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7C7" w:rsidRPr="0068401F" w:rsidRDefault="00BF7F56" w:rsidP="00F40808">
      <w:pPr>
        <w:tabs>
          <w:tab w:val="left" w:pos="-382"/>
        </w:tabs>
        <w:bidi/>
        <w:spacing w:line="276" w:lineRule="auto"/>
        <w:ind w:left="-524" w:right="-426" w:firstLine="142"/>
        <w:jc w:val="center"/>
        <w:rPr>
          <w:rFonts w:asciiTheme="minorBidi" w:hAnsiTheme="minorBidi" w:cstheme="minorBidi"/>
          <w:b/>
          <w:bCs/>
          <w:sz w:val="28"/>
          <w:szCs w:val="28"/>
          <w:u w:val="single"/>
          <w:rtl/>
          <w:lang w:bidi="he-IL"/>
        </w:rPr>
      </w:pPr>
      <w:r>
        <w:rPr>
          <w:rFonts w:asciiTheme="minorBidi" w:hAnsiTheme="minorBidi" w:cstheme="minorBidi"/>
          <w:sz w:val="28"/>
          <w:szCs w:val="28"/>
          <w:u w:val="single"/>
          <w:lang w:bidi="he-IL"/>
        </w:rPr>
        <w:t>c</w:t>
      </w:r>
      <w:r w:rsidR="003E07C7">
        <w:rPr>
          <w:rFonts w:asciiTheme="minorBidi" w:hAnsiTheme="minorBidi" w:cstheme="minorBidi" w:hint="cs"/>
          <w:sz w:val="28"/>
          <w:szCs w:val="28"/>
          <w:u w:val="single"/>
          <w:rtl/>
          <w:lang w:bidi="he-IL"/>
        </w:rPr>
        <w:t>מוזיקולוגיה-לימודי תואר ראשון</w:t>
      </w:r>
      <w:r w:rsidR="003E07C7" w:rsidRPr="0068401F">
        <w:rPr>
          <w:rFonts w:asciiTheme="minorBidi" w:hAnsiTheme="minorBidi" w:cstheme="minorBidi"/>
          <w:sz w:val="28"/>
          <w:szCs w:val="28"/>
          <w:rtl/>
        </w:rPr>
        <w:t xml:space="preserve">       </w:t>
      </w:r>
      <w:r w:rsidR="003E07C7" w:rsidRPr="0068401F">
        <w:rPr>
          <w:rFonts w:asciiTheme="minorBidi" w:hAnsiTheme="minorBidi" w:cstheme="minorBidi"/>
          <w:sz w:val="28"/>
          <w:szCs w:val="28"/>
          <w:rtl/>
          <w:lang w:bidi="he-IL"/>
        </w:rPr>
        <w:t xml:space="preserve">                </w:t>
      </w:r>
      <w:r w:rsidR="003E07C7" w:rsidRPr="0068401F">
        <w:rPr>
          <w:rFonts w:asciiTheme="minorBidi" w:hAnsiTheme="minorBidi" w:cstheme="minorBidi"/>
          <w:sz w:val="28"/>
          <w:szCs w:val="28"/>
          <w:rtl/>
        </w:rPr>
        <w:t xml:space="preserve"> </w:t>
      </w:r>
      <w:r w:rsidR="003E07C7" w:rsidRPr="0068401F">
        <w:rPr>
          <w:rFonts w:asciiTheme="minorBidi" w:hAnsiTheme="minorBidi" w:cstheme="minorBidi"/>
          <w:sz w:val="28"/>
          <w:szCs w:val="28"/>
          <w:rtl/>
          <w:lang w:bidi="he-IL"/>
        </w:rPr>
        <w:t xml:space="preserve">   </w:t>
      </w:r>
      <w:r w:rsidR="003E07C7" w:rsidRPr="0068401F">
        <w:rPr>
          <w:rFonts w:asciiTheme="minorBidi" w:hAnsiTheme="minorBidi" w:cstheme="minorBidi" w:hint="cs"/>
          <w:sz w:val="28"/>
          <w:szCs w:val="28"/>
          <w:rtl/>
          <w:lang w:bidi="he-IL"/>
        </w:rPr>
        <w:t xml:space="preserve"> </w:t>
      </w:r>
      <w:r w:rsidR="003E07C7" w:rsidRPr="0068401F">
        <w:rPr>
          <w:rFonts w:asciiTheme="minorBidi" w:hAnsiTheme="minorBidi" w:cstheme="minorBidi"/>
          <w:sz w:val="28"/>
          <w:szCs w:val="28"/>
          <w:rtl/>
          <w:lang w:bidi="he-IL"/>
        </w:rPr>
        <w:t xml:space="preserve">  </w:t>
      </w:r>
      <w:r w:rsidR="003E07C7" w:rsidRPr="0068401F">
        <w:rPr>
          <w:rFonts w:asciiTheme="minorBidi" w:hAnsiTheme="minorBidi" w:cstheme="minorBidi"/>
          <w:sz w:val="28"/>
          <w:szCs w:val="28"/>
          <w:rtl/>
        </w:rPr>
        <w:t xml:space="preserve">  </w:t>
      </w:r>
      <w:r w:rsidR="003E07C7" w:rsidRPr="0068401F">
        <w:rPr>
          <w:rFonts w:asciiTheme="minorBidi" w:hAnsiTheme="minorBidi" w:cstheme="minorBidi"/>
          <w:sz w:val="28"/>
          <w:szCs w:val="28"/>
          <w:rtl/>
          <w:lang w:bidi="he-IL"/>
        </w:rPr>
        <w:t xml:space="preserve">     </w:t>
      </w:r>
      <w:r w:rsidR="003E07C7" w:rsidRPr="0068401F">
        <w:rPr>
          <w:rFonts w:asciiTheme="minorBidi" w:hAnsiTheme="minorBidi" w:cstheme="minorBidi"/>
          <w:sz w:val="28"/>
          <w:szCs w:val="28"/>
          <w:rtl/>
        </w:rPr>
        <w:t xml:space="preserve"> </w:t>
      </w:r>
      <w:r w:rsidR="003E07C7" w:rsidRPr="0068401F">
        <w:rPr>
          <w:rFonts w:asciiTheme="minorBidi" w:hAnsiTheme="minorBidi" w:cstheme="minorBidi"/>
          <w:sz w:val="28"/>
          <w:szCs w:val="28"/>
          <w:u w:val="single"/>
          <w:rtl/>
          <w:lang w:bidi="he-IL"/>
        </w:rPr>
        <w:t xml:space="preserve"> </w:t>
      </w:r>
      <w:r w:rsidR="003E07C7">
        <w:rPr>
          <w:rFonts w:asciiTheme="minorBidi" w:hAnsiTheme="minorBidi" w:cstheme="minorBidi" w:hint="cs"/>
          <w:sz w:val="28"/>
          <w:szCs w:val="28"/>
          <w:u w:val="single"/>
          <w:rtl/>
          <w:lang w:bidi="he-IL"/>
        </w:rPr>
        <w:t>הקריה האקדמית,</w:t>
      </w:r>
      <w:r w:rsidR="003E07C7" w:rsidRPr="0068401F">
        <w:rPr>
          <w:rFonts w:asciiTheme="minorBidi" w:hAnsiTheme="minorBidi" w:cstheme="minorBidi"/>
          <w:sz w:val="28"/>
          <w:szCs w:val="28"/>
          <w:u w:val="single"/>
          <w:rtl/>
        </w:rPr>
        <w:t xml:space="preserve"> </w:t>
      </w:r>
      <w:r w:rsidR="003E07C7">
        <w:rPr>
          <w:rFonts w:asciiTheme="minorBidi" w:hAnsiTheme="minorBidi" w:cstheme="minorBidi" w:hint="cs"/>
          <w:sz w:val="28"/>
          <w:szCs w:val="28"/>
          <w:u w:val="single"/>
          <w:rtl/>
          <w:lang w:bidi="he-IL"/>
        </w:rPr>
        <w:t>אונו</w:t>
      </w:r>
      <w:r w:rsidR="003E07C7" w:rsidRPr="0068401F">
        <w:rPr>
          <w:rFonts w:asciiTheme="minorBidi" w:hAnsiTheme="minorBidi" w:cstheme="minorBidi"/>
          <w:sz w:val="28"/>
          <w:szCs w:val="28"/>
          <w:u w:val="single"/>
          <w:rtl/>
          <w:lang w:bidi="he-IL"/>
        </w:rPr>
        <w:t xml:space="preserve"> </w:t>
      </w:r>
      <w:r w:rsidR="003E07C7" w:rsidRPr="0068401F">
        <w:rPr>
          <w:rFonts w:asciiTheme="minorBidi" w:hAnsiTheme="minorBidi" w:cstheme="minorBidi"/>
          <w:sz w:val="28"/>
          <w:szCs w:val="28"/>
          <w:u w:val="single"/>
          <w:rtl/>
        </w:rPr>
        <w:t>201</w:t>
      </w:r>
      <w:r w:rsidR="003E07C7">
        <w:rPr>
          <w:rFonts w:asciiTheme="minorBidi" w:hAnsiTheme="minorBidi" w:cstheme="minorBidi" w:hint="cs"/>
          <w:sz w:val="28"/>
          <w:szCs w:val="28"/>
          <w:u w:val="single"/>
          <w:rtl/>
          <w:lang w:bidi="he-IL"/>
        </w:rPr>
        <w:t>7</w:t>
      </w:r>
    </w:p>
    <w:p w:rsidR="003E07C7" w:rsidRPr="005F4054" w:rsidRDefault="003E07C7" w:rsidP="00F40808">
      <w:pPr>
        <w:tabs>
          <w:tab w:val="left" w:pos="-382"/>
        </w:tabs>
        <w:bidi/>
        <w:spacing w:line="276" w:lineRule="auto"/>
        <w:ind w:left="-524" w:right="-426" w:firstLine="142"/>
        <w:rPr>
          <w:rFonts w:asciiTheme="minorBidi" w:hAnsiTheme="minorBidi" w:cstheme="minorBidi"/>
          <w:sz w:val="36"/>
          <w:szCs w:val="36"/>
          <w:rtl/>
          <w:lang w:bidi="he-IL"/>
        </w:rPr>
      </w:pPr>
      <w:r>
        <w:rPr>
          <w:rFonts w:asciiTheme="minorBidi" w:hAnsiTheme="minorBidi" w:cstheme="minorBidi" w:hint="cs"/>
          <w:sz w:val="22"/>
          <w:szCs w:val="22"/>
          <w:rtl/>
          <w:lang w:bidi="he-IL"/>
        </w:rPr>
        <w:t xml:space="preserve">      </w:t>
      </w:r>
      <w:r>
        <w:rPr>
          <w:rFonts w:ascii="David,Bold" w:eastAsiaTheme="minorHAnsi" w:hAnsiTheme="minorHAnsi" w:cs="David,Bold" w:hint="cs"/>
          <w:b/>
          <w:bCs/>
          <w:sz w:val="22"/>
          <w:szCs w:val="22"/>
          <w:rtl/>
          <w:lang w:bidi="he-IL"/>
        </w:rPr>
        <w:t>במוסיקה</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רב</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 xml:space="preserve">תחומית </w:t>
      </w:r>
      <w:r>
        <w:rPr>
          <w:rFonts w:eastAsiaTheme="minorHAnsi"/>
          <w:lang w:bidi="he-IL"/>
        </w:rPr>
        <w:t xml:space="preserve"> </w:t>
      </w:r>
      <w:r>
        <w:rPr>
          <w:rFonts w:ascii="Arial" w:eastAsiaTheme="minorHAnsi" w:hAnsi="Arial" w:cs="Arial"/>
          <w:b/>
          <w:bCs/>
          <w:sz w:val="22"/>
          <w:szCs w:val="22"/>
          <w:lang w:bidi="he-IL"/>
        </w:rPr>
        <w:t>B.Mus</w:t>
      </w:r>
      <w:r>
        <w:rPr>
          <w:rFonts w:ascii="Arial" w:eastAsiaTheme="minorHAnsi" w:hAnsi="Arial" w:cs="Arial" w:hint="cs"/>
          <w:b/>
          <w:bCs/>
          <w:sz w:val="22"/>
          <w:szCs w:val="22"/>
          <w:rtl/>
          <w:lang w:bidi="he-IL"/>
        </w:rPr>
        <w:t xml:space="preserve">                                                           בית הספר למוזיקה ע"ש ג'ונתן ווהל</w:t>
      </w:r>
    </w:p>
    <w:p w:rsidR="003E07C7" w:rsidRPr="0068401F" w:rsidRDefault="003E07C7" w:rsidP="00F40808">
      <w:pPr>
        <w:tabs>
          <w:tab w:val="left" w:pos="-382"/>
        </w:tabs>
        <w:bidi/>
        <w:spacing w:line="276" w:lineRule="auto"/>
        <w:ind w:left="-524" w:right="-426" w:firstLine="142"/>
        <w:jc w:val="center"/>
        <w:rPr>
          <w:b/>
          <w:bCs/>
          <w:sz w:val="36"/>
          <w:szCs w:val="36"/>
          <w:u w:val="single"/>
          <w:rtl/>
          <w:lang w:bidi="he-IL"/>
        </w:rPr>
      </w:pPr>
    </w:p>
    <w:p w:rsidR="003E07C7" w:rsidRPr="0068401F" w:rsidRDefault="003E07C7" w:rsidP="00F40808">
      <w:pPr>
        <w:tabs>
          <w:tab w:val="left" w:pos="-382"/>
        </w:tabs>
        <w:bidi/>
        <w:spacing w:line="276" w:lineRule="auto"/>
        <w:ind w:left="-524" w:right="-426" w:firstLine="142"/>
        <w:jc w:val="center"/>
        <w:rPr>
          <w:b/>
          <w:bCs/>
          <w:sz w:val="36"/>
          <w:szCs w:val="36"/>
          <w:u w:val="single"/>
          <w:rtl/>
          <w:lang w:bidi="he-IL"/>
        </w:rPr>
      </w:pPr>
    </w:p>
    <w:p w:rsidR="003E07C7" w:rsidRPr="0068401F" w:rsidRDefault="003E07C7" w:rsidP="00F40808">
      <w:pPr>
        <w:tabs>
          <w:tab w:val="left" w:pos="-382"/>
        </w:tabs>
        <w:bidi/>
        <w:spacing w:line="276" w:lineRule="auto"/>
        <w:ind w:left="-524" w:right="-426" w:firstLine="142"/>
        <w:jc w:val="center"/>
        <w:rPr>
          <w:rFonts w:asciiTheme="minorBidi" w:hAnsiTheme="minorBidi" w:cstheme="minorBidi"/>
          <w:b/>
          <w:bCs/>
          <w:sz w:val="40"/>
          <w:szCs w:val="40"/>
          <w:rtl/>
          <w:lang w:bidi="he-IL"/>
        </w:rPr>
      </w:pPr>
    </w:p>
    <w:p w:rsidR="003E07C7" w:rsidRPr="0068401F" w:rsidRDefault="003E07C7" w:rsidP="00F40808">
      <w:pPr>
        <w:tabs>
          <w:tab w:val="left" w:pos="-382"/>
        </w:tabs>
        <w:bidi/>
        <w:spacing w:line="276" w:lineRule="auto"/>
        <w:ind w:left="-524" w:right="-426" w:firstLine="142"/>
        <w:jc w:val="center"/>
        <w:rPr>
          <w:rFonts w:asciiTheme="minorBidi" w:hAnsiTheme="minorBidi" w:cstheme="minorBidi"/>
          <w:b/>
          <w:bCs/>
          <w:sz w:val="44"/>
          <w:szCs w:val="44"/>
          <w:rtl/>
          <w:lang w:bidi="he-IL"/>
        </w:rPr>
      </w:pPr>
      <w:r>
        <w:rPr>
          <w:b/>
          <w:bCs/>
          <w:noProof/>
          <w:sz w:val="36"/>
          <w:szCs w:val="36"/>
          <w:u w:val="single"/>
          <w:rtl/>
          <w:lang w:bidi="he-I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r w:rsidRPr="0068401F">
        <w:rPr>
          <w:rFonts w:asciiTheme="minorBidi" w:hAnsiTheme="minorBidi" w:cstheme="minorBidi"/>
          <w:b/>
          <w:bCs/>
          <w:sz w:val="44"/>
          <w:szCs w:val="44"/>
          <w:rtl/>
          <w:lang w:bidi="he-IL"/>
        </w:rPr>
        <w:t xml:space="preserve"> </w:t>
      </w:r>
    </w:p>
    <w:p w:rsidR="003E07C7" w:rsidRPr="0068401F" w:rsidRDefault="003E07C7" w:rsidP="00F40808">
      <w:pPr>
        <w:tabs>
          <w:tab w:val="left" w:pos="-382"/>
        </w:tabs>
        <w:bidi/>
        <w:spacing w:line="276" w:lineRule="auto"/>
        <w:ind w:left="-524" w:right="-426" w:firstLine="142"/>
        <w:jc w:val="center"/>
        <w:rPr>
          <w:rFonts w:asciiTheme="minorBidi" w:hAnsiTheme="minorBidi" w:cstheme="minorBidi"/>
          <w:b/>
          <w:bCs/>
          <w:sz w:val="44"/>
          <w:szCs w:val="44"/>
          <w:rtl/>
          <w:lang w:bidi="he-IL"/>
        </w:rPr>
      </w:pPr>
    </w:p>
    <w:p w:rsidR="003E07C7" w:rsidRPr="00D35238" w:rsidRDefault="003E07C7" w:rsidP="00F40808">
      <w:pPr>
        <w:tabs>
          <w:tab w:val="left" w:pos="-382"/>
        </w:tabs>
        <w:bidi/>
        <w:spacing w:line="276" w:lineRule="auto"/>
        <w:ind w:left="-524" w:right="-426" w:firstLine="142"/>
        <w:jc w:val="center"/>
        <w:rPr>
          <w:rFonts w:asciiTheme="minorBidi" w:hAnsiTheme="minorBidi" w:cstheme="minorBidi"/>
          <w:sz w:val="40"/>
          <w:szCs w:val="40"/>
          <w:rtl/>
          <w:lang w:bidi="he-IL"/>
        </w:rPr>
      </w:pPr>
      <w:r w:rsidRPr="0068401F">
        <w:rPr>
          <w:rFonts w:asciiTheme="minorBidi" w:hAnsiTheme="minorBidi" w:cstheme="minorBidi"/>
          <w:b/>
          <w:bCs/>
          <w:sz w:val="40"/>
          <w:szCs w:val="40"/>
          <w:rtl/>
          <w:lang w:bidi="he-IL"/>
        </w:rPr>
        <w:t xml:space="preserve"> </w:t>
      </w:r>
    </w:p>
    <w:p w:rsidR="003E07C7" w:rsidRPr="00D35238" w:rsidRDefault="003E07C7" w:rsidP="00F40808">
      <w:pPr>
        <w:tabs>
          <w:tab w:val="left" w:pos="-382"/>
        </w:tabs>
        <w:bidi/>
        <w:spacing w:line="276" w:lineRule="auto"/>
        <w:ind w:left="-524" w:right="-426" w:firstLine="142"/>
        <w:jc w:val="center"/>
        <w:rPr>
          <w:rFonts w:asciiTheme="minorBidi" w:hAnsiTheme="minorBidi" w:cstheme="minorBidi"/>
          <w:b/>
          <w:bCs/>
          <w:sz w:val="40"/>
          <w:szCs w:val="40"/>
          <w:rtl/>
          <w:lang w:bidi="he-IL"/>
        </w:rPr>
      </w:pPr>
    </w:p>
    <w:p w:rsidR="003E07C7" w:rsidRPr="0068401F" w:rsidRDefault="003E07C7" w:rsidP="00F40808">
      <w:pPr>
        <w:tabs>
          <w:tab w:val="left" w:pos="-382"/>
        </w:tabs>
        <w:bidi/>
        <w:spacing w:line="276" w:lineRule="auto"/>
        <w:ind w:left="-524" w:right="-426" w:firstLine="142"/>
        <w:jc w:val="center"/>
        <w:rPr>
          <w:b/>
          <w:bCs/>
          <w:sz w:val="44"/>
          <w:szCs w:val="44"/>
          <w:u w:val="single"/>
          <w:rtl/>
          <w:lang w:bidi="he-IL"/>
        </w:rPr>
      </w:pPr>
      <w:r>
        <w:rPr>
          <w:rFonts w:asciiTheme="minorBidi" w:hAnsiTheme="minorBidi" w:cstheme="minorBidi" w:hint="cs"/>
          <w:b/>
          <w:bCs/>
          <w:sz w:val="44"/>
          <w:szCs w:val="44"/>
          <w:u w:val="single"/>
          <w:rtl/>
          <w:lang w:bidi="he-IL"/>
        </w:rPr>
        <w:t>המכללה האקדמית קרית אונו</w:t>
      </w:r>
      <w:r w:rsidRPr="0068401F">
        <w:rPr>
          <w:rFonts w:asciiTheme="minorBidi" w:hAnsiTheme="minorBidi" w:cstheme="minorBidi"/>
          <w:b/>
          <w:bCs/>
          <w:sz w:val="44"/>
          <w:szCs w:val="44"/>
          <w:u w:val="single"/>
          <w:rtl/>
          <w:lang w:bidi="he-IL"/>
        </w:rPr>
        <w:t xml:space="preserve"> </w:t>
      </w:r>
    </w:p>
    <w:p w:rsidR="003E07C7" w:rsidRPr="000A0A2C" w:rsidRDefault="003E07C7" w:rsidP="00F40808">
      <w:pPr>
        <w:tabs>
          <w:tab w:val="left" w:pos="-382"/>
        </w:tabs>
        <w:bidi/>
        <w:spacing w:line="276" w:lineRule="auto"/>
        <w:ind w:left="-524" w:right="-426" w:firstLine="142"/>
        <w:jc w:val="center"/>
        <w:rPr>
          <w:rFonts w:asciiTheme="minorBidi" w:hAnsiTheme="minorBidi" w:cstheme="minorBidi"/>
          <w:b/>
          <w:bCs/>
          <w:sz w:val="28"/>
          <w:szCs w:val="28"/>
          <w:lang w:bidi="he-IL"/>
        </w:rPr>
      </w:pPr>
      <w:r w:rsidRPr="000A0A2C">
        <w:rPr>
          <w:rFonts w:asciiTheme="minorBidi" w:hAnsiTheme="minorBidi" w:cstheme="minorBidi"/>
          <w:b/>
          <w:bCs/>
          <w:sz w:val="28"/>
          <w:szCs w:val="28"/>
          <w:rtl/>
          <w:lang w:bidi="he-IL"/>
        </w:rPr>
        <w:t xml:space="preserve">לימודי תואר ראשון </w:t>
      </w:r>
    </w:p>
    <w:p w:rsidR="003E07C7" w:rsidRPr="0068401F" w:rsidRDefault="003E07C7" w:rsidP="00F40808">
      <w:pPr>
        <w:tabs>
          <w:tab w:val="left" w:pos="-382"/>
        </w:tabs>
        <w:bidi/>
        <w:spacing w:line="276" w:lineRule="auto"/>
        <w:ind w:left="-524" w:right="-426" w:firstLine="142"/>
        <w:jc w:val="center"/>
        <w:rPr>
          <w:b/>
          <w:bCs/>
          <w:sz w:val="36"/>
          <w:szCs w:val="36"/>
          <w:u w:val="single"/>
          <w:rtl/>
          <w:lang w:bidi="he-IL"/>
        </w:rPr>
      </w:pPr>
      <w:r w:rsidRPr="000A0A2C">
        <w:rPr>
          <w:rFonts w:asciiTheme="minorBidi" w:eastAsiaTheme="minorHAnsi" w:hAnsiTheme="minorBidi" w:cstheme="minorBidi"/>
          <w:b/>
          <w:bCs/>
          <w:sz w:val="28"/>
          <w:szCs w:val="28"/>
          <w:rtl/>
          <w:lang w:bidi="he-IL"/>
        </w:rPr>
        <w:t>במוסיקה</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רב</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 xml:space="preserve">תחומית </w:t>
      </w:r>
      <w:r w:rsidRPr="000A0A2C">
        <w:rPr>
          <w:rFonts w:asciiTheme="minorBidi" w:eastAsiaTheme="minorHAnsi" w:hAnsiTheme="minorBidi" w:cstheme="minorBidi"/>
          <w:sz w:val="28"/>
          <w:szCs w:val="28"/>
          <w:lang w:bidi="he-IL"/>
        </w:rPr>
        <w:t xml:space="preserve"> </w:t>
      </w:r>
      <w:r w:rsidRPr="000A0A2C">
        <w:rPr>
          <w:rFonts w:asciiTheme="minorBidi" w:eastAsiaTheme="minorHAnsi" w:hAnsiTheme="minorBidi" w:cstheme="minorBidi"/>
          <w:b/>
          <w:bCs/>
          <w:sz w:val="28"/>
          <w:szCs w:val="28"/>
          <w:lang w:bidi="he-IL"/>
        </w:rPr>
        <w:t>B.Mus</w:t>
      </w:r>
    </w:p>
    <w:p w:rsidR="003E07C7" w:rsidRPr="00F90488" w:rsidRDefault="00F90488" w:rsidP="00F40808">
      <w:pPr>
        <w:tabs>
          <w:tab w:val="left" w:pos="-382"/>
        </w:tabs>
        <w:bidi/>
        <w:spacing w:line="276" w:lineRule="auto"/>
        <w:ind w:left="-524" w:right="-426" w:firstLine="142"/>
        <w:jc w:val="center"/>
        <w:rPr>
          <w:rFonts w:asciiTheme="minorBidi" w:hAnsiTheme="minorBidi" w:cstheme="minorBidi"/>
          <w:b/>
          <w:bCs/>
          <w:rtl/>
          <w:lang w:bidi="he-IL"/>
        </w:rPr>
      </w:pPr>
      <w:r w:rsidRPr="00F90488">
        <w:rPr>
          <w:rFonts w:asciiTheme="minorBidi" w:hAnsiTheme="minorBidi" w:cstheme="minorBidi"/>
          <w:b/>
          <w:bCs/>
          <w:rtl/>
          <w:lang w:bidi="he-IL"/>
        </w:rPr>
        <w:t xml:space="preserve">מספר קורס </w:t>
      </w:r>
      <w:r w:rsidR="00933DEB">
        <w:rPr>
          <w:rFonts w:asciiTheme="minorBidi" w:hAnsiTheme="minorBidi" w:cstheme="minorBidi" w:hint="cs"/>
          <w:b/>
          <w:bCs/>
          <w:rtl/>
          <w:lang w:bidi="he-IL"/>
        </w:rPr>
        <w:t>5228</w:t>
      </w:r>
    </w:p>
    <w:p w:rsidR="003E07C7" w:rsidRDefault="003E07C7" w:rsidP="00F40808">
      <w:pPr>
        <w:tabs>
          <w:tab w:val="left" w:pos="-382"/>
        </w:tabs>
        <w:bidi/>
        <w:spacing w:line="276" w:lineRule="auto"/>
        <w:ind w:left="-524" w:right="-426" w:firstLine="142"/>
        <w:jc w:val="center"/>
        <w:rPr>
          <w:b/>
          <w:bCs/>
          <w:sz w:val="36"/>
          <w:szCs w:val="36"/>
          <w:u w:val="single"/>
          <w:rtl/>
          <w:lang w:bidi="he-IL"/>
        </w:rPr>
      </w:pPr>
    </w:p>
    <w:p w:rsidR="003E07C7" w:rsidRDefault="003E07C7" w:rsidP="00F40808">
      <w:pPr>
        <w:tabs>
          <w:tab w:val="left" w:pos="-382"/>
        </w:tabs>
        <w:bidi/>
        <w:spacing w:line="276" w:lineRule="auto"/>
        <w:ind w:left="-524" w:right="-426" w:firstLine="142"/>
        <w:jc w:val="center"/>
        <w:rPr>
          <w:b/>
          <w:bCs/>
          <w:sz w:val="36"/>
          <w:szCs w:val="36"/>
          <w:u w:val="single"/>
          <w:rtl/>
          <w:lang w:bidi="he-IL"/>
        </w:rPr>
      </w:pPr>
    </w:p>
    <w:p w:rsidR="003E07C7" w:rsidRPr="0068401F" w:rsidRDefault="003E07C7" w:rsidP="00F40808">
      <w:pPr>
        <w:tabs>
          <w:tab w:val="left" w:pos="-382"/>
        </w:tabs>
        <w:bidi/>
        <w:spacing w:line="276" w:lineRule="auto"/>
        <w:ind w:left="-524" w:right="-426" w:firstLine="142"/>
        <w:jc w:val="center"/>
        <w:rPr>
          <w:b/>
          <w:bCs/>
          <w:sz w:val="36"/>
          <w:szCs w:val="36"/>
          <w:u w:val="single"/>
          <w:rtl/>
          <w:lang w:bidi="he-IL"/>
        </w:rPr>
      </w:pPr>
    </w:p>
    <w:p w:rsidR="00B3702A" w:rsidRDefault="00933DEB" w:rsidP="00B3702A">
      <w:pPr>
        <w:tabs>
          <w:tab w:val="left" w:pos="-382"/>
        </w:tabs>
        <w:bidi/>
        <w:spacing w:line="276" w:lineRule="auto"/>
        <w:ind w:left="-524" w:right="-426" w:firstLine="142"/>
        <w:jc w:val="center"/>
        <w:rPr>
          <w:rFonts w:asciiTheme="minorBidi" w:hAnsiTheme="minorBidi" w:cstheme="minorBidi"/>
          <w:b/>
          <w:bCs/>
          <w:sz w:val="36"/>
          <w:szCs w:val="36"/>
          <w:u w:val="single"/>
          <w:lang w:bidi="he-IL"/>
        </w:rPr>
      </w:pPr>
      <w:r>
        <w:rPr>
          <w:rFonts w:asciiTheme="minorBidi" w:hAnsiTheme="minorBidi" w:cstheme="minorBidi" w:hint="cs"/>
          <w:b/>
          <w:bCs/>
          <w:sz w:val="36"/>
          <w:szCs w:val="36"/>
          <w:u w:val="single"/>
          <w:rtl/>
          <w:lang w:bidi="he-IL"/>
        </w:rPr>
        <w:t>תולדות המוזיקה</w:t>
      </w:r>
      <w:r w:rsidR="003E07C7">
        <w:rPr>
          <w:rFonts w:asciiTheme="minorBidi" w:hAnsiTheme="minorBidi" w:cstheme="minorBidi" w:hint="cs"/>
          <w:b/>
          <w:bCs/>
          <w:sz w:val="36"/>
          <w:szCs w:val="36"/>
          <w:u w:val="single"/>
          <w:rtl/>
          <w:lang w:bidi="he-IL"/>
        </w:rPr>
        <w:t xml:space="preserve">- </w:t>
      </w:r>
      <w:r w:rsidR="00B3702A">
        <w:rPr>
          <w:rFonts w:asciiTheme="minorBidi" w:hAnsiTheme="minorBidi" w:cstheme="minorBidi"/>
          <w:b/>
          <w:bCs/>
          <w:sz w:val="36"/>
          <w:szCs w:val="36"/>
          <w:u w:val="single"/>
          <w:rtl/>
          <w:lang w:bidi="he-IL"/>
        </w:rPr>
        <w:t>סמסטר-1 שנה א'</w:t>
      </w:r>
    </w:p>
    <w:p w:rsidR="003E07C7" w:rsidRPr="00D35238" w:rsidRDefault="00366230" w:rsidP="00B3702A">
      <w:pPr>
        <w:tabs>
          <w:tab w:val="left" w:pos="-382"/>
        </w:tabs>
        <w:bidi/>
        <w:spacing w:line="276" w:lineRule="auto"/>
        <w:ind w:left="-524" w:right="-426" w:firstLine="142"/>
        <w:jc w:val="center"/>
        <w:rPr>
          <w:rFonts w:asciiTheme="minorBidi" w:hAnsiTheme="minorBidi" w:cstheme="minorBidi"/>
          <w:sz w:val="32"/>
          <w:szCs w:val="32"/>
          <w:rtl/>
          <w:lang w:bidi="he-IL"/>
        </w:rPr>
      </w:pPr>
      <w:r>
        <w:rPr>
          <w:rFonts w:asciiTheme="minorBidi" w:hAnsiTheme="minorBidi" w:cstheme="minorBidi" w:hint="cs"/>
          <w:sz w:val="32"/>
          <w:szCs w:val="32"/>
          <w:rtl/>
          <w:lang w:bidi="he-IL"/>
        </w:rPr>
        <w:t>לוי חיים</w:t>
      </w:r>
      <w:r w:rsidR="003E07C7">
        <w:rPr>
          <w:rFonts w:asciiTheme="minorBidi" w:hAnsiTheme="minorBidi" w:cstheme="minorBidi" w:hint="cs"/>
          <w:sz w:val="32"/>
          <w:szCs w:val="32"/>
          <w:rtl/>
          <w:lang w:bidi="he-IL"/>
        </w:rPr>
        <w:t xml:space="preserve"> </w:t>
      </w:r>
    </w:p>
    <w:p w:rsidR="003E07C7" w:rsidRPr="0068401F" w:rsidRDefault="003E07C7" w:rsidP="00F40808">
      <w:pPr>
        <w:tabs>
          <w:tab w:val="left" w:pos="-382"/>
        </w:tabs>
        <w:bidi/>
        <w:spacing w:line="276" w:lineRule="auto"/>
        <w:ind w:left="-524" w:right="-426" w:firstLine="142"/>
        <w:jc w:val="center"/>
        <w:rPr>
          <w:b/>
          <w:bCs/>
          <w:sz w:val="36"/>
          <w:szCs w:val="36"/>
          <w:u w:val="single"/>
          <w:rtl/>
          <w:lang w:bidi="he-IL"/>
        </w:rPr>
      </w:pPr>
    </w:p>
    <w:p w:rsidR="003E07C7" w:rsidRPr="0068401F" w:rsidRDefault="003E07C7" w:rsidP="00F40808">
      <w:pPr>
        <w:tabs>
          <w:tab w:val="left" w:pos="-382"/>
        </w:tabs>
        <w:bidi/>
        <w:spacing w:line="276" w:lineRule="auto"/>
        <w:ind w:left="-524" w:right="-426" w:firstLine="142"/>
        <w:jc w:val="center"/>
        <w:rPr>
          <w:b/>
          <w:bCs/>
          <w:sz w:val="36"/>
          <w:szCs w:val="36"/>
          <w:u w:val="single"/>
          <w:rtl/>
          <w:lang w:bidi="he-IL"/>
        </w:rPr>
      </w:pPr>
    </w:p>
    <w:p w:rsidR="003E07C7" w:rsidRPr="0068401F" w:rsidRDefault="003E07C7" w:rsidP="00F40808">
      <w:pPr>
        <w:tabs>
          <w:tab w:val="left" w:pos="-382"/>
        </w:tabs>
        <w:bidi/>
        <w:spacing w:line="276" w:lineRule="auto"/>
        <w:ind w:left="-524" w:right="-426" w:firstLine="142"/>
        <w:jc w:val="center"/>
        <w:rPr>
          <w:b/>
          <w:bCs/>
          <w:sz w:val="36"/>
          <w:szCs w:val="36"/>
          <w:u w:val="single"/>
          <w:rtl/>
          <w:lang w:bidi="he-IL"/>
        </w:rPr>
      </w:pPr>
    </w:p>
    <w:p w:rsidR="003E07C7" w:rsidRDefault="003E07C7" w:rsidP="00F40808">
      <w:pPr>
        <w:tabs>
          <w:tab w:val="left" w:pos="-382"/>
        </w:tabs>
        <w:bidi/>
        <w:spacing w:line="276" w:lineRule="auto"/>
        <w:ind w:left="-524" w:right="-426" w:firstLine="142"/>
        <w:jc w:val="center"/>
        <w:rPr>
          <w:b/>
          <w:bCs/>
          <w:sz w:val="36"/>
          <w:szCs w:val="36"/>
          <w:u w:val="single"/>
          <w:rtl/>
          <w:lang w:bidi="he-IL"/>
        </w:rPr>
      </w:pPr>
    </w:p>
    <w:p w:rsidR="003E07C7" w:rsidRPr="0068401F" w:rsidRDefault="003E07C7" w:rsidP="00F40808">
      <w:pPr>
        <w:tabs>
          <w:tab w:val="left" w:pos="-382"/>
        </w:tabs>
        <w:bidi/>
        <w:spacing w:line="276" w:lineRule="auto"/>
        <w:ind w:left="-524" w:right="-426" w:firstLine="142"/>
        <w:jc w:val="center"/>
        <w:rPr>
          <w:b/>
          <w:bCs/>
          <w:sz w:val="36"/>
          <w:szCs w:val="36"/>
          <w:u w:val="single"/>
          <w:rtl/>
          <w:lang w:bidi="he-IL"/>
        </w:rPr>
      </w:pPr>
    </w:p>
    <w:p w:rsidR="003E07C7" w:rsidRPr="00D35238" w:rsidRDefault="003E07C7" w:rsidP="00F40808">
      <w:pPr>
        <w:tabs>
          <w:tab w:val="left" w:pos="-382"/>
        </w:tabs>
        <w:bidi/>
        <w:spacing w:line="276" w:lineRule="auto"/>
        <w:ind w:left="-524" w:right="-426" w:firstLine="142"/>
        <w:rPr>
          <w:rFonts w:asciiTheme="minorBidi" w:hAnsiTheme="minorBidi" w:cstheme="minorBidi"/>
          <w:sz w:val="32"/>
          <w:szCs w:val="32"/>
          <w:rtl/>
          <w:lang w:bidi="he-IL"/>
        </w:rPr>
      </w:pPr>
      <w:r w:rsidRPr="0068401F">
        <w:rPr>
          <w:rFonts w:asciiTheme="minorBidi" w:hAnsiTheme="minorBidi" w:cstheme="minorBidi"/>
          <w:b/>
          <w:bCs/>
          <w:sz w:val="40"/>
          <w:szCs w:val="40"/>
          <w:rtl/>
          <w:lang w:bidi="he-IL"/>
        </w:rPr>
        <w:t xml:space="preserve">     </w:t>
      </w:r>
      <w:r w:rsidRPr="0068401F">
        <w:rPr>
          <w:rFonts w:asciiTheme="minorBidi" w:hAnsiTheme="minorBidi" w:cstheme="minorBidi" w:hint="cs"/>
          <w:b/>
          <w:bCs/>
          <w:sz w:val="40"/>
          <w:szCs w:val="40"/>
          <w:rtl/>
          <w:lang w:bidi="he-IL"/>
        </w:rPr>
        <w:t xml:space="preserve"> </w:t>
      </w:r>
      <w:r w:rsidRPr="00D35238">
        <w:rPr>
          <w:rFonts w:asciiTheme="minorBidi" w:hAnsiTheme="minorBidi" w:cstheme="minorBidi"/>
          <w:sz w:val="32"/>
          <w:szCs w:val="32"/>
          <w:rtl/>
          <w:lang w:bidi="he-IL"/>
        </w:rPr>
        <w:t xml:space="preserve">ערך ורשם : לוי חיים </w:t>
      </w:r>
    </w:p>
    <w:p w:rsidR="003E07C7" w:rsidRPr="00D35238" w:rsidRDefault="003E07C7" w:rsidP="00F40808">
      <w:pPr>
        <w:tabs>
          <w:tab w:val="left" w:pos="-382"/>
        </w:tabs>
        <w:bidi/>
        <w:spacing w:line="276" w:lineRule="auto"/>
        <w:ind w:left="-524" w:right="-426" w:firstLine="142"/>
        <w:rPr>
          <w:rFonts w:asciiTheme="minorBidi" w:hAnsiTheme="minorBidi" w:cstheme="minorBidi"/>
          <w:sz w:val="32"/>
          <w:szCs w:val="32"/>
          <w:rtl/>
          <w:lang w:bidi="he-IL"/>
        </w:rPr>
      </w:pPr>
      <w:r w:rsidRPr="0068401F">
        <w:rPr>
          <w:rFonts w:asciiTheme="minorBidi" w:hAnsiTheme="minorBidi" w:cstheme="minorBidi" w:hint="cs"/>
          <w:b/>
          <w:bCs/>
          <w:sz w:val="32"/>
          <w:szCs w:val="32"/>
          <w:rtl/>
          <w:lang w:bidi="he-IL"/>
        </w:rPr>
        <w:t xml:space="preserve">        </w:t>
      </w:r>
      <w:r w:rsidRPr="00D35238">
        <w:rPr>
          <w:rFonts w:asciiTheme="minorBidi" w:hAnsiTheme="minorBidi" w:cstheme="minorBidi" w:hint="cs"/>
          <w:sz w:val="32"/>
          <w:szCs w:val="32"/>
          <w:rtl/>
          <w:lang w:bidi="he-IL"/>
        </w:rPr>
        <w:t xml:space="preserve">מתוך </w:t>
      </w:r>
      <w:r>
        <w:rPr>
          <w:rFonts w:asciiTheme="minorBidi" w:hAnsiTheme="minorBidi" w:cstheme="minorBidi" w:hint="cs"/>
          <w:sz w:val="32"/>
          <w:szCs w:val="32"/>
          <w:rtl/>
          <w:lang w:bidi="he-IL"/>
        </w:rPr>
        <w:t>לימודי התואר אוקטובר</w:t>
      </w:r>
      <w:r w:rsidRPr="00D35238">
        <w:rPr>
          <w:rFonts w:asciiTheme="minorBidi" w:hAnsiTheme="minorBidi" w:cstheme="minorBidi" w:hint="cs"/>
          <w:sz w:val="32"/>
          <w:szCs w:val="32"/>
          <w:rtl/>
          <w:lang w:bidi="he-IL"/>
        </w:rPr>
        <w:t>, 201</w:t>
      </w:r>
      <w:r>
        <w:rPr>
          <w:rFonts w:asciiTheme="minorBidi" w:hAnsiTheme="minorBidi" w:cstheme="minorBidi" w:hint="cs"/>
          <w:sz w:val="32"/>
          <w:szCs w:val="32"/>
          <w:rtl/>
          <w:lang w:bidi="he-IL"/>
        </w:rPr>
        <w:t>7</w:t>
      </w:r>
    </w:p>
    <w:p w:rsidR="003E07C7" w:rsidRPr="00574F8E" w:rsidRDefault="003E07C7" w:rsidP="00F40808">
      <w:pPr>
        <w:spacing w:line="276" w:lineRule="auto"/>
        <w:jc w:val="center"/>
        <w:rPr>
          <w:rFonts w:asciiTheme="majorBidi" w:hAnsiTheme="majorBidi" w:cstheme="majorBidi"/>
          <w:b/>
          <w:bCs/>
          <w:sz w:val="28"/>
          <w:szCs w:val="28"/>
          <w:u w:val="single"/>
          <w:lang w:bidi="he-IL"/>
        </w:rPr>
      </w:pPr>
      <w:r w:rsidRPr="00574F8E">
        <w:rPr>
          <w:rFonts w:asciiTheme="majorBidi" w:hAnsiTheme="majorBidi" w:cstheme="majorBidi"/>
          <w:b/>
          <w:bCs/>
          <w:sz w:val="28"/>
          <w:szCs w:val="28"/>
          <w:u w:val="single"/>
          <w:rtl/>
          <w:lang w:bidi="he-IL"/>
        </w:rPr>
        <w:lastRenderedPageBreak/>
        <w:t>רשימת  הנושאים</w:t>
      </w:r>
    </w:p>
    <w:p w:rsidR="003E07C7" w:rsidRPr="002F2F4B" w:rsidRDefault="003E07C7" w:rsidP="00F40808">
      <w:pPr>
        <w:spacing w:line="276" w:lineRule="auto"/>
        <w:jc w:val="center"/>
        <w:rPr>
          <w:rFonts w:asciiTheme="majorBidi" w:hAnsiTheme="majorBidi" w:cstheme="majorBidi"/>
          <w:b/>
          <w:bCs/>
          <w:u w:val="single"/>
          <w:lang w:bidi="he-IL"/>
        </w:rPr>
      </w:pPr>
    </w:p>
    <w:tbl>
      <w:tblPr>
        <w:bidiVisual/>
        <w:tblW w:w="918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5387"/>
        <w:gridCol w:w="992"/>
        <w:gridCol w:w="959"/>
      </w:tblGrid>
      <w:tr w:rsidR="003E07C7" w:rsidRPr="002F2F4B" w:rsidTr="009930E7">
        <w:trPr>
          <w:trHeight w:val="332"/>
        </w:trPr>
        <w:tc>
          <w:tcPr>
            <w:tcW w:w="1843" w:type="dxa"/>
          </w:tcPr>
          <w:p w:rsidR="003E07C7" w:rsidRPr="002F2F4B" w:rsidRDefault="003E07C7" w:rsidP="00F40808">
            <w:pPr>
              <w:spacing w:line="276" w:lineRule="auto"/>
              <w:jc w:val="center"/>
              <w:rPr>
                <w:rFonts w:asciiTheme="majorBidi" w:hAnsiTheme="majorBidi" w:cstheme="majorBidi"/>
                <w:b/>
                <w:bCs/>
              </w:rPr>
            </w:pPr>
            <w:r w:rsidRPr="002F2F4B">
              <w:rPr>
                <w:rFonts w:asciiTheme="majorBidi" w:hAnsiTheme="majorBidi" w:cstheme="majorBidi"/>
                <w:b/>
                <w:bCs/>
                <w:rtl/>
                <w:lang w:bidi="he-IL"/>
              </w:rPr>
              <w:t>נושא</w:t>
            </w:r>
          </w:p>
        </w:tc>
        <w:tc>
          <w:tcPr>
            <w:tcW w:w="5387" w:type="dxa"/>
          </w:tcPr>
          <w:p w:rsidR="003E07C7" w:rsidRPr="002F2F4B" w:rsidRDefault="003E07C7" w:rsidP="00F40808">
            <w:pPr>
              <w:spacing w:line="276" w:lineRule="auto"/>
              <w:jc w:val="center"/>
              <w:rPr>
                <w:rFonts w:asciiTheme="majorBidi" w:hAnsiTheme="majorBidi" w:cstheme="majorBidi"/>
                <w:b/>
                <w:bCs/>
                <w:rtl/>
              </w:rPr>
            </w:pPr>
            <w:r w:rsidRPr="002F2F4B">
              <w:rPr>
                <w:rFonts w:asciiTheme="majorBidi" w:hAnsiTheme="majorBidi" w:cstheme="majorBidi"/>
                <w:b/>
                <w:bCs/>
                <w:rtl/>
                <w:lang w:bidi="he-IL"/>
              </w:rPr>
              <w:t>תת נושא</w:t>
            </w:r>
          </w:p>
        </w:tc>
        <w:tc>
          <w:tcPr>
            <w:tcW w:w="992" w:type="dxa"/>
          </w:tcPr>
          <w:p w:rsidR="003E07C7" w:rsidRPr="002F2F4B" w:rsidRDefault="003E07C7" w:rsidP="00F40808">
            <w:pPr>
              <w:spacing w:line="276" w:lineRule="auto"/>
              <w:jc w:val="center"/>
              <w:rPr>
                <w:rFonts w:asciiTheme="majorBidi" w:hAnsiTheme="majorBidi" w:cstheme="majorBidi"/>
                <w:b/>
                <w:bCs/>
                <w:rtl/>
              </w:rPr>
            </w:pPr>
            <w:r w:rsidRPr="002F2F4B">
              <w:rPr>
                <w:rFonts w:asciiTheme="majorBidi" w:hAnsiTheme="majorBidi" w:cstheme="majorBidi"/>
                <w:b/>
                <w:bCs/>
                <w:rtl/>
                <w:lang w:bidi="he-IL"/>
              </w:rPr>
              <w:t>סעיף</w:t>
            </w:r>
          </w:p>
        </w:tc>
        <w:tc>
          <w:tcPr>
            <w:tcW w:w="959" w:type="dxa"/>
          </w:tcPr>
          <w:p w:rsidR="003E07C7" w:rsidRPr="002F2F4B" w:rsidRDefault="003E07C7" w:rsidP="00F40808">
            <w:pPr>
              <w:spacing w:line="276" w:lineRule="auto"/>
              <w:jc w:val="center"/>
              <w:rPr>
                <w:rFonts w:asciiTheme="majorBidi" w:hAnsiTheme="majorBidi" w:cstheme="majorBidi"/>
                <w:b/>
                <w:bCs/>
                <w:rtl/>
                <w:lang w:bidi="he-IL"/>
              </w:rPr>
            </w:pPr>
            <w:r w:rsidRPr="002F2F4B">
              <w:rPr>
                <w:rFonts w:asciiTheme="majorBidi" w:hAnsiTheme="majorBidi" w:cstheme="majorBidi"/>
                <w:b/>
                <w:bCs/>
                <w:rtl/>
                <w:lang w:bidi="he-IL"/>
              </w:rPr>
              <w:t>עמוד</w:t>
            </w:r>
          </w:p>
          <w:p w:rsidR="003E07C7" w:rsidRPr="002F2F4B" w:rsidRDefault="003E07C7" w:rsidP="00F40808">
            <w:pPr>
              <w:spacing w:line="276" w:lineRule="auto"/>
              <w:jc w:val="center"/>
              <w:rPr>
                <w:rFonts w:asciiTheme="majorBidi" w:hAnsiTheme="majorBidi" w:cstheme="majorBidi"/>
                <w:b/>
                <w:bCs/>
              </w:rPr>
            </w:pPr>
          </w:p>
        </w:tc>
      </w:tr>
      <w:tr w:rsidR="003E07C7" w:rsidRPr="002F2F4B" w:rsidTr="009930E7">
        <w:tc>
          <w:tcPr>
            <w:tcW w:w="1843" w:type="dxa"/>
          </w:tcPr>
          <w:p w:rsidR="003E07C7" w:rsidRPr="002F2F4B" w:rsidRDefault="003D31B7" w:rsidP="00F40808">
            <w:pPr>
              <w:bidi/>
              <w:spacing w:line="276" w:lineRule="auto"/>
              <w:rPr>
                <w:rFonts w:asciiTheme="majorBidi" w:hAnsiTheme="majorBidi" w:cstheme="majorBidi"/>
                <w:b/>
                <w:bCs/>
                <w:color w:val="FF0000"/>
                <w:rtl/>
                <w:lang w:bidi="he-IL"/>
              </w:rPr>
            </w:pPr>
            <w:r>
              <w:rPr>
                <w:rFonts w:asciiTheme="majorBidi" w:hAnsiTheme="majorBidi" w:cstheme="majorBidi" w:hint="cs"/>
                <w:b/>
                <w:bCs/>
                <w:color w:val="FF0000"/>
                <w:rtl/>
                <w:lang w:bidi="he-IL"/>
              </w:rPr>
              <w:t>הקדמה</w:t>
            </w:r>
          </w:p>
        </w:tc>
        <w:tc>
          <w:tcPr>
            <w:tcW w:w="5387" w:type="dxa"/>
          </w:tcPr>
          <w:p w:rsidR="003E07C7" w:rsidRPr="002F2F4B" w:rsidRDefault="003E07C7" w:rsidP="00F40808">
            <w:pPr>
              <w:spacing w:line="276" w:lineRule="auto"/>
              <w:jc w:val="right"/>
              <w:rPr>
                <w:rFonts w:asciiTheme="majorBidi" w:hAnsiTheme="majorBidi" w:cstheme="majorBidi"/>
                <w:b/>
                <w:bCs/>
                <w:color w:val="FF0000"/>
                <w:lang w:bidi="he-IL"/>
              </w:rPr>
            </w:pPr>
          </w:p>
        </w:tc>
        <w:tc>
          <w:tcPr>
            <w:tcW w:w="992" w:type="dxa"/>
          </w:tcPr>
          <w:p w:rsidR="003E07C7" w:rsidRPr="002F2F4B" w:rsidRDefault="003E07C7" w:rsidP="00F40808">
            <w:pPr>
              <w:bidi/>
              <w:spacing w:line="276" w:lineRule="auto"/>
              <w:jc w:val="center"/>
              <w:rPr>
                <w:rFonts w:asciiTheme="majorBidi" w:hAnsiTheme="majorBidi" w:cstheme="majorBidi"/>
                <w:b/>
                <w:bCs/>
                <w:color w:val="FF0000"/>
                <w:rtl/>
                <w:lang w:bidi="he-IL"/>
              </w:rPr>
            </w:pPr>
            <w:r w:rsidRPr="002F2F4B">
              <w:rPr>
                <w:rFonts w:asciiTheme="majorBidi" w:hAnsiTheme="majorBidi" w:cstheme="majorBidi"/>
                <w:b/>
                <w:bCs/>
                <w:color w:val="FF0000"/>
                <w:rtl/>
                <w:lang w:bidi="he-IL"/>
              </w:rPr>
              <w:t>2</w:t>
            </w:r>
          </w:p>
        </w:tc>
        <w:tc>
          <w:tcPr>
            <w:tcW w:w="959" w:type="dxa"/>
          </w:tcPr>
          <w:p w:rsidR="003E07C7" w:rsidRPr="002F2F4B" w:rsidRDefault="00677D5D" w:rsidP="00F40808">
            <w:pPr>
              <w:bidi/>
              <w:spacing w:line="276" w:lineRule="auto"/>
              <w:jc w:val="center"/>
              <w:rPr>
                <w:rFonts w:asciiTheme="majorBidi" w:hAnsiTheme="majorBidi" w:cstheme="majorBidi"/>
                <w:b/>
                <w:bCs/>
                <w:color w:val="FF0000"/>
                <w:lang w:bidi="he-IL"/>
              </w:rPr>
            </w:pPr>
            <w:r>
              <w:rPr>
                <w:rFonts w:asciiTheme="majorBidi" w:hAnsiTheme="majorBidi" w:cstheme="majorBidi" w:hint="cs"/>
                <w:b/>
                <w:bCs/>
                <w:color w:val="FF0000"/>
                <w:rtl/>
                <w:lang w:bidi="he-IL"/>
              </w:rPr>
              <w:t>3</w:t>
            </w:r>
          </w:p>
        </w:tc>
      </w:tr>
      <w:tr w:rsidR="003E07C7" w:rsidRPr="002F2F4B" w:rsidTr="009930E7">
        <w:tc>
          <w:tcPr>
            <w:tcW w:w="1843" w:type="dxa"/>
          </w:tcPr>
          <w:p w:rsidR="003E07C7" w:rsidRPr="002F2F4B" w:rsidRDefault="003E07C7" w:rsidP="00F40808">
            <w:pPr>
              <w:bidi/>
              <w:spacing w:line="276" w:lineRule="auto"/>
              <w:rPr>
                <w:rFonts w:asciiTheme="majorBidi" w:hAnsiTheme="majorBidi" w:cstheme="majorBidi"/>
                <w:b/>
                <w:bCs/>
                <w:color w:val="FF0000"/>
                <w:rtl/>
                <w:lang w:bidi="he-IL"/>
              </w:rPr>
            </w:pPr>
          </w:p>
        </w:tc>
        <w:tc>
          <w:tcPr>
            <w:tcW w:w="5387" w:type="dxa"/>
          </w:tcPr>
          <w:p w:rsidR="003E07C7" w:rsidRPr="002F2F4B" w:rsidRDefault="006C7F88" w:rsidP="006C7F88">
            <w:pPr>
              <w:spacing w:line="276" w:lineRule="auto"/>
              <w:jc w:val="right"/>
              <w:rPr>
                <w:rFonts w:asciiTheme="majorBidi" w:hAnsiTheme="majorBidi" w:cstheme="majorBidi"/>
                <w:rtl/>
                <w:lang w:bidi="he-IL"/>
              </w:rPr>
            </w:pPr>
            <w:r>
              <w:rPr>
                <w:rFonts w:asciiTheme="majorBidi" w:hAnsiTheme="majorBidi" w:cstheme="majorBidi" w:hint="cs"/>
                <w:rtl/>
                <w:lang w:bidi="he-IL"/>
              </w:rPr>
              <w:t>הקדמה</w:t>
            </w:r>
            <w:r w:rsidR="003E07C7" w:rsidRPr="002F2F4B">
              <w:rPr>
                <w:rFonts w:asciiTheme="majorBidi" w:hAnsiTheme="majorBidi" w:cstheme="majorBidi"/>
                <w:rtl/>
                <w:lang w:bidi="he-IL"/>
              </w:rPr>
              <w:t xml:space="preserve"> </w:t>
            </w:r>
          </w:p>
        </w:tc>
        <w:tc>
          <w:tcPr>
            <w:tcW w:w="992" w:type="dxa"/>
          </w:tcPr>
          <w:p w:rsidR="003E07C7" w:rsidRPr="002F2F4B" w:rsidRDefault="003E07C7" w:rsidP="00F40808">
            <w:pPr>
              <w:bidi/>
              <w:spacing w:line="276" w:lineRule="auto"/>
              <w:rPr>
                <w:rFonts w:asciiTheme="majorBidi" w:hAnsiTheme="majorBidi" w:cstheme="majorBidi"/>
                <w:rtl/>
              </w:rPr>
            </w:pPr>
            <w:r w:rsidRPr="002F2F4B">
              <w:rPr>
                <w:rFonts w:asciiTheme="majorBidi" w:hAnsiTheme="majorBidi" w:cstheme="majorBidi"/>
                <w:rtl/>
              </w:rPr>
              <w:t>1</w:t>
            </w:r>
          </w:p>
        </w:tc>
        <w:tc>
          <w:tcPr>
            <w:tcW w:w="959" w:type="dxa"/>
          </w:tcPr>
          <w:p w:rsidR="003E07C7" w:rsidRPr="002F2F4B" w:rsidRDefault="00EF30D4" w:rsidP="00F40808">
            <w:pPr>
              <w:bidi/>
              <w:spacing w:line="276" w:lineRule="auto"/>
              <w:rPr>
                <w:rFonts w:asciiTheme="majorBidi" w:hAnsiTheme="majorBidi" w:cstheme="majorBidi"/>
                <w:lang w:bidi="he-IL"/>
              </w:rPr>
            </w:pPr>
            <w:r>
              <w:rPr>
                <w:rFonts w:asciiTheme="majorBidi" w:hAnsiTheme="majorBidi" w:cstheme="majorBidi" w:hint="cs"/>
                <w:rtl/>
                <w:lang w:bidi="he-IL"/>
              </w:rPr>
              <w:t>3</w:t>
            </w:r>
          </w:p>
        </w:tc>
      </w:tr>
      <w:tr w:rsidR="00A95211" w:rsidRPr="002F2F4B" w:rsidTr="009930E7">
        <w:tc>
          <w:tcPr>
            <w:tcW w:w="1843" w:type="dxa"/>
          </w:tcPr>
          <w:p w:rsidR="00A95211" w:rsidRPr="002F2F4B" w:rsidRDefault="00A95211" w:rsidP="00F40808">
            <w:pPr>
              <w:spacing w:line="276" w:lineRule="auto"/>
              <w:jc w:val="right"/>
              <w:rPr>
                <w:rFonts w:asciiTheme="majorBidi" w:hAnsiTheme="majorBidi" w:cstheme="majorBidi"/>
                <w:b/>
                <w:bCs/>
                <w:color w:val="FF0000"/>
                <w:rtl/>
              </w:rPr>
            </w:pPr>
            <w:r w:rsidRPr="002F2F4B">
              <w:rPr>
                <w:rFonts w:asciiTheme="majorBidi" w:hAnsiTheme="majorBidi" w:cstheme="majorBidi"/>
                <w:b/>
                <w:bCs/>
                <w:color w:val="FF0000"/>
                <w:rtl/>
                <w:lang w:bidi="he-IL"/>
              </w:rPr>
              <w:t>תולדות המוזיקה</w:t>
            </w:r>
          </w:p>
        </w:tc>
        <w:tc>
          <w:tcPr>
            <w:tcW w:w="5387" w:type="dxa"/>
          </w:tcPr>
          <w:p w:rsidR="00A95211" w:rsidRPr="002F2F4B" w:rsidRDefault="00A95211" w:rsidP="00F40808">
            <w:pPr>
              <w:bidi/>
              <w:spacing w:line="276" w:lineRule="auto"/>
              <w:rPr>
                <w:rFonts w:asciiTheme="majorBidi" w:hAnsiTheme="majorBidi" w:cstheme="majorBidi"/>
                <w:rtl/>
              </w:rPr>
            </w:pPr>
          </w:p>
        </w:tc>
        <w:tc>
          <w:tcPr>
            <w:tcW w:w="992" w:type="dxa"/>
          </w:tcPr>
          <w:p w:rsidR="00A95211" w:rsidRPr="002F2F4B" w:rsidRDefault="00A95211" w:rsidP="00F40808">
            <w:pPr>
              <w:bidi/>
              <w:spacing w:line="276" w:lineRule="auto"/>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3</w:t>
            </w:r>
          </w:p>
        </w:tc>
        <w:tc>
          <w:tcPr>
            <w:tcW w:w="959" w:type="dxa"/>
          </w:tcPr>
          <w:p w:rsidR="00A95211" w:rsidRPr="002F2F4B" w:rsidRDefault="00A95211" w:rsidP="00F40808">
            <w:pPr>
              <w:bidi/>
              <w:spacing w:line="276" w:lineRule="auto"/>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4</w:t>
            </w:r>
            <w:r w:rsidR="002B3FAF">
              <w:rPr>
                <w:rFonts w:asciiTheme="majorBidi" w:hAnsiTheme="majorBidi" w:cstheme="majorBidi" w:hint="cs"/>
                <w:b/>
                <w:bCs/>
                <w:color w:val="FF0000"/>
                <w:rtl/>
                <w:lang w:bidi="he-IL"/>
              </w:rPr>
              <w:t>-37</w:t>
            </w:r>
          </w:p>
        </w:tc>
      </w:tr>
      <w:tr w:rsidR="00A95211" w:rsidRPr="002F2F4B" w:rsidTr="009930E7">
        <w:tc>
          <w:tcPr>
            <w:tcW w:w="1843" w:type="dxa"/>
          </w:tcPr>
          <w:p w:rsidR="00A95211" w:rsidRPr="002F2F4B" w:rsidRDefault="00A95211" w:rsidP="00F40808">
            <w:pPr>
              <w:spacing w:line="276" w:lineRule="auto"/>
              <w:jc w:val="right"/>
              <w:rPr>
                <w:rFonts w:asciiTheme="majorBidi" w:hAnsiTheme="majorBidi" w:cstheme="majorBidi"/>
                <w:b/>
                <w:bCs/>
                <w:color w:val="FF0000"/>
                <w:rtl/>
              </w:rPr>
            </w:pPr>
          </w:p>
        </w:tc>
        <w:tc>
          <w:tcPr>
            <w:tcW w:w="5387"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lang w:bidi="he-IL"/>
              </w:rPr>
              <w:t>מבוא</w:t>
            </w:r>
          </w:p>
        </w:tc>
        <w:tc>
          <w:tcPr>
            <w:tcW w:w="992"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rPr>
              <w:t>1</w:t>
            </w:r>
          </w:p>
        </w:tc>
        <w:tc>
          <w:tcPr>
            <w:tcW w:w="959" w:type="dxa"/>
          </w:tcPr>
          <w:p w:rsidR="00A95211" w:rsidRPr="002F2F4B" w:rsidRDefault="00231F99" w:rsidP="00F40808">
            <w:pPr>
              <w:bidi/>
              <w:spacing w:line="276" w:lineRule="auto"/>
              <w:rPr>
                <w:rFonts w:asciiTheme="majorBidi" w:hAnsiTheme="majorBidi" w:cstheme="majorBidi"/>
                <w:lang w:bidi="he-IL"/>
              </w:rPr>
            </w:pPr>
            <w:r>
              <w:rPr>
                <w:rFonts w:asciiTheme="majorBidi" w:hAnsiTheme="majorBidi" w:cstheme="majorBidi" w:hint="cs"/>
                <w:rtl/>
                <w:lang w:bidi="he-IL"/>
              </w:rPr>
              <w:t>4</w:t>
            </w:r>
          </w:p>
        </w:tc>
      </w:tr>
      <w:tr w:rsidR="00A95211" w:rsidRPr="002F2F4B" w:rsidTr="009930E7">
        <w:tc>
          <w:tcPr>
            <w:tcW w:w="1843" w:type="dxa"/>
          </w:tcPr>
          <w:p w:rsidR="00A95211" w:rsidRPr="002F2F4B" w:rsidRDefault="00A95211" w:rsidP="00F40808">
            <w:pPr>
              <w:spacing w:line="276" w:lineRule="auto"/>
              <w:jc w:val="right"/>
              <w:rPr>
                <w:rFonts w:asciiTheme="majorBidi" w:hAnsiTheme="majorBidi" w:cstheme="majorBidi"/>
                <w:b/>
                <w:bCs/>
                <w:color w:val="FF0000"/>
                <w:rtl/>
              </w:rPr>
            </w:pPr>
          </w:p>
        </w:tc>
        <w:tc>
          <w:tcPr>
            <w:tcW w:w="5387"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lang w:bidi="he-IL"/>
              </w:rPr>
              <w:t>תולדות המוזיקה</w:t>
            </w:r>
          </w:p>
        </w:tc>
        <w:tc>
          <w:tcPr>
            <w:tcW w:w="992"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rPr>
              <w:t>2</w:t>
            </w:r>
          </w:p>
        </w:tc>
        <w:tc>
          <w:tcPr>
            <w:tcW w:w="959" w:type="dxa"/>
          </w:tcPr>
          <w:p w:rsidR="00A95211" w:rsidRPr="002F2F4B" w:rsidRDefault="00231F99" w:rsidP="00F40808">
            <w:pPr>
              <w:bidi/>
              <w:spacing w:line="276" w:lineRule="auto"/>
              <w:rPr>
                <w:rFonts w:asciiTheme="majorBidi" w:hAnsiTheme="majorBidi" w:cstheme="majorBidi"/>
                <w:lang w:bidi="he-IL"/>
              </w:rPr>
            </w:pPr>
            <w:r>
              <w:rPr>
                <w:rFonts w:asciiTheme="majorBidi" w:hAnsiTheme="majorBidi" w:cstheme="majorBidi" w:hint="cs"/>
                <w:rtl/>
                <w:lang w:bidi="he-IL"/>
              </w:rPr>
              <w:t>4</w:t>
            </w:r>
          </w:p>
        </w:tc>
      </w:tr>
      <w:tr w:rsidR="00A95211" w:rsidRPr="002F2F4B" w:rsidTr="009930E7">
        <w:tc>
          <w:tcPr>
            <w:tcW w:w="1843" w:type="dxa"/>
          </w:tcPr>
          <w:p w:rsidR="00A95211" w:rsidRPr="002F2F4B" w:rsidRDefault="00A95211" w:rsidP="00F40808">
            <w:pPr>
              <w:spacing w:line="276" w:lineRule="auto"/>
              <w:jc w:val="right"/>
              <w:rPr>
                <w:rFonts w:asciiTheme="majorBidi" w:hAnsiTheme="majorBidi" w:cstheme="majorBidi"/>
                <w:b/>
                <w:bCs/>
                <w:color w:val="FF0000"/>
                <w:rtl/>
              </w:rPr>
            </w:pPr>
          </w:p>
        </w:tc>
        <w:tc>
          <w:tcPr>
            <w:tcW w:w="5387"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lang w:bidi="he-IL"/>
              </w:rPr>
              <w:t>תקופת ימי הביניים</w:t>
            </w:r>
          </w:p>
        </w:tc>
        <w:tc>
          <w:tcPr>
            <w:tcW w:w="992"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rPr>
              <w:t>3</w:t>
            </w:r>
          </w:p>
        </w:tc>
        <w:tc>
          <w:tcPr>
            <w:tcW w:w="959" w:type="dxa"/>
          </w:tcPr>
          <w:p w:rsidR="00A95211" w:rsidRPr="002F2F4B" w:rsidRDefault="003E2B26" w:rsidP="00F40808">
            <w:pPr>
              <w:bidi/>
              <w:spacing w:line="276" w:lineRule="auto"/>
              <w:rPr>
                <w:rFonts w:asciiTheme="majorBidi" w:hAnsiTheme="majorBidi" w:cstheme="majorBidi"/>
                <w:lang w:bidi="he-IL"/>
              </w:rPr>
            </w:pPr>
            <w:r>
              <w:rPr>
                <w:rFonts w:asciiTheme="majorBidi" w:hAnsiTheme="majorBidi" w:cstheme="majorBidi" w:hint="cs"/>
                <w:rtl/>
                <w:lang w:bidi="he-IL"/>
              </w:rPr>
              <w:t>6</w:t>
            </w:r>
          </w:p>
        </w:tc>
      </w:tr>
      <w:tr w:rsidR="00A95211" w:rsidRPr="002F2F4B" w:rsidTr="009930E7">
        <w:tc>
          <w:tcPr>
            <w:tcW w:w="1843" w:type="dxa"/>
          </w:tcPr>
          <w:p w:rsidR="00A95211" w:rsidRPr="002F2F4B" w:rsidRDefault="00A95211" w:rsidP="00F40808">
            <w:pPr>
              <w:spacing w:line="276" w:lineRule="auto"/>
              <w:jc w:val="right"/>
              <w:rPr>
                <w:rFonts w:asciiTheme="majorBidi" w:hAnsiTheme="majorBidi" w:cstheme="majorBidi"/>
                <w:b/>
                <w:bCs/>
                <w:color w:val="FF0000"/>
                <w:rtl/>
              </w:rPr>
            </w:pPr>
          </w:p>
        </w:tc>
        <w:tc>
          <w:tcPr>
            <w:tcW w:w="5387"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lang w:bidi="he-IL"/>
              </w:rPr>
              <w:t>תקופת הרנסנס</w:t>
            </w:r>
          </w:p>
        </w:tc>
        <w:tc>
          <w:tcPr>
            <w:tcW w:w="992"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rPr>
              <w:t>4</w:t>
            </w:r>
          </w:p>
        </w:tc>
        <w:tc>
          <w:tcPr>
            <w:tcW w:w="959" w:type="dxa"/>
          </w:tcPr>
          <w:p w:rsidR="00A95211" w:rsidRPr="002F2F4B" w:rsidRDefault="00231F99" w:rsidP="003E2B26">
            <w:pPr>
              <w:bidi/>
              <w:spacing w:line="276" w:lineRule="auto"/>
              <w:rPr>
                <w:rFonts w:asciiTheme="majorBidi" w:hAnsiTheme="majorBidi" w:cstheme="majorBidi"/>
                <w:lang w:bidi="he-IL"/>
              </w:rPr>
            </w:pPr>
            <w:r>
              <w:rPr>
                <w:rFonts w:asciiTheme="majorBidi" w:hAnsiTheme="majorBidi" w:cstheme="majorBidi" w:hint="cs"/>
                <w:rtl/>
                <w:lang w:bidi="he-IL"/>
              </w:rPr>
              <w:t>1</w:t>
            </w:r>
            <w:r w:rsidR="003E2B26">
              <w:rPr>
                <w:rFonts w:asciiTheme="majorBidi" w:hAnsiTheme="majorBidi" w:cstheme="majorBidi" w:hint="cs"/>
                <w:rtl/>
                <w:lang w:bidi="he-IL"/>
              </w:rPr>
              <w:t>5</w:t>
            </w:r>
          </w:p>
        </w:tc>
      </w:tr>
      <w:tr w:rsidR="00A95211" w:rsidRPr="002F2F4B" w:rsidTr="009930E7">
        <w:tc>
          <w:tcPr>
            <w:tcW w:w="1843" w:type="dxa"/>
          </w:tcPr>
          <w:p w:rsidR="00A95211" w:rsidRPr="002F2F4B" w:rsidRDefault="00A95211" w:rsidP="00F40808">
            <w:pPr>
              <w:spacing w:line="276" w:lineRule="auto"/>
              <w:jc w:val="right"/>
              <w:rPr>
                <w:rFonts w:asciiTheme="majorBidi" w:hAnsiTheme="majorBidi" w:cstheme="majorBidi"/>
                <w:b/>
                <w:bCs/>
                <w:color w:val="FF0000"/>
                <w:rtl/>
              </w:rPr>
            </w:pPr>
          </w:p>
        </w:tc>
        <w:tc>
          <w:tcPr>
            <w:tcW w:w="5387"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lang w:bidi="he-IL"/>
              </w:rPr>
              <w:t>תקופת הבארוק</w:t>
            </w:r>
          </w:p>
        </w:tc>
        <w:tc>
          <w:tcPr>
            <w:tcW w:w="992"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rPr>
              <w:t>5</w:t>
            </w:r>
          </w:p>
        </w:tc>
        <w:tc>
          <w:tcPr>
            <w:tcW w:w="959" w:type="dxa"/>
          </w:tcPr>
          <w:p w:rsidR="00A95211" w:rsidRPr="002F2F4B" w:rsidRDefault="003E2B26" w:rsidP="00F40808">
            <w:pPr>
              <w:bidi/>
              <w:spacing w:line="276" w:lineRule="auto"/>
              <w:rPr>
                <w:rFonts w:asciiTheme="majorBidi" w:hAnsiTheme="majorBidi" w:cstheme="majorBidi"/>
                <w:lang w:bidi="he-IL"/>
              </w:rPr>
            </w:pPr>
            <w:r>
              <w:rPr>
                <w:rFonts w:asciiTheme="majorBidi" w:hAnsiTheme="majorBidi" w:cstheme="majorBidi" w:hint="cs"/>
                <w:rtl/>
                <w:lang w:bidi="he-IL"/>
              </w:rPr>
              <w:t>23</w:t>
            </w:r>
          </w:p>
        </w:tc>
      </w:tr>
      <w:tr w:rsidR="00A95211" w:rsidRPr="002F2F4B" w:rsidTr="009930E7">
        <w:tc>
          <w:tcPr>
            <w:tcW w:w="1843" w:type="dxa"/>
          </w:tcPr>
          <w:p w:rsidR="00A95211" w:rsidRPr="002F2F4B" w:rsidRDefault="00A95211" w:rsidP="00F40808">
            <w:pPr>
              <w:spacing w:line="276" w:lineRule="auto"/>
              <w:jc w:val="right"/>
              <w:rPr>
                <w:rFonts w:asciiTheme="majorBidi" w:hAnsiTheme="majorBidi" w:cstheme="majorBidi"/>
                <w:b/>
                <w:bCs/>
                <w:color w:val="FF0000"/>
                <w:rtl/>
              </w:rPr>
            </w:pPr>
          </w:p>
        </w:tc>
        <w:tc>
          <w:tcPr>
            <w:tcW w:w="5387"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lang w:bidi="he-IL"/>
              </w:rPr>
              <w:t>תקופת האופרה</w:t>
            </w:r>
          </w:p>
        </w:tc>
        <w:tc>
          <w:tcPr>
            <w:tcW w:w="992"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rPr>
              <w:t>6</w:t>
            </w:r>
          </w:p>
        </w:tc>
        <w:tc>
          <w:tcPr>
            <w:tcW w:w="959" w:type="dxa"/>
          </w:tcPr>
          <w:p w:rsidR="00A95211" w:rsidRPr="002F2F4B" w:rsidRDefault="00231F99" w:rsidP="001E2F04">
            <w:pPr>
              <w:bidi/>
              <w:spacing w:line="276" w:lineRule="auto"/>
              <w:rPr>
                <w:rFonts w:asciiTheme="majorBidi" w:hAnsiTheme="majorBidi" w:cstheme="majorBidi"/>
                <w:lang w:bidi="he-IL"/>
              </w:rPr>
            </w:pPr>
            <w:r>
              <w:rPr>
                <w:rFonts w:asciiTheme="majorBidi" w:hAnsiTheme="majorBidi" w:cstheme="majorBidi" w:hint="cs"/>
                <w:rtl/>
                <w:lang w:bidi="he-IL"/>
              </w:rPr>
              <w:t>2</w:t>
            </w:r>
            <w:r w:rsidR="001E2F04">
              <w:rPr>
                <w:rFonts w:asciiTheme="majorBidi" w:hAnsiTheme="majorBidi" w:cstheme="majorBidi" w:hint="cs"/>
                <w:rtl/>
                <w:lang w:bidi="he-IL"/>
              </w:rPr>
              <w:t>5</w:t>
            </w:r>
          </w:p>
        </w:tc>
      </w:tr>
      <w:tr w:rsidR="00A95211" w:rsidRPr="002F2F4B" w:rsidTr="009930E7">
        <w:tc>
          <w:tcPr>
            <w:tcW w:w="1843" w:type="dxa"/>
          </w:tcPr>
          <w:p w:rsidR="00A95211" w:rsidRPr="002F2F4B" w:rsidRDefault="00A95211" w:rsidP="00F40808">
            <w:pPr>
              <w:spacing w:line="276" w:lineRule="auto"/>
              <w:jc w:val="right"/>
              <w:rPr>
                <w:rFonts w:asciiTheme="majorBidi" w:hAnsiTheme="majorBidi" w:cstheme="majorBidi"/>
                <w:b/>
                <w:bCs/>
                <w:color w:val="FF0000"/>
                <w:rtl/>
              </w:rPr>
            </w:pPr>
          </w:p>
        </w:tc>
        <w:tc>
          <w:tcPr>
            <w:tcW w:w="5387"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lang w:bidi="he-IL"/>
              </w:rPr>
              <w:t>תקופת הרוקוקו</w:t>
            </w:r>
          </w:p>
        </w:tc>
        <w:tc>
          <w:tcPr>
            <w:tcW w:w="992"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rPr>
              <w:t>7</w:t>
            </w:r>
          </w:p>
        </w:tc>
        <w:tc>
          <w:tcPr>
            <w:tcW w:w="959" w:type="dxa"/>
          </w:tcPr>
          <w:p w:rsidR="00A95211" w:rsidRPr="002F2F4B" w:rsidRDefault="003E2B26" w:rsidP="00F40808">
            <w:pPr>
              <w:bidi/>
              <w:spacing w:line="276" w:lineRule="auto"/>
              <w:rPr>
                <w:rFonts w:asciiTheme="majorBidi" w:hAnsiTheme="majorBidi" w:cstheme="majorBidi"/>
                <w:lang w:bidi="he-IL"/>
              </w:rPr>
            </w:pPr>
            <w:r>
              <w:rPr>
                <w:rFonts w:asciiTheme="majorBidi" w:hAnsiTheme="majorBidi" w:cstheme="majorBidi" w:hint="cs"/>
                <w:rtl/>
                <w:lang w:bidi="he-IL"/>
              </w:rPr>
              <w:t>3</w:t>
            </w:r>
            <w:r w:rsidR="00231F99">
              <w:rPr>
                <w:rFonts w:asciiTheme="majorBidi" w:hAnsiTheme="majorBidi" w:cstheme="majorBidi" w:hint="cs"/>
                <w:rtl/>
                <w:lang w:bidi="he-IL"/>
              </w:rPr>
              <w:t>6</w:t>
            </w:r>
          </w:p>
        </w:tc>
      </w:tr>
      <w:tr w:rsidR="00A95211" w:rsidRPr="002F2F4B" w:rsidTr="009930E7">
        <w:tc>
          <w:tcPr>
            <w:tcW w:w="1843" w:type="dxa"/>
          </w:tcPr>
          <w:p w:rsidR="00A95211" w:rsidRPr="002F2F4B" w:rsidRDefault="00A95211" w:rsidP="00F40808">
            <w:pPr>
              <w:spacing w:line="276" w:lineRule="auto"/>
              <w:jc w:val="right"/>
              <w:rPr>
                <w:rFonts w:asciiTheme="majorBidi" w:hAnsiTheme="majorBidi" w:cstheme="majorBidi"/>
                <w:b/>
                <w:bCs/>
                <w:color w:val="FF0000"/>
                <w:rtl/>
              </w:rPr>
            </w:pPr>
          </w:p>
        </w:tc>
        <w:tc>
          <w:tcPr>
            <w:tcW w:w="5387"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lang w:bidi="he-IL"/>
              </w:rPr>
              <w:t>התקופה הקלאסית</w:t>
            </w:r>
          </w:p>
        </w:tc>
        <w:tc>
          <w:tcPr>
            <w:tcW w:w="992"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rPr>
              <w:t>8</w:t>
            </w:r>
          </w:p>
        </w:tc>
        <w:tc>
          <w:tcPr>
            <w:tcW w:w="959" w:type="dxa"/>
          </w:tcPr>
          <w:p w:rsidR="00A95211" w:rsidRPr="002F2F4B" w:rsidRDefault="003E2B26" w:rsidP="003E2B26">
            <w:pPr>
              <w:bidi/>
              <w:spacing w:line="276" w:lineRule="auto"/>
              <w:rPr>
                <w:rFonts w:asciiTheme="majorBidi" w:hAnsiTheme="majorBidi" w:cstheme="majorBidi"/>
                <w:lang w:bidi="he-IL"/>
              </w:rPr>
            </w:pPr>
            <w:r>
              <w:rPr>
                <w:rFonts w:asciiTheme="majorBidi" w:hAnsiTheme="majorBidi" w:cstheme="majorBidi" w:hint="cs"/>
                <w:rtl/>
                <w:lang w:bidi="he-IL"/>
              </w:rPr>
              <w:t>3</w:t>
            </w:r>
            <w:r w:rsidR="00231F99">
              <w:rPr>
                <w:rFonts w:asciiTheme="majorBidi" w:hAnsiTheme="majorBidi" w:cstheme="majorBidi" w:hint="cs"/>
                <w:rtl/>
                <w:lang w:bidi="he-IL"/>
              </w:rPr>
              <w:t>7</w:t>
            </w:r>
          </w:p>
        </w:tc>
      </w:tr>
      <w:tr w:rsidR="00A95211" w:rsidRPr="002F2F4B" w:rsidTr="009930E7">
        <w:tc>
          <w:tcPr>
            <w:tcW w:w="1843" w:type="dxa"/>
          </w:tcPr>
          <w:p w:rsidR="00A95211" w:rsidRPr="002F2F4B" w:rsidRDefault="00A95211" w:rsidP="00F40808">
            <w:pPr>
              <w:spacing w:line="276" w:lineRule="auto"/>
              <w:jc w:val="right"/>
              <w:rPr>
                <w:rFonts w:asciiTheme="majorBidi" w:hAnsiTheme="majorBidi" w:cstheme="majorBidi"/>
                <w:b/>
                <w:bCs/>
                <w:color w:val="FF0000"/>
                <w:rtl/>
              </w:rPr>
            </w:pPr>
          </w:p>
        </w:tc>
        <w:tc>
          <w:tcPr>
            <w:tcW w:w="5387"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lang w:bidi="he-IL"/>
              </w:rPr>
              <w:t>התקופה הרומנטית</w:t>
            </w:r>
          </w:p>
        </w:tc>
        <w:tc>
          <w:tcPr>
            <w:tcW w:w="992"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rPr>
              <w:t>9</w:t>
            </w:r>
          </w:p>
        </w:tc>
        <w:tc>
          <w:tcPr>
            <w:tcW w:w="959" w:type="dxa"/>
          </w:tcPr>
          <w:p w:rsidR="00A95211" w:rsidRPr="002F2F4B" w:rsidRDefault="003E2B26" w:rsidP="00F40808">
            <w:pPr>
              <w:bidi/>
              <w:spacing w:line="276" w:lineRule="auto"/>
              <w:rPr>
                <w:rFonts w:asciiTheme="majorBidi" w:hAnsiTheme="majorBidi" w:cstheme="majorBidi"/>
                <w:lang w:bidi="he-IL"/>
              </w:rPr>
            </w:pPr>
            <w:r>
              <w:rPr>
                <w:rFonts w:asciiTheme="majorBidi" w:hAnsiTheme="majorBidi" w:cstheme="majorBidi" w:hint="cs"/>
                <w:rtl/>
                <w:lang w:bidi="he-IL"/>
              </w:rPr>
              <w:t>41</w:t>
            </w:r>
          </w:p>
        </w:tc>
      </w:tr>
      <w:tr w:rsidR="00A95211" w:rsidRPr="002F2F4B" w:rsidTr="009930E7">
        <w:tc>
          <w:tcPr>
            <w:tcW w:w="1843" w:type="dxa"/>
          </w:tcPr>
          <w:p w:rsidR="00A95211" w:rsidRPr="002F2F4B" w:rsidRDefault="00A95211" w:rsidP="00F40808">
            <w:pPr>
              <w:spacing w:line="276" w:lineRule="auto"/>
              <w:jc w:val="right"/>
              <w:rPr>
                <w:rFonts w:asciiTheme="majorBidi" w:hAnsiTheme="majorBidi" w:cstheme="majorBidi"/>
                <w:b/>
                <w:bCs/>
                <w:color w:val="FF0000"/>
                <w:rtl/>
              </w:rPr>
            </w:pPr>
          </w:p>
        </w:tc>
        <w:tc>
          <w:tcPr>
            <w:tcW w:w="5387"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lang w:bidi="he-IL"/>
              </w:rPr>
              <w:t>התקופה המודרנית</w:t>
            </w:r>
          </w:p>
        </w:tc>
        <w:tc>
          <w:tcPr>
            <w:tcW w:w="992" w:type="dxa"/>
          </w:tcPr>
          <w:p w:rsidR="00A95211" w:rsidRPr="002F2F4B" w:rsidRDefault="00A95211" w:rsidP="00F40808">
            <w:pPr>
              <w:bidi/>
              <w:spacing w:line="276" w:lineRule="auto"/>
              <w:rPr>
                <w:rFonts w:asciiTheme="majorBidi" w:hAnsiTheme="majorBidi" w:cstheme="majorBidi"/>
                <w:rtl/>
              </w:rPr>
            </w:pPr>
            <w:r w:rsidRPr="002F2F4B">
              <w:rPr>
                <w:rFonts w:asciiTheme="majorBidi" w:hAnsiTheme="majorBidi" w:cstheme="majorBidi"/>
                <w:rtl/>
              </w:rPr>
              <w:t>10</w:t>
            </w:r>
          </w:p>
        </w:tc>
        <w:tc>
          <w:tcPr>
            <w:tcW w:w="959" w:type="dxa"/>
          </w:tcPr>
          <w:p w:rsidR="00A95211" w:rsidRPr="002F2F4B" w:rsidRDefault="003E2B26" w:rsidP="00F40808">
            <w:pPr>
              <w:bidi/>
              <w:spacing w:line="276" w:lineRule="auto"/>
              <w:rPr>
                <w:rFonts w:asciiTheme="majorBidi" w:hAnsiTheme="majorBidi" w:cstheme="majorBidi"/>
                <w:lang w:bidi="he-IL"/>
              </w:rPr>
            </w:pPr>
            <w:r>
              <w:rPr>
                <w:rFonts w:asciiTheme="majorBidi" w:hAnsiTheme="majorBidi" w:cstheme="majorBidi" w:hint="cs"/>
                <w:rtl/>
                <w:lang w:bidi="he-IL"/>
              </w:rPr>
              <w:t>43</w:t>
            </w:r>
          </w:p>
        </w:tc>
      </w:tr>
      <w:tr w:rsidR="004F1B7E" w:rsidRPr="002F2F4B" w:rsidTr="009930E7">
        <w:tc>
          <w:tcPr>
            <w:tcW w:w="1843" w:type="dxa"/>
          </w:tcPr>
          <w:p w:rsidR="004F1B7E" w:rsidRPr="002F2F4B" w:rsidRDefault="004F1B7E" w:rsidP="00F40808">
            <w:pPr>
              <w:spacing w:line="276" w:lineRule="auto"/>
              <w:jc w:val="right"/>
              <w:rPr>
                <w:rFonts w:asciiTheme="majorBidi" w:hAnsiTheme="majorBidi" w:cstheme="majorBidi"/>
                <w:b/>
                <w:bCs/>
                <w:color w:val="FF0000"/>
                <w:rtl/>
              </w:rPr>
            </w:pPr>
            <w:r>
              <w:rPr>
                <w:rFonts w:asciiTheme="majorBidi" w:hAnsiTheme="majorBidi" w:cstheme="majorBidi" w:hint="cs"/>
                <w:b/>
                <w:bCs/>
                <w:color w:val="FF0000"/>
                <w:rtl/>
                <w:lang w:bidi="he-IL"/>
              </w:rPr>
              <w:t>מלחינים בולטים</w:t>
            </w:r>
          </w:p>
        </w:tc>
        <w:tc>
          <w:tcPr>
            <w:tcW w:w="5387" w:type="dxa"/>
          </w:tcPr>
          <w:p w:rsidR="004F1B7E" w:rsidRPr="002F2F4B" w:rsidRDefault="004F1B7E" w:rsidP="00F40808">
            <w:pPr>
              <w:bidi/>
              <w:spacing w:line="276" w:lineRule="auto"/>
              <w:rPr>
                <w:rFonts w:asciiTheme="majorBidi" w:hAnsiTheme="majorBidi" w:cstheme="majorBidi"/>
                <w:rtl/>
              </w:rPr>
            </w:pPr>
          </w:p>
        </w:tc>
        <w:tc>
          <w:tcPr>
            <w:tcW w:w="992" w:type="dxa"/>
          </w:tcPr>
          <w:p w:rsidR="004F1B7E" w:rsidRPr="002F2F4B" w:rsidRDefault="004F1B7E" w:rsidP="00F40808">
            <w:pPr>
              <w:bidi/>
              <w:spacing w:line="276" w:lineRule="auto"/>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4</w:t>
            </w:r>
          </w:p>
        </w:tc>
        <w:tc>
          <w:tcPr>
            <w:tcW w:w="959" w:type="dxa"/>
          </w:tcPr>
          <w:p w:rsidR="004F1B7E" w:rsidRPr="002F2F4B" w:rsidRDefault="003E2B26" w:rsidP="003E2B26">
            <w:pPr>
              <w:bidi/>
              <w:spacing w:line="276" w:lineRule="auto"/>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45</w:t>
            </w:r>
            <w:r w:rsidR="004F1B7E">
              <w:rPr>
                <w:rFonts w:asciiTheme="majorBidi" w:hAnsiTheme="majorBidi" w:cstheme="majorBidi" w:hint="cs"/>
                <w:b/>
                <w:bCs/>
                <w:color w:val="FF0000"/>
                <w:rtl/>
                <w:lang w:bidi="he-IL"/>
              </w:rPr>
              <w:t>-</w:t>
            </w:r>
            <w:r>
              <w:rPr>
                <w:rFonts w:asciiTheme="majorBidi" w:hAnsiTheme="majorBidi" w:cstheme="majorBidi" w:hint="cs"/>
                <w:b/>
                <w:bCs/>
                <w:color w:val="FF0000"/>
                <w:rtl/>
                <w:lang w:bidi="he-IL"/>
              </w:rPr>
              <w:t>49</w:t>
            </w:r>
          </w:p>
        </w:tc>
      </w:tr>
      <w:tr w:rsidR="004F1B7E" w:rsidRPr="002F2F4B" w:rsidTr="009930E7">
        <w:tc>
          <w:tcPr>
            <w:tcW w:w="1843" w:type="dxa"/>
          </w:tcPr>
          <w:p w:rsidR="004F1B7E" w:rsidRDefault="004F1B7E" w:rsidP="00F40808">
            <w:pPr>
              <w:spacing w:line="276" w:lineRule="auto"/>
              <w:jc w:val="right"/>
              <w:rPr>
                <w:rFonts w:asciiTheme="majorBidi" w:hAnsiTheme="majorBidi" w:cstheme="majorBidi"/>
                <w:b/>
                <w:bCs/>
                <w:color w:val="FF0000"/>
                <w:rtl/>
                <w:lang w:bidi="he-IL"/>
              </w:rPr>
            </w:pPr>
          </w:p>
        </w:tc>
        <w:tc>
          <w:tcPr>
            <w:tcW w:w="5387" w:type="dxa"/>
          </w:tcPr>
          <w:p w:rsidR="004F1B7E" w:rsidRPr="002F2F4B" w:rsidRDefault="004F1B7E" w:rsidP="003E2B26">
            <w:pPr>
              <w:bidi/>
              <w:spacing w:line="276" w:lineRule="auto"/>
              <w:rPr>
                <w:rFonts w:asciiTheme="majorBidi" w:hAnsiTheme="majorBidi" w:cstheme="majorBidi"/>
                <w:rtl/>
                <w:lang w:bidi="he-IL"/>
              </w:rPr>
            </w:pPr>
            <w:r>
              <w:rPr>
                <w:rFonts w:asciiTheme="majorBidi" w:hAnsiTheme="majorBidi" w:cstheme="majorBidi" w:hint="cs"/>
                <w:rtl/>
                <w:lang w:bidi="he-IL"/>
              </w:rPr>
              <w:t>מלחינים בולטים</w:t>
            </w:r>
          </w:p>
        </w:tc>
        <w:tc>
          <w:tcPr>
            <w:tcW w:w="992" w:type="dxa"/>
          </w:tcPr>
          <w:p w:rsidR="004F1B7E" w:rsidRPr="004F1B7E" w:rsidRDefault="004F1B7E" w:rsidP="00F40808">
            <w:pPr>
              <w:bidi/>
              <w:spacing w:line="276" w:lineRule="auto"/>
              <w:rPr>
                <w:rFonts w:asciiTheme="majorBidi" w:hAnsiTheme="majorBidi" w:cstheme="majorBidi"/>
                <w:color w:val="000000" w:themeColor="text1"/>
                <w:rtl/>
                <w:lang w:bidi="he-IL"/>
              </w:rPr>
            </w:pPr>
            <w:r w:rsidRPr="004F1B7E">
              <w:rPr>
                <w:rFonts w:asciiTheme="majorBidi" w:hAnsiTheme="majorBidi" w:cstheme="majorBidi" w:hint="cs"/>
                <w:color w:val="000000" w:themeColor="text1"/>
                <w:rtl/>
                <w:lang w:bidi="he-IL"/>
              </w:rPr>
              <w:t>1</w:t>
            </w:r>
          </w:p>
        </w:tc>
        <w:tc>
          <w:tcPr>
            <w:tcW w:w="959" w:type="dxa"/>
          </w:tcPr>
          <w:p w:rsidR="004F1B7E" w:rsidRDefault="00FC0611" w:rsidP="00FC0611">
            <w:pPr>
              <w:bidi/>
              <w:spacing w:line="276" w:lineRule="auto"/>
              <w:rPr>
                <w:rFonts w:asciiTheme="majorBidi" w:hAnsiTheme="majorBidi" w:cstheme="majorBidi"/>
                <w:b/>
                <w:bCs/>
                <w:color w:val="FF0000"/>
                <w:rtl/>
                <w:lang w:bidi="he-IL"/>
              </w:rPr>
            </w:pPr>
            <w:r>
              <w:rPr>
                <w:rFonts w:asciiTheme="majorBidi" w:hAnsiTheme="majorBidi" w:cstheme="majorBidi" w:hint="cs"/>
                <w:rtl/>
                <w:lang w:bidi="he-IL"/>
              </w:rPr>
              <w:t>45</w:t>
            </w:r>
          </w:p>
        </w:tc>
      </w:tr>
      <w:tr w:rsidR="004F1B7E" w:rsidRPr="002F2F4B" w:rsidTr="009930E7">
        <w:tc>
          <w:tcPr>
            <w:tcW w:w="1843" w:type="dxa"/>
          </w:tcPr>
          <w:p w:rsidR="004F1B7E" w:rsidRPr="002F2F4B" w:rsidRDefault="004F1B7E" w:rsidP="00F40808">
            <w:pPr>
              <w:spacing w:line="276" w:lineRule="auto"/>
              <w:jc w:val="right"/>
              <w:rPr>
                <w:rFonts w:asciiTheme="majorBidi" w:hAnsiTheme="majorBidi" w:cstheme="majorBidi"/>
                <w:b/>
                <w:bCs/>
                <w:color w:val="FF0000"/>
                <w:rtl/>
              </w:rPr>
            </w:pPr>
            <w:r>
              <w:rPr>
                <w:rFonts w:asciiTheme="majorBidi" w:hAnsiTheme="majorBidi" w:cstheme="majorBidi" w:hint="cs"/>
                <w:b/>
                <w:bCs/>
                <w:color w:val="FF0000"/>
                <w:rtl/>
                <w:lang w:bidi="he-IL"/>
              </w:rPr>
              <w:t>תקופות במוזיקה</w:t>
            </w:r>
          </w:p>
        </w:tc>
        <w:tc>
          <w:tcPr>
            <w:tcW w:w="5387" w:type="dxa"/>
          </w:tcPr>
          <w:p w:rsidR="004F1B7E" w:rsidRPr="002F2F4B" w:rsidRDefault="004F1B7E" w:rsidP="00F40808">
            <w:pPr>
              <w:bidi/>
              <w:spacing w:line="276" w:lineRule="auto"/>
              <w:rPr>
                <w:rFonts w:asciiTheme="majorBidi" w:hAnsiTheme="majorBidi" w:cstheme="majorBidi"/>
                <w:rtl/>
              </w:rPr>
            </w:pPr>
          </w:p>
        </w:tc>
        <w:tc>
          <w:tcPr>
            <w:tcW w:w="992" w:type="dxa"/>
          </w:tcPr>
          <w:p w:rsidR="004F1B7E" w:rsidRPr="002F2F4B" w:rsidRDefault="004F1B7E" w:rsidP="00F40808">
            <w:pPr>
              <w:bidi/>
              <w:spacing w:line="276" w:lineRule="auto"/>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5</w:t>
            </w:r>
          </w:p>
        </w:tc>
        <w:tc>
          <w:tcPr>
            <w:tcW w:w="959" w:type="dxa"/>
          </w:tcPr>
          <w:p w:rsidR="004F1B7E" w:rsidRPr="002F2F4B" w:rsidRDefault="003E2B26" w:rsidP="003E2B26">
            <w:pPr>
              <w:bidi/>
              <w:spacing w:line="276" w:lineRule="auto"/>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50</w:t>
            </w:r>
            <w:r w:rsidR="004F1B7E">
              <w:rPr>
                <w:rFonts w:asciiTheme="majorBidi" w:hAnsiTheme="majorBidi" w:cstheme="majorBidi" w:hint="cs"/>
                <w:b/>
                <w:bCs/>
                <w:color w:val="FF0000"/>
                <w:rtl/>
                <w:lang w:bidi="he-IL"/>
              </w:rPr>
              <w:t>-</w:t>
            </w:r>
            <w:r>
              <w:rPr>
                <w:rFonts w:asciiTheme="majorBidi" w:hAnsiTheme="majorBidi" w:cstheme="majorBidi" w:hint="cs"/>
                <w:b/>
                <w:bCs/>
                <w:color w:val="FF0000"/>
                <w:rtl/>
                <w:lang w:bidi="he-IL"/>
              </w:rPr>
              <w:t>53</w:t>
            </w:r>
          </w:p>
        </w:tc>
      </w:tr>
      <w:tr w:rsidR="004F1B7E" w:rsidRPr="002F2F4B" w:rsidTr="009930E7">
        <w:tc>
          <w:tcPr>
            <w:tcW w:w="1843" w:type="dxa"/>
          </w:tcPr>
          <w:p w:rsidR="004F1B7E" w:rsidRPr="002F2F4B" w:rsidRDefault="004F1B7E" w:rsidP="00F40808">
            <w:pPr>
              <w:spacing w:line="276" w:lineRule="auto"/>
              <w:jc w:val="right"/>
              <w:rPr>
                <w:rFonts w:asciiTheme="majorBidi" w:hAnsiTheme="majorBidi" w:cstheme="majorBidi"/>
                <w:b/>
                <w:bCs/>
                <w:color w:val="FF0000"/>
                <w:rtl/>
                <w:lang w:bidi="he-IL"/>
              </w:rPr>
            </w:pPr>
          </w:p>
        </w:tc>
        <w:tc>
          <w:tcPr>
            <w:tcW w:w="5387" w:type="dxa"/>
          </w:tcPr>
          <w:p w:rsidR="004F1B7E" w:rsidRPr="002F2F4B" w:rsidRDefault="004F1B7E" w:rsidP="00F40808">
            <w:pPr>
              <w:bidi/>
              <w:spacing w:line="276" w:lineRule="auto"/>
              <w:rPr>
                <w:rFonts w:asciiTheme="majorBidi" w:hAnsiTheme="majorBidi" w:cstheme="majorBidi"/>
                <w:rtl/>
                <w:lang w:bidi="he-IL"/>
              </w:rPr>
            </w:pPr>
            <w:r>
              <w:rPr>
                <w:rFonts w:asciiTheme="majorBidi" w:hAnsiTheme="majorBidi" w:cstheme="majorBidi" w:hint="cs"/>
                <w:rtl/>
                <w:lang w:bidi="he-IL"/>
              </w:rPr>
              <w:t>תק</w:t>
            </w:r>
            <w:r w:rsidR="00584F69">
              <w:rPr>
                <w:rFonts w:asciiTheme="majorBidi" w:hAnsiTheme="majorBidi" w:cstheme="majorBidi" w:hint="cs"/>
                <w:rtl/>
                <w:lang w:bidi="he-IL"/>
              </w:rPr>
              <w:t>ו</w:t>
            </w:r>
            <w:r>
              <w:rPr>
                <w:rFonts w:asciiTheme="majorBidi" w:hAnsiTheme="majorBidi" w:cstheme="majorBidi" w:hint="cs"/>
                <w:rtl/>
                <w:lang w:bidi="he-IL"/>
              </w:rPr>
              <w:t>פת ימי הביניים</w:t>
            </w:r>
          </w:p>
        </w:tc>
        <w:tc>
          <w:tcPr>
            <w:tcW w:w="992" w:type="dxa"/>
          </w:tcPr>
          <w:p w:rsidR="004F1B7E" w:rsidRPr="002F2F4B" w:rsidRDefault="004F1B7E" w:rsidP="00F40808">
            <w:pPr>
              <w:bidi/>
              <w:spacing w:line="276" w:lineRule="auto"/>
              <w:rPr>
                <w:rFonts w:asciiTheme="majorBidi" w:hAnsiTheme="majorBidi" w:cstheme="majorBidi"/>
                <w:rtl/>
                <w:lang w:bidi="he-IL"/>
              </w:rPr>
            </w:pPr>
            <w:r>
              <w:rPr>
                <w:rFonts w:asciiTheme="majorBidi" w:hAnsiTheme="majorBidi" w:cstheme="majorBidi" w:hint="cs"/>
                <w:rtl/>
                <w:lang w:bidi="he-IL"/>
              </w:rPr>
              <w:t>1</w:t>
            </w:r>
          </w:p>
        </w:tc>
        <w:tc>
          <w:tcPr>
            <w:tcW w:w="959" w:type="dxa"/>
          </w:tcPr>
          <w:p w:rsidR="004F1B7E" w:rsidRPr="002F2F4B" w:rsidRDefault="003E2B26" w:rsidP="00F40808">
            <w:pPr>
              <w:bidi/>
              <w:spacing w:line="276" w:lineRule="auto"/>
              <w:rPr>
                <w:rFonts w:asciiTheme="majorBidi" w:hAnsiTheme="majorBidi" w:cstheme="majorBidi"/>
                <w:lang w:bidi="he-IL"/>
              </w:rPr>
            </w:pPr>
            <w:r>
              <w:rPr>
                <w:rFonts w:asciiTheme="majorBidi" w:hAnsiTheme="majorBidi" w:cstheme="majorBidi" w:hint="cs"/>
                <w:rtl/>
                <w:lang w:bidi="he-IL"/>
              </w:rPr>
              <w:t>50</w:t>
            </w:r>
          </w:p>
        </w:tc>
      </w:tr>
      <w:tr w:rsidR="004F1B7E" w:rsidRPr="002F2F4B" w:rsidTr="009930E7">
        <w:tc>
          <w:tcPr>
            <w:tcW w:w="1843" w:type="dxa"/>
          </w:tcPr>
          <w:p w:rsidR="004F1B7E" w:rsidRPr="002F2F4B" w:rsidRDefault="004F1B7E" w:rsidP="00F40808">
            <w:pPr>
              <w:spacing w:line="276" w:lineRule="auto"/>
              <w:rPr>
                <w:rFonts w:asciiTheme="majorBidi" w:hAnsiTheme="majorBidi" w:cstheme="majorBidi"/>
                <w:b/>
                <w:bCs/>
                <w:color w:val="FF0000"/>
                <w:rtl/>
              </w:rPr>
            </w:pPr>
          </w:p>
        </w:tc>
        <w:tc>
          <w:tcPr>
            <w:tcW w:w="5387" w:type="dxa"/>
          </w:tcPr>
          <w:p w:rsidR="004F1B7E" w:rsidRPr="002F2F4B" w:rsidRDefault="004F1B7E" w:rsidP="00F40808">
            <w:pPr>
              <w:bidi/>
              <w:spacing w:line="276" w:lineRule="auto"/>
              <w:rPr>
                <w:rFonts w:asciiTheme="majorBidi" w:hAnsiTheme="majorBidi" w:cstheme="majorBidi"/>
                <w:rtl/>
                <w:lang w:bidi="he-IL"/>
              </w:rPr>
            </w:pPr>
            <w:r>
              <w:rPr>
                <w:rFonts w:asciiTheme="majorBidi" w:hAnsiTheme="majorBidi" w:cstheme="majorBidi" w:hint="cs"/>
                <w:rtl/>
                <w:lang w:bidi="he-IL"/>
              </w:rPr>
              <w:t>תקופת הרנסאנס</w:t>
            </w:r>
          </w:p>
        </w:tc>
        <w:tc>
          <w:tcPr>
            <w:tcW w:w="992" w:type="dxa"/>
          </w:tcPr>
          <w:p w:rsidR="004F1B7E" w:rsidRPr="002F2F4B" w:rsidRDefault="004F1B7E" w:rsidP="00F40808">
            <w:pPr>
              <w:bidi/>
              <w:spacing w:line="276" w:lineRule="auto"/>
              <w:rPr>
                <w:rFonts w:asciiTheme="majorBidi" w:hAnsiTheme="majorBidi" w:cstheme="majorBidi"/>
                <w:rtl/>
                <w:lang w:bidi="he-IL"/>
              </w:rPr>
            </w:pPr>
            <w:r>
              <w:rPr>
                <w:rFonts w:asciiTheme="majorBidi" w:hAnsiTheme="majorBidi" w:cstheme="majorBidi" w:hint="cs"/>
                <w:rtl/>
                <w:lang w:bidi="he-IL"/>
              </w:rPr>
              <w:t>2</w:t>
            </w:r>
          </w:p>
        </w:tc>
        <w:tc>
          <w:tcPr>
            <w:tcW w:w="959" w:type="dxa"/>
          </w:tcPr>
          <w:p w:rsidR="004F1B7E" w:rsidRPr="002F2F4B" w:rsidRDefault="003E2B26" w:rsidP="001E2F04">
            <w:pPr>
              <w:bidi/>
              <w:spacing w:line="276" w:lineRule="auto"/>
              <w:rPr>
                <w:rFonts w:asciiTheme="majorBidi" w:hAnsiTheme="majorBidi" w:cstheme="majorBidi"/>
                <w:lang w:bidi="he-IL"/>
              </w:rPr>
            </w:pPr>
            <w:r>
              <w:rPr>
                <w:rFonts w:asciiTheme="majorBidi" w:hAnsiTheme="majorBidi" w:cstheme="majorBidi" w:hint="cs"/>
                <w:rtl/>
                <w:lang w:bidi="he-IL"/>
              </w:rPr>
              <w:t>5</w:t>
            </w:r>
            <w:r w:rsidR="001E2F04">
              <w:rPr>
                <w:rFonts w:asciiTheme="majorBidi" w:hAnsiTheme="majorBidi" w:cstheme="majorBidi" w:hint="cs"/>
                <w:rtl/>
                <w:lang w:bidi="he-IL"/>
              </w:rPr>
              <w:t>0</w:t>
            </w:r>
          </w:p>
        </w:tc>
      </w:tr>
      <w:tr w:rsidR="004F1B7E" w:rsidRPr="002F2F4B" w:rsidTr="009930E7">
        <w:tc>
          <w:tcPr>
            <w:tcW w:w="1843" w:type="dxa"/>
          </w:tcPr>
          <w:p w:rsidR="004F1B7E" w:rsidRPr="002F2F4B" w:rsidRDefault="004F1B7E" w:rsidP="00F40808">
            <w:pPr>
              <w:spacing w:line="276" w:lineRule="auto"/>
              <w:rPr>
                <w:rFonts w:asciiTheme="majorBidi" w:hAnsiTheme="majorBidi" w:cstheme="majorBidi"/>
                <w:b/>
                <w:bCs/>
                <w:color w:val="FF0000"/>
                <w:rtl/>
              </w:rPr>
            </w:pPr>
          </w:p>
        </w:tc>
        <w:tc>
          <w:tcPr>
            <w:tcW w:w="5387" w:type="dxa"/>
          </w:tcPr>
          <w:p w:rsidR="004F1B7E" w:rsidRPr="002F2F4B" w:rsidRDefault="004F1B7E" w:rsidP="00F40808">
            <w:pPr>
              <w:bidi/>
              <w:spacing w:line="276" w:lineRule="auto"/>
              <w:rPr>
                <w:rFonts w:asciiTheme="majorBidi" w:hAnsiTheme="majorBidi" w:cstheme="majorBidi"/>
                <w:rtl/>
                <w:lang w:bidi="he-IL"/>
              </w:rPr>
            </w:pPr>
            <w:r>
              <w:rPr>
                <w:rFonts w:asciiTheme="majorBidi" w:hAnsiTheme="majorBidi" w:cstheme="majorBidi" w:hint="cs"/>
                <w:rtl/>
                <w:lang w:bidi="he-IL"/>
              </w:rPr>
              <w:t>תקופת הבארוק</w:t>
            </w:r>
          </w:p>
        </w:tc>
        <w:tc>
          <w:tcPr>
            <w:tcW w:w="992" w:type="dxa"/>
          </w:tcPr>
          <w:p w:rsidR="004F1B7E" w:rsidRPr="002F2F4B" w:rsidRDefault="004F1B7E" w:rsidP="00F40808">
            <w:pPr>
              <w:bidi/>
              <w:spacing w:line="276" w:lineRule="auto"/>
              <w:rPr>
                <w:rFonts w:asciiTheme="majorBidi" w:hAnsiTheme="majorBidi" w:cstheme="majorBidi"/>
                <w:rtl/>
                <w:lang w:bidi="he-IL"/>
              </w:rPr>
            </w:pPr>
            <w:r>
              <w:rPr>
                <w:rFonts w:asciiTheme="majorBidi" w:hAnsiTheme="majorBidi" w:cstheme="majorBidi" w:hint="cs"/>
                <w:rtl/>
                <w:lang w:bidi="he-IL"/>
              </w:rPr>
              <w:t>3</w:t>
            </w:r>
          </w:p>
        </w:tc>
        <w:tc>
          <w:tcPr>
            <w:tcW w:w="959" w:type="dxa"/>
          </w:tcPr>
          <w:p w:rsidR="004F1B7E" w:rsidRPr="002F2F4B" w:rsidRDefault="003E2B26" w:rsidP="001E2F04">
            <w:pPr>
              <w:bidi/>
              <w:spacing w:line="276" w:lineRule="auto"/>
              <w:rPr>
                <w:rFonts w:asciiTheme="majorBidi" w:hAnsiTheme="majorBidi" w:cstheme="majorBidi"/>
                <w:lang w:bidi="he-IL"/>
              </w:rPr>
            </w:pPr>
            <w:r>
              <w:rPr>
                <w:rFonts w:asciiTheme="majorBidi" w:hAnsiTheme="majorBidi" w:cstheme="majorBidi" w:hint="cs"/>
                <w:rtl/>
                <w:lang w:bidi="he-IL"/>
              </w:rPr>
              <w:t>5</w:t>
            </w:r>
            <w:r w:rsidR="001E2F04">
              <w:rPr>
                <w:rFonts w:asciiTheme="majorBidi" w:hAnsiTheme="majorBidi" w:cstheme="majorBidi" w:hint="cs"/>
                <w:rtl/>
                <w:lang w:bidi="he-IL"/>
              </w:rPr>
              <w:t>1</w:t>
            </w:r>
          </w:p>
        </w:tc>
      </w:tr>
      <w:tr w:rsidR="004F1B7E" w:rsidRPr="002F2F4B" w:rsidTr="009930E7">
        <w:tc>
          <w:tcPr>
            <w:tcW w:w="1843" w:type="dxa"/>
          </w:tcPr>
          <w:p w:rsidR="004F1B7E" w:rsidRPr="002F2F4B" w:rsidRDefault="004F1B7E" w:rsidP="00F40808">
            <w:pPr>
              <w:spacing w:line="276" w:lineRule="auto"/>
              <w:rPr>
                <w:rFonts w:asciiTheme="majorBidi" w:hAnsiTheme="majorBidi" w:cstheme="majorBidi"/>
                <w:b/>
                <w:bCs/>
                <w:color w:val="FF0000"/>
                <w:rtl/>
              </w:rPr>
            </w:pPr>
          </w:p>
        </w:tc>
        <w:tc>
          <w:tcPr>
            <w:tcW w:w="5387" w:type="dxa"/>
          </w:tcPr>
          <w:p w:rsidR="004F1B7E" w:rsidRPr="002F2F4B" w:rsidRDefault="004F1B7E" w:rsidP="00F40808">
            <w:pPr>
              <w:bidi/>
              <w:spacing w:line="276" w:lineRule="auto"/>
              <w:rPr>
                <w:rFonts w:asciiTheme="majorBidi" w:hAnsiTheme="majorBidi" w:cstheme="majorBidi"/>
                <w:rtl/>
                <w:lang w:bidi="he-IL"/>
              </w:rPr>
            </w:pPr>
            <w:r>
              <w:rPr>
                <w:rFonts w:asciiTheme="majorBidi" w:hAnsiTheme="majorBidi" w:cstheme="majorBidi" w:hint="cs"/>
                <w:rtl/>
                <w:lang w:bidi="he-IL"/>
              </w:rPr>
              <w:t>התקופה הקלאסית</w:t>
            </w:r>
          </w:p>
        </w:tc>
        <w:tc>
          <w:tcPr>
            <w:tcW w:w="992" w:type="dxa"/>
          </w:tcPr>
          <w:p w:rsidR="004F1B7E" w:rsidRPr="002F2F4B" w:rsidRDefault="004F1B7E" w:rsidP="00F40808">
            <w:pPr>
              <w:bidi/>
              <w:spacing w:line="276" w:lineRule="auto"/>
              <w:rPr>
                <w:rFonts w:asciiTheme="majorBidi" w:hAnsiTheme="majorBidi" w:cstheme="majorBidi"/>
                <w:rtl/>
                <w:lang w:bidi="he-IL"/>
              </w:rPr>
            </w:pPr>
            <w:r>
              <w:rPr>
                <w:rFonts w:asciiTheme="majorBidi" w:hAnsiTheme="majorBidi" w:cstheme="majorBidi" w:hint="cs"/>
                <w:rtl/>
                <w:lang w:bidi="he-IL"/>
              </w:rPr>
              <w:t>4</w:t>
            </w:r>
          </w:p>
        </w:tc>
        <w:tc>
          <w:tcPr>
            <w:tcW w:w="959" w:type="dxa"/>
          </w:tcPr>
          <w:p w:rsidR="004F1B7E" w:rsidRPr="002F2F4B" w:rsidRDefault="003E2B26" w:rsidP="00F40808">
            <w:pPr>
              <w:bidi/>
              <w:spacing w:line="276" w:lineRule="auto"/>
              <w:rPr>
                <w:rFonts w:asciiTheme="majorBidi" w:hAnsiTheme="majorBidi" w:cstheme="majorBidi"/>
                <w:lang w:bidi="he-IL"/>
              </w:rPr>
            </w:pPr>
            <w:r>
              <w:rPr>
                <w:rFonts w:asciiTheme="majorBidi" w:hAnsiTheme="majorBidi" w:cstheme="majorBidi" w:hint="cs"/>
                <w:rtl/>
                <w:lang w:bidi="he-IL"/>
              </w:rPr>
              <w:t>52</w:t>
            </w:r>
          </w:p>
        </w:tc>
      </w:tr>
      <w:tr w:rsidR="004F1B7E" w:rsidRPr="002F2F4B" w:rsidTr="009930E7">
        <w:tc>
          <w:tcPr>
            <w:tcW w:w="1843" w:type="dxa"/>
          </w:tcPr>
          <w:p w:rsidR="004F1B7E" w:rsidRPr="002F2F4B" w:rsidRDefault="004F1B7E" w:rsidP="00F40808">
            <w:pPr>
              <w:spacing w:line="276" w:lineRule="auto"/>
              <w:rPr>
                <w:rFonts w:asciiTheme="majorBidi" w:hAnsiTheme="majorBidi" w:cstheme="majorBidi"/>
                <w:b/>
                <w:bCs/>
                <w:color w:val="FF0000"/>
                <w:rtl/>
              </w:rPr>
            </w:pPr>
          </w:p>
        </w:tc>
        <w:tc>
          <w:tcPr>
            <w:tcW w:w="5387" w:type="dxa"/>
          </w:tcPr>
          <w:p w:rsidR="004F1B7E" w:rsidRPr="002F2F4B" w:rsidRDefault="004F1B7E" w:rsidP="00F40808">
            <w:pPr>
              <w:bidi/>
              <w:spacing w:line="276" w:lineRule="auto"/>
              <w:rPr>
                <w:rFonts w:asciiTheme="majorBidi" w:hAnsiTheme="majorBidi" w:cstheme="majorBidi"/>
                <w:rtl/>
                <w:lang w:bidi="he-IL"/>
              </w:rPr>
            </w:pPr>
            <w:r>
              <w:rPr>
                <w:rFonts w:asciiTheme="majorBidi" w:hAnsiTheme="majorBidi" w:cstheme="majorBidi" w:hint="cs"/>
                <w:rtl/>
                <w:lang w:bidi="he-IL"/>
              </w:rPr>
              <w:t>התקופה הרומנטית</w:t>
            </w:r>
          </w:p>
        </w:tc>
        <w:tc>
          <w:tcPr>
            <w:tcW w:w="992" w:type="dxa"/>
          </w:tcPr>
          <w:p w:rsidR="004F1B7E" w:rsidRPr="002F2F4B" w:rsidRDefault="004F1B7E" w:rsidP="00F40808">
            <w:pPr>
              <w:bidi/>
              <w:spacing w:line="276" w:lineRule="auto"/>
              <w:rPr>
                <w:rFonts w:asciiTheme="majorBidi" w:hAnsiTheme="majorBidi" w:cstheme="majorBidi"/>
                <w:rtl/>
                <w:lang w:bidi="he-IL"/>
              </w:rPr>
            </w:pPr>
            <w:r>
              <w:rPr>
                <w:rFonts w:asciiTheme="majorBidi" w:hAnsiTheme="majorBidi" w:cstheme="majorBidi" w:hint="cs"/>
                <w:rtl/>
                <w:lang w:bidi="he-IL"/>
              </w:rPr>
              <w:t>5</w:t>
            </w:r>
          </w:p>
        </w:tc>
        <w:tc>
          <w:tcPr>
            <w:tcW w:w="959" w:type="dxa"/>
          </w:tcPr>
          <w:p w:rsidR="004F1B7E" w:rsidRPr="002F2F4B" w:rsidRDefault="003E2B26" w:rsidP="00F40808">
            <w:pPr>
              <w:bidi/>
              <w:spacing w:line="276" w:lineRule="auto"/>
              <w:rPr>
                <w:rFonts w:asciiTheme="majorBidi" w:hAnsiTheme="majorBidi" w:cstheme="majorBidi"/>
                <w:lang w:bidi="he-IL"/>
              </w:rPr>
            </w:pPr>
            <w:r>
              <w:rPr>
                <w:rFonts w:asciiTheme="majorBidi" w:hAnsiTheme="majorBidi" w:cstheme="majorBidi" w:hint="cs"/>
                <w:rtl/>
                <w:lang w:bidi="he-IL"/>
              </w:rPr>
              <w:t>52</w:t>
            </w:r>
          </w:p>
        </w:tc>
      </w:tr>
      <w:tr w:rsidR="004F1B7E" w:rsidRPr="002F2F4B" w:rsidTr="009930E7">
        <w:tc>
          <w:tcPr>
            <w:tcW w:w="1843" w:type="dxa"/>
          </w:tcPr>
          <w:p w:rsidR="004F1B7E" w:rsidRPr="002F2F4B" w:rsidRDefault="004F1B7E" w:rsidP="00F40808">
            <w:pPr>
              <w:spacing w:line="276" w:lineRule="auto"/>
              <w:rPr>
                <w:rFonts w:asciiTheme="majorBidi" w:hAnsiTheme="majorBidi" w:cstheme="majorBidi"/>
                <w:b/>
                <w:bCs/>
                <w:color w:val="FF0000"/>
                <w:rtl/>
              </w:rPr>
            </w:pPr>
          </w:p>
        </w:tc>
        <w:tc>
          <w:tcPr>
            <w:tcW w:w="5387" w:type="dxa"/>
          </w:tcPr>
          <w:p w:rsidR="004F1B7E" w:rsidRPr="002F2F4B" w:rsidRDefault="004F1B7E" w:rsidP="00F40808">
            <w:pPr>
              <w:bidi/>
              <w:spacing w:line="276" w:lineRule="auto"/>
              <w:rPr>
                <w:rFonts w:asciiTheme="majorBidi" w:hAnsiTheme="majorBidi" w:cstheme="majorBidi"/>
                <w:rtl/>
                <w:lang w:bidi="he-IL"/>
              </w:rPr>
            </w:pPr>
            <w:r>
              <w:rPr>
                <w:rFonts w:asciiTheme="majorBidi" w:hAnsiTheme="majorBidi" w:cstheme="majorBidi" w:hint="cs"/>
                <w:rtl/>
                <w:lang w:bidi="he-IL"/>
              </w:rPr>
              <w:t>תקופת המאה ה-20</w:t>
            </w:r>
          </w:p>
        </w:tc>
        <w:tc>
          <w:tcPr>
            <w:tcW w:w="992" w:type="dxa"/>
          </w:tcPr>
          <w:p w:rsidR="004F1B7E" w:rsidRPr="002F2F4B" w:rsidRDefault="004F1B7E" w:rsidP="00F40808">
            <w:pPr>
              <w:bidi/>
              <w:spacing w:line="276" w:lineRule="auto"/>
              <w:rPr>
                <w:rFonts w:asciiTheme="majorBidi" w:hAnsiTheme="majorBidi" w:cstheme="majorBidi"/>
                <w:rtl/>
                <w:lang w:bidi="he-IL"/>
              </w:rPr>
            </w:pPr>
            <w:r>
              <w:rPr>
                <w:rFonts w:asciiTheme="majorBidi" w:hAnsiTheme="majorBidi" w:cstheme="majorBidi" w:hint="cs"/>
                <w:rtl/>
                <w:lang w:bidi="he-IL"/>
              </w:rPr>
              <w:t>6</w:t>
            </w:r>
          </w:p>
        </w:tc>
        <w:tc>
          <w:tcPr>
            <w:tcW w:w="959" w:type="dxa"/>
          </w:tcPr>
          <w:p w:rsidR="004F1B7E" w:rsidRPr="002F2F4B" w:rsidRDefault="003E2B26" w:rsidP="00F40808">
            <w:pPr>
              <w:bidi/>
              <w:spacing w:line="276" w:lineRule="auto"/>
              <w:rPr>
                <w:rFonts w:asciiTheme="majorBidi" w:hAnsiTheme="majorBidi" w:cstheme="majorBidi"/>
                <w:lang w:bidi="he-IL"/>
              </w:rPr>
            </w:pPr>
            <w:r>
              <w:rPr>
                <w:rFonts w:asciiTheme="majorBidi" w:hAnsiTheme="majorBidi" w:cstheme="majorBidi" w:hint="cs"/>
                <w:rtl/>
                <w:lang w:bidi="he-IL"/>
              </w:rPr>
              <w:t>53</w:t>
            </w:r>
          </w:p>
        </w:tc>
      </w:tr>
      <w:tr w:rsidR="004F1B7E" w:rsidRPr="002F2F4B" w:rsidTr="009930E7">
        <w:tc>
          <w:tcPr>
            <w:tcW w:w="1843" w:type="dxa"/>
          </w:tcPr>
          <w:p w:rsidR="004F1B7E" w:rsidRPr="002F2F4B" w:rsidRDefault="004F1B7E" w:rsidP="00F40808">
            <w:pPr>
              <w:spacing w:line="276" w:lineRule="auto"/>
              <w:jc w:val="right"/>
              <w:rPr>
                <w:rFonts w:asciiTheme="majorBidi" w:hAnsiTheme="majorBidi" w:cstheme="majorBidi"/>
                <w:b/>
                <w:bCs/>
                <w:color w:val="FF0000"/>
                <w:rtl/>
                <w:lang w:bidi="he-IL"/>
              </w:rPr>
            </w:pPr>
            <w:r>
              <w:rPr>
                <w:rFonts w:asciiTheme="majorBidi" w:hAnsiTheme="majorBidi" w:cstheme="majorBidi" w:hint="cs"/>
                <w:b/>
                <w:bCs/>
                <w:color w:val="FF0000"/>
                <w:rtl/>
                <w:lang w:bidi="he-IL"/>
              </w:rPr>
              <w:t>מונחים מוזיקלים</w:t>
            </w:r>
          </w:p>
        </w:tc>
        <w:tc>
          <w:tcPr>
            <w:tcW w:w="5387" w:type="dxa"/>
          </w:tcPr>
          <w:p w:rsidR="004F1B7E" w:rsidRPr="002F2F4B" w:rsidRDefault="004F1B7E" w:rsidP="00F40808">
            <w:pPr>
              <w:bidi/>
              <w:spacing w:line="276" w:lineRule="auto"/>
              <w:rPr>
                <w:rFonts w:asciiTheme="majorBidi" w:hAnsiTheme="majorBidi" w:cstheme="majorBidi"/>
                <w:rtl/>
                <w:lang w:bidi="he-IL"/>
              </w:rPr>
            </w:pPr>
          </w:p>
        </w:tc>
        <w:tc>
          <w:tcPr>
            <w:tcW w:w="992" w:type="dxa"/>
          </w:tcPr>
          <w:p w:rsidR="004F1B7E" w:rsidRPr="002F2F4B" w:rsidRDefault="004F1B7E" w:rsidP="00F40808">
            <w:pPr>
              <w:bidi/>
              <w:spacing w:line="276" w:lineRule="auto"/>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6</w:t>
            </w:r>
          </w:p>
        </w:tc>
        <w:tc>
          <w:tcPr>
            <w:tcW w:w="959" w:type="dxa"/>
          </w:tcPr>
          <w:p w:rsidR="004F1B7E" w:rsidRPr="002F2F4B" w:rsidRDefault="003E2B26" w:rsidP="001E2F04">
            <w:pPr>
              <w:bidi/>
              <w:spacing w:line="276" w:lineRule="auto"/>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54</w:t>
            </w:r>
            <w:r w:rsidR="004F1B7E">
              <w:rPr>
                <w:rFonts w:asciiTheme="majorBidi" w:hAnsiTheme="majorBidi" w:cstheme="majorBidi" w:hint="cs"/>
                <w:b/>
                <w:bCs/>
                <w:color w:val="FF0000"/>
                <w:rtl/>
                <w:lang w:bidi="he-IL"/>
              </w:rPr>
              <w:t>-5</w:t>
            </w:r>
            <w:r w:rsidR="001E2F04">
              <w:rPr>
                <w:rFonts w:asciiTheme="majorBidi" w:hAnsiTheme="majorBidi" w:cstheme="majorBidi" w:hint="cs"/>
                <w:b/>
                <w:bCs/>
                <w:color w:val="FF0000"/>
                <w:rtl/>
                <w:lang w:bidi="he-IL"/>
              </w:rPr>
              <w:t>7</w:t>
            </w:r>
          </w:p>
        </w:tc>
      </w:tr>
      <w:tr w:rsidR="004F1B7E" w:rsidRPr="002F2F4B" w:rsidTr="009930E7">
        <w:tc>
          <w:tcPr>
            <w:tcW w:w="1843" w:type="dxa"/>
          </w:tcPr>
          <w:p w:rsidR="004F1B7E" w:rsidRPr="002F2F4B" w:rsidRDefault="004F1B7E" w:rsidP="00F40808">
            <w:pPr>
              <w:spacing w:line="276" w:lineRule="auto"/>
              <w:rPr>
                <w:rFonts w:asciiTheme="majorBidi" w:hAnsiTheme="majorBidi" w:cstheme="majorBidi"/>
                <w:b/>
                <w:bCs/>
                <w:color w:val="FF0000"/>
                <w:rtl/>
              </w:rPr>
            </w:pPr>
          </w:p>
        </w:tc>
        <w:tc>
          <w:tcPr>
            <w:tcW w:w="5387" w:type="dxa"/>
          </w:tcPr>
          <w:p w:rsidR="004F1B7E" w:rsidRPr="002F2F4B" w:rsidRDefault="004F1B7E" w:rsidP="00F40808">
            <w:pPr>
              <w:bidi/>
              <w:spacing w:line="276" w:lineRule="auto"/>
              <w:rPr>
                <w:rFonts w:asciiTheme="majorBidi" w:hAnsiTheme="majorBidi" w:cstheme="majorBidi"/>
                <w:rtl/>
                <w:lang w:bidi="he-IL"/>
              </w:rPr>
            </w:pPr>
            <w:r>
              <w:rPr>
                <w:rFonts w:asciiTheme="majorBidi" w:hAnsiTheme="majorBidi" w:cstheme="majorBidi" w:hint="cs"/>
                <w:rtl/>
                <w:lang w:bidi="he-IL"/>
              </w:rPr>
              <w:t>מונחים - תיאוריה</w:t>
            </w:r>
          </w:p>
        </w:tc>
        <w:tc>
          <w:tcPr>
            <w:tcW w:w="992" w:type="dxa"/>
          </w:tcPr>
          <w:p w:rsidR="004F1B7E" w:rsidRPr="002F2F4B" w:rsidRDefault="004F1B7E" w:rsidP="00F40808">
            <w:pPr>
              <w:bidi/>
              <w:spacing w:line="276" w:lineRule="auto"/>
              <w:rPr>
                <w:rFonts w:asciiTheme="majorBidi" w:hAnsiTheme="majorBidi" w:cstheme="majorBidi"/>
                <w:rtl/>
                <w:lang w:bidi="he-IL"/>
              </w:rPr>
            </w:pPr>
            <w:r>
              <w:rPr>
                <w:rFonts w:asciiTheme="majorBidi" w:hAnsiTheme="majorBidi" w:cstheme="majorBidi" w:hint="cs"/>
                <w:rtl/>
                <w:lang w:bidi="he-IL"/>
              </w:rPr>
              <w:t>1</w:t>
            </w:r>
          </w:p>
        </w:tc>
        <w:tc>
          <w:tcPr>
            <w:tcW w:w="959" w:type="dxa"/>
          </w:tcPr>
          <w:p w:rsidR="004F1B7E" w:rsidRPr="002F2F4B" w:rsidRDefault="003E2B26" w:rsidP="00F40808">
            <w:pPr>
              <w:bidi/>
              <w:spacing w:line="276" w:lineRule="auto"/>
              <w:rPr>
                <w:rFonts w:asciiTheme="majorBidi" w:hAnsiTheme="majorBidi" w:cstheme="majorBidi"/>
                <w:lang w:bidi="he-IL"/>
              </w:rPr>
            </w:pPr>
            <w:r>
              <w:rPr>
                <w:rFonts w:asciiTheme="majorBidi" w:hAnsiTheme="majorBidi" w:cstheme="majorBidi" w:hint="cs"/>
                <w:rtl/>
                <w:lang w:bidi="he-IL"/>
              </w:rPr>
              <w:t>54</w:t>
            </w:r>
          </w:p>
        </w:tc>
      </w:tr>
      <w:tr w:rsidR="004F1B7E" w:rsidRPr="002F2F4B" w:rsidTr="009930E7">
        <w:tc>
          <w:tcPr>
            <w:tcW w:w="1843" w:type="dxa"/>
          </w:tcPr>
          <w:p w:rsidR="004F1B7E" w:rsidRPr="002F2F4B" w:rsidRDefault="004F1B7E" w:rsidP="00F40808">
            <w:pPr>
              <w:spacing w:line="276" w:lineRule="auto"/>
              <w:rPr>
                <w:rFonts w:asciiTheme="majorBidi" w:hAnsiTheme="majorBidi" w:cstheme="majorBidi"/>
                <w:b/>
                <w:bCs/>
                <w:color w:val="FF0000"/>
                <w:rtl/>
              </w:rPr>
            </w:pPr>
          </w:p>
        </w:tc>
        <w:tc>
          <w:tcPr>
            <w:tcW w:w="5387" w:type="dxa"/>
          </w:tcPr>
          <w:p w:rsidR="004F1B7E" w:rsidRPr="002F2F4B" w:rsidRDefault="004F1B7E" w:rsidP="00F40808">
            <w:pPr>
              <w:bidi/>
              <w:spacing w:line="276" w:lineRule="auto"/>
              <w:rPr>
                <w:rFonts w:asciiTheme="majorBidi" w:hAnsiTheme="majorBidi" w:cstheme="majorBidi"/>
                <w:rtl/>
                <w:lang w:bidi="he-IL"/>
              </w:rPr>
            </w:pPr>
            <w:r>
              <w:rPr>
                <w:rFonts w:asciiTheme="majorBidi" w:hAnsiTheme="majorBidi" w:cstheme="majorBidi" w:hint="cs"/>
                <w:rtl/>
                <w:lang w:bidi="he-IL"/>
              </w:rPr>
              <w:t>מונחים - רפרטואר</w:t>
            </w:r>
          </w:p>
        </w:tc>
        <w:tc>
          <w:tcPr>
            <w:tcW w:w="992" w:type="dxa"/>
          </w:tcPr>
          <w:p w:rsidR="004F1B7E" w:rsidRPr="002F2F4B" w:rsidRDefault="004F1B7E" w:rsidP="00F40808">
            <w:pPr>
              <w:bidi/>
              <w:spacing w:line="276" w:lineRule="auto"/>
              <w:rPr>
                <w:rFonts w:asciiTheme="majorBidi" w:hAnsiTheme="majorBidi" w:cstheme="majorBidi"/>
                <w:rtl/>
                <w:lang w:bidi="he-IL"/>
              </w:rPr>
            </w:pPr>
            <w:r>
              <w:rPr>
                <w:rFonts w:asciiTheme="majorBidi" w:hAnsiTheme="majorBidi" w:cstheme="majorBidi" w:hint="cs"/>
                <w:rtl/>
                <w:lang w:bidi="he-IL"/>
              </w:rPr>
              <w:t>2</w:t>
            </w:r>
          </w:p>
        </w:tc>
        <w:tc>
          <w:tcPr>
            <w:tcW w:w="959" w:type="dxa"/>
          </w:tcPr>
          <w:p w:rsidR="004F1B7E" w:rsidRPr="002F2F4B" w:rsidRDefault="003E2B26" w:rsidP="001E2F04">
            <w:pPr>
              <w:bidi/>
              <w:spacing w:line="276" w:lineRule="auto"/>
              <w:rPr>
                <w:rFonts w:asciiTheme="majorBidi" w:hAnsiTheme="majorBidi" w:cstheme="majorBidi"/>
                <w:lang w:bidi="he-IL"/>
              </w:rPr>
            </w:pPr>
            <w:r>
              <w:rPr>
                <w:rFonts w:asciiTheme="majorBidi" w:hAnsiTheme="majorBidi" w:cstheme="majorBidi" w:hint="cs"/>
                <w:rtl/>
                <w:lang w:bidi="he-IL"/>
              </w:rPr>
              <w:t>5</w:t>
            </w:r>
            <w:r w:rsidR="001E2F04">
              <w:rPr>
                <w:rFonts w:asciiTheme="majorBidi" w:hAnsiTheme="majorBidi" w:cstheme="majorBidi" w:hint="cs"/>
                <w:rtl/>
                <w:lang w:bidi="he-IL"/>
              </w:rPr>
              <w:t>7</w:t>
            </w:r>
          </w:p>
        </w:tc>
      </w:tr>
      <w:tr w:rsidR="003E2B26" w:rsidRPr="002F2F4B" w:rsidTr="00F13D8A">
        <w:tc>
          <w:tcPr>
            <w:tcW w:w="1843" w:type="dxa"/>
          </w:tcPr>
          <w:p w:rsidR="003E2B26" w:rsidRPr="002F2F4B" w:rsidRDefault="003E2B26" w:rsidP="00EF1F3F">
            <w:pPr>
              <w:spacing w:line="276" w:lineRule="auto"/>
              <w:jc w:val="right"/>
              <w:rPr>
                <w:rFonts w:asciiTheme="majorBidi" w:hAnsiTheme="majorBidi" w:cstheme="majorBidi"/>
                <w:b/>
                <w:bCs/>
                <w:color w:val="FF0000"/>
                <w:rtl/>
              </w:rPr>
            </w:pPr>
            <w:r>
              <w:rPr>
                <w:rFonts w:asciiTheme="majorBidi" w:hAnsiTheme="majorBidi" w:cstheme="majorBidi" w:hint="cs"/>
                <w:b/>
                <w:bCs/>
                <w:color w:val="FF0000"/>
                <w:rtl/>
                <w:lang w:bidi="he-IL"/>
              </w:rPr>
              <w:t>נספחים</w:t>
            </w:r>
          </w:p>
        </w:tc>
        <w:tc>
          <w:tcPr>
            <w:tcW w:w="5387" w:type="dxa"/>
          </w:tcPr>
          <w:p w:rsidR="003E2B26" w:rsidRPr="002F2F4B" w:rsidRDefault="003E2B26" w:rsidP="00F13D8A">
            <w:pPr>
              <w:bidi/>
              <w:spacing w:line="276" w:lineRule="auto"/>
              <w:rPr>
                <w:rFonts w:asciiTheme="majorBidi" w:hAnsiTheme="majorBidi" w:cstheme="majorBidi"/>
                <w:rtl/>
                <w:lang w:bidi="he-IL"/>
              </w:rPr>
            </w:pPr>
          </w:p>
        </w:tc>
        <w:tc>
          <w:tcPr>
            <w:tcW w:w="992" w:type="dxa"/>
          </w:tcPr>
          <w:p w:rsidR="003E2B26" w:rsidRPr="002F2F4B" w:rsidRDefault="003E2B26" w:rsidP="00603BCC">
            <w:pPr>
              <w:bidi/>
              <w:spacing w:line="276" w:lineRule="auto"/>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7</w:t>
            </w:r>
          </w:p>
        </w:tc>
        <w:tc>
          <w:tcPr>
            <w:tcW w:w="959" w:type="dxa"/>
          </w:tcPr>
          <w:p w:rsidR="003E2B26" w:rsidRPr="002F2F4B" w:rsidRDefault="001E2F04" w:rsidP="00615A9B">
            <w:pPr>
              <w:bidi/>
              <w:spacing w:line="276" w:lineRule="auto"/>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67</w:t>
            </w:r>
            <w:r w:rsidR="003E2B26">
              <w:rPr>
                <w:rFonts w:asciiTheme="majorBidi" w:hAnsiTheme="majorBidi" w:cstheme="majorBidi" w:hint="cs"/>
                <w:b/>
                <w:bCs/>
                <w:color w:val="FF0000"/>
                <w:rtl/>
                <w:lang w:bidi="he-IL"/>
              </w:rPr>
              <w:t>-</w:t>
            </w:r>
            <w:r>
              <w:rPr>
                <w:rFonts w:asciiTheme="majorBidi" w:hAnsiTheme="majorBidi" w:cstheme="majorBidi" w:hint="cs"/>
                <w:b/>
                <w:bCs/>
                <w:color w:val="FF0000"/>
                <w:rtl/>
                <w:lang w:bidi="he-IL"/>
              </w:rPr>
              <w:t>8</w:t>
            </w:r>
            <w:r w:rsidR="00615A9B">
              <w:rPr>
                <w:rFonts w:asciiTheme="majorBidi" w:hAnsiTheme="majorBidi" w:cstheme="majorBidi" w:hint="cs"/>
                <w:b/>
                <w:bCs/>
                <w:color w:val="FF0000"/>
                <w:rtl/>
                <w:lang w:bidi="he-IL"/>
              </w:rPr>
              <w:t>0</w:t>
            </w:r>
          </w:p>
        </w:tc>
      </w:tr>
      <w:tr w:rsidR="00EF1F3F" w:rsidRPr="002F2F4B" w:rsidTr="00F13D8A">
        <w:tc>
          <w:tcPr>
            <w:tcW w:w="1843" w:type="dxa"/>
          </w:tcPr>
          <w:p w:rsidR="00EF1F3F" w:rsidRPr="002F2F4B" w:rsidRDefault="00EF1F3F" w:rsidP="00F13D8A">
            <w:pPr>
              <w:spacing w:line="276" w:lineRule="auto"/>
              <w:rPr>
                <w:rFonts w:asciiTheme="majorBidi" w:hAnsiTheme="majorBidi" w:cstheme="majorBidi"/>
                <w:b/>
                <w:bCs/>
                <w:color w:val="FF0000"/>
                <w:rtl/>
              </w:rPr>
            </w:pPr>
          </w:p>
        </w:tc>
        <w:tc>
          <w:tcPr>
            <w:tcW w:w="5387" w:type="dxa"/>
          </w:tcPr>
          <w:p w:rsidR="00EF1F3F" w:rsidRDefault="00EF1F3F" w:rsidP="003F083B">
            <w:pPr>
              <w:jc w:val="right"/>
            </w:pPr>
            <w:r w:rsidRPr="008A7B22">
              <w:rPr>
                <w:rFonts w:asciiTheme="majorBidi" w:hAnsiTheme="majorBidi" w:cstheme="majorBidi" w:hint="cs"/>
                <w:rtl/>
                <w:lang w:bidi="he-IL"/>
              </w:rPr>
              <w:t>נספח</w:t>
            </w:r>
            <w:r w:rsidR="003F083B">
              <w:rPr>
                <w:rFonts w:asciiTheme="majorBidi" w:hAnsiTheme="majorBidi" w:cstheme="majorBidi" w:hint="cs"/>
                <w:rtl/>
                <w:lang w:bidi="he-IL"/>
              </w:rPr>
              <w:t xml:space="preserve"> 1 </w:t>
            </w:r>
            <w:r w:rsidR="003E2B26">
              <w:rPr>
                <w:rFonts w:asciiTheme="majorBidi" w:hAnsiTheme="majorBidi" w:cstheme="majorBidi" w:hint="cs"/>
                <w:rtl/>
                <w:lang w:bidi="he-IL"/>
              </w:rPr>
              <w:t xml:space="preserve">- </w:t>
            </w:r>
            <w:r w:rsidR="003F083B">
              <w:rPr>
                <w:rFonts w:asciiTheme="majorBidi" w:hAnsiTheme="majorBidi" w:cstheme="majorBidi" w:hint="cs"/>
                <w:rtl/>
                <w:lang w:bidi="he-IL"/>
              </w:rPr>
              <w:t xml:space="preserve"> </w:t>
            </w:r>
            <w:r w:rsidR="003E2B26">
              <w:rPr>
                <w:rFonts w:asciiTheme="majorBidi" w:hAnsiTheme="majorBidi" w:cstheme="majorBidi" w:hint="cs"/>
                <w:rtl/>
                <w:lang w:bidi="he-IL"/>
              </w:rPr>
              <w:t>שמות הצלילים</w:t>
            </w:r>
          </w:p>
        </w:tc>
        <w:tc>
          <w:tcPr>
            <w:tcW w:w="992" w:type="dxa"/>
          </w:tcPr>
          <w:p w:rsidR="00EF1F3F" w:rsidRPr="002F2F4B" w:rsidRDefault="00EF1F3F" w:rsidP="00F13D8A">
            <w:pPr>
              <w:bidi/>
              <w:spacing w:line="276" w:lineRule="auto"/>
              <w:rPr>
                <w:rFonts w:asciiTheme="majorBidi" w:hAnsiTheme="majorBidi" w:cstheme="majorBidi"/>
                <w:rtl/>
              </w:rPr>
            </w:pPr>
          </w:p>
        </w:tc>
        <w:tc>
          <w:tcPr>
            <w:tcW w:w="959" w:type="dxa"/>
          </w:tcPr>
          <w:p w:rsidR="00EF1F3F" w:rsidRPr="002F2F4B" w:rsidRDefault="001E2F04" w:rsidP="006C7F88">
            <w:pPr>
              <w:bidi/>
              <w:spacing w:line="276" w:lineRule="auto"/>
              <w:rPr>
                <w:rFonts w:asciiTheme="majorBidi" w:hAnsiTheme="majorBidi" w:cstheme="majorBidi"/>
                <w:lang w:bidi="he-IL"/>
              </w:rPr>
            </w:pPr>
            <w:r>
              <w:rPr>
                <w:rFonts w:asciiTheme="majorBidi" w:hAnsiTheme="majorBidi" w:cstheme="majorBidi" w:hint="cs"/>
                <w:rtl/>
                <w:lang w:bidi="he-IL"/>
              </w:rPr>
              <w:t>67</w:t>
            </w:r>
          </w:p>
        </w:tc>
      </w:tr>
      <w:tr w:rsidR="003E2B26" w:rsidRPr="002F2F4B" w:rsidTr="00F13D8A">
        <w:tc>
          <w:tcPr>
            <w:tcW w:w="1843" w:type="dxa"/>
          </w:tcPr>
          <w:p w:rsidR="003E2B26" w:rsidRPr="002F2F4B" w:rsidRDefault="003E2B26" w:rsidP="00F13D8A">
            <w:pPr>
              <w:spacing w:line="276" w:lineRule="auto"/>
              <w:rPr>
                <w:rFonts w:asciiTheme="majorBidi" w:hAnsiTheme="majorBidi" w:cstheme="majorBidi"/>
                <w:b/>
                <w:bCs/>
                <w:color w:val="FF0000"/>
                <w:rtl/>
              </w:rPr>
            </w:pPr>
          </w:p>
        </w:tc>
        <w:tc>
          <w:tcPr>
            <w:tcW w:w="5387" w:type="dxa"/>
          </w:tcPr>
          <w:p w:rsidR="003E2B26" w:rsidRPr="008A7B22" w:rsidRDefault="00FC0611" w:rsidP="00FC0611">
            <w:pPr>
              <w:jc w:val="right"/>
              <w:rPr>
                <w:rFonts w:asciiTheme="majorBidi" w:hAnsiTheme="majorBidi" w:cstheme="majorBidi"/>
                <w:rtl/>
                <w:lang w:bidi="he-IL"/>
              </w:rPr>
            </w:pPr>
            <w:r>
              <w:rPr>
                <w:rFonts w:asciiTheme="majorBidi" w:hAnsiTheme="majorBidi" w:cstheme="majorBidi" w:hint="cs"/>
                <w:rtl/>
                <w:lang w:bidi="he-IL"/>
              </w:rPr>
              <w:t>נספח 2</w:t>
            </w:r>
            <w:r w:rsidR="003F083B">
              <w:rPr>
                <w:rFonts w:asciiTheme="majorBidi" w:hAnsiTheme="majorBidi" w:cstheme="majorBidi" w:hint="cs"/>
                <w:rtl/>
                <w:lang w:bidi="he-IL"/>
              </w:rPr>
              <w:t xml:space="preserve"> </w:t>
            </w:r>
            <w:r>
              <w:rPr>
                <w:rFonts w:asciiTheme="majorBidi" w:hAnsiTheme="majorBidi" w:cstheme="majorBidi" w:hint="cs"/>
                <w:rtl/>
                <w:lang w:bidi="he-IL"/>
              </w:rPr>
              <w:t xml:space="preserve">- </w:t>
            </w:r>
            <w:r w:rsidR="003F083B">
              <w:rPr>
                <w:rFonts w:asciiTheme="majorBidi" w:hAnsiTheme="majorBidi" w:cstheme="majorBidi" w:hint="cs"/>
                <w:rtl/>
                <w:lang w:bidi="he-IL"/>
              </w:rPr>
              <w:t xml:space="preserve"> </w:t>
            </w:r>
            <w:r>
              <w:rPr>
                <w:rFonts w:asciiTheme="majorBidi" w:hAnsiTheme="majorBidi" w:cstheme="majorBidi" w:hint="cs"/>
                <w:rtl/>
                <w:lang w:bidi="he-IL"/>
              </w:rPr>
              <w:t xml:space="preserve">גבהי הצלילים </w:t>
            </w:r>
          </w:p>
        </w:tc>
        <w:tc>
          <w:tcPr>
            <w:tcW w:w="992" w:type="dxa"/>
          </w:tcPr>
          <w:p w:rsidR="003E2B26" w:rsidRPr="002F2F4B" w:rsidRDefault="003E2B26" w:rsidP="00F13D8A">
            <w:pPr>
              <w:bidi/>
              <w:spacing w:line="276" w:lineRule="auto"/>
              <w:rPr>
                <w:rFonts w:asciiTheme="majorBidi" w:hAnsiTheme="majorBidi" w:cstheme="majorBidi"/>
                <w:rtl/>
              </w:rPr>
            </w:pPr>
          </w:p>
        </w:tc>
        <w:tc>
          <w:tcPr>
            <w:tcW w:w="959" w:type="dxa"/>
          </w:tcPr>
          <w:p w:rsidR="003E2B26" w:rsidRPr="002F2F4B" w:rsidRDefault="001E2F04" w:rsidP="006C7F88">
            <w:pPr>
              <w:bidi/>
              <w:spacing w:line="276" w:lineRule="auto"/>
              <w:rPr>
                <w:rFonts w:asciiTheme="majorBidi" w:hAnsiTheme="majorBidi" w:cstheme="majorBidi"/>
                <w:lang w:bidi="he-IL"/>
              </w:rPr>
            </w:pPr>
            <w:r>
              <w:rPr>
                <w:rFonts w:asciiTheme="majorBidi" w:hAnsiTheme="majorBidi" w:cstheme="majorBidi" w:hint="cs"/>
                <w:rtl/>
                <w:lang w:bidi="he-IL"/>
              </w:rPr>
              <w:t>68</w:t>
            </w:r>
          </w:p>
        </w:tc>
      </w:tr>
      <w:tr w:rsidR="00EF1F3F" w:rsidRPr="002F2F4B" w:rsidTr="00F13D8A">
        <w:tc>
          <w:tcPr>
            <w:tcW w:w="1843" w:type="dxa"/>
          </w:tcPr>
          <w:p w:rsidR="00EF1F3F" w:rsidRPr="002F2F4B" w:rsidRDefault="00EF1F3F" w:rsidP="00F13D8A">
            <w:pPr>
              <w:spacing w:line="276" w:lineRule="auto"/>
              <w:rPr>
                <w:rFonts w:asciiTheme="majorBidi" w:hAnsiTheme="majorBidi" w:cstheme="majorBidi"/>
                <w:b/>
                <w:bCs/>
                <w:color w:val="FF0000"/>
                <w:rtl/>
              </w:rPr>
            </w:pPr>
          </w:p>
        </w:tc>
        <w:tc>
          <w:tcPr>
            <w:tcW w:w="5387" w:type="dxa"/>
          </w:tcPr>
          <w:p w:rsidR="00EF1F3F" w:rsidRDefault="00FC0611" w:rsidP="003F083B">
            <w:pPr>
              <w:jc w:val="right"/>
            </w:pPr>
            <w:r>
              <w:rPr>
                <w:rFonts w:asciiTheme="majorBidi" w:hAnsiTheme="majorBidi" w:cstheme="majorBidi" w:hint="cs"/>
                <w:rtl/>
                <w:lang w:bidi="he-IL"/>
              </w:rPr>
              <w:t xml:space="preserve">נספח 3 </w:t>
            </w:r>
            <w:r w:rsidR="003F083B">
              <w:rPr>
                <w:rFonts w:asciiTheme="majorBidi" w:hAnsiTheme="majorBidi" w:cstheme="majorBidi" w:hint="cs"/>
                <w:rtl/>
                <w:lang w:bidi="he-IL"/>
              </w:rPr>
              <w:t xml:space="preserve">- </w:t>
            </w:r>
            <w:r>
              <w:rPr>
                <w:rFonts w:asciiTheme="majorBidi" w:hAnsiTheme="majorBidi" w:cstheme="majorBidi" w:hint="cs"/>
                <w:rtl/>
                <w:lang w:bidi="he-IL"/>
              </w:rPr>
              <w:t xml:space="preserve"> סטאבט מאטר</w:t>
            </w:r>
          </w:p>
        </w:tc>
        <w:tc>
          <w:tcPr>
            <w:tcW w:w="992" w:type="dxa"/>
          </w:tcPr>
          <w:p w:rsidR="00EF1F3F" w:rsidRPr="002F2F4B" w:rsidRDefault="00EF1F3F" w:rsidP="00F13D8A">
            <w:pPr>
              <w:bidi/>
              <w:spacing w:line="276" w:lineRule="auto"/>
              <w:rPr>
                <w:rFonts w:asciiTheme="majorBidi" w:hAnsiTheme="majorBidi" w:cstheme="majorBidi"/>
                <w:rtl/>
              </w:rPr>
            </w:pPr>
          </w:p>
        </w:tc>
        <w:tc>
          <w:tcPr>
            <w:tcW w:w="959" w:type="dxa"/>
          </w:tcPr>
          <w:p w:rsidR="00EF1F3F" w:rsidRPr="002F2F4B" w:rsidRDefault="001E2F04" w:rsidP="006C7F88">
            <w:pPr>
              <w:bidi/>
              <w:spacing w:line="276" w:lineRule="auto"/>
              <w:rPr>
                <w:rFonts w:asciiTheme="majorBidi" w:hAnsiTheme="majorBidi" w:cstheme="majorBidi"/>
                <w:lang w:bidi="he-IL"/>
              </w:rPr>
            </w:pPr>
            <w:r>
              <w:rPr>
                <w:rFonts w:asciiTheme="majorBidi" w:hAnsiTheme="majorBidi" w:cstheme="majorBidi" w:hint="cs"/>
                <w:rtl/>
                <w:lang w:bidi="he-IL"/>
              </w:rPr>
              <w:t>69</w:t>
            </w:r>
          </w:p>
        </w:tc>
      </w:tr>
      <w:tr w:rsidR="00EF1F3F" w:rsidRPr="002F2F4B" w:rsidTr="00F13D8A">
        <w:tc>
          <w:tcPr>
            <w:tcW w:w="1843" w:type="dxa"/>
          </w:tcPr>
          <w:p w:rsidR="00EF1F3F" w:rsidRPr="002F2F4B" w:rsidRDefault="00EF1F3F" w:rsidP="00F13D8A">
            <w:pPr>
              <w:spacing w:line="276" w:lineRule="auto"/>
              <w:rPr>
                <w:rFonts w:asciiTheme="majorBidi" w:hAnsiTheme="majorBidi" w:cstheme="majorBidi"/>
                <w:b/>
                <w:bCs/>
                <w:color w:val="FF0000"/>
                <w:rtl/>
              </w:rPr>
            </w:pPr>
          </w:p>
        </w:tc>
        <w:tc>
          <w:tcPr>
            <w:tcW w:w="5387" w:type="dxa"/>
          </w:tcPr>
          <w:p w:rsidR="00EF1F3F" w:rsidRDefault="00FC0611" w:rsidP="003F083B">
            <w:pPr>
              <w:jc w:val="right"/>
            </w:pPr>
            <w:r>
              <w:rPr>
                <w:rFonts w:asciiTheme="majorBidi" w:hAnsiTheme="majorBidi" w:cstheme="majorBidi" w:hint="cs"/>
                <w:rtl/>
                <w:lang w:bidi="he-IL"/>
              </w:rPr>
              <w:t xml:space="preserve">נספח 4 </w:t>
            </w:r>
            <w:r w:rsidR="003F083B">
              <w:rPr>
                <w:rFonts w:asciiTheme="majorBidi" w:hAnsiTheme="majorBidi" w:cstheme="majorBidi" w:hint="cs"/>
                <w:rtl/>
                <w:lang w:bidi="he-IL"/>
              </w:rPr>
              <w:t xml:space="preserve">- </w:t>
            </w:r>
            <w:r>
              <w:rPr>
                <w:rFonts w:asciiTheme="majorBidi" w:hAnsiTheme="majorBidi" w:cstheme="majorBidi" w:hint="cs"/>
                <w:rtl/>
                <w:lang w:bidi="he-IL"/>
              </w:rPr>
              <w:t xml:space="preserve"> משיח הנדל </w:t>
            </w:r>
          </w:p>
        </w:tc>
        <w:tc>
          <w:tcPr>
            <w:tcW w:w="992" w:type="dxa"/>
          </w:tcPr>
          <w:p w:rsidR="00EF1F3F" w:rsidRPr="002F2F4B" w:rsidRDefault="00EF1F3F" w:rsidP="00F13D8A">
            <w:pPr>
              <w:bidi/>
              <w:spacing w:line="276" w:lineRule="auto"/>
              <w:rPr>
                <w:rFonts w:asciiTheme="majorBidi" w:hAnsiTheme="majorBidi" w:cstheme="majorBidi"/>
                <w:rtl/>
              </w:rPr>
            </w:pPr>
          </w:p>
        </w:tc>
        <w:tc>
          <w:tcPr>
            <w:tcW w:w="959" w:type="dxa"/>
          </w:tcPr>
          <w:p w:rsidR="00EF1F3F" w:rsidRPr="002F2F4B" w:rsidRDefault="001E2F04" w:rsidP="00F13D8A">
            <w:pPr>
              <w:bidi/>
              <w:spacing w:line="276" w:lineRule="auto"/>
              <w:rPr>
                <w:rFonts w:asciiTheme="majorBidi" w:hAnsiTheme="majorBidi" w:cstheme="majorBidi"/>
                <w:lang w:bidi="he-IL"/>
              </w:rPr>
            </w:pPr>
            <w:r>
              <w:rPr>
                <w:rFonts w:asciiTheme="majorBidi" w:hAnsiTheme="majorBidi" w:cstheme="majorBidi" w:hint="cs"/>
                <w:rtl/>
                <w:lang w:bidi="he-IL"/>
              </w:rPr>
              <w:t>70</w:t>
            </w:r>
          </w:p>
        </w:tc>
      </w:tr>
      <w:tr w:rsidR="00FC0611" w:rsidRPr="002F2F4B" w:rsidTr="009930E7">
        <w:tc>
          <w:tcPr>
            <w:tcW w:w="1843" w:type="dxa"/>
          </w:tcPr>
          <w:p w:rsidR="00FC0611" w:rsidRPr="002F2F4B" w:rsidRDefault="006C7F88" w:rsidP="00FC0611">
            <w:pPr>
              <w:spacing w:line="276" w:lineRule="auto"/>
              <w:jc w:val="right"/>
              <w:rPr>
                <w:rFonts w:asciiTheme="majorBidi" w:hAnsiTheme="majorBidi" w:cstheme="majorBidi"/>
                <w:b/>
                <w:bCs/>
                <w:color w:val="FF0000"/>
                <w:rtl/>
                <w:lang w:bidi="he-IL"/>
              </w:rPr>
            </w:pPr>
            <w:r>
              <w:rPr>
                <w:rFonts w:asciiTheme="majorBidi" w:hAnsiTheme="majorBidi" w:cstheme="majorBidi" w:hint="cs"/>
                <w:b/>
                <w:bCs/>
                <w:color w:val="FF0000"/>
                <w:rtl/>
                <w:lang w:bidi="he-IL"/>
              </w:rPr>
              <w:t>מלחינים</w:t>
            </w:r>
          </w:p>
        </w:tc>
        <w:tc>
          <w:tcPr>
            <w:tcW w:w="5387" w:type="dxa"/>
          </w:tcPr>
          <w:p w:rsidR="00FC0611" w:rsidRPr="008A7B22" w:rsidRDefault="00FC0611" w:rsidP="00FC0611">
            <w:pPr>
              <w:jc w:val="right"/>
              <w:rPr>
                <w:rFonts w:asciiTheme="majorBidi" w:hAnsiTheme="majorBidi" w:cstheme="majorBidi"/>
                <w:rtl/>
                <w:lang w:bidi="he-IL"/>
              </w:rPr>
            </w:pPr>
          </w:p>
        </w:tc>
        <w:tc>
          <w:tcPr>
            <w:tcW w:w="992" w:type="dxa"/>
          </w:tcPr>
          <w:p w:rsidR="00FC0611" w:rsidRPr="002F2F4B" w:rsidRDefault="00FC0611" w:rsidP="00603BCC">
            <w:pPr>
              <w:bidi/>
              <w:spacing w:line="276" w:lineRule="auto"/>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8</w:t>
            </w:r>
          </w:p>
        </w:tc>
        <w:tc>
          <w:tcPr>
            <w:tcW w:w="959" w:type="dxa"/>
          </w:tcPr>
          <w:p w:rsidR="00FC0611" w:rsidRPr="002F2F4B" w:rsidRDefault="00615A9B" w:rsidP="008B2B87">
            <w:pPr>
              <w:bidi/>
              <w:spacing w:line="276" w:lineRule="auto"/>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8</w:t>
            </w:r>
            <w:r w:rsidR="008B2B87">
              <w:rPr>
                <w:rFonts w:asciiTheme="majorBidi" w:hAnsiTheme="majorBidi" w:cstheme="majorBidi" w:hint="cs"/>
                <w:b/>
                <w:bCs/>
                <w:color w:val="FF0000"/>
                <w:rtl/>
                <w:lang w:bidi="he-IL"/>
              </w:rPr>
              <w:t>0</w:t>
            </w:r>
            <w:r w:rsidR="00FC0611">
              <w:rPr>
                <w:rFonts w:asciiTheme="majorBidi" w:hAnsiTheme="majorBidi" w:cstheme="majorBidi" w:hint="cs"/>
                <w:b/>
                <w:bCs/>
                <w:color w:val="FF0000"/>
                <w:rtl/>
                <w:lang w:bidi="he-IL"/>
              </w:rPr>
              <w:t>-</w:t>
            </w:r>
            <w:r>
              <w:rPr>
                <w:rFonts w:asciiTheme="majorBidi" w:hAnsiTheme="majorBidi" w:cstheme="majorBidi" w:hint="cs"/>
                <w:b/>
                <w:bCs/>
                <w:color w:val="FF0000"/>
                <w:rtl/>
                <w:lang w:bidi="he-IL"/>
              </w:rPr>
              <w:t>8</w:t>
            </w:r>
            <w:r w:rsidR="008B2B87">
              <w:rPr>
                <w:rFonts w:asciiTheme="majorBidi" w:hAnsiTheme="majorBidi" w:cstheme="majorBidi" w:hint="cs"/>
                <w:b/>
                <w:bCs/>
                <w:color w:val="FF0000"/>
                <w:rtl/>
                <w:lang w:bidi="he-IL"/>
              </w:rPr>
              <w:t>7</w:t>
            </w:r>
          </w:p>
        </w:tc>
      </w:tr>
      <w:tr w:rsidR="00615A9B" w:rsidRPr="002F2F4B" w:rsidTr="009930E7">
        <w:tc>
          <w:tcPr>
            <w:tcW w:w="1843" w:type="dxa"/>
          </w:tcPr>
          <w:p w:rsidR="00615A9B" w:rsidRPr="002F2F4B" w:rsidRDefault="00615A9B" w:rsidP="00FC0611">
            <w:pPr>
              <w:spacing w:line="276" w:lineRule="auto"/>
              <w:jc w:val="right"/>
              <w:rPr>
                <w:rFonts w:asciiTheme="majorBidi" w:hAnsiTheme="majorBidi" w:cstheme="majorBidi"/>
                <w:b/>
                <w:bCs/>
                <w:color w:val="FF0000"/>
                <w:rtl/>
                <w:lang w:bidi="he-IL"/>
              </w:rPr>
            </w:pPr>
          </w:p>
        </w:tc>
        <w:tc>
          <w:tcPr>
            <w:tcW w:w="5387" w:type="dxa"/>
          </w:tcPr>
          <w:p w:rsidR="00615A9B" w:rsidRPr="008A7B22" w:rsidRDefault="00615A9B" w:rsidP="00FC0611">
            <w:pPr>
              <w:jc w:val="right"/>
              <w:rPr>
                <w:rFonts w:asciiTheme="majorBidi" w:hAnsiTheme="majorBidi" w:cstheme="majorBidi"/>
                <w:rtl/>
                <w:lang w:bidi="he-IL"/>
              </w:rPr>
            </w:pPr>
            <w:r>
              <w:rPr>
                <w:rFonts w:asciiTheme="majorBidi" w:hAnsiTheme="majorBidi" w:cstheme="majorBidi" w:hint="cs"/>
                <w:rtl/>
                <w:lang w:bidi="he-IL"/>
              </w:rPr>
              <w:t>גאורג פרדריק הנדל</w:t>
            </w:r>
          </w:p>
        </w:tc>
        <w:tc>
          <w:tcPr>
            <w:tcW w:w="992" w:type="dxa"/>
          </w:tcPr>
          <w:p w:rsidR="00615A9B" w:rsidRPr="002F2F4B" w:rsidRDefault="00615A9B" w:rsidP="00603BCC">
            <w:pPr>
              <w:bidi/>
              <w:spacing w:line="276" w:lineRule="auto"/>
              <w:rPr>
                <w:rFonts w:asciiTheme="majorBidi" w:hAnsiTheme="majorBidi" w:cstheme="majorBidi"/>
                <w:rtl/>
                <w:lang w:bidi="he-IL"/>
              </w:rPr>
            </w:pPr>
            <w:r>
              <w:rPr>
                <w:rFonts w:asciiTheme="majorBidi" w:hAnsiTheme="majorBidi" w:cstheme="majorBidi" w:hint="cs"/>
                <w:rtl/>
                <w:lang w:bidi="he-IL"/>
              </w:rPr>
              <w:t>1</w:t>
            </w:r>
          </w:p>
        </w:tc>
        <w:tc>
          <w:tcPr>
            <w:tcW w:w="959" w:type="dxa"/>
          </w:tcPr>
          <w:p w:rsidR="00615A9B" w:rsidRDefault="00615A9B" w:rsidP="008B2B87">
            <w:pPr>
              <w:jc w:val="right"/>
            </w:pPr>
            <w:r w:rsidRPr="00C923F2">
              <w:rPr>
                <w:rFonts w:asciiTheme="majorBidi" w:hAnsiTheme="majorBidi" w:cstheme="majorBidi" w:hint="cs"/>
                <w:rtl/>
                <w:lang w:bidi="he-IL"/>
              </w:rPr>
              <w:t>8</w:t>
            </w:r>
            <w:r w:rsidR="008B2B87">
              <w:rPr>
                <w:rFonts w:asciiTheme="majorBidi" w:hAnsiTheme="majorBidi" w:cstheme="majorBidi" w:hint="cs"/>
                <w:rtl/>
                <w:lang w:bidi="he-IL"/>
              </w:rPr>
              <w:t>0</w:t>
            </w:r>
          </w:p>
        </w:tc>
      </w:tr>
      <w:tr w:rsidR="00615A9B" w:rsidRPr="002F2F4B" w:rsidTr="009930E7">
        <w:tc>
          <w:tcPr>
            <w:tcW w:w="1843" w:type="dxa"/>
          </w:tcPr>
          <w:p w:rsidR="00615A9B" w:rsidRPr="002F2F4B" w:rsidRDefault="00615A9B" w:rsidP="00FC0611">
            <w:pPr>
              <w:spacing w:line="276" w:lineRule="auto"/>
              <w:jc w:val="right"/>
              <w:rPr>
                <w:rFonts w:asciiTheme="majorBidi" w:hAnsiTheme="majorBidi" w:cstheme="majorBidi"/>
                <w:b/>
                <w:bCs/>
                <w:color w:val="FF0000"/>
                <w:rtl/>
                <w:lang w:bidi="he-IL"/>
              </w:rPr>
            </w:pPr>
          </w:p>
        </w:tc>
        <w:tc>
          <w:tcPr>
            <w:tcW w:w="5387" w:type="dxa"/>
          </w:tcPr>
          <w:p w:rsidR="00615A9B" w:rsidRPr="008A7B22" w:rsidRDefault="00615A9B" w:rsidP="00FC0611">
            <w:pPr>
              <w:jc w:val="right"/>
              <w:rPr>
                <w:rFonts w:asciiTheme="majorBidi" w:hAnsiTheme="majorBidi" w:cstheme="majorBidi"/>
                <w:rtl/>
                <w:lang w:bidi="he-IL"/>
              </w:rPr>
            </w:pPr>
            <w:r>
              <w:rPr>
                <w:rFonts w:asciiTheme="majorBidi" w:hAnsiTheme="majorBidi" w:cstheme="majorBidi" w:hint="cs"/>
                <w:rtl/>
                <w:lang w:bidi="he-IL"/>
              </w:rPr>
              <w:t>הנרי פרסל</w:t>
            </w:r>
          </w:p>
        </w:tc>
        <w:tc>
          <w:tcPr>
            <w:tcW w:w="992" w:type="dxa"/>
          </w:tcPr>
          <w:p w:rsidR="00615A9B" w:rsidRPr="002F2F4B" w:rsidRDefault="00615A9B" w:rsidP="00603BCC">
            <w:pPr>
              <w:bidi/>
              <w:spacing w:line="276" w:lineRule="auto"/>
              <w:rPr>
                <w:rFonts w:asciiTheme="majorBidi" w:hAnsiTheme="majorBidi" w:cstheme="majorBidi"/>
                <w:rtl/>
                <w:lang w:bidi="he-IL"/>
              </w:rPr>
            </w:pPr>
            <w:r>
              <w:rPr>
                <w:rFonts w:asciiTheme="majorBidi" w:hAnsiTheme="majorBidi" w:cstheme="majorBidi" w:hint="cs"/>
                <w:rtl/>
                <w:lang w:bidi="he-IL"/>
              </w:rPr>
              <w:t>2</w:t>
            </w:r>
          </w:p>
        </w:tc>
        <w:tc>
          <w:tcPr>
            <w:tcW w:w="959" w:type="dxa"/>
          </w:tcPr>
          <w:p w:rsidR="00615A9B" w:rsidRDefault="00615A9B" w:rsidP="008B2B87">
            <w:pPr>
              <w:jc w:val="right"/>
            </w:pPr>
            <w:r w:rsidRPr="00C923F2">
              <w:rPr>
                <w:rFonts w:asciiTheme="majorBidi" w:hAnsiTheme="majorBidi" w:cstheme="majorBidi" w:hint="cs"/>
                <w:rtl/>
                <w:lang w:bidi="he-IL"/>
              </w:rPr>
              <w:t>8</w:t>
            </w:r>
            <w:r w:rsidR="008B2B87">
              <w:rPr>
                <w:rFonts w:asciiTheme="majorBidi" w:hAnsiTheme="majorBidi" w:cstheme="majorBidi" w:hint="cs"/>
                <w:rtl/>
                <w:lang w:bidi="he-IL"/>
              </w:rPr>
              <w:t>1</w:t>
            </w:r>
          </w:p>
        </w:tc>
      </w:tr>
      <w:tr w:rsidR="006C7F88" w:rsidRPr="002F2F4B" w:rsidTr="009930E7">
        <w:tc>
          <w:tcPr>
            <w:tcW w:w="1843" w:type="dxa"/>
          </w:tcPr>
          <w:p w:rsidR="006C7F88" w:rsidRPr="002F2F4B" w:rsidRDefault="006C7F88" w:rsidP="00F40808">
            <w:pPr>
              <w:spacing w:line="276" w:lineRule="auto"/>
              <w:rPr>
                <w:rFonts w:asciiTheme="majorBidi" w:hAnsiTheme="majorBidi" w:cstheme="majorBidi"/>
                <w:b/>
                <w:bCs/>
                <w:color w:val="FF0000"/>
                <w:rtl/>
              </w:rPr>
            </w:pPr>
          </w:p>
        </w:tc>
        <w:tc>
          <w:tcPr>
            <w:tcW w:w="5387" w:type="dxa"/>
          </w:tcPr>
          <w:p w:rsidR="006C7F88" w:rsidRPr="008A7B22" w:rsidRDefault="006C7F88" w:rsidP="00FC0611">
            <w:pPr>
              <w:jc w:val="right"/>
              <w:rPr>
                <w:rFonts w:asciiTheme="majorBidi" w:hAnsiTheme="majorBidi" w:cstheme="majorBidi"/>
                <w:rtl/>
                <w:lang w:bidi="he-IL"/>
              </w:rPr>
            </w:pPr>
            <w:r>
              <w:rPr>
                <w:rFonts w:asciiTheme="majorBidi" w:hAnsiTheme="majorBidi" w:cstheme="majorBidi" w:hint="cs"/>
                <w:rtl/>
                <w:lang w:bidi="he-IL"/>
              </w:rPr>
              <w:t>יוהן סבסטיאן באך</w:t>
            </w:r>
          </w:p>
        </w:tc>
        <w:tc>
          <w:tcPr>
            <w:tcW w:w="992" w:type="dxa"/>
          </w:tcPr>
          <w:p w:rsidR="006C7F88" w:rsidRPr="002F2F4B" w:rsidRDefault="006C7F88" w:rsidP="00603BCC">
            <w:pPr>
              <w:bidi/>
              <w:spacing w:line="276" w:lineRule="auto"/>
              <w:rPr>
                <w:rFonts w:asciiTheme="majorBidi" w:hAnsiTheme="majorBidi" w:cstheme="majorBidi"/>
                <w:rtl/>
                <w:lang w:bidi="he-IL"/>
              </w:rPr>
            </w:pPr>
            <w:r>
              <w:rPr>
                <w:rFonts w:asciiTheme="majorBidi" w:hAnsiTheme="majorBidi" w:cstheme="majorBidi" w:hint="cs"/>
                <w:rtl/>
                <w:lang w:bidi="he-IL"/>
              </w:rPr>
              <w:t>3</w:t>
            </w:r>
          </w:p>
        </w:tc>
        <w:tc>
          <w:tcPr>
            <w:tcW w:w="959" w:type="dxa"/>
          </w:tcPr>
          <w:p w:rsidR="006C7F88" w:rsidRPr="00FC0611" w:rsidRDefault="00615A9B" w:rsidP="008B2B87">
            <w:pPr>
              <w:bidi/>
              <w:spacing w:line="276" w:lineRule="auto"/>
              <w:rPr>
                <w:rFonts w:asciiTheme="majorBidi" w:hAnsiTheme="majorBidi" w:cstheme="majorBidi"/>
                <w:rtl/>
                <w:lang w:bidi="he-IL"/>
              </w:rPr>
            </w:pPr>
            <w:r>
              <w:rPr>
                <w:rFonts w:asciiTheme="majorBidi" w:hAnsiTheme="majorBidi" w:cstheme="majorBidi" w:hint="cs"/>
                <w:rtl/>
                <w:lang w:bidi="he-IL"/>
              </w:rPr>
              <w:t>8</w:t>
            </w:r>
            <w:r w:rsidR="008B2B87">
              <w:rPr>
                <w:rFonts w:asciiTheme="majorBidi" w:hAnsiTheme="majorBidi" w:cstheme="majorBidi" w:hint="cs"/>
                <w:rtl/>
                <w:lang w:bidi="he-IL"/>
              </w:rPr>
              <w:t>4</w:t>
            </w:r>
          </w:p>
        </w:tc>
      </w:tr>
    </w:tbl>
    <w:p w:rsidR="003E07C7" w:rsidRDefault="003E07C7" w:rsidP="00F40808">
      <w:pPr>
        <w:tabs>
          <w:tab w:val="left" w:pos="-382"/>
        </w:tabs>
        <w:bidi/>
        <w:spacing w:line="276" w:lineRule="auto"/>
        <w:ind w:left="43" w:right="-426"/>
        <w:rPr>
          <w:rFonts w:asciiTheme="majorBidi" w:hAnsiTheme="majorBidi" w:cstheme="majorBidi"/>
          <w:u w:val="single"/>
          <w:lang w:bidi="he-IL"/>
        </w:rPr>
      </w:pPr>
    </w:p>
    <w:p w:rsidR="00F53792" w:rsidRDefault="00F53792" w:rsidP="00F40808">
      <w:pPr>
        <w:tabs>
          <w:tab w:val="left" w:pos="-382"/>
        </w:tabs>
        <w:bidi/>
        <w:spacing w:line="276" w:lineRule="auto"/>
        <w:ind w:left="43" w:right="-426"/>
        <w:rPr>
          <w:rFonts w:asciiTheme="majorBidi" w:hAnsiTheme="majorBidi" w:cstheme="majorBidi"/>
          <w:u w:val="single"/>
          <w:rtl/>
          <w:lang w:bidi="he-IL"/>
        </w:rPr>
      </w:pPr>
    </w:p>
    <w:p w:rsidR="008F7002" w:rsidRDefault="008F7002" w:rsidP="008F7002">
      <w:pPr>
        <w:tabs>
          <w:tab w:val="left" w:pos="-382"/>
        </w:tabs>
        <w:bidi/>
        <w:spacing w:line="276" w:lineRule="auto"/>
        <w:ind w:left="43" w:right="-426"/>
        <w:rPr>
          <w:rFonts w:asciiTheme="majorBidi" w:hAnsiTheme="majorBidi" w:cstheme="majorBidi"/>
          <w:u w:val="single"/>
          <w:rtl/>
          <w:lang w:bidi="he-IL"/>
        </w:rPr>
      </w:pPr>
    </w:p>
    <w:p w:rsidR="008F7002" w:rsidRDefault="008F7002" w:rsidP="008F7002">
      <w:pPr>
        <w:tabs>
          <w:tab w:val="left" w:pos="-382"/>
        </w:tabs>
        <w:bidi/>
        <w:spacing w:line="276" w:lineRule="auto"/>
        <w:ind w:left="43" w:right="-426"/>
        <w:rPr>
          <w:rFonts w:asciiTheme="majorBidi" w:hAnsiTheme="majorBidi" w:cstheme="majorBidi"/>
          <w:u w:val="single"/>
          <w:lang w:bidi="he-IL"/>
        </w:rPr>
      </w:pPr>
    </w:p>
    <w:p w:rsidR="00F53792" w:rsidRDefault="00F53792" w:rsidP="00F40808">
      <w:pPr>
        <w:tabs>
          <w:tab w:val="left" w:pos="-382"/>
        </w:tabs>
        <w:bidi/>
        <w:spacing w:line="276" w:lineRule="auto"/>
        <w:ind w:left="43" w:right="-426"/>
        <w:rPr>
          <w:rFonts w:asciiTheme="majorBidi" w:hAnsiTheme="majorBidi" w:cstheme="majorBidi"/>
          <w:u w:val="single"/>
          <w:lang w:bidi="he-IL"/>
        </w:rPr>
      </w:pPr>
    </w:p>
    <w:p w:rsidR="00677D5D" w:rsidRPr="00941BD2" w:rsidRDefault="00136836" w:rsidP="00F40808">
      <w:pPr>
        <w:numPr>
          <w:ilvl w:val="0"/>
          <w:numId w:val="1"/>
        </w:numPr>
        <w:tabs>
          <w:tab w:val="num" w:pos="-1"/>
        </w:tabs>
        <w:bidi/>
        <w:spacing w:line="276" w:lineRule="auto"/>
        <w:ind w:left="-1" w:firstLine="1"/>
        <w:jc w:val="center"/>
        <w:rPr>
          <w:b/>
          <w:bCs/>
          <w:color w:val="FFFFFF"/>
          <w:sz w:val="32"/>
          <w:szCs w:val="32"/>
          <w:rtl/>
        </w:rPr>
      </w:pPr>
      <w:r>
        <w:rPr>
          <w:rFonts w:hint="cs"/>
          <w:b/>
          <w:bCs/>
          <w:color w:val="FFFFFF"/>
          <w:sz w:val="32"/>
          <w:szCs w:val="32"/>
          <w:highlight w:val="darkBlue"/>
          <w:u w:val="single"/>
          <w:rtl/>
          <w:lang w:bidi="he-IL"/>
        </w:rPr>
        <w:lastRenderedPageBreak/>
        <w:t>2</w:t>
      </w:r>
      <w:r w:rsidR="00677D5D">
        <w:rPr>
          <w:rFonts w:hint="cs"/>
          <w:b/>
          <w:bCs/>
          <w:color w:val="FFFFFF"/>
          <w:sz w:val="32"/>
          <w:szCs w:val="32"/>
          <w:highlight w:val="darkBlue"/>
          <w:u w:val="single"/>
          <w:rtl/>
          <w:lang w:bidi="he-IL"/>
        </w:rPr>
        <w:t>.</w:t>
      </w:r>
      <w:r w:rsidR="00677D5D" w:rsidRPr="00941BD2">
        <w:rPr>
          <w:b/>
          <w:bCs/>
          <w:color w:val="FFFFFF"/>
          <w:sz w:val="32"/>
          <w:szCs w:val="32"/>
          <w:highlight w:val="darkBlue"/>
          <w:u w:val="single"/>
          <w:rtl/>
        </w:rPr>
        <w:t xml:space="preserve"> </w:t>
      </w:r>
      <w:r w:rsidR="00CA684C">
        <w:rPr>
          <w:rFonts w:hint="cs"/>
          <w:b/>
          <w:bCs/>
          <w:color w:val="FFFFFF"/>
          <w:sz w:val="32"/>
          <w:szCs w:val="32"/>
          <w:highlight w:val="darkBlue"/>
          <w:u w:val="single"/>
          <w:rtl/>
          <w:lang w:bidi="he-IL"/>
        </w:rPr>
        <w:t>הקדמה</w:t>
      </w:r>
      <w:r w:rsidR="00677D5D">
        <w:rPr>
          <w:rFonts w:hint="cs"/>
          <w:b/>
          <w:bCs/>
          <w:color w:val="FFFFFF"/>
          <w:sz w:val="32"/>
          <w:szCs w:val="32"/>
          <w:highlight w:val="darkBlue"/>
          <w:u w:val="single"/>
          <w:rtl/>
          <w:lang w:bidi="he-IL"/>
        </w:rPr>
        <w:t xml:space="preserve"> </w:t>
      </w:r>
      <w:r w:rsidR="00677D5D" w:rsidRPr="00941BD2">
        <w:rPr>
          <w:b/>
          <w:bCs/>
          <w:color w:val="FFFFFF"/>
          <w:sz w:val="32"/>
          <w:szCs w:val="32"/>
          <w:highlight w:val="darkBlue"/>
          <w:u w:val="single"/>
          <w:rtl/>
        </w:rPr>
        <w:t xml:space="preserve"> </w:t>
      </w:r>
    </w:p>
    <w:p w:rsidR="007D17A6" w:rsidRDefault="007D17A6" w:rsidP="00F40808">
      <w:pPr>
        <w:spacing w:line="276" w:lineRule="auto"/>
        <w:rPr>
          <w:sz w:val="28"/>
        </w:rPr>
      </w:pPr>
    </w:p>
    <w:p w:rsidR="006D49FA" w:rsidRDefault="007D17A6" w:rsidP="006D49FA">
      <w:pPr>
        <w:pStyle w:val="ListParagraph"/>
        <w:bidi/>
        <w:spacing w:line="276" w:lineRule="auto"/>
        <w:ind w:left="644"/>
        <w:jc w:val="both"/>
        <w:rPr>
          <w:rFonts w:asciiTheme="majorBidi" w:hAnsiTheme="majorBidi" w:cstheme="majorBidi"/>
          <w:rtl/>
          <w:lang w:bidi="he-IL"/>
        </w:rPr>
      </w:pPr>
      <w:r w:rsidRPr="006D49FA">
        <w:rPr>
          <w:rFonts w:asciiTheme="majorBidi" w:hAnsiTheme="majorBidi" w:cstheme="majorBidi" w:hint="cs"/>
          <w:b/>
          <w:bCs/>
          <w:rtl/>
          <w:lang w:bidi="he-IL"/>
        </w:rPr>
        <w:t>הקדמה</w:t>
      </w:r>
      <w:r>
        <w:rPr>
          <w:rFonts w:asciiTheme="majorBidi" w:hAnsiTheme="majorBidi" w:cstheme="majorBidi" w:hint="cs"/>
          <w:rtl/>
          <w:lang w:bidi="he-IL"/>
        </w:rPr>
        <w:t xml:space="preserve">- </w:t>
      </w:r>
    </w:p>
    <w:p w:rsidR="007D17A6" w:rsidRDefault="00496245" w:rsidP="006D49FA">
      <w:pPr>
        <w:pStyle w:val="ListParagraph"/>
        <w:bidi/>
        <w:spacing w:line="276" w:lineRule="auto"/>
        <w:ind w:left="644"/>
        <w:jc w:val="both"/>
        <w:rPr>
          <w:rFonts w:asciiTheme="majorBidi" w:hAnsiTheme="majorBidi" w:cstheme="majorBidi"/>
          <w:lang w:bidi="he-IL"/>
        </w:rPr>
      </w:pPr>
      <w:r>
        <w:rPr>
          <w:rFonts w:asciiTheme="majorBidi" w:hAnsiTheme="majorBidi" w:cstheme="majorBidi" w:hint="cs"/>
          <w:rtl/>
          <w:lang w:bidi="he-IL"/>
        </w:rPr>
        <w:t>ד"ר מלווין זכריה</w:t>
      </w:r>
      <w:r w:rsidR="007D17A6">
        <w:rPr>
          <w:rFonts w:asciiTheme="majorBidi" w:hAnsiTheme="majorBidi" w:cstheme="majorBidi" w:hint="cs"/>
          <w:rtl/>
          <w:lang w:bidi="he-IL"/>
        </w:rPr>
        <w:t xml:space="preserve"> הציג את עצמ</w:t>
      </w:r>
      <w:r>
        <w:rPr>
          <w:rFonts w:asciiTheme="majorBidi" w:hAnsiTheme="majorBidi" w:cstheme="majorBidi" w:hint="cs"/>
          <w:rtl/>
          <w:lang w:bidi="he-IL"/>
        </w:rPr>
        <w:t>ו</w:t>
      </w:r>
      <w:r w:rsidR="007D17A6">
        <w:rPr>
          <w:rFonts w:asciiTheme="majorBidi" w:hAnsiTheme="majorBidi" w:cstheme="majorBidi" w:hint="cs"/>
          <w:rtl/>
          <w:lang w:bidi="he-IL"/>
        </w:rPr>
        <w:t xml:space="preserve"> </w:t>
      </w:r>
      <w:r w:rsidR="00A95211" w:rsidRPr="00A95211">
        <w:rPr>
          <w:rFonts w:asciiTheme="majorBidi" w:hAnsiTheme="majorBidi" w:cstheme="majorBidi" w:hint="cs"/>
          <w:rtl/>
          <w:lang w:bidi="he-IL"/>
        </w:rPr>
        <w:t>כ</w:t>
      </w:r>
      <w:r w:rsidR="00A95211" w:rsidRPr="00A95211">
        <w:rPr>
          <w:rFonts w:ascii="Helvetica" w:hAnsi="Helvetica"/>
          <w:color w:val="333333"/>
          <w:shd w:val="clear" w:color="auto" w:fill="FFFFFF"/>
          <w:rtl/>
          <w:lang w:bidi="he-IL"/>
        </w:rPr>
        <w:t>בעל ת</w:t>
      </w:r>
      <w:r w:rsidR="004B26E8">
        <w:rPr>
          <w:rFonts w:ascii="Helvetica" w:hAnsi="Helvetica" w:hint="cs"/>
          <w:color w:val="333333"/>
          <w:shd w:val="clear" w:color="auto" w:fill="FFFFFF"/>
          <w:rtl/>
          <w:lang w:bidi="he-IL"/>
        </w:rPr>
        <w:t>ו</w:t>
      </w:r>
      <w:r w:rsidR="00A95211" w:rsidRPr="00A95211">
        <w:rPr>
          <w:rFonts w:ascii="Helvetica" w:hAnsi="Helvetica"/>
          <w:color w:val="333333"/>
          <w:shd w:val="clear" w:color="auto" w:fill="FFFFFF"/>
          <w:rtl/>
          <w:lang w:bidi="he-IL"/>
        </w:rPr>
        <w:t>אר</w:t>
      </w:r>
      <w:r w:rsidR="00A95211" w:rsidRPr="00A95211">
        <w:rPr>
          <w:rFonts w:ascii="Helvetica" w:hAnsi="Helvetica"/>
          <w:color w:val="333333"/>
          <w:shd w:val="clear" w:color="auto" w:fill="FFFFFF"/>
        </w:rPr>
        <w:t xml:space="preserve"> Ph.D. </w:t>
      </w:r>
      <w:r w:rsidR="00A95211" w:rsidRPr="00A95211">
        <w:rPr>
          <w:rFonts w:ascii="Helvetica" w:hAnsi="Helvetica"/>
          <w:color w:val="333333"/>
          <w:shd w:val="clear" w:color="auto" w:fill="FFFFFF"/>
          <w:rtl/>
          <w:lang w:bidi="he-IL"/>
        </w:rPr>
        <w:t>במוזיקולוגיה מהאוניברסיטה העברית בירושלים</w:t>
      </w:r>
      <w:r w:rsidR="00E57404">
        <w:rPr>
          <w:rFonts w:ascii="Helvetica" w:hAnsi="Helvetica"/>
          <w:color w:val="333333"/>
          <w:shd w:val="clear" w:color="auto" w:fill="FFFFFF"/>
          <w:lang w:bidi="he-IL"/>
        </w:rPr>
        <w:t xml:space="preserve"> </w:t>
      </w:r>
      <w:r w:rsidR="007D17A6">
        <w:rPr>
          <w:rFonts w:asciiTheme="majorBidi" w:hAnsiTheme="majorBidi" w:cstheme="majorBidi" w:hint="cs"/>
          <w:rtl/>
          <w:lang w:bidi="he-IL"/>
        </w:rPr>
        <w:t>מלמד במ</w:t>
      </w:r>
      <w:r w:rsidR="00A95211">
        <w:rPr>
          <w:rFonts w:asciiTheme="majorBidi" w:hAnsiTheme="majorBidi" w:cstheme="majorBidi" w:hint="cs"/>
          <w:rtl/>
          <w:lang w:bidi="he-IL"/>
        </w:rPr>
        <w:t>י</w:t>
      </w:r>
      <w:r w:rsidR="007D17A6">
        <w:rPr>
          <w:rFonts w:asciiTheme="majorBidi" w:hAnsiTheme="majorBidi" w:cstheme="majorBidi" w:hint="cs"/>
          <w:rtl/>
          <w:lang w:bidi="he-IL"/>
        </w:rPr>
        <w:t xml:space="preserve">כללה </w:t>
      </w:r>
      <w:r w:rsidR="00CA684C">
        <w:rPr>
          <w:rFonts w:asciiTheme="majorBidi" w:hAnsiTheme="majorBidi" w:cstheme="majorBidi" w:hint="cs"/>
          <w:rtl/>
          <w:lang w:bidi="he-IL"/>
        </w:rPr>
        <w:t xml:space="preserve">אונו </w:t>
      </w:r>
      <w:r w:rsidR="007D17A6">
        <w:rPr>
          <w:rFonts w:asciiTheme="majorBidi" w:hAnsiTheme="majorBidi" w:cstheme="majorBidi" w:hint="cs"/>
          <w:rtl/>
          <w:lang w:bidi="he-IL"/>
        </w:rPr>
        <w:t xml:space="preserve">מזה </w:t>
      </w:r>
      <w:r w:rsidR="00A95211">
        <w:rPr>
          <w:rFonts w:asciiTheme="majorBidi" w:hAnsiTheme="majorBidi" w:cstheme="majorBidi" w:hint="cs"/>
          <w:rtl/>
          <w:lang w:bidi="he-IL"/>
        </w:rPr>
        <w:t>מספר</w:t>
      </w:r>
      <w:r w:rsidR="007D17A6">
        <w:rPr>
          <w:rFonts w:asciiTheme="majorBidi" w:hAnsiTheme="majorBidi" w:cstheme="majorBidi" w:hint="cs"/>
          <w:rtl/>
          <w:lang w:bidi="he-IL"/>
        </w:rPr>
        <w:t xml:space="preserve"> שנים. </w:t>
      </w:r>
    </w:p>
    <w:p w:rsidR="00E57404" w:rsidRDefault="00E57404" w:rsidP="008664C4">
      <w:pPr>
        <w:pStyle w:val="ListParagraph"/>
        <w:bidi/>
        <w:spacing w:line="276" w:lineRule="auto"/>
        <w:ind w:left="644"/>
        <w:jc w:val="both"/>
        <w:rPr>
          <w:rFonts w:asciiTheme="majorBidi" w:hAnsiTheme="majorBidi" w:cstheme="majorBidi"/>
          <w:rtl/>
          <w:lang w:bidi="he-IL"/>
        </w:rPr>
      </w:pPr>
      <w:r>
        <w:rPr>
          <w:rFonts w:asciiTheme="majorBidi" w:hAnsiTheme="majorBidi" w:cstheme="majorBidi" w:hint="cs"/>
          <w:rtl/>
          <w:lang w:bidi="he-IL"/>
        </w:rPr>
        <w:t xml:space="preserve">הכיתה מכילה 37 תלמידים –שנה א </w:t>
      </w:r>
      <w:r w:rsidR="004B26E8">
        <w:rPr>
          <w:rFonts w:asciiTheme="majorBidi" w:hAnsiTheme="majorBidi" w:cstheme="majorBidi" w:hint="cs"/>
          <w:rtl/>
          <w:lang w:bidi="he-IL"/>
        </w:rPr>
        <w:t>סמסטר א'</w:t>
      </w:r>
      <w:r>
        <w:rPr>
          <w:rFonts w:asciiTheme="majorBidi" w:hAnsiTheme="majorBidi" w:cstheme="majorBidi" w:hint="cs"/>
          <w:rtl/>
          <w:lang w:bidi="he-IL"/>
        </w:rPr>
        <w:t>, זוהי כיתה גדולה ועל כולם להיות נוכחים בכל השיעורים. למי שנדמה כי הוא יוכל להגיע ליום הבחינה מבלי להיות</w:t>
      </w:r>
      <w:r w:rsidR="004B26E8">
        <w:rPr>
          <w:rFonts w:asciiTheme="majorBidi" w:hAnsiTheme="majorBidi" w:cstheme="majorBidi" w:hint="cs"/>
          <w:rtl/>
          <w:lang w:bidi="he-IL"/>
        </w:rPr>
        <w:t xml:space="preserve"> </w:t>
      </w:r>
      <w:r>
        <w:rPr>
          <w:rFonts w:asciiTheme="majorBidi" w:hAnsiTheme="majorBidi" w:cstheme="majorBidi" w:hint="cs"/>
          <w:rtl/>
          <w:lang w:bidi="he-IL"/>
        </w:rPr>
        <w:t xml:space="preserve">נוכח בשיעורי הכיתה, טעות בידו. </w:t>
      </w:r>
    </w:p>
    <w:p w:rsidR="007D17A6" w:rsidRDefault="007D17A6" w:rsidP="006D49FA">
      <w:pPr>
        <w:pStyle w:val="ListParagraph"/>
        <w:bidi/>
        <w:spacing w:line="276" w:lineRule="auto"/>
        <w:ind w:left="644"/>
        <w:jc w:val="both"/>
        <w:rPr>
          <w:rFonts w:asciiTheme="majorBidi" w:hAnsiTheme="majorBidi" w:cstheme="majorBidi"/>
          <w:rtl/>
          <w:lang w:bidi="he-IL"/>
        </w:rPr>
      </w:pPr>
      <w:r>
        <w:rPr>
          <w:rFonts w:asciiTheme="majorBidi" w:hAnsiTheme="majorBidi" w:cstheme="majorBidi" w:hint="cs"/>
          <w:rtl/>
          <w:lang w:bidi="he-IL"/>
        </w:rPr>
        <w:t>השיעור</w:t>
      </w:r>
      <w:r w:rsidR="00E57404">
        <w:rPr>
          <w:rFonts w:asciiTheme="majorBidi" w:hAnsiTheme="majorBidi" w:cstheme="majorBidi" w:hint="cs"/>
          <w:rtl/>
          <w:lang w:bidi="he-IL"/>
        </w:rPr>
        <w:t xml:space="preserve">ים ידונו </w:t>
      </w:r>
      <w:r>
        <w:rPr>
          <w:rFonts w:asciiTheme="majorBidi" w:hAnsiTheme="majorBidi" w:cstheme="majorBidi" w:hint="cs"/>
          <w:rtl/>
          <w:lang w:bidi="he-IL"/>
        </w:rPr>
        <w:t xml:space="preserve"> ב-</w:t>
      </w:r>
      <w:r w:rsidR="00A95211">
        <w:rPr>
          <w:rFonts w:asciiTheme="majorBidi" w:hAnsiTheme="majorBidi" w:cstheme="majorBidi" w:hint="cs"/>
          <w:b/>
          <w:bCs/>
          <w:color w:val="0033CC"/>
          <w:rtl/>
          <w:lang w:bidi="he-IL"/>
        </w:rPr>
        <w:t>תולדות המוזיקה המערבית</w:t>
      </w:r>
      <w:r w:rsidR="00E57404">
        <w:rPr>
          <w:rFonts w:asciiTheme="majorBidi" w:hAnsiTheme="majorBidi" w:cstheme="majorBidi" w:hint="cs"/>
          <w:b/>
          <w:bCs/>
          <w:color w:val="0033CC"/>
          <w:rtl/>
          <w:lang w:bidi="he-IL"/>
        </w:rPr>
        <w:t xml:space="preserve"> אירופאית בלבד. </w:t>
      </w:r>
      <w:r>
        <w:rPr>
          <w:rFonts w:asciiTheme="majorBidi" w:hAnsiTheme="majorBidi" w:cstheme="majorBidi" w:hint="cs"/>
          <w:rtl/>
          <w:lang w:bidi="he-IL"/>
        </w:rPr>
        <w:t xml:space="preserve"> </w:t>
      </w:r>
    </w:p>
    <w:p w:rsidR="00155A16" w:rsidRPr="00155A16" w:rsidRDefault="00155A16" w:rsidP="008664C4">
      <w:pPr>
        <w:pStyle w:val="ListParagraph"/>
        <w:bidi/>
        <w:spacing w:line="276" w:lineRule="auto"/>
        <w:ind w:left="644"/>
        <w:jc w:val="both"/>
        <w:rPr>
          <w:rFonts w:asciiTheme="majorBidi" w:hAnsiTheme="majorBidi" w:cstheme="majorBidi"/>
          <w:lang w:bidi="he-IL"/>
        </w:rPr>
      </w:pPr>
      <w:r w:rsidRPr="00155A16">
        <w:rPr>
          <w:rFonts w:asciiTheme="majorBidi" w:hAnsiTheme="majorBidi" w:cstheme="majorBidi" w:hint="cs"/>
          <w:b/>
          <w:bCs/>
          <w:color w:val="2308E8"/>
          <w:rtl/>
          <w:lang w:bidi="he-IL"/>
        </w:rPr>
        <w:t>מבחנים</w:t>
      </w:r>
      <w:r>
        <w:rPr>
          <w:rFonts w:asciiTheme="majorBidi" w:hAnsiTheme="majorBidi" w:cstheme="majorBidi" w:hint="cs"/>
          <w:b/>
          <w:bCs/>
          <w:color w:val="2308E8"/>
          <w:rtl/>
          <w:lang w:bidi="he-IL"/>
        </w:rPr>
        <w:t xml:space="preserve">- </w:t>
      </w:r>
      <w:r w:rsidRPr="00155A16">
        <w:rPr>
          <w:rFonts w:asciiTheme="majorBidi" w:hAnsiTheme="majorBidi" w:cstheme="majorBidi" w:hint="cs"/>
          <w:rtl/>
          <w:lang w:bidi="he-IL"/>
        </w:rPr>
        <w:t xml:space="preserve">יש להכיר ולכתוב פרטים היסטוריים בדבר התקופה, היצירה, </w:t>
      </w:r>
      <w:r>
        <w:rPr>
          <w:rFonts w:asciiTheme="majorBidi" w:hAnsiTheme="majorBidi" w:cstheme="majorBidi" w:hint="cs"/>
          <w:rtl/>
          <w:lang w:bidi="he-IL"/>
        </w:rPr>
        <w:t>ו</w:t>
      </w:r>
      <w:r w:rsidRPr="00155A16">
        <w:rPr>
          <w:rFonts w:asciiTheme="majorBidi" w:hAnsiTheme="majorBidi" w:cstheme="majorBidi" w:hint="cs"/>
          <w:rtl/>
          <w:lang w:bidi="he-IL"/>
        </w:rPr>
        <w:t xml:space="preserve">המלחין.. </w:t>
      </w:r>
      <w:r>
        <w:rPr>
          <w:rFonts w:asciiTheme="majorBidi" w:hAnsiTheme="majorBidi" w:cstheme="majorBidi" w:hint="cs"/>
          <w:rtl/>
          <w:lang w:bidi="he-IL"/>
        </w:rPr>
        <w:t>יושמעו יצירות ועל התלמיד ל</w:t>
      </w:r>
      <w:r w:rsidR="00E57404">
        <w:rPr>
          <w:rFonts w:asciiTheme="majorBidi" w:hAnsiTheme="majorBidi" w:cstheme="majorBidi" w:hint="cs"/>
          <w:rtl/>
          <w:lang w:bidi="he-IL"/>
        </w:rPr>
        <w:t>דעת ל</w:t>
      </w:r>
      <w:r>
        <w:rPr>
          <w:rFonts w:asciiTheme="majorBidi" w:hAnsiTheme="majorBidi" w:cstheme="majorBidi" w:hint="cs"/>
          <w:rtl/>
          <w:lang w:bidi="he-IL"/>
        </w:rPr>
        <w:t xml:space="preserve">זהות </w:t>
      </w:r>
      <w:r w:rsidR="00F53792">
        <w:rPr>
          <w:rFonts w:asciiTheme="majorBidi" w:hAnsiTheme="majorBidi" w:cstheme="majorBidi" w:hint="cs"/>
          <w:rtl/>
          <w:lang w:bidi="he-IL"/>
        </w:rPr>
        <w:t>את שם היצירה, סוג היצירה, התקופה שבה הולחנה, שם המלחין, אופי היצירה: אופרה? מיסה? סונ</w:t>
      </w:r>
      <w:r w:rsidR="00231F99">
        <w:rPr>
          <w:rFonts w:asciiTheme="majorBidi" w:hAnsiTheme="majorBidi" w:cstheme="majorBidi" w:hint="cs"/>
          <w:rtl/>
          <w:lang w:bidi="he-IL"/>
        </w:rPr>
        <w:t>א</w:t>
      </w:r>
      <w:r w:rsidR="00F53792">
        <w:rPr>
          <w:rFonts w:asciiTheme="majorBidi" w:hAnsiTheme="majorBidi" w:cstheme="majorBidi" w:hint="cs"/>
          <w:rtl/>
          <w:lang w:bidi="he-IL"/>
        </w:rPr>
        <w:t>טה</w:t>
      </w:r>
      <w:r w:rsidR="00231F99">
        <w:rPr>
          <w:rFonts w:asciiTheme="majorBidi" w:hAnsiTheme="majorBidi" w:cstheme="majorBidi" w:hint="cs"/>
          <w:rtl/>
          <w:lang w:bidi="he-IL"/>
        </w:rPr>
        <w:t xml:space="preserve"> </w:t>
      </w:r>
      <w:r w:rsidR="00F53792">
        <w:rPr>
          <w:rFonts w:asciiTheme="majorBidi" w:hAnsiTheme="majorBidi" w:cstheme="majorBidi" w:hint="cs"/>
          <w:rtl/>
          <w:lang w:bidi="he-IL"/>
        </w:rPr>
        <w:t>? סימפוניה</w:t>
      </w:r>
      <w:r w:rsidR="00E57404">
        <w:rPr>
          <w:rFonts w:asciiTheme="majorBidi" w:hAnsiTheme="majorBidi" w:cstheme="majorBidi" w:hint="cs"/>
          <w:rtl/>
          <w:lang w:bidi="he-IL"/>
        </w:rPr>
        <w:t>?</w:t>
      </w:r>
      <w:r w:rsidR="00F53792">
        <w:rPr>
          <w:rFonts w:asciiTheme="majorBidi" w:hAnsiTheme="majorBidi" w:cstheme="majorBidi" w:hint="cs"/>
          <w:rtl/>
          <w:lang w:bidi="he-IL"/>
        </w:rPr>
        <w:t xml:space="preserve"> וכדומה..</w:t>
      </w:r>
      <w:r w:rsidR="00E57404">
        <w:rPr>
          <w:rFonts w:asciiTheme="majorBidi" w:hAnsiTheme="majorBidi" w:cstheme="majorBidi" w:hint="cs"/>
          <w:rtl/>
          <w:lang w:bidi="he-IL"/>
        </w:rPr>
        <w:t xml:space="preserve"> </w:t>
      </w:r>
    </w:p>
    <w:p w:rsidR="00E57404" w:rsidRDefault="004E2F6D" w:rsidP="006D49FA">
      <w:pPr>
        <w:pStyle w:val="ListParagraph"/>
        <w:bidi/>
        <w:spacing w:line="276" w:lineRule="auto"/>
        <w:ind w:left="644"/>
        <w:jc w:val="both"/>
        <w:rPr>
          <w:rFonts w:asciiTheme="majorBidi" w:hAnsiTheme="majorBidi" w:cstheme="majorBidi"/>
          <w:lang w:bidi="he-IL"/>
        </w:rPr>
      </w:pPr>
      <w:r w:rsidRPr="004E2F6D">
        <w:rPr>
          <w:rFonts w:asciiTheme="majorBidi" w:hAnsiTheme="majorBidi" w:cstheme="majorBidi" w:hint="cs"/>
          <w:b/>
          <w:bCs/>
          <w:color w:val="2308E8"/>
          <w:rtl/>
          <w:lang w:bidi="he-IL"/>
        </w:rPr>
        <w:t>מלחינים בולטים</w:t>
      </w:r>
      <w:r>
        <w:rPr>
          <w:rFonts w:asciiTheme="majorBidi" w:hAnsiTheme="majorBidi" w:cstheme="majorBidi" w:hint="cs"/>
          <w:rtl/>
          <w:lang w:bidi="he-IL"/>
        </w:rPr>
        <w:t xml:space="preserve">- נתמקד במיוחד </w:t>
      </w:r>
      <w:r w:rsidR="00F53792">
        <w:rPr>
          <w:rFonts w:asciiTheme="majorBidi" w:hAnsiTheme="majorBidi" w:cstheme="majorBidi" w:hint="cs"/>
          <w:rtl/>
          <w:lang w:bidi="he-IL"/>
        </w:rPr>
        <w:t>ביצירותיהם של</w:t>
      </w:r>
      <w:r w:rsidR="00231F99">
        <w:rPr>
          <w:rFonts w:asciiTheme="majorBidi" w:hAnsiTheme="majorBidi" w:cstheme="majorBidi" w:hint="cs"/>
          <w:rtl/>
          <w:lang w:bidi="he-IL"/>
        </w:rPr>
        <w:t>:</w:t>
      </w:r>
      <w:r w:rsidR="00F53792">
        <w:rPr>
          <w:rFonts w:asciiTheme="majorBidi" w:hAnsiTheme="majorBidi" w:cstheme="majorBidi" w:hint="cs"/>
          <w:rtl/>
          <w:lang w:bidi="he-IL"/>
        </w:rPr>
        <w:t xml:space="preserve"> </w:t>
      </w:r>
      <w:r w:rsidR="00E57404">
        <w:rPr>
          <w:rFonts w:asciiTheme="majorBidi" w:hAnsiTheme="majorBidi" w:cstheme="majorBidi" w:hint="cs"/>
          <w:rtl/>
          <w:lang w:bidi="he-IL"/>
        </w:rPr>
        <w:t xml:space="preserve"> פרגולזי, הנדל, פרסל, באך, </w:t>
      </w:r>
      <w:r>
        <w:rPr>
          <w:rFonts w:asciiTheme="majorBidi" w:hAnsiTheme="majorBidi" w:cstheme="majorBidi" w:hint="cs"/>
          <w:rtl/>
          <w:lang w:bidi="he-IL"/>
        </w:rPr>
        <w:t>היידן, מוצרט, בטהובן</w:t>
      </w:r>
      <w:r w:rsidR="00E57404">
        <w:rPr>
          <w:rFonts w:asciiTheme="majorBidi" w:hAnsiTheme="majorBidi" w:cstheme="majorBidi" w:hint="cs"/>
          <w:rtl/>
          <w:lang w:bidi="he-IL"/>
        </w:rPr>
        <w:t>,</w:t>
      </w:r>
    </w:p>
    <w:p w:rsidR="00690646" w:rsidRDefault="00E57404" w:rsidP="006D49FA">
      <w:pPr>
        <w:pStyle w:val="ListParagraph"/>
        <w:bidi/>
        <w:spacing w:line="276" w:lineRule="auto"/>
        <w:ind w:left="644"/>
        <w:jc w:val="both"/>
        <w:rPr>
          <w:rFonts w:asciiTheme="majorBidi" w:hAnsiTheme="majorBidi" w:cstheme="majorBidi"/>
          <w:rtl/>
          <w:lang w:bidi="he-IL"/>
        </w:rPr>
      </w:pPr>
      <w:r>
        <w:rPr>
          <w:rFonts w:asciiTheme="majorBidi" w:hAnsiTheme="majorBidi" w:cstheme="majorBidi" w:hint="cs"/>
          <w:rtl/>
          <w:lang w:bidi="he-IL"/>
        </w:rPr>
        <w:t xml:space="preserve">וברהמס.. </w:t>
      </w:r>
    </w:p>
    <w:p w:rsidR="00E57404" w:rsidRDefault="00E57404" w:rsidP="00E57404">
      <w:pPr>
        <w:pStyle w:val="ListParagraph"/>
        <w:bidi/>
        <w:spacing w:line="276" w:lineRule="auto"/>
        <w:ind w:left="644"/>
        <w:jc w:val="both"/>
        <w:rPr>
          <w:rFonts w:asciiTheme="majorBidi" w:hAnsiTheme="majorBidi" w:cstheme="majorBidi"/>
          <w:lang w:bidi="he-IL"/>
        </w:rPr>
      </w:pPr>
    </w:p>
    <w:p w:rsidR="00690646" w:rsidRDefault="00690646" w:rsidP="00F40808">
      <w:pPr>
        <w:pStyle w:val="ListParagraph"/>
        <w:bidi/>
        <w:spacing w:line="276" w:lineRule="auto"/>
        <w:ind w:left="644"/>
        <w:jc w:val="both"/>
        <w:rPr>
          <w:rFonts w:asciiTheme="majorBidi" w:hAnsiTheme="majorBidi" w:cstheme="majorBidi"/>
          <w:color w:val="2308E8"/>
          <w:rtl/>
          <w:lang w:bidi="he-IL"/>
        </w:rPr>
      </w:pPr>
    </w:p>
    <w:p w:rsidR="00690646" w:rsidRDefault="00690646" w:rsidP="00F40808">
      <w:pPr>
        <w:pStyle w:val="ListParagraph"/>
        <w:bidi/>
        <w:spacing w:line="276" w:lineRule="auto"/>
        <w:ind w:left="644"/>
        <w:jc w:val="both"/>
        <w:rPr>
          <w:rFonts w:asciiTheme="majorBidi" w:hAnsiTheme="majorBidi" w:cstheme="majorBidi"/>
          <w:color w:val="2308E8"/>
          <w:rtl/>
          <w:lang w:bidi="he-IL"/>
        </w:rPr>
      </w:pPr>
    </w:p>
    <w:p w:rsidR="00690646" w:rsidRDefault="00690646"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E57404" w:rsidRDefault="00E57404" w:rsidP="00E57404">
      <w:pPr>
        <w:pStyle w:val="ListParagraph"/>
        <w:bidi/>
        <w:spacing w:line="276" w:lineRule="auto"/>
        <w:ind w:left="644"/>
        <w:jc w:val="both"/>
        <w:rPr>
          <w:rFonts w:asciiTheme="majorBidi" w:hAnsiTheme="majorBidi" w:cstheme="majorBidi"/>
          <w:color w:val="2308E8"/>
          <w:rtl/>
          <w:lang w:bidi="he-IL"/>
        </w:rPr>
      </w:pPr>
    </w:p>
    <w:p w:rsidR="00E57404" w:rsidRDefault="00E57404" w:rsidP="00E57404">
      <w:pPr>
        <w:pStyle w:val="ListParagraph"/>
        <w:bidi/>
        <w:spacing w:line="276" w:lineRule="auto"/>
        <w:ind w:left="644"/>
        <w:jc w:val="both"/>
        <w:rPr>
          <w:rFonts w:asciiTheme="majorBidi" w:hAnsiTheme="majorBidi" w:cstheme="majorBidi"/>
          <w:color w:val="2308E8"/>
          <w:rtl/>
          <w:lang w:bidi="he-IL"/>
        </w:rPr>
      </w:pPr>
    </w:p>
    <w:p w:rsidR="00E57404" w:rsidRDefault="00E57404" w:rsidP="00E57404">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D6524F" w:rsidRDefault="00D6524F" w:rsidP="00F40808">
      <w:pPr>
        <w:pStyle w:val="ListParagraph"/>
        <w:bidi/>
        <w:spacing w:line="276" w:lineRule="auto"/>
        <w:ind w:left="644"/>
        <w:jc w:val="both"/>
        <w:rPr>
          <w:rFonts w:asciiTheme="majorBidi" w:hAnsiTheme="majorBidi" w:cstheme="majorBidi"/>
          <w:color w:val="2308E8"/>
          <w:rtl/>
          <w:lang w:bidi="he-IL"/>
        </w:rPr>
      </w:pPr>
    </w:p>
    <w:p w:rsidR="00CA684C" w:rsidRDefault="00CA684C" w:rsidP="00F40808">
      <w:pPr>
        <w:pStyle w:val="ListParagraph"/>
        <w:bidi/>
        <w:spacing w:line="276" w:lineRule="auto"/>
        <w:ind w:left="644"/>
        <w:jc w:val="both"/>
        <w:rPr>
          <w:rFonts w:asciiTheme="majorBidi" w:hAnsiTheme="majorBidi" w:cstheme="majorBidi"/>
          <w:color w:val="2308E8"/>
          <w:rtl/>
          <w:lang w:bidi="he-IL"/>
        </w:rPr>
      </w:pPr>
    </w:p>
    <w:p w:rsidR="00CA684C" w:rsidRDefault="00CA684C" w:rsidP="00F40808">
      <w:pPr>
        <w:pStyle w:val="ListParagraph"/>
        <w:bidi/>
        <w:spacing w:line="276" w:lineRule="auto"/>
        <w:ind w:left="644"/>
        <w:jc w:val="both"/>
        <w:rPr>
          <w:rFonts w:asciiTheme="majorBidi" w:hAnsiTheme="majorBidi" w:cstheme="majorBidi"/>
          <w:color w:val="2308E8"/>
          <w:rtl/>
          <w:lang w:bidi="he-IL"/>
        </w:rPr>
      </w:pPr>
    </w:p>
    <w:p w:rsidR="00D6524F" w:rsidRPr="001D3E73" w:rsidRDefault="004E2F6D" w:rsidP="00F40808">
      <w:pPr>
        <w:spacing w:line="276" w:lineRule="auto"/>
        <w:ind w:left="-180"/>
        <w:jc w:val="center"/>
        <w:rPr>
          <w:color w:val="FFFFFF"/>
          <w:sz w:val="32"/>
          <w:szCs w:val="32"/>
          <w:highlight w:val="darkBlue"/>
        </w:rPr>
      </w:pPr>
      <w:r>
        <w:rPr>
          <w:rFonts w:hint="cs"/>
          <w:color w:val="FFFFFF"/>
          <w:sz w:val="32"/>
          <w:szCs w:val="32"/>
          <w:highlight w:val="darkBlue"/>
          <w:u w:val="single"/>
          <w:rtl/>
          <w:lang w:bidi="he-IL"/>
        </w:rPr>
        <w:lastRenderedPageBreak/>
        <w:t>3</w:t>
      </w:r>
      <w:r w:rsidR="00D6524F" w:rsidRPr="001D3E73">
        <w:rPr>
          <w:rFonts w:hint="cs"/>
          <w:color w:val="FFFFFF"/>
          <w:sz w:val="32"/>
          <w:szCs w:val="32"/>
          <w:highlight w:val="darkBlue"/>
          <w:u w:val="single"/>
          <w:rtl/>
        </w:rPr>
        <w:t xml:space="preserve">. </w:t>
      </w:r>
      <w:r w:rsidR="00D6524F" w:rsidRPr="001D3E73">
        <w:rPr>
          <w:rFonts w:hint="cs"/>
          <w:b/>
          <w:bCs/>
          <w:color w:val="FFFFFF"/>
          <w:sz w:val="32"/>
          <w:szCs w:val="32"/>
          <w:highlight w:val="darkBlue"/>
          <w:u w:val="single"/>
          <w:rtl/>
          <w:lang w:bidi="he-IL"/>
        </w:rPr>
        <w:t>תולדות המוזיקה</w:t>
      </w:r>
    </w:p>
    <w:p w:rsidR="00D6524F" w:rsidRDefault="00D6524F" w:rsidP="00F40808">
      <w:pPr>
        <w:bidi/>
        <w:spacing w:line="276" w:lineRule="auto"/>
        <w:ind w:left="181" w:hanging="180"/>
        <w:rPr>
          <w:rtl/>
        </w:rPr>
      </w:pPr>
    </w:p>
    <w:p w:rsidR="00D6524F" w:rsidRDefault="00D6524F" w:rsidP="00F40808">
      <w:pPr>
        <w:bidi/>
        <w:spacing w:line="276" w:lineRule="auto"/>
        <w:ind w:left="181" w:hanging="180"/>
        <w:rPr>
          <w:rtl/>
        </w:rPr>
      </w:pPr>
    </w:p>
    <w:p w:rsidR="00D6524F" w:rsidRPr="00DB4B5E" w:rsidRDefault="00D6524F" w:rsidP="00F40808">
      <w:pPr>
        <w:numPr>
          <w:ilvl w:val="0"/>
          <w:numId w:val="9"/>
        </w:numPr>
        <w:bidi/>
        <w:spacing w:line="276" w:lineRule="auto"/>
        <w:jc w:val="both"/>
        <w:rPr>
          <w:sz w:val="28"/>
          <w:szCs w:val="28"/>
          <w:u w:val="single"/>
          <w:rtl/>
        </w:rPr>
      </w:pPr>
      <w:r w:rsidRPr="00DB4B5E">
        <w:rPr>
          <w:rFonts w:hint="cs"/>
          <w:b/>
          <w:bCs/>
          <w:color w:val="FF0000"/>
          <w:sz w:val="28"/>
          <w:szCs w:val="28"/>
          <w:u w:val="single"/>
          <w:rtl/>
          <w:lang w:bidi="he-IL"/>
        </w:rPr>
        <w:t>מבוא</w:t>
      </w:r>
    </w:p>
    <w:p w:rsidR="00D6524F" w:rsidRDefault="00D6524F" w:rsidP="00F40808">
      <w:pPr>
        <w:bidi/>
        <w:spacing w:line="276" w:lineRule="auto"/>
        <w:ind w:left="180"/>
        <w:jc w:val="both"/>
        <w:rPr>
          <w:rtl/>
        </w:rPr>
      </w:pPr>
      <w:r>
        <w:rPr>
          <w:rFonts w:hint="cs"/>
          <w:rtl/>
          <w:lang w:bidi="he-IL"/>
        </w:rPr>
        <w:t>תולדות המוזיקה הנו תהליך שבו מתוארת ההיסטוריה המוזיקלית מתחילת התהוותה ועד ימינו אלו</w:t>
      </w:r>
      <w:r>
        <w:rPr>
          <w:rFonts w:hint="cs"/>
          <w:rtl/>
        </w:rPr>
        <w:t xml:space="preserve">. </w:t>
      </w:r>
      <w:r>
        <w:rPr>
          <w:rFonts w:hint="cs"/>
          <w:rtl/>
          <w:lang w:bidi="he-IL"/>
        </w:rPr>
        <w:t xml:space="preserve">ברפרטואר זה יוצגו עיקרי הדברים אשר השפיעו על התפתחותה של </w:t>
      </w:r>
      <w:r w:rsidRPr="00D6524F">
        <w:rPr>
          <w:rFonts w:hint="cs"/>
          <w:b/>
          <w:bCs/>
          <w:color w:val="2308E8"/>
          <w:rtl/>
          <w:lang w:bidi="he-IL"/>
        </w:rPr>
        <w:t>המוזיקה המערבית</w:t>
      </w:r>
      <w:r w:rsidR="00E57404">
        <w:rPr>
          <w:rFonts w:hint="cs"/>
          <w:b/>
          <w:bCs/>
          <w:color w:val="2308E8"/>
          <w:rtl/>
          <w:lang w:bidi="he-IL"/>
        </w:rPr>
        <w:t xml:space="preserve"> אירופאית.</w:t>
      </w:r>
      <w:r>
        <w:rPr>
          <w:rFonts w:hint="cs"/>
          <w:rtl/>
          <w:lang w:bidi="he-IL"/>
        </w:rPr>
        <w:t xml:space="preserve">. </w:t>
      </w:r>
      <w:r>
        <w:rPr>
          <w:rFonts w:hint="cs"/>
          <w:rtl/>
        </w:rPr>
        <w:t>.</w:t>
      </w:r>
    </w:p>
    <w:p w:rsidR="00D6524F" w:rsidRDefault="00D6524F" w:rsidP="00F40808">
      <w:pPr>
        <w:bidi/>
        <w:spacing w:line="276" w:lineRule="auto"/>
        <w:ind w:left="361"/>
        <w:jc w:val="both"/>
        <w:rPr>
          <w:rtl/>
        </w:rPr>
      </w:pPr>
    </w:p>
    <w:p w:rsidR="00D6524F" w:rsidRDefault="00D6524F" w:rsidP="00F40808">
      <w:pPr>
        <w:tabs>
          <w:tab w:val="left" w:pos="180"/>
        </w:tabs>
        <w:bidi/>
        <w:spacing w:line="276" w:lineRule="auto"/>
        <w:ind w:left="-180"/>
        <w:jc w:val="both"/>
        <w:rPr>
          <w:rtl/>
        </w:rPr>
      </w:pPr>
      <w:r>
        <w:rPr>
          <w:rFonts w:hint="cs"/>
          <w:rtl/>
        </w:rPr>
        <w:t>2.</w:t>
      </w:r>
      <w:r>
        <w:rPr>
          <w:rFonts w:hint="cs"/>
          <w:b/>
          <w:bCs/>
          <w:color w:val="FF0000"/>
          <w:rtl/>
        </w:rPr>
        <w:t xml:space="preserve">   </w:t>
      </w:r>
      <w:r w:rsidRPr="00DB4B5E">
        <w:rPr>
          <w:rFonts w:hint="cs"/>
          <w:b/>
          <w:bCs/>
          <w:color w:val="FF0000"/>
          <w:sz w:val="28"/>
          <w:szCs w:val="28"/>
          <w:u w:val="single"/>
          <w:rtl/>
          <w:lang w:bidi="he-IL"/>
        </w:rPr>
        <w:t>תולדות המוזיקה</w:t>
      </w:r>
      <w:r>
        <w:rPr>
          <w:rFonts w:hint="cs"/>
          <w:rtl/>
        </w:rPr>
        <w:t xml:space="preserve">  </w:t>
      </w:r>
    </w:p>
    <w:p w:rsidR="00D6524F" w:rsidRDefault="00D6524F" w:rsidP="00F40808">
      <w:pPr>
        <w:bidi/>
        <w:spacing w:line="276" w:lineRule="auto"/>
        <w:ind w:left="180"/>
        <w:rPr>
          <w:rtl/>
        </w:rPr>
      </w:pPr>
      <w:r>
        <w:rPr>
          <w:rFonts w:hint="cs"/>
          <w:rtl/>
          <w:lang w:bidi="he-IL"/>
        </w:rPr>
        <w:t xml:space="preserve">המונח הנו </w:t>
      </w:r>
      <w:r w:rsidRPr="00086D80">
        <w:rPr>
          <w:rFonts w:hint="cs"/>
          <w:color w:val="0000FF"/>
          <w:rtl/>
          <w:lang w:bidi="he-IL"/>
        </w:rPr>
        <w:t>מוזיקה</w:t>
      </w:r>
      <w:r>
        <w:rPr>
          <w:rFonts w:hint="cs"/>
          <w:rtl/>
          <w:lang w:bidi="he-IL"/>
        </w:rPr>
        <w:t xml:space="preserve"> ולא מוסיקה</w:t>
      </w:r>
      <w:r>
        <w:rPr>
          <w:rFonts w:hint="cs"/>
          <w:rtl/>
        </w:rPr>
        <w:t xml:space="preserve">. </w:t>
      </w:r>
      <w:r>
        <w:rPr>
          <w:rFonts w:hint="cs"/>
          <w:rtl/>
          <w:lang w:bidi="he-IL"/>
        </w:rPr>
        <w:t>מונח זה מבוטא כך בכל השפות בעולם</w:t>
      </w:r>
      <w:r>
        <w:rPr>
          <w:rFonts w:hint="cs"/>
          <w:rtl/>
        </w:rPr>
        <w:t xml:space="preserve">. </w:t>
      </w:r>
    </w:p>
    <w:p w:rsidR="00D6524F" w:rsidRDefault="00D6524F" w:rsidP="00F40808">
      <w:pPr>
        <w:bidi/>
        <w:spacing w:line="276" w:lineRule="auto"/>
        <w:ind w:left="180"/>
        <w:rPr>
          <w:rtl/>
        </w:rPr>
      </w:pPr>
      <w:r>
        <w:rPr>
          <w:rFonts w:hint="cs"/>
          <w:rtl/>
          <w:lang w:bidi="he-IL"/>
        </w:rPr>
        <w:t>ההיסטוריה של המוזיקה המתועדת מתחילה מלפני כ</w:t>
      </w:r>
      <w:r>
        <w:rPr>
          <w:rFonts w:hint="cs"/>
          <w:rtl/>
        </w:rPr>
        <w:t xml:space="preserve">- 1500 </w:t>
      </w:r>
      <w:r>
        <w:rPr>
          <w:rFonts w:hint="cs"/>
          <w:rtl/>
          <w:lang w:bidi="he-IL"/>
        </w:rPr>
        <w:t>שנים</w:t>
      </w:r>
      <w:r>
        <w:rPr>
          <w:rFonts w:hint="cs"/>
          <w:rtl/>
        </w:rPr>
        <w:t>.</w:t>
      </w:r>
    </w:p>
    <w:p w:rsidR="00D6524F" w:rsidRDefault="00D6524F" w:rsidP="00F40808">
      <w:pPr>
        <w:bidi/>
        <w:spacing w:line="276" w:lineRule="auto"/>
        <w:ind w:left="180"/>
        <w:rPr>
          <w:rtl/>
        </w:rPr>
      </w:pPr>
      <w:r>
        <w:rPr>
          <w:rFonts w:hint="cs"/>
          <w:rtl/>
          <w:lang w:bidi="he-IL"/>
        </w:rPr>
        <w:t>המידע בנושא תולדות המוזיקה באינטרנט הנו בע</w:t>
      </w:r>
      <w:r>
        <w:rPr>
          <w:rFonts w:hint="cs"/>
          <w:rtl/>
        </w:rPr>
        <w:t>"</w:t>
      </w:r>
      <w:r>
        <w:rPr>
          <w:rFonts w:hint="cs"/>
          <w:rtl/>
          <w:lang w:bidi="he-IL"/>
        </w:rPr>
        <w:t xml:space="preserve">מ </w:t>
      </w:r>
      <w:r>
        <w:rPr>
          <w:rFonts w:hint="cs"/>
          <w:rtl/>
        </w:rPr>
        <w:t xml:space="preserve">. </w:t>
      </w:r>
      <w:r>
        <w:rPr>
          <w:rFonts w:hint="cs"/>
          <w:rtl/>
          <w:lang w:bidi="he-IL"/>
        </w:rPr>
        <w:t>ולא תמיד מדוייק</w:t>
      </w:r>
      <w:r>
        <w:rPr>
          <w:rFonts w:hint="cs"/>
          <w:rtl/>
        </w:rPr>
        <w:t xml:space="preserve">. </w:t>
      </w:r>
    </w:p>
    <w:p w:rsidR="00D6524F" w:rsidRDefault="00D6524F" w:rsidP="00D36207">
      <w:pPr>
        <w:bidi/>
        <w:spacing w:line="276" w:lineRule="auto"/>
        <w:ind w:left="180"/>
        <w:jc w:val="both"/>
        <w:rPr>
          <w:rtl/>
          <w:lang w:bidi="he-IL"/>
        </w:rPr>
      </w:pPr>
      <w:r>
        <w:rPr>
          <w:rFonts w:hint="cs"/>
          <w:rtl/>
          <w:lang w:bidi="he-IL"/>
        </w:rPr>
        <w:t>מטרת השיעור הינה לעזור לתלמידים בתפיסת הזמן ולהראות כיצד התפתחה המוזיקה</w:t>
      </w:r>
      <w:r w:rsidR="00E57404">
        <w:rPr>
          <w:rFonts w:hint="cs"/>
          <w:rtl/>
          <w:lang w:bidi="he-IL"/>
        </w:rPr>
        <w:t>,</w:t>
      </w:r>
      <w:r>
        <w:rPr>
          <w:rFonts w:hint="cs"/>
          <w:rtl/>
          <w:lang w:bidi="he-IL"/>
        </w:rPr>
        <w:t xml:space="preserve"> כיצד הדברים צומחים האחד מהשני ושיהיו מסוגלים לשייך את הקטע המוזיקלי: לתקופה,</w:t>
      </w:r>
      <w:r w:rsidR="00D36207">
        <w:rPr>
          <w:rFonts w:hint="cs"/>
          <w:rtl/>
          <w:lang w:bidi="he-IL"/>
        </w:rPr>
        <w:t xml:space="preserve"> </w:t>
      </w:r>
      <w:r>
        <w:rPr>
          <w:rFonts w:hint="cs"/>
          <w:rtl/>
          <w:lang w:bidi="he-IL"/>
        </w:rPr>
        <w:t>למלחין, ולסוג המוזיקה</w:t>
      </w:r>
      <w:r>
        <w:rPr>
          <w:rFonts w:hint="cs"/>
          <w:rtl/>
        </w:rPr>
        <w:t xml:space="preserve">. </w:t>
      </w:r>
    </w:p>
    <w:p w:rsidR="00D6524F" w:rsidRDefault="00D6524F" w:rsidP="00F40808">
      <w:pPr>
        <w:bidi/>
        <w:spacing w:line="276" w:lineRule="auto"/>
        <w:ind w:left="180"/>
        <w:jc w:val="both"/>
        <w:rPr>
          <w:rtl/>
        </w:rPr>
      </w:pPr>
      <w:r>
        <w:rPr>
          <w:rFonts w:hint="cs"/>
          <w:rtl/>
        </w:rPr>
        <w:t xml:space="preserve"> </w:t>
      </w:r>
    </w:p>
    <w:p w:rsidR="00D6524F" w:rsidRDefault="00D6524F" w:rsidP="00F40808">
      <w:pPr>
        <w:bidi/>
        <w:spacing w:line="276" w:lineRule="auto"/>
        <w:ind w:left="180"/>
        <w:jc w:val="both"/>
        <w:rPr>
          <w:rtl/>
          <w:lang w:bidi="he-IL"/>
        </w:rPr>
      </w:pPr>
      <w:r>
        <w:rPr>
          <w:rFonts w:hint="cs"/>
          <w:rtl/>
          <w:lang w:bidi="he-IL"/>
        </w:rPr>
        <w:t>תולדות המוזיקה מקבילה לתולדות האמנות ותולדות האומה האנושית כל מה שמ</w:t>
      </w:r>
      <w:r w:rsidR="00D36207">
        <w:rPr>
          <w:rFonts w:hint="cs"/>
          <w:rtl/>
          <w:lang w:bidi="he-IL"/>
        </w:rPr>
        <w:t>ת</w:t>
      </w:r>
      <w:r>
        <w:rPr>
          <w:rFonts w:hint="cs"/>
          <w:rtl/>
          <w:lang w:bidi="he-IL"/>
        </w:rPr>
        <w:t>פתח הוא לכיוון הפילוסופיה</w:t>
      </w:r>
      <w:r>
        <w:rPr>
          <w:rFonts w:hint="cs"/>
          <w:rtl/>
        </w:rPr>
        <w:t xml:space="preserve">.. </w:t>
      </w:r>
      <w:r>
        <w:rPr>
          <w:rFonts w:hint="cs"/>
          <w:rtl/>
          <w:lang w:bidi="he-IL"/>
        </w:rPr>
        <w:t>תהליכים של שינוי משטר וכלכלה משפיעים אף הם על המוזיקה</w:t>
      </w:r>
      <w:r>
        <w:rPr>
          <w:rFonts w:hint="cs"/>
          <w:rtl/>
        </w:rPr>
        <w:t>.</w:t>
      </w:r>
    </w:p>
    <w:p w:rsidR="00A23849" w:rsidRDefault="00D6524F" w:rsidP="00D36207">
      <w:pPr>
        <w:bidi/>
        <w:spacing w:line="276" w:lineRule="auto"/>
        <w:ind w:left="180"/>
        <w:jc w:val="both"/>
        <w:rPr>
          <w:rtl/>
          <w:lang w:bidi="he-IL"/>
        </w:rPr>
      </w:pPr>
      <w:r>
        <w:rPr>
          <w:rFonts w:hint="cs"/>
          <w:rtl/>
          <w:lang w:bidi="he-IL"/>
        </w:rPr>
        <w:t xml:space="preserve">ניתן לומר כי </w:t>
      </w:r>
      <w:r w:rsidRPr="00155A16">
        <w:rPr>
          <w:rFonts w:hint="cs"/>
          <w:b/>
          <w:bCs/>
          <w:color w:val="2308E8"/>
          <w:rtl/>
          <w:lang w:bidi="he-IL"/>
        </w:rPr>
        <w:t>" דרך המוזיקה אנו יכולים להבין את אורך הרוח הא</w:t>
      </w:r>
      <w:r w:rsidR="00D36207">
        <w:rPr>
          <w:rFonts w:hint="cs"/>
          <w:b/>
          <w:bCs/>
          <w:color w:val="2308E8"/>
          <w:rtl/>
          <w:lang w:bidi="he-IL"/>
        </w:rPr>
        <w:t>י</w:t>
      </w:r>
      <w:r w:rsidRPr="00155A16">
        <w:rPr>
          <w:rFonts w:hint="cs"/>
          <w:b/>
          <w:bCs/>
          <w:color w:val="2308E8"/>
          <w:rtl/>
          <w:lang w:bidi="he-IL"/>
        </w:rPr>
        <w:t>נושית</w:t>
      </w:r>
      <w:r w:rsidR="004E2F6D">
        <w:rPr>
          <w:rFonts w:hint="cs"/>
          <w:b/>
          <w:bCs/>
          <w:color w:val="2308E8"/>
          <w:rtl/>
          <w:lang w:bidi="he-IL"/>
        </w:rPr>
        <w:t xml:space="preserve"> אשר היתה בכל תקופה</w:t>
      </w:r>
      <w:r w:rsidR="00155A16" w:rsidRPr="00155A16">
        <w:rPr>
          <w:rFonts w:hint="cs"/>
          <w:b/>
          <w:bCs/>
          <w:color w:val="2308E8"/>
          <w:rtl/>
          <w:lang w:bidi="he-IL"/>
        </w:rPr>
        <w:t>".</w:t>
      </w:r>
      <w:r w:rsidR="00155A16">
        <w:rPr>
          <w:rFonts w:hint="cs"/>
          <w:rtl/>
          <w:lang w:bidi="he-IL"/>
        </w:rPr>
        <w:t xml:space="preserve"> </w:t>
      </w:r>
    </w:p>
    <w:p w:rsidR="00D36207" w:rsidRPr="00D36207" w:rsidRDefault="00A23849" w:rsidP="008664C4">
      <w:pPr>
        <w:bidi/>
        <w:spacing w:line="276" w:lineRule="auto"/>
        <w:ind w:left="180"/>
        <w:jc w:val="both"/>
        <w:rPr>
          <w:color w:val="0070C0"/>
          <w:rtl/>
          <w:lang w:bidi="he-IL"/>
        </w:rPr>
      </w:pPr>
      <w:r>
        <w:rPr>
          <w:rFonts w:hint="cs"/>
          <w:rtl/>
          <w:lang w:bidi="he-IL"/>
        </w:rPr>
        <w:t>זוהי מוזיקה אשר עברה מדור לדור שלא באמצעות תיווי ולכל עם אורך אוקטבה משלו, האוקטבה בשירת הגמאלן מחולקת ל-23 מרווחים,</w:t>
      </w:r>
      <w:r w:rsidR="003E7081">
        <w:rPr>
          <w:rFonts w:hint="cs"/>
          <w:rtl/>
          <w:lang w:bidi="he-IL"/>
        </w:rPr>
        <w:t xml:space="preserve"> </w:t>
      </w:r>
      <w:r>
        <w:rPr>
          <w:rFonts w:hint="cs"/>
          <w:rtl/>
          <w:lang w:bidi="he-IL"/>
        </w:rPr>
        <w:t>האוקטבה במזרח הרחוק</w:t>
      </w:r>
      <w:r w:rsidR="003E7081">
        <w:rPr>
          <w:rFonts w:hint="cs"/>
          <w:rtl/>
          <w:lang w:bidi="he-IL"/>
        </w:rPr>
        <w:t xml:space="preserve"> מחולקת ל-5 מרווחים</w:t>
      </w:r>
      <w:r>
        <w:rPr>
          <w:rFonts w:hint="cs"/>
          <w:rtl/>
          <w:lang w:bidi="he-IL"/>
        </w:rPr>
        <w:t>, אוקטב</w:t>
      </w:r>
      <w:r w:rsidR="00D36207">
        <w:rPr>
          <w:rFonts w:hint="cs"/>
          <w:rtl/>
          <w:lang w:bidi="he-IL"/>
        </w:rPr>
        <w:t>ת</w:t>
      </w:r>
      <w:r>
        <w:rPr>
          <w:rFonts w:hint="cs"/>
          <w:rtl/>
          <w:lang w:bidi="he-IL"/>
        </w:rPr>
        <w:t xml:space="preserve"> המקאם הערבית מחולקת ל-24 מרווחים שוים של רבע טון , המוזיקה הפנטטונית מחולקת ל-5 מרווחים.. </w:t>
      </w:r>
      <w:r w:rsidR="00D36207">
        <w:rPr>
          <w:rFonts w:hint="cs"/>
          <w:rtl/>
          <w:lang w:bidi="he-IL"/>
        </w:rPr>
        <w:t xml:space="preserve">7 המודוסים, מוזיקת הג'אז, מוזיקת הבלוז, </w:t>
      </w:r>
      <w:r>
        <w:rPr>
          <w:rFonts w:hint="cs"/>
          <w:rtl/>
          <w:lang w:bidi="he-IL"/>
        </w:rPr>
        <w:t xml:space="preserve">המוזיקה היהודית מה שאנו מכנים טעמי המקרא מחולקת ל- 34 טעמים במרווחים שונים. </w:t>
      </w:r>
      <w:r w:rsidR="00D36207" w:rsidRPr="00D36207">
        <w:rPr>
          <w:rFonts w:hint="cs"/>
          <w:color w:val="0070C0"/>
          <w:rtl/>
          <w:lang w:bidi="he-IL"/>
        </w:rPr>
        <w:t>וכמובן המוזיקה האירופאית מערבית</w:t>
      </w:r>
      <w:r w:rsidR="008664C4">
        <w:rPr>
          <w:rFonts w:hint="cs"/>
          <w:color w:val="0070C0"/>
          <w:rtl/>
          <w:lang w:bidi="he-IL"/>
        </w:rPr>
        <w:t xml:space="preserve"> </w:t>
      </w:r>
      <w:r w:rsidR="00D36207" w:rsidRPr="00D36207">
        <w:rPr>
          <w:rFonts w:hint="cs"/>
          <w:color w:val="0070C0"/>
          <w:rtl/>
          <w:lang w:bidi="he-IL"/>
        </w:rPr>
        <w:t xml:space="preserve">מחולקת ל-12 מרווחים של חצי טון </w:t>
      </w:r>
      <w:r w:rsidR="008664C4">
        <w:rPr>
          <w:rFonts w:hint="cs"/>
          <w:color w:val="0070C0"/>
          <w:rtl/>
          <w:lang w:bidi="he-IL"/>
        </w:rPr>
        <w:t xml:space="preserve">מוזיקה </w:t>
      </w:r>
      <w:r w:rsidR="00D36207" w:rsidRPr="00D36207">
        <w:rPr>
          <w:rFonts w:hint="cs"/>
          <w:color w:val="0070C0"/>
          <w:rtl/>
          <w:lang w:bidi="he-IL"/>
        </w:rPr>
        <w:t xml:space="preserve">שעליה נדון בפרוטרות במסמך זה. </w:t>
      </w:r>
    </w:p>
    <w:p w:rsidR="00D6524F" w:rsidRDefault="00D36207" w:rsidP="00D36207">
      <w:pPr>
        <w:bidi/>
        <w:spacing w:line="276" w:lineRule="auto"/>
        <w:ind w:left="180"/>
        <w:jc w:val="both"/>
        <w:rPr>
          <w:rtl/>
          <w:lang w:bidi="he-IL"/>
        </w:rPr>
      </w:pPr>
      <w:r>
        <w:rPr>
          <w:rFonts w:hint="cs"/>
          <w:rtl/>
          <w:lang w:bidi="he-IL"/>
        </w:rPr>
        <w:t>יש לציין כי לכל עם ו</w:t>
      </w:r>
      <w:r w:rsidR="00A23849">
        <w:rPr>
          <w:rFonts w:hint="cs"/>
          <w:rtl/>
          <w:lang w:bidi="he-IL"/>
        </w:rPr>
        <w:t xml:space="preserve">מילוי של אוקטבה יש </w:t>
      </w:r>
      <w:r w:rsidR="003444CE">
        <w:rPr>
          <w:rFonts w:hint="cs"/>
          <w:rtl/>
          <w:lang w:bidi="he-IL"/>
        </w:rPr>
        <w:t xml:space="preserve">דרך מוזיקלית </w:t>
      </w:r>
      <w:r w:rsidR="003E7081" w:rsidRPr="003E7081">
        <w:rPr>
          <w:rFonts w:hint="cs"/>
          <w:b/>
          <w:bCs/>
          <w:rtl/>
          <w:lang w:bidi="he-IL"/>
        </w:rPr>
        <w:t>תבנית יחודית</w:t>
      </w:r>
      <w:r w:rsidR="003E7081">
        <w:rPr>
          <w:rFonts w:hint="cs"/>
          <w:rtl/>
          <w:lang w:bidi="he-IL"/>
        </w:rPr>
        <w:t xml:space="preserve"> - </w:t>
      </w:r>
      <w:r w:rsidR="003444CE">
        <w:rPr>
          <w:rFonts w:hint="cs"/>
          <w:rtl/>
          <w:lang w:bidi="he-IL"/>
        </w:rPr>
        <w:t xml:space="preserve">אשר מבטאת את רוח העם.. </w:t>
      </w:r>
    </w:p>
    <w:p w:rsidR="00A23849" w:rsidRDefault="00A23849" w:rsidP="00F40808">
      <w:pPr>
        <w:bidi/>
        <w:spacing w:line="276" w:lineRule="auto"/>
        <w:ind w:left="180"/>
        <w:jc w:val="both"/>
        <w:rPr>
          <w:rtl/>
          <w:lang w:bidi="he-IL"/>
        </w:rPr>
      </w:pPr>
    </w:p>
    <w:p w:rsidR="00A23849" w:rsidRPr="00EC3663" w:rsidRDefault="00A23849" w:rsidP="00F40808">
      <w:pPr>
        <w:bidi/>
        <w:spacing w:line="276" w:lineRule="auto"/>
        <w:ind w:left="230"/>
        <w:jc w:val="both"/>
        <w:rPr>
          <w:rFonts w:asciiTheme="majorBidi" w:hAnsiTheme="majorBidi" w:cstheme="majorBidi"/>
          <w:b/>
          <w:bCs/>
          <w:color w:val="222222"/>
          <w:shd w:val="clear" w:color="auto" w:fill="FFFFFF"/>
          <w:rtl/>
          <w:lang w:bidi="he-IL"/>
        </w:rPr>
      </w:pPr>
      <w:r w:rsidRPr="008664C4">
        <w:rPr>
          <w:rFonts w:asciiTheme="majorBidi" w:hAnsiTheme="majorBidi" w:cstheme="majorBidi"/>
          <w:b/>
          <w:bCs/>
          <w:color w:val="222222"/>
          <w:shd w:val="clear" w:color="auto" w:fill="FFFFFF"/>
          <w:rtl/>
          <w:lang w:bidi="he-IL"/>
        </w:rPr>
        <w:t>אַנְתְּרוֹפּוֹלוֹגְיָה</w:t>
      </w:r>
      <w:r w:rsidRPr="008664C4">
        <w:rPr>
          <w:rFonts w:asciiTheme="majorBidi" w:hAnsiTheme="majorBidi" w:cstheme="majorBidi" w:hint="cs"/>
          <w:b/>
          <w:bCs/>
          <w:color w:val="222222"/>
          <w:shd w:val="clear" w:color="auto" w:fill="FFFFFF"/>
          <w:rtl/>
          <w:lang w:bidi="he-IL"/>
        </w:rPr>
        <w:t xml:space="preserve"> </w:t>
      </w:r>
      <w:r w:rsidRPr="008664C4">
        <w:rPr>
          <w:rFonts w:asciiTheme="majorBidi" w:hAnsiTheme="majorBidi" w:cstheme="majorBidi"/>
          <w:color w:val="222222"/>
          <w:shd w:val="clear" w:color="auto" w:fill="FFFFFF"/>
          <w:rtl/>
          <w:lang w:bidi="he-IL"/>
        </w:rPr>
        <w:t>מ</w:t>
      </w:r>
      <w:r w:rsidRPr="008664C4">
        <w:rPr>
          <w:rFonts w:asciiTheme="majorBidi" w:hAnsiTheme="majorBidi" w:cstheme="majorBidi"/>
          <w:color w:val="222222"/>
          <w:shd w:val="clear" w:color="auto" w:fill="FFFFFF"/>
        </w:rPr>
        <w:t>-</w:t>
      </w:r>
      <w:hyperlink r:id="rId9" w:tooltip="יוונית" w:history="1">
        <w:r w:rsidRPr="008664C4">
          <w:rPr>
            <w:rStyle w:val="Hyperlink"/>
            <w:rFonts w:asciiTheme="majorBidi" w:hAnsiTheme="majorBidi" w:cstheme="majorBidi"/>
            <w:color w:val="5A3696"/>
            <w:u w:val="none"/>
            <w:shd w:val="clear" w:color="auto" w:fill="FFFFFF"/>
            <w:rtl/>
            <w:lang w:bidi="he-IL"/>
          </w:rPr>
          <w:t>יוונית</w:t>
        </w:r>
      </w:hyperlink>
      <w:r w:rsidRPr="008664C4">
        <w:rPr>
          <w:rFonts w:asciiTheme="majorBidi" w:hAnsiTheme="majorBidi" w:cstheme="majorBidi" w:hint="cs"/>
          <w:rtl/>
          <w:lang w:bidi="he-IL"/>
        </w:rPr>
        <w:t xml:space="preserve">- </w:t>
      </w:r>
      <w:r w:rsidRPr="008664C4">
        <w:rPr>
          <w:rFonts w:asciiTheme="majorBidi" w:hAnsiTheme="majorBidi" w:cstheme="majorBidi"/>
          <w:color w:val="222222"/>
          <w:shd w:val="clear" w:color="auto" w:fill="FFFFFF"/>
          <w:rtl/>
          <w:lang w:bidi="he-IL"/>
        </w:rPr>
        <w:t>תור</w:t>
      </w:r>
      <w:r w:rsidRPr="008664C4">
        <w:rPr>
          <w:rFonts w:asciiTheme="majorBidi" w:hAnsiTheme="majorBidi" w:cstheme="majorBidi" w:hint="cs"/>
          <w:color w:val="222222"/>
          <w:shd w:val="clear" w:color="auto" w:fill="FFFFFF"/>
          <w:rtl/>
          <w:lang w:bidi="he-IL"/>
        </w:rPr>
        <w:t>ת האדם</w:t>
      </w:r>
      <w:r w:rsidRPr="008664C4">
        <w:rPr>
          <w:rFonts w:asciiTheme="majorBidi" w:hAnsiTheme="majorBidi" w:cstheme="majorBidi"/>
          <w:color w:val="222222"/>
          <w:shd w:val="clear" w:color="auto" w:fill="FFFFFF"/>
          <w:rtl/>
        </w:rPr>
        <w:t xml:space="preserve">; </w:t>
      </w:r>
      <w:r w:rsidRPr="008664C4">
        <w:rPr>
          <w:rFonts w:asciiTheme="majorBidi" w:hAnsiTheme="majorBidi" w:cstheme="majorBidi"/>
          <w:color w:val="222222"/>
          <w:shd w:val="clear" w:color="auto" w:fill="FFFFFF"/>
          <w:rtl/>
          <w:lang w:bidi="he-IL"/>
        </w:rPr>
        <w:t>היא ענף</w:t>
      </w:r>
      <w:r w:rsidRPr="008664C4">
        <w:rPr>
          <w:rStyle w:val="apple-converted-space"/>
          <w:rFonts w:asciiTheme="majorBidi" w:hAnsiTheme="majorBidi" w:cstheme="majorBidi"/>
          <w:color w:val="222222"/>
          <w:shd w:val="clear" w:color="auto" w:fill="FFFFFF"/>
        </w:rPr>
        <w:t> </w:t>
      </w:r>
      <w:hyperlink r:id="rId10" w:tooltip="מדע" w:history="1">
        <w:r w:rsidRPr="008664C4">
          <w:rPr>
            <w:rStyle w:val="Hyperlink"/>
            <w:rFonts w:asciiTheme="majorBidi" w:hAnsiTheme="majorBidi" w:cstheme="majorBidi"/>
            <w:color w:val="5A3696"/>
            <w:u w:val="none"/>
            <w:shd w:val="clear" w:color="auto" w:fill="FFFFFF"/>
            <w:rtl/>
            <w:lang w:bidi="he-IL"/>
          </w:rPr>
          <w:t>מדעי</w:t>
        </w:r>
      </w:hyperlink>
      <w:r w:rsidRPr="008664C4">
        <w:rPr>
          <w:rFonts w:asciiTheme="majorBidi" w:hAnsiTheme="majorBidi" w:cstheme="majorBidi" w:hint="cs"/>
          <w:rtl/>
          <w:lang w:bidi="he-IL"/>
        </w:rPr>
        <w:t xml:space="preserve"> </w:t>
      </w:r>
      <w:r w:rsidRPr="008664C4">
        <w:rPr>
          <w:rFonts w:asciiTheme="majorBidi" w:hAnsiTheme="majorBidi" w:cstheme="majorBidi"/>
          <w:color w:val="222222"/>
          <w:shd w:val="clear" w:color="auto" w:fill="FFFFFF"/>
          <w:rtl/>
          <w:lang w:bidi="he-IL"/>
        </w:rPr>
        <w:t>העוסק בחקר ה</w:t>
      </w:r>
      <w:hyperlink r:id="rId11" w:tooltip="אדם" w:history="1">
        <w:r w:rsidRPr="008664C4">
          <w:rPr>
            <w:rStyle w:val="Hyperlink"/>
            <w:rFonts w:asciiTheme="majorBidi" w:hAnsiTheme="majorBidi" w:cstheme="majorBidi"/>
            <w:color w:val="5A3696"/>
            <w:u w:val="none"/>
            <w:shd w:val="clear" w:color="auto" w:fill="FFFFFF"/>
            <w:rtl/>
            <w:lang w:bidi="he-IL"/>
          </w:rPr>
          <w:t>אדם</w:t>
        </w:r>
      </w:hyperlink>
      <w:r w:rsidRPr="008664C4">
        <w:rPr>
          <w:rFonts w:asciiTheme="majorBidi" w:hAnsiTheme="majorBidi" w:cstheme="majorBidi"/>
          <w:color w:val="222222"/>
          <w:shd w:val="clear" w:color="auto" w:fill="FFFFFF"/>
        </w:rPr>
        <w:t xml:space="preserve">. </w:t>
      </w:r>
      <w:r w:rsidRPr="008664C4">
        <w:rPr>
          <w:rFonts w:asciiTheme="majorBidi" w:hAnsiTheme="majorBidi" w:cstheme="majorBidi"/>
          <w:color w:val="222222"/>
          <w:shd w:val="clear" w:color="auto" w:fill="FFFFFF"/>
          <w:rtl/>
          <w:lang w:bidi="he-IL"/>
        </w:rPr>
        <w:t>היא עוסקת באדם בכל הזמנים</w:t>
      </w:r>
      <w:r w:rsidRPr="008664C4">
        <w:rPr>
          <w:rFonts w:asciiTheme="majorBidi" w:hAnsiTheme="majorBidi" w:cstheme="majorBidi"/>
          <w:color w:val="222222"/>
          <w:shd w:val="clear" w:color="auto" w:fill="FFFFFF"/>
          <w:rtl/>
        </w:rPr>
        <w:t xml:space="preserve">, </w:t>
      </w:r>
      <w:r w:rsidRPr="008664C4">
        <w:rPr>
          <w:rFonts w:asciiTheme="majorBidi" w:hAnsiTheme="majorBidi" w:cstheme="majorBidi"/>
          <w:color w:val="222222"/>
          <w:shd w:val="clear" w:color="auto" w:fill="FFFFFF"/>
          <w:rtl/>
          <w:lang w:bidi="he-IL"/>
        </w:rPr>
        <w:t>ובכל רובדי חייו</w:t>
      </w:r>
      <w:r w:rsidRPr="008664C4">
        <w:rPr>
          <w:rFonts w:asciiTheme="majorBidi" w:hAnsiTheme="majorBidi" w:cstheme="majorBidi"/>
          <w:color w:val="222222"/>
          <w:shd w:val="clear" w:color="auto" w:fill="FFFFFF"/>
          <w:rtl/>
        </w:rPr>
        <w:t xml:space="preserve">. </w:t>
      </w:r>
      <w:r w:rsidRPr="008664C4">
        <w:rPr>
          <w:rFonts w:asciiTheme="majorBidi" w:hAnsiTheme="majorBidi" w:cstheme="majorBidi"/>
          <w:color w:val="222222"/>
          <w:shd w:val="clear" w:color="auto" w:fill="FFFFFF"/>
          <w:rtl/>
          <w:lang w:bidi="he-IL"/>
        </w:rPr>
        <w:t>המוקד המרכזי של האנתרופולוגיה הוא ה</w:t>
      </w:r>
      <w:hyperlink r:id="rId12" w:tooltip="תרבות" w:history="1">
        <w:r w:rsidRPr="008664C4">
          <w:rPr>
            <w:rStyle w:val="Hyperlink"/>
            <w:rFonts w:asciiTheme="majorBidi" w:hAnsiTheme="majorBidi" w:cstheme="majorBidi"/>
            <w:color w:val="5A3696"/>
            <w:u w:val="none"/>
            <w:shd w:val="clear" w:color="auto" w:fill="FFFFFF"/>
            <w:rtl/>
            <w:lang w:bidi="he-IL"/>
          </w:rPr>
          <w:t>תרבות</w:t>
        </w:r>
      </w:hyperlink>
      <w:r w:rsidRPr="008664C4">
        <w:rPr>
          <w:rFonts w:asciiTheme="majorBidi" w:hAnsiTheme="majorBidi" w:cstheme="majorBidi"/>
          <w:color w:val="222222"/>
          <w:shd w:val="clear" w:color="auto" w:fill="FFFFFF"/>
        </w:rPr>
        <w:t xml:space="preserve">, </w:t>
      </w:r>
      <w:r w:rsidRPr="008664C4">
        <w:rPr>
          <w:rFonts w:asciiTheme="majorBidi" w:hAnsiTheme="majorBidi" w:cstheme="majorBidi"/>
          <w:color w:val="222222"/>
          <w:shd w:val="clear" w:color="auto" w:fill="FFFFFF"/>
          <w:rtl/>
          <w:lang w:bidi="he-IL"/>
        </w:rPr>
        <w:t>והיא יוצאת</w:t>
      </w:r>
      <w:r w:rsidRPr="00EC3663">
        <w:rPr>
          <w:rFonts w:asciiTheme="majorBidi" w:hAnsiTheme="majorBidi" w:cstheme="majorBidi"/>
          <w:color w:val="222222"/>
          <w:shd w:val="clear" w:color="auto" w:fill="FFFFFF"/>
          <w:rtl/>
          <w:lang w:bidi="he-IL"/>
        </w:rPr>
        <w:t xml:space="preserve"> מתוך הנחה כי לאורך השנים</w:t>
      </w:r>
      <w:r w:rsidRPr="00EC3663">
        <w:rPr>
          <w:rFonts w:asciiTheme="majorBidi" w:hAnsiTheme="majorBidi" w:cstheme="majorBidi"/>
          <w:color w:val="222222"/>
          <w:shd w:val="clear" w:color="auto" w:fill="FFFFFF"/>
          <w:rtl/>
        </w:rPr>
        <w:t xml:space="preserve">, </w:t>
      </w:r>
      <w:r w:rsidRPr="00EC3663">
        <w:rPr>
          <w:rFonts w:asciiTheme="majorBidi" w:hAnsiTheme="majorBidi" w:cstheme="majorBidi"/>
          <w:color w:val="222222"/>
          <w:shd w:val="clear" w:color="auto" w:fill="FFFFFF"/>
          <w:rtl/>
          <w:lang w:bidi="he-IL"/>
        </w:rPr>
        <w:t>האדם</w:t>
      </w:r>
      <w:r w:rsidRPr="00EC3663">
        <w:rPr>
          <w:rFonts w:asciiTheme="majorBidi" w:hAnsiTheme="majorBidi" w:cstheme="majorBidi"/>
          <w:color w:val="222222"/>
          <w:shd w:val="clear" w:color="auto" w:fill="FFFFFF"/>
          <w:rtl/>
        </w:rPr>
        <w:t xml:space="preserve">, </w:t>
      </w:r>
      <w:r w:rsidRPr="00EC3663">
        <w:rPr>
          <w:rFonts w:asciiTheme="majorBidi" w:hAnsiTheme="majorBidi" w:cstheme="majorBidi"/>
          <w:color w:val="222222"/>
          <w:shd w:val="clear" w:color="auto" w:fill="FFFFFF"/>
          <w:rtl/>
          <w:lang w:bidi="he-IL"/>
        </w:rPr>
        <w:t>בכל מקום</w:t>
      </w:r>
      <w:r w:rsidRPr="00EC3663">
        <w:rPr>
          <w:rFonts w:asciiTheme="majorBidi" w:hAnsiTheme="majorBidi" w:cstheme="majorBidi"/>
          <w:color w:val="222222"/>
          <w:shd w:val="clear" w:color="auto" w:fill="FFFFFF"/>
          <w:rtl/>
        </w:rPr>
        <w:t xml:space="preserve">, </w:t>
      </w:r>
      <w:r w:rsidRPr="00EC3663">
        <w:rPr>
          <w:rFonts w:asciiTheme="majorBidi" w:hAnsiTheme="majorBidi" w:cstheme="majorBidi"/>
          <w:color w:val="222222"/>
          <w:shd w:val="clear" w:color="auto" w:fill="FFFFFF"/>
          <w:rtl/>
          <w:lang w:bidi="he-IL"/>
        </w:rPr>
        <w:t>פיתח יכולת לראות את העולם בצורה סמלית</w:t>
      </w:r>
      <w:r w:rsidRPr="00EC3663">
        <w:rPr>
          <w:rFonts w:asciiTheme="majorBidi" w:hAnsiTheme="majorBidi" w:cstheme="majorBidi"/>
          <w:color w:val="222222"/>
          <w:shd w:val="clear" w:color="auto" w:fill="FFFFFF"/>
          <w:rtl/>
        </w:rPr>
        <w:t xml:space="preserve">, </w:t>
      </w:r>
      <w:r w:rsidRPr="00EC3663">
        <w:rPr>
          <w:rFonts w:asciiTheme="majorBidi" w:hAnsiTheme="majorBidi" w:cstheme="majorBidi"/>
          <w:color w:val="222222"/>
          <w:shd w:val="clear" w:color="auto" w:fill="FFFFFF"/>
          <w:rtl/>
          <w:lang w:bidi="he-IL"/>
        </w:rPr>
        <w:t>ולעצב את עצמו</w:t>
      </w:r>
      <w:r w:rsidRPr="00EC3663">
        <w:rPr>
          <w:rFonts w:asciiTheme="majorBidi" w:hAnsiTheme="majorBidi" w:cstheme="majorBidi"/>
          <w:color w:val="222222"/>
          <w:shd w:val="clear" w:color="auto" w:fill="FFFFFF"/>
          <w:rtl/>
        </w:rPr>
        <w:t xml:space="preserve">, </w:t>
      </w:r>
      <w:r w:rsidRPr="00EC3663">
        <w:rPr>
          <w:rFonts w:asciiTheme="majorBidi" w:hAnsiTheme="majorBidi" w:cstheme="majorBidi"/>
          <w:color w:val="222222"/>
          <w:shd w:val="clear" w:color="auto" w:fill="FFFFFF"/>
          <w:rtl/>
          <w:lang w:bidi="he-IL"/>
        </w:rPr>
        <w:t>את החברה ואת העולם כולו</w:t>
      </w:r>
      <w:r w:rsidRPr="00EC3663">
        <w:rPr>
          <w:rFonts w:asciiTheme="majorBidi" w:hAnsiTheme="majorBidi" w:cstheme="majorBidi"/>
          <w:color w:val="222222"/>
          <w:shd w:val="clear" w:color="auto" w:fill="FFFFFF"/>
          <w:rtl/>
        </w:rPr>
        <w:t xml:space="preserve">, </w:t>
      </w:r>
      <w:r w:rsidRPr="00EC3663">
        <w:rPr>
          <w:rFonts w:asciiTheme="majorBidi" w:hAnsiTheme="majorBidi" w:cstheme="majorBidi"/>
          <w:color w:val="222222"/>
          <w:shd w:val="clear" w:color="auto" w:fill="FFFFFF"/>
          <w:rtl/>
          <w:lang w:bidi="he-IL"/>
        </w:rPr>
        <w:t>על פי הסמלים הללו</w:t>
      </w:r>
      <w:r w:rsidRPr="00EC3663">
        <w:rPr>
          <w:rFonts w:asciiTheme="majorBidi" w:hAnsiTheme="majorBidi" w:cstheme="majorBidi"/>
          <w:color w:val="222222"/>
          <w:shd w:val="clear" w:color="auto" w:fill="FFFFFF"/>
        </w:rPr>
        <w:t>.</w:t>
      </w:r>
    </w:p>
    <w:p w:rsidR="00A23849" w:rsidRDefault="00A23849" w:rsidP="003E7081">
      <w:pPr>
        <w:bidi/>
        <w:spacing w:line="276" w:lineRule="auto"/>
        <w:ind w:left="180"/>
        <w:jc w:val="both"/>
        <w:rPr>
          <w:rtl/>
          <w:lang w:bidi="he-IL"/>
        </w:rPr>
      </w:pPr>
      <w:r w:rsidRPr="00D36207">
        <w:rPr>
          <w:rFonts w:asciiTheme="majorBidi" w:hAnsiTheme="majorBidi" w:cstheme="majorBidi" w:hint="cs"/>
          <w:color w:val="3312AE"/>
          <w:shd w:val="clear" w:color="auto" w:fill="FFFFFF"/>
          <w:rtl/>
          <w:lang w:bidi="he-IL"/>
        </w:rPr>
        <w:t>המוזיקה</w:t>
      </w:r>
      <w:r>
        <w:rPr>
          <w:rFonts w:asciiTheme="majorBidi" w:hAnsiTheme="majorBidi" w:cstheme="majorBidi" w:hint="cs"/>
          <w:color w:val="222222"/>
          <w:shd w:val="clear" w:color="auto" w:fill="FFFFFF"/>
          <w:rtl/>
          <w:lang w:bidi="he-IL"/>
        </w:rPr>
        <w:t xml:space="preserve"> מהווה חלק חשוב מתפיסה זו </w:t>
      </w:r>
      <w:r>
        <w:rPr>
          <w:rFonts w:asciiTheme="majorBidi" w:hAnsiTheme="majorBidi" w:cstheme="majorBidi"/>
          <w:color w:val="222222"/>
          <w:shd w:val="clear" w:color="auto" w:fill="FFFFFF"/>
          <w:rtl/>
          <w:lang w:bidi="he-IL"/>
        </w:rPr>
        <w:t>–</w:t>
      </w:r>
      <w:r>
        <w:rPr>
          <w:rFonts w:asciiTheme="majorBidi" w:hAnsiTheme="majorBidi" w:cstheme="majorBidi" w:hint="cs"/>
          <w:color w:val="222222"/>
          <w:shd w:val="clear" w:color="auto" w:fill="FFFFFF"/>
          <w:rtl/>
          <w:lang w:bidi="he-IL"/>
        </w:rPr>
        <w:t xml:space="preserve"> זהו תדר פנימי המבטא כל תרבות מור</w:t>
      </w:r>
      <w:r w:rsidR="003E7081">
        <w:rPr>
          <w:rFonts w:asciiTheme="majorBidi" w:hAnsiTheme="majorBidi" w:cstheme="majorBidi" w:hint="cs"/>
          <w:color w:val="222222"/>
          <w:shd w:val="clear" w:color="auto" w:fill="FFFFFF"/>
          <w:rtl/>
          <w:lang w:bidi="he-IL"/>
        </w:rPr>
        <w:t>כ</w:t>
      </w:r>
      <w:r>
        <w:rPr>
          <w:rFonts w:asciiTheme="majorBidi" w:hAnsiTheme="majorBidi" w:cstheme="majorBidi" w:hint="cs"/>
          <w:color w:val="222222"/>
          <w:shd w:val="clear" w:color="auto" w:fill="FFFFFF"/>
          <w:rtl/>
          <w:lang w:bidi="he-IL"/>
        </w:rPr>
        <w:t xml:space="preserve">בת .. הדיאטוניקה במצרים, יהודים ויונים שרים את אותו כיוון </w:t>
      </w:r>
      <w:r w:rsidR="003E7081">
        <w:rPr>
          <w:rFonts w:asciiTheme="majorBidi" w:hAnsiTheme="majorBidi" w:cstheme="majorBidi" w:hint="cs"/>
          <w:color w:val="222222"/>
          <w:shd w:val="clear" w:color="auto" w:fill="FFFFFF"/>
          <w:rtl/>
          <w:lang w:bidi="he-IL"/>
        </w:rPr>
        <w:t>מודלי</w:t>
      </w:r>
      <w:r>
        <w:rPr>
          <w:rFonts w:asciiTheme="majorBidi" w:hAnsiTheme="majorBidi" w:cstheme="majorBidi" w:hint="cs"/>
          <w:color w:val="222222"/>
          <w:shd w:val="clear" w:color="auto" w:fill="FFFFFF"/>
          <w:rtl/>
          <w:lang w:bidi="he-IL"/>
        </w:rPr>
        <w:t>, המחשבה המקראית, שירת הים.. שירת הלווים בבית המקדש.. טעמי המקרא ועוד..</w:t>
      </w:r>
    </w:p>
    <w:p w:rsidR="00D6524F" w:rsidRDefault="00D6524F" w:rsidP="00F40808">
      <w:pPr>
        <w:bidi/>
        <w:spacing w:line="276" w:lineRule="auto"/>
        <w:ind w:left="361"/>
        <w:jc w:val="both"/>
        <w:rPr>
          <w:rtl/>
        </w:rPr>
      </w:pPr>
    </w:p>
    <w:p w:rsidR="00D6524F" w:rsidRDefault="00D6524F" w:rsidP="00F40808">
      <w:pPr>
        <w:bidi/>
        <w:spacing w:line="276" w:lineRule="auto"/>
        <w:ind w:left="180"/>
        <w:jc w:val="both"/>
        <w:rPr>
          <w:rtl/>
        </w:rPr>
      </w:pPr>
      <w:r>
        <w:rPr>
          <w:rFonts w:hint="cs"/>
          <w:rtl/>
          <w:lang w:bidi="he-IL"/>
        </w:rPr>
        <w:t xml:space="preserve">המונח מוזיקה קלאסית הנו מונח בעייתי </w:t>
      </w:r>
      <w:r>
        <w:rPr>
          <w:rFonts w:hint="cs"/>
          <w:rtl/>
        </w:rPr>
        <w:t xml:space="preserve">.. </w:t>
      </w:r>
      <w:r>
        <w:rPr>
          <w:rFonts w:hint="cs"/>
          <w:rtl/>
          <w:lang w:bidi="he-IL"/>
        </w:rPr>
        <w:t xml:space="preserve">המונח הנכון הוא </w:t>
      </w:r>
      <w:r>
        <w:rPr>
          <w:rFonts w:hint="cs"/>
          <w:rtl/>
        </w:rPr>
        <w:t>-</w:t>
      </w:r>
      <w:r w:rsidRPr="00086D80">
        <w:rPr>
          <w:rFonts w:hint="cs"/>
          <w:color w:val="0000FF"/>
          <w:rtl/>
          <w:lang w:bidi="he-IL"/>
        </w:rPr>
        <w:t>המוזיקה האמנותית המערבית המולחנת</w:t>
      </w:r>
      <w:r>
        <w:rPr>
          <w:rFonts w:hint="cs"/>
          <w:rtl/>
        </w:rPr>
        <w:t>.</w:t>
      </w:r>
    </w:p>
    <w:p w:rsidR="00D6524F" w:rsidRDefault="00D6524F" w:rsidP="00F40808">
      <w:pPr>
        <w:bidi/>
        <w:spacing w:line="276" w:lineRule="auto"/>
        <w:ind w:left="180"/>
        <w:jc w:val="both"/>
        <w:rPr>
          <w:rtl/>
          <w:lang w:bidi="he-IL"/>
        </w:rPr>
      </w:pPr>
      <w:r>
        <w:rPr>
          <w:rFonts w:hint="cs"/>
          <w:rtl/>
          <w:lang w:bidi="he-IL"/>
        </w:rPr>
        <w:t xml:space="preserve">בראשית הנצרות </w:t>
      </w:r>
      <w:r>
        <w:rPr>
          <w:rtl/>
        </w:rPr>
        <w:t>–</w:t>
      </w:r>
      <w:r>
        <w:rPr>
          <w:rFonts w:hint="cs"/>
          <w:rtl/>
          <w:lang w:bidi="he-IL"/>
        </w:rPr>
        <w:t xml:space="preserve"> הנוצרים הראשונים הנם יהודים שפרשו מזרם היהדות לאחר מות ישו ויוצרים לעצמם קהילה משלהם אשר מן הסתם המסורת והתפילה הנם עדיין מספר תהילים</w:t>
      </w:r>
      <w:r>
        <w:rPr>
          <w:rFonts w:hint="cs"/>
          <w:rtl/>
        </w:rPr>
        <w:t>. ..</w:t>
      </w:r>
    </w:p>
    <w:p w:rsidR="00F608E1" w:rsidRDefault="00F608E1" w:rsidP="004B26E8">
      <w:pPr>
        <w:bidi/>
        <w:spacing w:line="276" w:lineRule="auto"/>
        <w:ind w:left="180"/>
        <w:jc w:val="both"/>
        <w:rPr>
          <w:rtl/>
          <w:lang w:bidi="he-IL"/>
        </w:rPr>
      </w:pPr>
      <w:r>
        <w:rPr>
          <w:rFonts w:hint="cs"/>
          <w:rtl/>
          <w:lang w:bidi="he-IL"/>
        </w:rPr>
        <w:t xml:space="preserve">ביום ראשון (השבת הנוצרית) </w:t>
      </w:r>
      <w:r>
        <w:rPr>
          <w:rtl/>
          <w:lang w:bidi="he-IL"/>
        </w:rPr>
        <w:t>–</w:t>
      </w:r>
      <w:r>
        <w:rPr>
          <w:rFonts w:hint="cs"/>
          <w:rtl/>
          <w:lang w:bidi="he-IL"/>
        </w:rPr>
        <w:t xml:space="preserve"> שחרית של שבת תפילה המיסה אשר נמשכת כ-2,5 שעות של עבודת הקודש, כמו תפילת שחרית של יום שבת ביהדות</w:t>
      </w:r>
      <w:r w:rsidR="0062703A">
        <w:rPr>
          <w:rFonts w:hint="cs"/>
          <w:rtl/>
          <w:lang w:bidi="he-IL"/>
        </w:rPr>
        <w:t xml:space="preserve">... המוזיקה זוהתה אז כברכה, כנבואה, לא כולם הורשו להשתמש במונח זה. </w:t>
      </w:r>
    </w:p>
    <w:p w:rsidR="00D6524F" w:rsidRDefault="00D6524F" w:rsidP="00F40808">
      <w:pPr>
        <w:bidi/>
        <w:spacing w:line="276" w:lineRule="auto"/>
        <w:ind w:left="180"/>
        <w:jc w:val="both"/>
        <w:rPr>
          <w:rtl/>
          <w:lang w:bidi="he-IL"/>
        </w:rPr>
      </w:pPr>
      <w:r>
        <w:rPr>
          <w:rFonts w:hint="cs"/>
          <w:rtl/>
          <w:lang w:bidi="he-IL"/>
        </w:rPr>
        <w:t xml:space="preserve">בבית המקדש השימוש בשירה ובכלים מוזיקליים הנו עצום </w:t>
      </w:r>
      <w:r>
        <w:rPr>
          <w:rFonts w:hint="cs"/>
          <w:rtl/>
        </w:rPr>
        <w:t xml:space="preserve">: </w:t>
      </w:r>
      <w:r>
        <w:rPr>
          <w:rFonts w:hint="cs"/>
          <w:rtl/>
          <w:lang w:bidi="he-IL"/>
        </w:rPr>
        <w:t>הלויים היו אלו ששרו בבית המקדש לנשים לא היתה אפ</w:t>
      </w:r>
      <w:smartTag w:uri="urn:schemas-microsoft-com:office:smarttags" w:element="PersonName">
        <w:r>
          <w:rPr>
            <w:rFonts w:hint="cs"/>
            <w:rtl/>
            <w:lang w:bidi="he-IL"/>
          </w:rPr>
          <w:t>שרות</w:t>
        </w:r>
      </w:smartTag>
      <w:r>
        <w:rPr>
          <w:rFonts w:hint="cs"/>
          <w:rtl/>
          <w:lang w:bidi="he-IL"/>
        </w:rPr>
        <w:t xml:space="preserve"> של התבטאות בשירה מפאת המקום הקדוש הציטוט בתורה </w:t>
      </w:r>
      <w:r w:rsidRPr="005661AA">
        <w:rPr>
          <w:rFonts w:hint="cs"/>
          <w:color w:val="0000FF"/>
          <w:rtl/>
        </w:rPr>
        <w:t>"</w:t>
      </w:r>
      <w:r w:rsidRPr="005661AA">
        <w:rPr>
          <w:rFonts w:hint="cs"/>
          <w:color w:val="0000FF"/>
          <w:rtl/>
          <w:lang w:bidi="he-IL"/>
        </w:rPr>
        <w:t>קול באישה ערווה</w:t>
      </w:r>
      <w:r w:rsidRPr="005661AA">
        <w:rPr>
          <w:rFonts w:hint="cs"/>
          <w:color w:val="0000FF"/>
          <w:rtl/>
        </w:rPr>
        <w:t>"..</w:t>
      </w:r>
      <w:r>
        <w:rPr>
          <w:rFonts w:hint="cs"/>
          <w:rtl/>
          <w:lang w:bidi="he-IL"/>
        </w:rPr>
        <w:t xml:space="preserve"> ידוע על שימוש רב בכלים מוזיקליים וזאת ניתן לראות מהכתוב בספר תהילים </w:t>
      </w:r>
      <w:r>
        <w:rPr>
          <w:rFonts w:hint="cs"/>
          <w:rtl/>
        </w:rPr>
        <w:t xml:space="preserve">: </w:t>
      </w:r>
      <w:r>
        <w:rPr>
          <w:rFonts w:hint="cs"/>
          <w:rtl/>
          <w:lang w:bidi="he-IL"/>
        </w:rPr>
        <w:t>עוגב</w:t>
      </w:r>
      <w:r>
        <w:rPr>
          <w:rFonts w:hint="cs"/>
          <w:rtl/>
        </w:rPr>
        <w:t xml:space="preserve">, </w:t>
      </w:r>
      <w:r>
        <w:rPr>
          <w:rFonts w:hint="cs"/>
          <w:rtl/>
          <w:lang w:bidi="he-IL"/>
        </w:rPr>
        <w:t>נבל</w:t>
      </w:r>
      <w:r>
        <w:rPr>
          <w:rFonts w:hint="cs"/>
          <w:rtl/>
        </w:rPr>
        <w:t xml:space="preserve">, </w:t>
      </w:r>
      <w:r>
        <w:rPr>
          <w:rFonts w:hint="cs"/>
          <w:rtl/>
          <w:lang w:bidi="he-IL"/>
        </w:rPr>
        <w:t>כינור</w:t>
      </w:r>
      <w:r>
        <w:rPr>
          <w:rFonts w:hint="cs"/>
          <w:rtl/>
        </w:rPr>
        <w:t xml:space="preserve">, </w:t>
      </w:r>
      <w:r>
        <w:rPr>
          <w:rFonts w:hint="cs"/>
          <w:rtl/>
          <w:lang w:bidi="he-IL"/>
        </w:rPr>
        <w:t>מינים</w:t>
      </w:r>
      <w:r>
        <w:rPr>
          <w:rFonts w:hint="cs"/>
          <w:rtl/>
        </w:rPr>
        <w:t>,</w:t>
      </w:r>
      <w:r>
        <w:rPr>
          <w:rFonts w:hint="cs"/>
          <w:rtl/>
          <w:lang w:bidi="he-IL"/>
        </w:rPr>
        <w:t xml:space="preserve"> תוף</w:t>
      </w:r>
      <w:r>
        <w:rPr>
          <w:rFonts w:hint="cs"/>
          <w:rtl/>
        </w:rPr>
        <w:t xml:space="preserve">, </w:t>
      </w:r>
      <w:r>
        <w:rPr>
          <w:rFonts w:hint="cs"/>
          <w:rtl/>
          <w:lang w:bidi="he-IL"/>
        </w:rPr>
        <w:t>חצוצרה</w:t>
      </w:r>
      <w:r>
        <w:rPr>
          <w:rFonts w:hint="cs"/>
          <w:rtl/>
        </w:rPr>
        <w:t xml:space="preserve">, </w:t>
      </w:r>
      <w:r>
        <w:rPr>
          <w:rFonts w:hint="cs"/>
          <w:rtl/>
          <w:lang w:bidi="he-IL"/>
        </w:rPr>
        <w:t>צילצלי שמע וצלצלי תרועה  וכו</w:t>
      </w:r>
      <w:r>
        <w:rPr>
          <w:rFonts w:hint="cs"/>
          <w:rtl/>
        </w:rPr>
        <w:t>..</w:t>
      </w:r>
      <w:r w:rsidR="00155A16">
        <w:rPr>
          <w:rFonts w:hint="cs"/>
          <w:rtl/>
          <w:lang w:bidi="he-IL"/>
        </w:rPr>
        <w:t xml:space="preserve"> (חולק דף לתלמידים אשר מוכיח זאת).. </w:t>
      </w:r>
    </w:p>
    <w:p w:rsidR="008664C4" w:rsidRDefault="008664C4" w:rsidP="00F40808">
      <w:pPr>
        <w:bidi/>
        <w:spacing w:line="276" w:lineRule="auto"/>
        <w:ind w:left="180"/>
        <w:jc w:val="both"/>
        <w:rPr>
          <w:rtl/>
          <w:lang w:bidi="he-IL"/>
        </w:rPr>
      </w:pPr>
    </w:p>
    <w:p w:rsidR="008664C4" w:rsidRDefault="008664C4" w:rsidP="008664C4">
      <w:pPr>
        <w:bidi/>
        <w:spacing w:line="276" w:lineRule="auto"/>
        <w:ind w:left="180"/>
        <w:jc w:val="both"/>
        <w:rPr>
          <w:rtl/>
          <w:lang w:bidi="he-IL"/>
        </w:rPr>
      </w:pPr>
    </w:p>
    <w:p w:rsidR="00D6524F" w:rsidRDefault="00D6524F" w:rsidP="008664C4">
      <w:pPr>
        <w:bidi/>
        <w:spacing w:line="276" w:lineRule="auto"/>
        <w:ind w:left="180"/>
        <w:jc w:val="both"/>
        <w:rPr>
          <w:rtl/>
        </w:rPr>
      </w:pPr>
      <w:r>
        <w:rPr>
          <w:rFonts w:hint="cs"/>
          <w:rtl/>
          <w:lang w:bidi="he-IL"/>
        </w:rPr>
        <w:lastRenderedPageBreak/>
        <w:t>במאה ה</w:t>
      </w:r>
      <w:r>
        <w:rPr>
          <w:rFonts w:hint="cs"/>
          <w:rtl/>
        </w:rPr>
        <w:t xml:space="preserve">-1 </w:t>
      </w:r>
      <w:r>
        <w:rPr>
          <w:rFonts w:hint="cs"/>
          <w:rtl/>
          <w:lang w:bidi="he-IL"/>
        </w:rPr>
        <w:t xml:space="preserve">לספירה המוזיקה מושרת ביוונית </w:t>
      </w:r>
      <w:r>
        <w:rPr>
          <w:rFonts w:hint="cs"/>
          <w:rtl/>
        </w:rPr>
        <w:t xml:space="preserve">.. </w:t>
      </w:r>
      <w:r>
        <w:rPr>
          <w:rFonts w:hint="cs"/>
          <w:rtl/>
          <w:lang w:bidi="he-IL"/>
        </w:rPr>
        <w:t>מחקרים הוכיחו כי קיים קשר הדוק בין המוזיקה שהושרה ביוונית לבין מה שהושר בבית המקדש</w:t>
      </w:r>
      <w:r>
        <w:rPr>
          <w:rFonts w:hint="cs"/>
          <w:rtl/>
        </w:rPr>
        <w:t>.</w:t>
      </w:r>
    </w:p>
    <w:p w:rsidR="00D6524F" w:rsidRDefault="00D6524F" w:rsidP="00D36207">
      <w:pPr>
        <w:bidi/>
        <w:spacing w:line="276" w:lineRule="auto"/>
        <w:ind w:left="180"/>
        <w:jc w:val="both"/>
        <w:rPr>
          <w:rtl/>
        </w:rPr>
      </w:pPr>
      <w:r>
        <w:rPr>
          <w:rFonts w:hint="cs"/>
          <w:rtl/>
          <w:lang w:bidi="he-IL"/>
        </w:rPr>
        <w:t>הנצרות הופכת דת נוצרית של האימפריה הרומית של העולם אשר כולל את כל אירופה המזרח התיכון וצפון אפריקה</w:t>
      </w:r>
      <w:r>
        <w:rPr>
          <w:rFonts w:hint="cs"/>
          <w:rtl/>
        </w:rPr>
        <w:t xml:space="preserve">. </w:t>
      </w:r>
      <w:r>
        <w:rPr>
          <w:rFonts w:hint="cs"/>
          <w:rtl/>
          <w:lang w:bidi="he-IL"/>
        </w:rPr>
        <w:t>בגלל החלוקה של האימפרייה הרומית הוקמו במאה ה</w:t>
      </w:r>
      <w:r>
        <w:rPr>
          <w:rFonts w:hint="cs"/>
          <w:rtl/>
        </w:rPr>
        <w:t xml:space="preserve">-8 </w:t>
      </w:r>
      <w:r>
        <w:rPr>
          <w:rFonts w:hint="cs"/>
          <w:rtl/>
          <w:lang w:bidi="he-IL"/>
        </w:rPr>
        <w:t>שתי כתות</w:t>
      </w:r>
      <w:r>
        <w:rPr>
          <w:rFonts w:hint="cs"/>
          <w:rtl/>
        </w:rPr>
        <w:t xml:space="preserve">- </w:t>
      </w:r>
      <w:r>
        <w:rPr>
          <w:rFonts w:hint="cs"/>
          <w:rtl/>
          <w:lang w:bidi="he-IL"/>
        </w:rPr>
        <w:t>הנצרות המערבית והנצרות המזרחית</w:t>
      </w:r>
      <w:r>
        <w:rPr>
          <w:rFonts w:hint="cs"/>
          <w:rtl/>
        </w:rPr>
        <w:t xml:space="preserve">.. </w:t>
      </w:r>
      <w:r>
        <w:rPr>
          <w:rFonts w:hint="cs"/>
          <w:rtl/>
          <w:lang w:bidi="he-IL"/>
        </w:rPr>
        <w:t>הנוצרים המערביים החלו להתפלל בשפה הלטינית והנוצרים המזרחיים המשיכו וממשיכים להתפלל בשפה היוונית עד עצם היום הזה</w:t>
      </w:r>
      <w:r>
        <w:rPr>
          <w:rFonts w:hint="cs"/>
          <w:rtl/>
        </w:rPr>
        <w:t>.</w:t>
      </w:r>
    </w:p>
    <w:p w:rsidR="00D6524F" w:rsidRDefault="00D6524F" w:rsidP="00F40808">
      <w:pPr>
        <w:bidi/>
        <w:spacing w:line="276" w:lineRule="auto"/>
        <w:ind w:left="361"/>
        <w:jc w:val="both"/>
        <w:rPr>
          <w:rtl/>
        </w:rPr>
      </w:pPr>
    </w:p>
    <w:p w:rsidR="00D6524F" w:rsidRDefault="00D6524F" w:rsidP="00F40808">
      <w:pPr>
        <w:bidi/>
        <w:spacing w:line="276" w:lineRule="auto"/>
        <w:ind w:left="180"/>
        <w:jc w:val="both"/>
        <w:rPr>
          <w:rtl/>
        </w:rPr>
      </w:pPr>
      <w:r>
        <w:rPr>
          <w:rFonts w:hint="cs"/>
          <w:rtl/>
          <w:lang w:bidi="he-IL"/>
        </w:rPr>
        <w:t>יש לציין כי הכנסייות המערביות התפתחו מבחינה מוזיקלית לאין ערוך לעומת הכנסיות המזרחיות</w:t>
      </w:r>
      <w:r>
        <w:rPr>
          <w:rFonts w:hint="cs"/>
          <w:rtl/>
        </w:rPr>
        <w:t>..</w:t>
      </w:r>
    </w:p>
    <w:p w:rsidR="00D6524F" w:rsidRDefault="00D6524F" w:rsidP="00F40808">
      <w:pPr>
        <w:bidi/>
        <w:spacing w:line="276" w:lineRule="auto"/>
        <w:ind w:left="180"/>
        <w:jc w:val="both"/>
        <w:rPr>
          <w:rtl/>
        </w:rPr>
      </w:pPr>
      <w:r>
        <w:rPr>
          <w:rFonts w:hint="cs"/>
          <w:rtl/>
          <w:lang w:bidi="he-IL"/>
        </w:rPr>
        <w:t>במאה ה</w:t>
      </w:r>
      <w:r>
        <w:rPr>
          <w:rFonts w:hint="cs"/>
          <w:rtl/>
        </w:rPr>
        <w:t xml:space="preserve">-4 </w:t>
      </w:r>
      <w:r>
        <w:rPr>
          <w:rFonts w:hint="cs"/>
          <w:rtl/>
          <w:lang w:bidi="he-IL"/>
        </w:rPr>
        <w:t xml:space="preserve">אברוזיוס ממילאנו מהכנסייה המערבית לוקח </w:t>
      </w:r>
      <w:r>
        <w:rPr>
          <w:rFonts w:hint="cs"/>
          <w:rtl/>
        </w:rPr>
        <w:t xml:space="preserve">4 </w:t>
      </w:r>
      <w:r>
        <w:rPr>
          <w:rFonts w:hint="cs"/>
          <w:rtl/>
          <w:lang w:bidi="he-IL"/>
        </w:rPr>
        <w:t>מודוסים ויוצר מזה מוזיקה כנסייתית לצורך שירת התפילה</w:t>
      </w:r>
      <w:r>
        <w:rPr>
          <w:rFonts w:hint="cs"/>
          <w:rtl/>
        </w:rPr>
        <w:t xml:space="preserve">.. </w:t>
      </w:r>
      <w:r>
        <w:rPr>
          <w:rFonts w:hint="cs"/>
          <w:rtl/>
          <w:lang w:bidi="he-IL"/>
        </w:rPr>
        <w:t>ובתקופה זו המוזיקה הביזנטית היא השלטת ברומא</w:t>
      </w:r>
      <w:r>
        <w:rPr>
          <w:rFonts w:hint="cs"/>
          <w:rtl/>
        </w:rPr>
        <w:t>.</w:t>
      </w:r>
    </w:p>
    <w:p w:rsidR="00D6524F" w:rsidRDefault="00D6524F" w:rsidP="004B26E8">
      <w:pPr>
        <w:bidi/>
        <w:spacing w:line="276" w:lineRule="auto"/>
        <w:ind w:left="180"/>
        <w:rPr>
          <w:rtl/>
        </w:rPr>
      </w:pPr>
      <w:r>
        <w:rPr>
          <w:rFonts w:hint="cs"/>
          <w:rtl/>
          <w:lang w:bidi="he-IL"/>
        </w:rPr>
        <w:t>מהמאה ה</w:t>
      </w:r>
      <w:r>
        <w:rPr>
          <w:rFonts w:hint="cs"/>
          <w:rtl/>
        </w:rPr>
        <w:t xml:space="preserve">-4 </w:t>
      </w:r>
      <w:r>
        <w:rPr>
          <w:rFonts w:hint="cs"/>
          <w:rtl/>
          <w:lang w:bidi="he-IL"/>
        </w:rPr>
        <w:t>ועד למאה ה</w:t>
      </w:r>
      <w:r>
        <w:rPr>
          <w:rFonts w:hint="cs"/>
          <w:rtl/>
        </w:rPr>
        <w:t xml:space="preserve">- 8 </w:t>
      </w:r>
      <w:r>
        <w:rPr>
          <w:rFonts w:hint="cs"/>
          <w:rtl/>
          <w:lang w:bidi="he-IL"/>
        </w:rPr>
        <w:t>קיימת מוזיקה יוונית ביזנטית ההופכת למוזיקה הרישמית של הכנסייה הקתולית</w:t>
      </w:r>
      <w:r>
        <w:rPr>
          <w:rFonts w:hint="cs"/>
          <w:rtl/>
        </w:rPr>
        <w:t xml:space="preserve">. </w:t>
      </w:r>
      <w:r>
        <w:rPr>
          <w:rFonts w:hint="cs"/>
          <w:rtl/>
          <w:lang w:bidi="he-IL"/>
        </w:rPr>
        <w:t>באותה תקופה התפצלו הכנסיות לאור</w:t>
      </w:r>
      <w:r w:rsidR="004B26E8">
        <w:rPr>
          <w:rFonts w:hint="cs"/>
          <w:rtl/>
          <w:lang w:bidi="he-IL"/>
        </w:rPr>
        <w:t>ת</w:t>
      </w:r>
      <w:r>
        <w:rPr>
          <w:rFonts w:hint="cs"/>
          <w:rtl/>
          <w:lang w:bidi="he-IL"/>
        </w:rPr>
        <w:t>ודוקסיות ולקתוליות</w:t>
      </w:r>
      <w:r>
        <w:rPr>
          <w:rFonts w:hint="cs"/>
          <w:rtl/>
        </w:rPr>
        <w:t xml:space="preserve">. </w:t>
      </w:r>
    </w:p>
    <w:p w:rsidR="00D6524F" w:rsidRDefault="00D6524F" w:rsidP="00B06DE1">
      <w:pPr>
        <w:bidi/>
        <w:spacing w:line="276" w:lineRule="auto"/>
        <w:ind w:left="180"/>
        <w:rPr>
          <w:rtl/>
        </w:rPr>
      </w:pPr>
      <w:r>
        <w:rPr>
          <w:rFonts w:hint="cs"/>
          <w:rtl/>
          <w:lang w:bidi="he-IL"/>
        </w:rPr>
        <w:t>הזרעים של המוזיקה שאנו שרים היום מתחיל מהתקופה של המאה ה</w:t>
      </w:r>
      <w:r>
        <w:rPr>
          <w:rFonts w:hint="cs"/>
          <w:rtl/>
        </w:rPr>
        <w:t>-</w:t>
      </w:r>
      <w:r w:rsidR="00B06DE1">
        <w:rPr>
          <w:rFonts w:hint="cs"/>
          <w:rtl/>
          <w:lang w:bidi="he-IL"/>
        </w:rPr>
        <w:t>10</w:t>
      </w:r>
      <w:r>
        <w:rPr>
          <w:rFonts w:hint="cs"/>
          <w:rtl/>
        </w:rPr>
        <w:t xml:space="preserve">. </w:t>
      </w:r>
    </w:p>
    <w:p w:rsidR="00D6524F" w:rsidRPr="00DA53F4" w:rsidRDefault="00D6524F" w:rsidP="00F40808">
      <w:pPr>
        <w:bidi/>
        <w:spacing w:line="276" w:lineRule="auto"/>
        <w:ind w:left="180"/>
        <w:rPr>
          <w:b/>
          <w:bCs/>
          <w:rtl/>
        </w:rPr>
      </w:pPr>
      <w:r w:rsidRPr="00DA53F4">
        <w:rPr>
          <w:rFonts w:hint="cs"/>
          <w:b/>
          <w:bCs/>
          <w:rtl/>
          <w:lang w:bidi="he-IL"/>
        </w:rPr>
        <w:t>תרבות זו נהרסת ע</w:t>
      </w:r>
      <w:r w:rsidRPr="00DA53F4">
        <w:rPr>
          <w:rFonts w:hint="cs"/>
          <w:b/>
          <w:bCs/>
          <w:rtl/>
        </w:rPr>
        <w:t>"</w:t>
      </w:r>
      <w:r w:rsidRPr="00DA53F4">
        <w:rPr>
          <w:rFonts w:hint="cs"/>
          <w:b/>
          <w:bCs/>
          <w:rtl/>
          <w:lang w:bidi="he-IL"/>
        </w:rPr>
        <w:t xml:space="preserve">י הברברים ובעקבותיה קמה הכנסייה הקתולית שמרכזה ברומא </w:t>
      </w:r>
      <w:r w:rsidRPr="00DA53F4">
        <w:rPr>
          <w:rFonts w:hint="cs"/>
          <w:b/>
          <w:bCs/>
          <w:rtl/>
        </w:rPr>
        <w:t xml:space="preserve">.. </w:t>
      </w:r>
      <w:r w:rsidRPr="00DA53F4">
        <w:rPr>
          <w:rFonts w:hint="cs"/>
          <w:b/>
          <w:bCs/>
          <w:rtl/>
          <w:lang w:bidi="he-IL"/>
        </w:rPr>
        <w:t>יש לכנסייה זו אפיפיור שהוא למעשה נציגו הישיר של האל ושל ישו</w:t>
      </w:r>
      <w:r w:rsidRPr="00DA53F4">
        <w:rPr>
          <w:rFonts w:hint="cs"/>
          <w:b/>
          <w:bCs/>
          <w:rtl/>
        </w:rPr>
        <w:t xml:space="preserve">... </w:t>
      </w:r>
    </w:p>
    <w:p w:rsidR="00D6524F" w:rsidRDefault="00D6524F" w:rsidP="00B06DE1">
      <w:pPr>
        <w:bidi/>
        <w:spacing w:line="276" w:lineRule="auto"/>
        <w:ind w:left="180"/>
        <w:jc w:val="both"/>
        <w:rPr>
          <w:rtl/>
        </w:rPr>
      </w:pPr>
      <w:r>
        <w:rPr>
          <w:rFonts w:hint="cs"/>
          <w:rtl/>
          <w:lang w:bidi="he-IL"/>
        </w:rPr>
        <w:t xml:space="preserve">כנסייה קתולית זוהי כנסיית האמת </w:t>
      </w:r>
      <w:r>
        <w:rPr>
          <w:rFonts w:hint="cs"/>
          <w:rtl/>
        </w:rPr>
        <w:t xml:space="preserve">.. </w:t>
      </w:r>
      <w:r>
        <w:rPr>
          <w:rFonts w:hint="cs"/>
          <w:rtl/>
          <w:lang w:bidi="he-IL"/>
        </w:rPr>
        <w:t>כנסייה או</w:t>
      </w:r>
      <w:r w:rsidR="008664C4">
        <w:rPr>
          <w:rFonts w:hint="cs"/>
          <w:rtl/>
          <w:lang w:bidi="he-IL"/>
        </w:rPr>
        <w:t>ר</w:t>
      </w:r>
      <w:r>
        <w:rPr>
          <w:rFonts w:hint="cs"/>
          <w:rtl/>
          <w:lang w:bidi="he-IL"/>
        </w:rPr>
        <w:t>תודוקסית זוהי כנסיית הדרך הנכונה</w:t>
      </w:r>
      <w:r>
        <w:rPr>
          <w:rFonts w:hint="cs"/>
          <w:rtl/>
        </w:rPr>
        <w:t xml:space="preserve">.. </w:t>
      </w:r>
      <w:r>
        <w:rPr>
          <w:rFonts w:hint="cs"/>
          <w:rtl/>
          <w:lang w:bidi="he-IL"/>
        </w:rPr>
        <w:t>כל כנסייה דוגלת בתפילה שונה אשר מרכזה כמובן האל וישו</w:t>
      </w:r>
      <w:r>
        <w:rPr>
          <w:rFonts w:hint="cs"/>
          <w:rtl/>
        </w:rPr>
        <w:t xml:space="preserve">. </w:t>
      </w:r>
    </w:p>
    <w:p w:rsidR="00D6524F" w:rsidRDefault="00D6524F" w:rsidP="00B06DE1">
      <w:pPr>
        <w:bidi/>
        <w:spacing w:line="276" w:lineRule="auto"/>
        <w:ind w:left="180"/>
        <w:jc w:val="both"/>
        <w:rPr>
          <w:rtl/>
          <w:lang w:bidi="he-IL"/>
        </w:rPr>
      </w:pPr>
      <w:r>
        <w:rPr>
          <w:rFonts w:hint="cs"/>
          <w:rtl/>
          <w:lang w:bidi="he-IL"/>
        </w:rPr>
        <w:t xml:space="preserve">ישו המשיח </w:t>
      </w:r>
      <w:r>
        <w:rPr>
          <w:rtl/>
        </w:rPr>
        <w:t>–</w:t>
      </w:r>
      <w:r>
        <w:rPr>
          <w:rFonts w:hint="cs"/>
          <w:rtl/>
          <w:lang w:bidi="he-IL"/>
        </w:rPr>
        <w:t xml:space="preserve"> הנו צאצא של דוד המלך</w:t>
      </w:r>
      <w:r>
        <w:rPr>
          <w:rFonts w:hint="cs"/>
          <w:rtl/>
        </w:rPr>
        <w:t xml:space="preserve">... </w:t>
      </w:r>
      <w:r w:rsidR="0010243C">
        <w:rPr>
          <w:rFonts w:hint="cs"/>
          <w:rtl/>
          <w:lang w:bidi="he-IL"/>
        </w:rPr>
        <w:t xml:space="preserve">יש המספרים כי אחרי פטירתה של אסתר המלכה נפתחו שערי הגהנום ואיתו יום הדין. הנצרות נולדה למעשה מהיהדות 300 שנה אחרי צליבתו של ישו. תורת ישו כהמשך תורת משה. ולמעשה הברית החדשה הינה המשך של הברית הישנה ולמעשה הנוצרים מאמינים באלוהים באברהם יצחק ויעקב  ובדת משה. הנצרות טוענת כי ישו היה המשיח בנו של האלוהים ואין טעם עוד לחכות בביאת המשיח שהרי המשיח כבר היה עלי אדמות. ניצלב ועלה השמיימה חזרה לאחר שכיפר על כל עוונותיו של האדם .. </w:t>
      </w:r>
    </w:p>
    <w:p w:rsidR="003E7081" w:rsidRDefault="003E7081" w:rsidP="003E7081">
      <w:pPr>
        <w:bidi/>
        <w:spacing w:line="276" w:lineRule="auto"/>
        <w:ind w:left="180"/>
        <w:rPr>
          <w:rtl/>
          <w:lang w:bidi="he-IL"/>
        </w:rPr>
      </w:pPr>
    </w:p>
    <w:p w:rsidR="00CC3437" w:rsidRDefault="00CC3437" w:rsidP="0079408F">
      <w:pPr>
        <w:bidi/>
        <w:spacing w:line="276" w:lineRule="auto"/>
        <w:ind w:left="180"/>
        <w:jc w:val="both"/>
        <w:rPr>
          <w:rtl/>
          <w:lang w:bidi="he-IL"/>
        </w:rPr>
      </w:pPr>
      <w:r>
        <w:rPr>
          <w:rFonts w:hint="cs"/>
          <w:rtl/>
          <w:lang w:bidi="he-IL"/>
        </w:rPr>
        <w:t>המוזיקה היתה קיימת מאז הבריאה אנו קוראים על יובל האוחז כינור ונבל, אנו קוראים על שירת הים, מרים היוצאת בתופים ובמחולות, אנו קוראים על שירת דב</w:t>
      </w:r>
      <w:r w:rsidR="004B26E8">
        <w:rPr>
          <w:rFonts w:hint="cs"/>
          <w:rtl/>
          <w:lang w:bidi="he-IL"/>
        </w:rPr>
        <w:t>ו</w:t>
      </w:r>
      <w:r>
        <w:rPr>
          <w:rFonts w:hint="cs"/>
          <w:rtl/>
          <w:lang w:bidi="he-IL"/>
        </w:rPr>
        <w:t>רה, אנו קוראים על קינת דוד את בנו אבשלום, אנו קוראים על דוד המלך אשר היה מלחין מלודיות יוצאות דופן אשר עצם נגינתם מלאכי ה</w:t>
      </w:r>
      <w:r w:rsidR="003E7081">
        <w:rPr>
          <w:rFonts w:hint="cs"/>
          <w:rtl/>
          <w:lang w:bidi="he-IL"/>
        </w:rPr>
        <w:t>שרת היו יורדים ממרום להאזין, הזו</w:t>
      </w:r>
      <w:r>
        <w:rPr>
          <w:rFonts w:hint="cs"/>
          <w:rtl/>
          <w:lang w:bidi="he-IL"/>
        </w:rPr>
        <w:t xml:space="preserve">הר הקדוש מספר שכאשר </w:t>
      </w:r>
      <w:r w:rsidR="003E7081">
        <w:rPr>
          <w:rFonts w:hint="cs"/>
          <w:rtl/>
          <w:lang w:bidi="he-IL"/>
        </w:rPr>
        <w:t xml:space="preserve">על </w:t>
      </w:r>
      <w:r>
        <w:rPr>
          <w:rFonts w:hint="cs"/>
          <w:rtl/>
          <w:lang w:bidi="he-IL"/>
        </w:rPr>
        <w:t xml:space="preserve">שלמה המלך היתה שורה הרוח הרעה היה מזמן/מצוה את דוד המלך לבוא לשיר ולנגן, וכתוצאה מנגינה זו השטן היה עוזב את שאול המלך, דוד המלך אף כתב את ספר התהלים אשר נחשב לדעת מומחים בנושא כספר אשר מטהר את הנפש ואת הגוף כאחד. בל נשכח כי בתקופה זו המוזיקה היתה בשיאה הלויים שרו בבית המקדש, בזמנם טרם היו התוים המוכרים לנו כיום אך היו תוים מאוד מתוחכמים שבהם משתמשים עד </w:t>
      </w:r>
      <w:r w:rsidR="004B26E8">
        <w:rPr>
          <w:rFonts w:hint="cs"/>
          <w:rtl/>
          <w:lang w:bidi="he-IL"/>
        </w:rPr>
        <w:t xml:space="preserve">עצם </w:t>
      </w:r>
      <w:r>
        <w:rPr>
          <w:rFonts w:hint="cs"/>
          <w:rtl/>
          <w:lang w:bidi="he-IL"/>
        </w:rPr>
        <w:t xml:space="preserve">היום </w:t>
      </w:r>
      <w:r w:rsidR="004B26E8">
        <w:rPr>
          <w:rFonts w:hint="cs"/>
          <w:rtl/>
          <w:lang w:bidi="he-IL"/>
        </w:rPr>
        <w:t xml:space="preserve">הזה </w:t>
      </w:r>
      <w:r>
        <w:rPr>
          <w:rFonts w:hint="cs"/>
          <w:rtl/>
          <w:lang w:bidi="he-IL"/>
        </w:rPr>
        <w:t xml:space="preserve">המכונים טעמי המקרא. (כל ילד אשר הגיע לגיל בר המצווה פגש </w:t>
      </w:r>
      <w:r w:rsidR="0079408F">
        <w:rPr>
          <w:rFonts w:hint="cs"/>
          <w:rtl/>
          <w:lang w:bidi="he-IL"/>
        </w:rPr>
        <w:t>תוים</w:t>
      </w:r>
      <w:r>
        <w:rPr>
          <w:rFonts w:hint="cs"/>
          <w:rtl/>
          <w:lang w:bidi="he-IL"/>
        </w:rPr>
        <w:t xml:space="preserve"> אלו).. ובכן אנו רואים כי המוזיקה היתה קיימת מאז ומעולם בכל מיני וריאציות שונות.. </w:t>
      </w:r>
      <w:r w:rsidR="00351F2A">
        <w:rPr>
          <w:rFonts w:hint="cs"/>
          <w:rtl/>
          <w:lang w:bidi="he-IL"/>
        </w:rPr>
        <w:t xml:space="preserve">היוונים הרומאים הפרסים ושאר העמים העתיקו את המוזיקה מהיהדות ולמעשה המוזיקה של טעמי המקרה היא המוזיקה אשר חילחלה ביתר העמים..  </w:t>
      </w:r>
    </w:p>
    <w:p w:rsidR="00D6524F" w:rsidRDefault="00D6524F" w:rsidP="00F40808">
      <w:pPr>
        <w:bidi/>
        <w:spacing w:line="276" w:lineRule="auto"/>
        <w:ind w:left="361"/>
        <w:rPr>
          <w:rtl/>
        </w:rPr>
      </w:pPr>
    </w:p>
    <w:p w:rsidR="00D6524F" w:rsidRDefault="00D6524F" w:rsidP="0079408F">
      <w:pPr>
        <w:bidi/>
        <w:spacing w:line="276" w:lineRule="auto"/>
        <w:ind w:left="180"/>
        <w:jc w:val="both"/>
        <w:rPr>
          <w:rtl/>
          <w:lang w:bidi="he-IL"/>
        </w:rPr>
      </w:pPr>
      <w:r>
        <w:rPr>
          <w:rFonts w:hint="cs"/>
          <w:rtl/>
          <w:lang w:bidi="he-IL"/>
        </w:rPr>
        <w:t xml:space="preserve">הדמות ההיסטורית הראשונה הבישופ </w:t>
      </w:r>
      <w:r w:rsidRPr="00DA53F4">
        <w:rPr>
          <w:rFonts w:hint="cs"/>
          <w:b/>
          <w:bCs/>
          <w:rtl/>
          <w:lang w:bidi="he-IL"/>
        </w:rPr>
        <w:t>גרוגריוס הראשון</w:t>
      </w:r>
      <w:r>
        <w:rPr>
          <w:rFonts w:hint="cs"/>
          <w:rtl/>
          <w:lang w:bidi="he-IL"/>
        </w:rPr>
        <w:t xml:space="preserve"> </w:t>
      </w:r>
      <w:r w:rsidR="00C434F9">
        <w:rPr>
          <w:rFonts w:hint="cs"/>
          <w:rtl/>
          <w:lang w:bidi="he-IL"/>
        </w:rPr>
        <w:t xml:space="preserve">540-604 </w:t>
      </w:r>
      <w:r w:rsidR="0079408F">
        <w:rPr>
          <w:rFonts w:hint="cs"/>
          <w:rtl/>
          <w:lang w:bidi="he-IL"/>
        </w:rPr>
        <w:t xml:space="preserve">אחה"ס </w:t>
      </w:r>
      <w:r>
        <w:rPr>
          <w:rFonts w:hint="cs"/>
          <w:rtl/>
          <w:lang w:bidi="he-IL"/>
        </w:rPr>
        <w:t xml:space="preserve">הוא דמות משמעותית בתודעה הנוצרית הוא מביא את המוזיקה  למושג של </w:t>
      </w:r>
      <w:r w:rsidRPr="00DA53F4">
        <w:rPr>
          <w:rFonts w:hint="cs"/>
          <w:b/>
          <w:bCs/>
          <w:rtl/>
          <w:lang w:bidi="he-IL"/>
        </w:rPr>
        <w:t>מוזיקה רגשנית</w:t>
      </w:r>
      <w:r>
        <w:rPr>
          <w:rFonts w:hint="cs"/>
          <w:rtl/>
        </w:rPr>
        <w:t xml:space="preserve">.. </w:t>
      </w:r>
      <w:r>
        <w:rPr>
          <w:rFonts w:hint="cs"/>
          <w:rtl/>
          <w:lang w:bidi="he-IL"/>
        </w:rPr>
        <w:t xml:space="preserve">הוא רוצה לתת לכל הכנסיות בעולם את אותה תפילה כך שבכל הכנסיות ישירו את אותם טקסטים </w:t>
      </w:r>
      <w:r>
        <w:rPr>
          <w:rFonts w:hint="cs"/>
          <w:rtl/>
        </w:rPr>
        <w:t xml:space="preserve">. </w:t>
      </w:r>
      <w:r>
        <w:rPr>
          <w:rFonts w:hint="cs"/>
          <w:rtl/>
          <w:lang w:bidi="he-IL"/>
        </w:rPr>
        <w:t>הוא שולח שליחים לאסוף מלודיות מוזיקליות וקובע למעשה את אותם מנגינות כשירה הגרגוריינית המוכרת כיום</w:t>
      </w:r>
      <w:r>
        <w:rPr>
          <w:rFonts w:hint="cs"/>
          <w:rtl/>
        </w:rPr>
        <w:t>.</w:t>
      </w:r>
    </w:p>
    <w:p w:rsidR="00351F2A" w:rsidRDefault="00351F2A" w:rsidP="00F40808">
      <w:pPr>
        <w:bidi/>
        <w:spacing w:line="276" w:lineRule="auto"/>
        <w:ind w:left="180"/>
        <w:jc w:val="both"/>
        <w:rPr>
          <w:rtl/>
          <w:lang w:bidi="he-IL"/>
        </w:rPr>
      </w:pPr>
    </w:p>
    <w:p w:rsidR="00C434F9" w:rsidRDefault="00C434F9" w:rsidP="0019303A">
      <w:pPr>
        <w:bidi/>
        <w:spacing w:line="276" w:lineRule="auto"/>
        <w:ind w:left="180"/>
        <w:jc w:val="both"/>
        <w:rPr>
          <w:rFonts w:asciiTheme="majorBidi" w:hAnsiTheme="majorBidi" w:cstheme="majorBidi"/>
          <w:color w:val="222222"/>
          <w:shd w:val="clear" w:color="auto" w:fill="FFFFFF"/>
          <w:rtl/>
          <w:lang w:bidi="he-IL"/>
        </w:rPr>
      </w:pPr>
      <w:r w:rsidRPr="00C434F9">
        <w:rPr>
          <w:rFonts w:asciiTheme="majorBidi" w:hAnsiTheme="majorBidi" w:cstheme="majorBidi"/>
          <w:b/>
          <w:bCs/>
          <w:color w:val="222222"/>
          <w:shd w:val="clear" w:color="auto" w:fill="FFFFFF"/>
          <w:rtl/>
          <w:lang w:bidi="he-IL"/>
        </w:rPr>
        <w:t>גרגוריוס ה</w:t>
      </w:r>
      <w:hyperlink r:id="rId13" w:tooltip="קדוש נוצרי" w:history="1">
        <w:r w:rsidRPr="00C434F9">
          <w:rPr>
            <w:rStyle w:val="Hyperlink"/>
            <w:rFonts w:asciiTheme="majorBidi" w:hAnsiTheme="majorBidi" w:cstheme="majorBidi"/>
            <w:b/>
            <w:bCs/>
            <w:color w:val="5A3696"/>
            <w:u w:val="none"/>
            <w:shd w:val="clear" w:color="auto" w:fill="FFFFFF"/>
            <w:rtl/>
            <w:lang w:bidi="he-IL"/>
          </w:rPr>
          <w:t>קדוש</w:t>
        </w:r>
      </w:hyperlink>
      <w:r w:rsidRPr="00C434F9">
        <w:rPr>
          <w:rFonts w:asciiTheme="majorBidi" w:hAnsiTheme="majorBidi" w:cstheme="majorBidi"/>
          <w:color w:val="222222"/>
          <w:shd w:val="clear" w:color="auto" w:fill="FFFFFF"/>
        </w:rPr>
        <w:t xml:space="preserve">, </w:t>
      </w:r>
      <w:r w:rsidRPr="00C434F9">
        <w:rPr>
          <w:rFonts w:asciiTheme="majorBidi" w:hAnsiTheme="majorBidi" w:cstheme="majorBidi"/>
          <w:color w:val="222222"/>
          <w:shd w:val="clear" w:color="auto" w:fill="FFFFFF"/>
          <w:rtl/>
          <w:lang w:bidi="he-IL"/>
        </w:rPr>
        <w:t xml:space="preserve">היה </w:t>
      </w:r>
      <w:r w:rsidR="0079408F">
        <w:rPr>
          <w:rFonts w:asciiTheme="majorBidi" w:hAnsiTheme="majorBidi" w:cstheme="majorBidi" w:hint="cs"/>
          <w:color w:val="222222"/>
          <w:shd w:val="clear" w:color="auto" w:fill="FFFFFF"/>
          <w:rtl/>
          <w:lang w:bidi="he-IL"/>
        </w:rPr>
        <w:t>ל</w:t>
      </w:r>
      <w:r w:rsidRPr="00C434F9">
        <w:rPr>
          <w:rFonts w:asciiTheme="majorBidi" w:hAnsiTheme="majorBidi" w:cstheme="majorBidi"/>
          <w:color w:val="222222"/>
          <w:shd w:val="clear" w:color="auto" w:fill="FFFFFF"/>
          <w:rtl/>
          <w:lang w:bidi="he-IL"/>
        </w:rPr>
        <w:t>ראש</w:t>
      </w:r>
      <w:r w:rsidRPr="00C434F9">
        <w:rPr>
          <w:rStyle w:val="apple-converted-space"/>
          <w:rFonts w:asciiTheme="majorBidi" w:hAnsiTheme="majorBidi" w:cstheme="majorBidi"/>
          <w:color w:val="222222"/>
          <w:shd w:val="clear" w:color="auto" w:fill="FFFFFF"/>
        </w:rPr>
        <w:t> </w:t>
      </w:r>
      <w:hyperlink r:id="rId14" w:tooltip="הכנסייה הקתולית" w:history="1">
        <w:r w:rsidRPr="00C434F9">
          <w:rPr>
            <w:rStyle w:val="Hyperlink"/>
            <w:rFonts w:asciiTheme="majorBidi" w:hAnsiTheme="majorBidi" w:cstheme="majorBidi"/>
            <w:color w:val="5A3696"/>
            <w:u w:val="none"/>
            <w:shd w:val="clear" w:color="auto" w:fill="FFFFFF"/>
            <w:rtl/>
            <w:lang w:bidi="he-IL"/>
          </w:rPr>
          <w:t>הכנסייה הקתולית</w:t>
        </w:r>
      </w:hyperlink>
      <w:r w:rsidRPr="00C434F9">
        <w:rPr>
          <w:rFonts w:asciiTheme="majorBidi" w:hAnsiTheme="majorBidi" w:cstheme="majorBidi" w:hint="cs"/>
          <w:rtl/>
          <w:lang w:bidi="he-IL"/>
        </w:rPr>
        <w:t xml:space="preserve"> </w:t>
      </w:r>
      <w:r w:rsidR="0019303A">
        <w:rPr>
          <w:rFonts w:asciiTheme="majorBidi" w:hAnsiTheme="majorBidi" w:cstheme="majorBidi" w:hint="cs"/>
          <w:rtl/>
          <w:lang w:bidi="he-IL"/>
        </w:rPr>
        <w:t xml:space="preserve">590 </w:t>
      </w:r>
      <w:r w:rsidR="0019303A">
        <w:rPr>
          <w:rFonts w:asciiTheme="majorBidi" w:hAnsiTheme="majorBidi" w:cstheme="majorBidi" w:hint="cs"/>
          <w:color w:val="222222"/>
          <w:shd w:val="clear" w:color="auto" w:fill="FFFFFF"/>
          <w:rtl/>
          <w:lang w:bidi="he-IL"/>
        </w:rPr>
        <w:t>לאחר הספירה</w:t>
      </w:r>
      <w:r w:rsidRPr="00C434F9">
        <w:rPr>
          <w:rStyle w:val="apple-converted-space"/>
          <w:rFonts w:asciiTheme="majorBidi" w:hAnsiTheme="majorBidi" w:cstheme="majorBidi"/>
          <w:color w:val="222222"/>
          <w:shd w:val="clear" w:color="auto" w:fill="FFFFFF"/>
        </w:rPr>
        <w:t> </w:t>
      </w:r>
      <w:r w:rsidRPr="00C434F9">
        <w:rPr>
          <w:rFonts w:asciiTheme="majorBidi" w:hAnsiTheme="majorBidi" w:cstheme="majorBidi"/>
          <w:color w:val="222222"/>
          <w:shd w:val="clear" w:color="auto" w:fill="FFFFFF"/>
          <w:rtl/>
          <w:lang w:bidi="he-IL"/>
        </w:rPr>
        <w:t>ועד מותו</w:t>
      </w:r>
      <w:r w:rsidRPr="00C434F9">
        <w:rPr>
          <w:rFonts w:asciiTheme="majorBidi" w:hAnsiTheme="majorBidi" w:cstheme="majorBidi"/>
          <w:color w:val="222222"/>
          <w:shd w:val="clear" w:color="auto" w:fill="FFFFFF"/>
          <w:rtl/>
        </w:rPr>
        <w:t xml:space="preserve">. </w:t>
      </w:r>
      <w:r w:rsidRPr="00C434F9">
        <w:rPr>
          <w:rFonts w:asciiTheme="majorBidi" w:hAnsiTheme="majorBidi" w:cstheme="majorBidi"/>
          <w:color w:val="222222"/>
          <w:shd w:val="clear" w:color="auto" w:fill="FFFFFF"/>
          <w:rtl/>
          <w:lang w:bidi="he-IL"/>
        </w:rPr>
        <w:t>גרגוריוס היה ידוע גם כ</w:t>
      </w:r>
      <w:r w:rsidRPr="00C434F9">
        <w:rPr>
          <w:rFonts w:asciiTheme="majorBidi" w:hAnsiTheme="majorBidi" w:cstheme="majorBidi"/>
          <w:color w:val="222222"/>
          <w:shd w:val="clear" w:color="auto" w:fill="FFFFFF"/>
          <w:rtl/>
        </w:rPr>
        <w:t>"</w:t>
      </w:r>
      <w:r w:rsidRPr="00C434F9">
        <w:rPr>
          <w:rFonts w:asciiTheme="majorBidi" w:hAnsiTheme="majorBidi" w:cstheme="majorBidi"/>
          <w:color w:val="222222"/>
          <w:shd w:val="clear" w:color="auto" w:fill="FFFFFF"/>
          <w:rtl/>
          <w:lang w:bidi="he-IL"/>
        </w:rPr>
        <w:t>גרגוריוס של הדיאלוג</w:t>
      </w:r>
      <w:r w:rsidRPr="00C434F9">
        <w:rPr>
          <w:rFonts w:asciiTheme="majorBidi" w:hAnsiTheme="majorBidi" w:cstheme="majorBidi"/>
          <w:color w:val="222222"/>
          <w:shd w:val="clear" w:color="auto" w:fill="FFFFFF"/>
          <w:rtl/>
        </w:rPr>
        <w:t xml:space="preserve">" </w:t>
      </w:r>
      <w:r w:rsidRPr="00C434F9">
        <w:rPr>
          <w:rFonts w:asciiTheme="majorBidi" w:hAnsiTheme="majorBidi" w:cstheme="majorBidi"/>
          <w:color w:val="222222"/>
          <w:shd w:val="clear" w:color="auto" w:fill="FFFFFF"/>
          <w:rtl/>
          <w:lang w:bidi="he-IL"/>
        </w:rPr>
        <w:t>ב</w:t>
      </w:r>
      <w:hyperlink r:id="rId15" w:tooltip="נצרות אורתודוקסית" w:history="1">
        <w:r w:rsidRPr="00C434F9">
          <w:rPr>
            <w:rStyle w:val="Hyperlink"/>
            <w:rFonts w:asciiTheme="majorBidi" w:hAnsiTheme="majorBidi" w:cstheme="majorBidi"/>
            <w:color w:val="5A3696"/>
            <w:u w:val="none"/>
            <w:shd w:val="clear" w:color="auto" w:fill="FFFFFF"/>
            <w:rtl/>
            <w:lang w:bidi="he-IL"/>
          </w:rPr>
          <w:t>כנסייה האורתודוקסית</w:t>
        </w:r>
      </w:hyperlink>
      <w:r w:rsidRPr="00C434F9">
        <w:rPr>
          <w:rStyle w:val="apple-converted-space"/>
          <w:rFonts w:asciiTheme="majorBidi" w:hAnsiTheme="majorBidi" w:cstheme="majorBidi"/>
          <w:color w:val="222222"/>
          <w:shd w:val="clear" w:color="auto" w:fill="FFFFFF"/>
        </w:rPr>
        <w:t> </w:t>
      </w:r>
      <w:r w:rsidRPr="00C434F9">
        <w:rPr>
          <w:rFonts w:asciiTheme="majorBidi" w:hAnsiTheme="majorBidi" w:cstheme="majorBidi"/>
          <w:color w:val="222222"/>
          <w:shd w:val="clear" w:color="auto" w:fill="FFFFFF"/>
          <w:rtl/>
          <w:lang w:bidi="he-IL"/>
        </w:rPr>
        <w:t xml:space="preserve">בשל </w:t>
      </w:r>
      <w:r>
        <w:rPr>
          <w:rFonts w:asciiTheme="majorBidi" w:hAnsiTheme="majorBidi" w:cstheme="majorBidi" w:hint="cs"/>
          <w:color w:val="222222"/>
          <w:shd w:val="clear" w:color="auto" w:fill="FFFFFF"/>
          <w:rtl/>
          <w:lang w:bidi="he-IL"/>
        </w:rPr>
        <w:t xml:space="preserve">2000 </w:t>
      </w:r>
      <w:r w:rsidRPr="00C434F9">
        <w:rPr>
          <w:rFonts w:asciiTheme="majorBidi" w:hAnsiTheme="majorBidi" w:cstheme="majorBidi"/>
          <w:color w:val="222222"/>
          <w:shd w:val="clear" w:color="auto" w:fill="FFFFFF"/>
          <w:rtl/>
          <w:lang w:bidi="he-IL"/>
        </w:rPr>
        <w:t>ה</w:t>
      </w:r>
      <w:hyperlink r:id="rId16" w:tooltip="דיאלוגים של גרגוריוס (הדף אינו קיים)" w:history="1">
        <w:r w:rsidRPr="00C434F9">
          <w:rPr>
            <w:rStyle w:val="Hyperlink"/>
            <w:rFonts w:asciiTheme="majorBidi" w:hAnsiTheme="majorBidi" w:cstheme="majorBidi"/>
            <w:color w:val="A55858"/>
            <w:u w:val="none"/>
            <w:shd w:val="clear" w:color="auto" w:fill="FFFFFF"/>
            <w:rtl/>
            <w:lang w:bidi="he-IL"/>
          </w:rPr>
          <w:t>דיאלוגים</w:t>
        </w:r>
      </w:hyperlink>
      <w:r w:rsidRPr="00C434F9">
        <w:rPr>
          <w:rStyle w:val="apple-converted-space"/>
          <w:rFonts w:asciiTheme="majorBidi" w:hAnsiTheme="majorBidi" w:cstheme="majorBidi"/>
          <w:color w:val="222222"/>
          <w:shd w:val="clear" w:color="auto" w:fill="FFFFFF"/>
        </w:rPr>
        <w:t> </w:t>
      </w:r>
      <w:r w:rsidR="0010243C">
        <w:rPr>
          <w:rStyle w:val="apple-converted-space"/>
          <w:rFonts w:asciiTheme="majorBidi" w:hAnsiTheme="majorBidi" w:cstheme="majorBidi" w:hint="cs"/>
          <w:color w:val="222222"/>
          <w:shd w:val="clear" w:color="auto" w:fill="FFFFFF"/>
          <w:rtl/>
          <w:lang w:bidi="he-IL"/>
        </w:rPr>
        <w:t>עבודות הקודש ש</w:t>
      </w:r>
      <w:r w:rsidRPr="00C434F9">
        <w:rPr>
          <w:rFonts w:asciiTheme="majorBidi" w:hAnsiTheme="majorBidi" w:cstheme="majorBidi"/>
          <w:color w:val="222222"/>
          <w:shd w:val="clear" w:color="auto" w:fill="FFFFFF"/>
          <w:rtl/>
          <w:lang w:bidi="he-IL"/>
        </w:rPr>
        <w:t>כתב</w:t>
      </w:r>
      <w:r w:rsidRPr="00C434F9">
        <w:rPr>
          <w:rFonts w:asciiTheme="majorBidi" w:hAnsiTheme="majorBidi" w:cstheme="majorBidi"/>
          <w:color w:val="222222"/>
          <w:shd w:val="clear" w:color="auto" w:fill="FFFFFF"/>
          <w:rtl/>
        </w:rPr>
        <w:t xml:space="preserve">. </w:t>
      </w:r>
      <w:r w:rsidRPr="00C434F9">
        <w:rPr>
          <w:rFonts w:asciiTheme="majorBidi" w:hAnsiTheme="majorBidi" w:cstheme="majorBidi"/>
          <w:color w:val="222222"/>
          <w:shd w:val="clear" w:color="auto" w:fill="FFFFFF"/>
          <w:rtl/>
          <w:lang w:bidi="he-IL"/>
        </w:rPr>
        <w:t>הוא היה ראשון האפיפיורים אשר הגיע מרקע מנזרי</w:t>
      </w:r>
      <w:r w:rsidRPr="00C434F9">
        <w:rPr>
          <w:rFonts w:asciiTheme="majorBidi" w:hAnsiTheme="majorBidi" w:cstheme="majorBidi"/>
          <w:color w:val="222222"/>
          <w:shd w:val="clear" w:color="auto" w:fill="FFFFFF"/>
          <w:rtl/>
        </w:rPr>
        <w:t xml:space="preserve">. </w:t>
      </w:r>
      <w:r w:rsidRPr="00C434F9">
        <w:rPr>
          <w:rFonts w:asciiTheme="majorBidi" w:hAnsiTheme="majorBidi" w:cstheme="majorBidi"/>
          <w:color w:val="222222"/>
          <w:shd w:val="clear" w:color="auto" w:fill="FFFFFF"/>
          <w:rtl/>
          <w:lang w:bidi="he-IL"/>
        </w:rPr>
        <w:t>הוא נחשב למייסד האפיפיורות של</w:t>
      </w:r>
      <w:r w:rsidRPr="00C434F9">
        <w:rPr>
          <w:rStyle w:val="apple-converted-space"/>
          <w:rFonts w:asciiTheme="majorBidi" w:hAnsiTheme="majorBidi" w:cstheme="majorBidi"/>
          <w:color w:val="222222"/>
          <w:shd w:val="clear" w:color="auto" w:fill="FFFFFF"/>
        </w:rPr>
        <w:t> </w:t>
      </w:r>
      <w:hyperlink r:id="rId17" w:tooltip="ימי הביניים" w:history="1">
        <w:r w:rsidRPr="00C434F9">
          <w:rPr>
            <w:rStyle w:val="Hyperlink"/>
            <w:rFonts w:asciiTheme="majorBidi" w:hAnsiTheme="majorBidi" w:cstheme="majorBidi"/>
            <w:color w:val="5A3696"/>
            <w:u w:val="none"/>
            <w:shd w:val="clear" w:color="auto" w:fill="FFFFFF"/>
            <w:rtl/>
            <w:lang w:bidi="he-IL"/>
          </w:rPr>
          <w:t>ימי הביניים</w:t>
        </w:r>
      </w:hyperlink>
      <w:r w:rsidRPr="00C434F9">
        <w:rPr>
          <w:rFonts w:asciiTheme="majorBidi" w:hAnsiTheme="majorBidi" w:cstheme="majorBidi"/>
          <w:color w:val="222222"/>
          <w:shd w:val="clear" w:color="auto" w:fill="FFFFFF"/>
        </w:rPr>
        <w:t xml:space="preserve">. </w:t>
      </w:r>
      <w:r w:rsidRPr="00C434F9">
        <w:rPr>
          <w:rFonts w:asciiTheme="majorBidi" w:hAnsiTheme="majorBidi" w:cstheme="majorBidi"/>
          <w:color w:val="222222"/>
          <w:shd w:val="clear" w:color="auto" w:fill="FFFFFF"/>
          <w:rtl/>
          <w:lang w:bidi="he-IL"/>
        </w:rPr>
        <w:t>גרגוריוס נחשב לאחד מ</w:t>
      </w:r>
      <w:hyperlink r:id="rId18" w:tooltip="אבות הכנסייה" w:history="1">
        <w:r w:rsidRPr="00C434F9">
          <w:rPr>
            <w:rStyle w:val="Hyperlink"/>
            <w:rFonts w:asciiTheme="majorBidi" w:hAnsiTheme="majorBidi" w:cstheme="majorBidi"/>
            <w:color w:val="5A3696"/>
            <w:u w:val="none"/>
            <w:shd w:val="clear" w:color="auto" w:fill="FFFFFF"/>
            <w:rtl/>
            <w:lang w:bidi="he-IL"/>
          </w:rPr>
          <w:t>אבות הכנסייה</w:t>
        </w:r>
      </w:hyperlink>
      <w:r w:rsidRPr="00C434F9">
        <w:rPr>
          <w:rStyle w:val="apple-converted-space"/>
          <w:rFonts w:asciiTheme="majorBidi" w:hAnsiTheme="majorBidi" w:cstheme="majorBidi"/>
          <w:color w:val="222222"/>
          <w:shd w:val="clear" w:color="auto" w:fill="FFFFFF"/>
        </w:rPr>
        <w:t> </w:t>
      </w:r>
      <w:r w:rsidRPr="00C434F9">
        <w:rPr>
          <w:rFonts w:asciiTheme="majorBidi" w:hAnsiTheme="majorBidi" w:cstheme="majorBidi"/>
          <w:color w:val="222222"/>
          <w:shd w:val="clear" w:color="auto" w:fill="FFFFFF"/>
          <w:rtl/>
          <w:lang w:bidi="he-IL"/>
        </w:rPr>
        <w:t>וזכה להיות אחד מארבעת</w:t>
      </w:r>
      <w:r w:rsidR="0010243C">
        <w:rPr>
          <w:rFonts w:asciiTheme="majorBidi" w:hAnsiTheme="majorBidi" w:cstheme="majorBidi" w:hint="cs"/>
          <w:color w:val="222222"/>
          <w:shd w:val="clear" w:color="auto" w:fill="FFFFFF"/>
          <w:rtl/>
          <w:lang w:bidi="he-IL"/>
        </w:rPr>
        <w:t xml:space="preserve"> </w:t>
      </w:r>
      <w:hyperlink r:id="rId19" w:tooltip="מורי הכנסייה" w:history="1">
        <w:r w:rsidRPr="00C434F9">
          <w:rPr>
            <w:rStyle w:val="Hyperlink"/>
            <w:rFonts w:asciiTheme="majorBidi" w:hAnsiTheme="majorBidi" w:cstheme="majorBidi"/>
            <w:color w:val="5A3696"/>
            <w:u w:val="none"/>
            <w:shd w:val="clear" w:color="auto" w:fill="FFFFFF"/>
            <w:rtl/>
            <w:lang w:bidi="he-IL"/>
          </w:rPr>
          <w:t>הדוקטורים של הכנסייה</w:t>
        </w:r>
      </w:hyperlink>
      <w:r w:rsidRPr="00C434F9">
        <w:rPr>
          <w:rStyle w:val="apple-converted-space"/>
          <w:rFonts w:asciiTheme="majorBidi" w:hAnsiTheme="majorBidi" w:cstheme="majorBidi"/>
          <w:color w:val="222222"/>
          <w:shd w:val="clear" w:color="auto" w:fill="FFFFFF"/>
        </w:rPr>
        <w:t> </w:t>
      </w:r>
      <w:r w:rsidRPr="00C434F9">
        <w:rPr>
          <w:rFonts w:asciiTheme="majorBidi" w:hAnsiTheme="majorBidi" w:cstheme="majorBidi"/>
          <w:color w:val="222222"/>
          <w:shd w:val="clear" w:color="auto" w:fill="FFFFFF"/>
          <w:rtl/>
          <w:lang w:bidi="he-IL"/>
        </w:rPr>
        <w:t>הראשונים וזאת למרות שלא היה</w:t>
      </w:r>
      <w:r w:rsidRPr="00C434F9">
        <w:rPr>
          <w:rStyle w:val="apple-converted-space"/>
          <w:rFonts w:asciiTheme="majorBidi" w:hAnsiTheme="majorBidi" w:cstheme="majorBidi"/>
          <w:color w:val="222222"/>
          <w:shd w:val="clear" w:color="auto" w:fill="FFFFFF"/>
        </w:rPr>
        <w:t> </w:t>
      </w:r>
      <w:hyperlink r:id="rId20" w:tooltip="תאולוגיה" w:history="1">
        <w:r w:rsidRPr="00C434F9">
          <w:rPr>
            <w:rStyle w:val="Hyperlink"/>
            <w:rFonts w:asciiTheme="majorBidi" w:hAnsiTheme="majorBidi" w:cstheme="majorBidi"/>
            <w:color w:val="5A3696"/>
            <w:u w:val="none"/>
            <w:shd w:val="clear" w:color="auto" w:fill="FFFFFF"/>
            <w:rtl/>
            <w:lang w:bidi="he-IL"/>
          </w:rPr>
          <w:t>תאולוג</w:t>
        </w:r>
      </w:hyperlink>
      <w:r w:rsidR="0010243C">
        <w:rPr>
          <w:rFonts w:asciiTheme="majorBidi" w:hAnsiTheme="majorBidi" w:cstheme="majorBidi" w:hint="cs"/>
          <w:color w:val="222222"/>
          <w:shd w:val="clear" w:color="auto" w:fill="FFFFFF"/>
          <w:rtl/>
          <w:lang w:bidi="he-IL"/>
        </w:rPr>
        <w:t>.</w:t>
      </w:r>
    </w:p>
    <w:p w:rsidR="0010243C" w:rsidRPr="00C434F9" w:rsidRDefault="0010243C" w:rsidP="00F40808">
      <w:pPr>
        <w:bidi/>
        <w:spacing w:line="276" w:lineRule="auto"/>
        <w:ind w:left="180"/>
        <w:jc w:val="both"/>
        <w:rPr>
          <w:rFonts w:asciiTheme="majorBidi" w:hAnsiTheme="majorBidi" w:cstheme="majorBidi"/>
          <w:rtl/>
          <w:lang w:bidi="he-IL"/>
        </w:rPr>
      </w:pPr>
    </w:p>
    <w:p w:rsidR="00D6524F" w:rsidRDefault="00D6524F" w:rsidP="00F40808">
      <w:pPr>
        <w:bidi/>
        <w:spacing w:line="276" w:lineRule="auto"/>
        <w:ind w:left="180"/>
        <w:jc w:val="both"/>
        <w:rPr>
          <w:color w:val="0000FF"/>
          <w:rtl/>
          <w:lang w:bidi="he-IL"/>
        </w:rPr>
      </w:pPr>
      <w:r>
        <w:rPr>
          <w:rFonts w:hint="cs"/>
          <w:rtl/>
          <w:lang w:bidi="he-IL"/>
        </w:rPr>
        <w:lastRenderedPageBreak/>
        <w:t xml:space="preserve">בתקופה זו טרם הומצא כתב התוים והשיטה אשר הייתה נהוגה אז זהה </w:t>
      </w:r>
      <w:r w:rsidR="00DA53F4">
        <w:rPr>
          <w:rFonts w:hint="cs"/>
          <w:rtl/>
          <w:lang w:bidi="he-IL"/>
        </w:rPr>
        <w:t xml:space="preserve">לטעמי </w:t>
      </w:r>
      <w:r>
        <w:rPr>
          <w:rFonts w:hint="cs"/>
          <w:rtl/>
          <w:lang w:bidi="he-IL"/>
        </w:rPr>
        <w:t>המקרא הקיימים כיום בספר התורה היהודי כלומר</w:t>
      </w:r>
      <w:r>
        <w:rPr>
          <w:rFonts w:hint="cs"/>
          <w:rtl/>
        </w:rPr>
        <w:t>,</w:t>
      </w:r>
      <w:r w:rsidR="00DA53F4">
        <w:rPr>
          <w:rFonts w:hint="cs"/>
          <w:rtl/>
          <w:lang w:bidi="he-IL"/>
        </w:rPr>
        <w:t>סימנים</w:t>
      </w:r>
      <w:r>
        <w:rPr>
          <w:rFonts w:hint="cs"/>
          <w:rtl/>
          <w:lang w:bidi="he-IL"/>
        </w:rPr>
        <w:t xml:space="preserve"> מעל כל אות במילה</w:t>
      </w:r>
      <w:r>
        <w:rPr>
          <w:rFonts w:hint="cs"/>
          <w:rtl/>
        </w:rPr>
        <w:t xml:space="preserve">.. </w:t>
      </w:r>
      <w:r>
        <w:rPr>
          <w:rFonts w:hint="cs"/>
          <w:rtl/>
          <w:lang w:bidi="he-IL"/>
        </w:rPr>
        <w:t xml:space="preserve">סימנים אלו כונו </w:t>
      </w:r>
      <w:r w:rsidRPr="00AE6590">
        <w:rPr>
          <w:rFonts w:hint="cs"/>
          <w:color w:val="0000FF"/>
          <w:rtl/>
          <w:lang w:bidi="he-IL"/>
        </w:rPr>
        <w:t>כסימני נוימות</w:t>
      </w:r>
      <w:r w:rsidRPr="00AE6590">
        <w:rPr>
          <w:rFonts w:hint="cs"/>
          <w:color w:val="0000FF"/>
          <w:rtl/>
        </w:rPr>
        <w:t>.</w:t>
      </w:r>
    </w:p>
    <w:p w:rsidR="0019303A" w:rsidRDefault="0019303A" w:rsidP="0019303A">
      <w:pPr>
        <w:bidi/>
        <w:spacing w:line="276" w:lineRule="auto"/>
        <w:ind w:left="180"/>
        <w:jc w:val="both"/>
        <w:rPr>
          <w:rtl/>
          <w:lang w:bidi="he-IL"/>
        </w:rPr>
      </w:pPr>
    </w:p>
    <w:p w:rsidR="00D6524F" w:rsidRDefault="00D6524F" w:rsidP="00F40808">
      <w:pPr>
        <w:bidi/>
        <w:spacing w:line="276" w:lineRule="auto"/>
        <w:ind w:left="180"/>
        <w:jc w:val="both"/>
        <w:rPr>
          <w:rtl/>
          <w:lang w:bidi="he-IL"/>
        </w:rPr>
      </w:pPr>
      <w:r>
        <w:rPr>
          <w:rFonts w:hint="cs"/>
          <w:rtl/>
          <w:lang w:bidi="he-IL"/>
        </w:rPr>
        <w:t xml:space="preserve">בתקופה זו מוקם בית הספר הראשון לשירת מקהלה </w:t>
      </w:r>
      <w:r w:rsidRPr="00317A58">
        <w:rPr>
          <w:rFonts w:hint="cs"/>
          <w:sz w:val="20"/>
          <w:szCs w:val="20"/>
        </w:rPr>
        <w:t>SCHALA CAUTRUB</w:t>
      </w:r>
      <w:r>
        <w:rPr>
          <w:rFonts w:hint="cs"/>
          <w:rtl/>
          <w:lang w:bidi="he-IL"/>
        </w:rPr>
        <w:t xml:space="preserve">  של המוזיקה הגרגוריינית</w:t>
      </w:r>
      <w:r>
        <w:rPr>
          <w:rFonts w:hint="cs"/>
          <w:rtl/>
        </w:rPr>
        <w:t xml:space="preserve">. </w:t>
      </w:r>
      <w:r>
        <w:rPr>
          <w:rFonts w:hint="cs"/>
          <w:rtl/>
          <w:lang w:bidi="he-IL"/>
        </w:rPr>
        <w:t>אותו גרגוריוס הלחין חלק מהלחנים שהתאימו לשירת המקהלה בכנסייה</w:t>
      </w:r>
      <w:r>
        <w:rPr>
          <w:rFonts w:hint="cs"/>
          <w:rtl/>
        </w:rPr>
        <w:t xml:space="preserve">. </w:t>
      </w:r>
      <w:r>
        <w:rPr>
          <w:rFonts w:hint="cs"/>
          <w:rtl/>
          <w:lang w:bidi="he-IL"/>
        </w:rPr>
        <w:t xml:space="preserve">לחנים אלו הותאמו לשירת ליטורגית </w:t>
      </w:r>
      <w:r>
        <w:rPr>
          <w:rFonts w:hint="cs"/>
          <w:rtl/>
        </w:rPr>
        <w:t>.</w:t>
      </w:r>
    </w:p>
    <w:p w:rsidR="00D6524F" w:rsidRDefault="00D6524F" w:rsidP="0079408F">
      <w:pPr>
        <w:bidi/>
        <w:spacing w:line="276" w:lineRule="auto"/>
        <w:ind w:left="180"/>
        <w:jc w:val="both"/>
        <w:rPr>
          <w:rtl/>
          <w:lang w:bidi="he-IL"/>
        </w:rPr>
      </w:pPr>
      <w:r w:rsidRPr="00086D80">
        <w:rPr>
          <w:rFonts w:hint="cs"/>
          <w:color w:val="0000FF"/>
          <w:rtl/>
          <w:lang w:bidi="he-IL"/>
        </w:rPr>
        <w:t>ליטורגיקה</w:t>
      </w:r>
      <w:r>
        <w:rPr>
          <w:rFonts w:hint="cs"/>
          <w:rtl/>
        </w:rPr>
        <w:t xml:space="preserve">- </w:t>
      </w:r>
      <w:r>
        <w:rPr>
          <w:rFonts w:hint="cs"/>
          <w:rtl/>
          <w:lang w:bidi="he-IL"/>
        </w:rPr>
        <w:t xml:space="preserve">מהמילה היוונית ליטורייה </w:t>
      </w:r>
      <w:r>
        <w:rPr>
          <w:rtl/>
        </w:rPr>
        <w:t>–</w:t>
      </w:r>
      <w:r>
        <w:rPr>
          <w:rFonts w:hint="cs"/>
          <w:rtl/>
          <w:lang w:bidi="he-IL"/>
        </w:rPr>
        <w:t xml:space="preserve"> עבודה ציבורית </w:t>
      </w:r>
      <w:r>
        <w:rPr>
          <w:rFonts w:hint="cs"/>
          <w:rtl/>
        </w:rPr>
        <w:t xml:space="preserve">, </w:t>
      </w:r>
      <w:r>
        <w:rPr>
          <w:rFonts w:hint="cs"/>
          <w:rtl/>
          <w:lang w:bidi="he-IL"/>
        </w:rPr>
        <w:t>הכוונה לעבודה פולחנית ציבורית כגון</w:t>
      </w:r>
      <w:r>
        <w:rPr>
          <w:rFonts w:hint="cs"/>
          <w:rtl/>
        </w:rPr>
        <w:t xml:space="preserve">: </w:t>
      </w:r>
      <w:r>
        <w:rPr>
          <w:rFonts w:hint="cs"/>
          <w:rtl/>
          <w:lang w:bidi="he-IL"/>
        </w:rPr>
        <w:t>עבודת הקודש הקרבת קורבנות וכו</w:t>
      </w:r>
      <w:r>
        <w:rPr>
          <w:rFonts w:hint="cs"/>
          <w:rtl/>
        </w:rPr>
        <w:t>...</w:t>
      </w:r>
      <w:r w:rsidRPr="00957157">
        <w:rPr>
          <w:rFonts w:hint="cs"/>
          <w:color w:val="0000FF"/>
          <w:rtl/>
          <w:lang w:bidi="he-IL"/>
        </w:rPr>
        <w:t>ליטורגיה</w:t>
      </w:r>
      <w:r>
        <w:rPr>
          <w:rFonts w:hint="cs"/>
          <w:rtl/>
        </w:rPr>
        <w:t xml:space="preserve">-  </w:t>
      </w:r>
      <w:r>
        <w:rPr>
          <w:rFonts w:hint="cs"/>
          <w:rtl/>
          <w:lang w:bidi="he-IL"/>
        </w:rPr>
        <w:t>טקסט שמשתמשים בו לשיר</w:t>
      </w:r>
      <w:r w:rsidR="00B06DE1">
        <w:rPr>
          <w:rFonts w:hint="cs"/>
          <w:rtl/>
          <w:lang w:bidi="he-IL"/>
        </w:rPr>
        <w:t>ה</w:t>
      </w:r>
      <w:r>
        <w:rPr>
          <w:rFonts w:hint="cs"/>
          <w:rtl/>
          <w:lang w:bidi="he-IL"/>
        </w:rPr>
        <w:t xml:space="preserve"> או דיבור של טקסט דתי בלבד</w:t>
      </w:r>
      <w:r>
        <w:rPr>
          <w:rFonts w:hint="cs"/>
          <w:rtl/>
        </w:rPr>
        <w:t>.</w:t>
      </w:r>
    </w:p>
    <w:p w:rsidR="0079408F" w:rsidRDefault="0079408F" w:rsidP="0079408F">
      <w:pPr>
        <w:bidi/>
        <w:spacing w:line="276" w:lineRule="auto"/>
        <w:ind w:left="180"/>
        <w:jc w:val="both"/>
        <w:rPr>
          <w:rtl/>
          <w:lang w:bidi="he-IL"/>
        </w:rPr>
      </w:pPr>
    </w:p>
    <w:p w:rsidR="00D6524F" w:rsidRDefault="00D6524F" w:rsidP="00F40808">
      <w:pPr>
        <w:bidi/>
        <w:spacing w:line="276" w:lineRule="auto"/>
        <w:ind w:left="180"/>
        <w:jc w:val="both"/>
        <w:rPr>
          <w:rtl/>
        </w:rPr>
      </w:pPr>
      <w:r w:rsidRPr="00086D80">
        <w:rPr>
          <w:rFonts w:hint="cs"/>
          <w:color w:val="0000FF"/>
          <w:rtl/>
          <w:lang w:bidi="he-IL"/>
        </w:rPr>
        <w:t>גרגוריוס</w:t>
      </w:r>
      <w:r>
        <w:rPr>
          <w:rFonts w:hint="cs"/>
          <w:rtl/>
        </w:rPr>
        <w:t xml:space="preserve"> </w:t>
      </w:r>
      <w:r>
        <w:rPr>
          <w:rtl/>
        </w:rPr>
        <w:t>–</w:t>
      </w:r>
      <w:r>
        <w:rPr>
          <w:rFonts w:hint="cs"/>
          <w:rtl/>
          <w:lang w:bidi="he-IL"/>
        </w:rPr>
        <w:t xml:space="preserve"> ראה בכתיבת המוזיקה דבר ראשון את הדגש של המילים ולכן המוזיקה שכתב הינה מוזיקה פשוטה איטית שבחלקים גדולים שלה הצליל אינו משתנה</w:t>
      </w:r>
      <w:r>
        <w:rPr>
          <w:rFonts w:hint="cs"/>
          <w:rtl/>
        </w:rPr>
        <w:t xml:space="preserve">. ( </w:t>
      </w:r>
      <w:r>
        <w:rPr>
          <w:rFonts w:hint="cs"/>
          <w:rtl/>
          <w:lang w:bidi="he-IL"/>
        </w:rPr>
        <w:t>מה שאנו מכנים כיום שימוש בפרימות זכות</w:t>
      </w:r>
      <w:r>
        <w:rPr>
          <w:rFonts w:hint="cs"/>
          <w:rtl/>
        </w:rPr>
        <w:t>).</w:t>
      </w:r>
      <w:r w:rsidR="0019303A">
        <w:rPr>
          <w:rFonts w:hint="cs"/>
          <w:rtl/>
          <w:lang w:bidi="he-IL"/>
        </w:rPr>
        <w:t xml:space="preserve"> </w:t>
      </w:r>
      <w:r>
        <w:rPr>
          <w:rFonts w:hint="cs"/>
          <w:rtl/>
          <w:lang w:bidi="he-IL"/>
        </w:rPr>
        <w:t xml:space="preserve">במוזיקה זו אין קפיצות גדולות </w:t>
      </w:r>
      <w:r>
        <w:rPr>
          <w:rFonts w:hint="cs"/>
          <w:rtl/>
        </w:rPr>
        <w:t xml:space="preserve">, </w:t>
      </w:r>
      <w:r>
        <w:rPr>
          <w:rFonts w:hint="cs"/>
          <w:rtl/>
          <w:lang w:bidi="he-IL"/>
        </w:rPr>
        <w:t>המוזיקה מונוטונית חד גונית מוזיקה ללא מקצבים רתמיים כלל</w:t>
      </w:r>
      <w:r>
        <w:rPr>
          <w:rFonts w:hint="cs"/>
          <w:rtl/>
        </w:rPr>
        <w:t>.</w:t>
      </w:r>
    </w:p>
    <w:p w:rsidR="00D6524F" w:rsidRDefault="00D6524F" w:rsidP="00F40808">
      <w:pPr>
        <w:bidi/>
        <w:spacing w:line="276" w:lineRule="auto"/>
        <w:ind w:left="180"/>
        <w:jc w:val="both"/>
        <w:rPr>
          <w:rtl/>
        </w:rPr>
      </w:pPr>
      <w:r>
        <w:rPr>
          <w:rFonts w:hint="cs"/>
          <w:rtl/>
          <w:lang w:bidi="he-IL"/>
        </w:rPr>
        <w:t>מוזיקה זו נכתבה בסגנון זה כדי שלא תגזול מהקהל את תשומת הלב מהמילים</w:t>
      </w:r>
      <w:r>
        <w:rPr>
          <w:rFonts w:hint="cs"/>
          <w:rtl/>
        </w:rPr>
        <w:t xml:space="preserve">.. </w:t>
      </w:r>
      <w:r>
        <w:rPr>
          <w:rFonts w:hint="cs"/>
          <w:rtl/>
          <w:lang w:bidi="he-IL"/>
        </w:rPr>
        <w:t xml:space="preserve">מילות הטקטט </w:t>
      </w:r>
      <w:r w:rsidR="0019303A">
        <w:rPr>
          <w:rFonts w:hint="cs"/>
          <w:rtl/>
          <w:lang w:bidi="he-IL"/>
        </w:rPr>
        <w:t xml:space="preserve">הקדושות </w:t>
      </w:r>
      <w:r>
        <w:rPr>
          <w:rFonts w:hint="cs"/>
          <w:rtl/>
          <w:lang w:bidi="he-IL"/>
        </w:rPr>
        <w:t>הן החשובות ולא המוזיקה</w:t>
      </w:r>
      <w:r>
        <w:rPr>
          <w:rFonts w:hint="cs"/>
          <w:rtl/>
        </w:rPr>
        <w:t xml:space="preserve">. </w:t>
      </w:r>
      <w:r>
        <w:rPr>
          <w:rFonts w:hint="cs"/>
          <w:rtl/>
          <w:lang w:bidi="he-IL"/>
        </w:rPr>
        <w:t>בתקופה זו לא היו מקהלות חופשיות אלא אנשי דת מומחים לביצוע השירה</w:t>
      </w:r>
      <w:r>
        <w:rPr>
          <w:rFonts w:hint="cs"/>
          <w:rtl/>
        </w:rPr>
        <w:t>.</w:t>
      </w:r>
    </w:p>
    <w:p w:rsidR="00D6524F" w:rsidRDefault="00D6524F" w:rsidP="0019303A">
      <w:pPr>
        <w:bidi/>
        <w:spacing w:line="276" w:lineRule="auto"/>
        <w:ind w:left="180"/>
        <w:jc w:val="both"/>
        <w:rPr>
          <w:rtl/>
        </w:rPr>
      </w:pPr>
      <w:r>
        <w:rPr>
          <w:rFonts w:hint="cs"/>
          <w:rtl/>
          <w:lang w:bidi="he-IL"/>
        </w:rPr>
        <w:t>השפה היוונית היתה שפת הדיבור של האימפרייה הרומית</w:t>
      </w:r>
      <w:r>
        <w:rPr>
          <w:rFonts w:hint="cs"/>
          <w:rtl/>
        </w:rPr>
        <w:t xml:space="preserve">.  </w:t>
      </w:r>
      <w:r>
        <w:rPr>
          <w:rFonts w:hint="cs"/>
          <w:rtl/>
          <w:lang w:bidi="he-IL"/>
        </w:rPr>
        <w:t>במאה ה</w:t>
      </w:r>
      <w:r>
        <w:rPr>
          <w:rFonts w:hint="cs"/>
          <w:rtl/>
        </w:rPr>
        <w:t xml:space="preserve">-4 </w:t>
      </w:r>
      <w:r>
        <w:rPr>
          <w:rFonts w:hint="cs"/>
          <w:rtl/>
          <w:lang w:bidi="he-IL"/>
        </w:rPr>
        <w:t>יש התפלגות של האימפריה הרומית לשתי אימפריות המערבית והמזרחית</w:t>
      </w:r>
      <w:r>
        <w:rPr>
          <w:rFonts w:hint="cs"/>
          <w:rtl/>
        </w:rPr>
        <w:t xml:space="preserve">... </w:t>
      </w:r>
      <w:r>
        <w:rPr>
          <w:rFonts w:hint="cs"/>
          <w:rtl/>
          <w:lang w:bidi="he-IL"/>
        </w:rPr>
        <w:t>במשך כ</w:t>
      </w:r>
      <w:r>
        <w:rPr>
          <w:rFonts w:hint="cs"/>
          <w:rtl/>
        </w:rPr>
        <w:t xml:space="preserve">-100 </w:t>
      </w:r>
      <w:r>
        <w:rPr>
          <w:rFonts w:hint="cs"/>
          <w:rtl/>
          <w:lang w:bidi="he-IL"/>
        </w:rPr>
        <w:t xml:space="preserve">שנים מפסיקים לדבר יוונית ועוברים לדבר שפה חדשה </w:t>
      </w:r>
      <w:r w:rsidRPr="0019303A">
        <w:rPr>
          <w:rFonts w:hint="cs"/>
          <w:b/>
          <w:bCs/>
          <w:rtl/>
          <w:lang w:bidi="he-IL"/>
        </w:rPr>
        <w:t>השפה הלטינית</w:t>
      </w:r>
      <w:r>
        <w:rPr>
          <w:rFonts w:hint="cs"/>
          <w:rtl/>
          <w:lang w:bidi="he-IL"/>
        </w:rPr>
        <w:t xml:space="preserve"> אשר ברובה לקוחה מהשפה היוונית</w:t>
      </w:r>
      <w:r>
        <w:rPr>
          <w:rFonts w:hint="cs"/>
          <w:rtl/>
        </w:rPr>
        <w:t xml:space="preserve">.. </w:t>
      </w:r>
      <w:r>
        <w:rPr>
          <w:rFonts w:hint="cs"/>
          <w:rtl/>
          <w:lang w:bidi="he-IL"/>
        </w:rPr>
        <w:t>אך במזרח עדיין ממשיכים לדבר יוונית</w:t>
      </w:r>
      <w:r>
        <w:rPr>
          <w:rFonts w:hint="cs"/>
          <w:rtl/>
        </w:rPr>
        <w:t xml:space="preserve">. </w:t>
      </w:r>
      <w:r>
        <w:rPr>
          <w:rFonts w:hint="cs"/>
          <w:rtl/>
          <w:lang w:bidi="he-IL"/>
        </w:rPr>
        <w:t xml:space="preserve">במרוצת הזמן הלטינית הופכת לשפת הקודש של הכנסייה המערבית ברומא </w:t>
      </w:r>
      <w:r>
        <w:rPr>
          <w:rFonts w:hint="cs"/>
          <w:rtl/>
        </w:rPr>
        <w:t>.</w:t>
      </w:r>
    </w:p>
    <w:p w:rsidR="00D6524F" w:rsidRDefault="00D6524F" w:rsidP="00F40808">
      <w:pPr>
        <w:bidi/>
        <w:spacing w:line="276" w:lineRule="auto"/>
        <w:ind w:left="180"/>
        <w:jc w:val="both"/>
        <w:rPr>
          <w:rtl/>
        </w:rPr>
      </w:pPr>
      <w:r>
        <w:rPr>
          <w:rFonts w:hint="cs"/>
          <w:rtl/>
          <w:lang w:bidi="he-IL"/>
        </w:rPr>
        <w:t>במאה ה</w:t>
      </w:r>
      <w:r>
        <w:rPr>
          <w:rFonts w:hint="cs"/>
          <w:rtl/>
        </w:rPr>
        <w:t xml:space="preserve">-8 </w:t>
      </w:r>
      <w:r>
        <w:rPr>
          <w:rFonts w:hint="cs"/>
          <w:rtl/>
          <w:lang w:bidi="he-IL"/>
        </w:rPr>
        <w:t>חל פיצול מהותי בין המזרח למערב בכנסיות המערביות קיים האפיפיור שהוא למעשה נציגו הישיר של האל ושל ישו</w:t>
      </w:r>
      <w:r>
        <w:rPr>
          <w:rFonts w:hint="cs"/>
          <w:rtl/>
        </w:rPr>
        <w:t>...</w:t>
      </w:r>
      <w:r>
        <w:rPr>
          <w:rFonts w:hint="cs"/>
          <w:rtl/>
          <w:lang w:bidi="he-IL"/>
        </w:rPr>
        <w:t>ובכנסייה המזרחית אין אפיפיור ומאמינים באל ובבנו ישו</w:t>
      </w:r>
      <w:r>
        <w:rPr>
          <w:rFonts w:hint="cs"/>
          <w:rtl/>
        </w:rPr>
        <w:t>.</w:t>
      </w:r>
    </w:p>
    <w:p w:rsidR="00D6524F" w:rsidRDefault="00D6524F" w:rsidP="00F40808">
      <w:pPr>
        <w:bidi/>
        <w:spacing w:line="276" w:lineRule="auto"/>
        <w:ind w:left="361"/>
        <w:jc w:val="both"/>
        <w:rPr>
          <w:rtl/>
        </w:rPr>
      </w:pPr>
    </w:p>
    <w:p w:rsidR="00D6524F" w:rsidRDefault="00D6524F" w:rsidP="00F40808">
      <w:pPr>
        <w:bidi/>
        <w:spacing w:line="276" w:lineRule="auto"/>
        <w:ind w:left="-180"/>
        <w:rPr>
          <w:rtl/>
        </w:rPr>
      </w:pPr>
      <w:r>
        <w:rPr>
          <w:rFonts w:hint="cs"/>
          <w:rtl/>
        </w:rPr>
        <w:t>3.</w:t>
      </w:r>
      <w:r>
        <w:rPr>
          <w:rFonts w:hint="cs"/>
          <w:b/>
          <w:bCs/>
          <w:color w:val="FF0000"/>
          <w:rtl/>
        </w:rPr>
        <w:t xml:space="preserve">   </w:t>
      </w:r>
      <w:r>
        <w:rPr>
          <w:rFonts w:hint="cs"/>
          <w:b/>
          <w:bCs/>
          <w:color w:val="FF0000"/>
          <w:sz w:val="28"/>
          <w:szCs w:val="28"/>
          <w:u w:val="single"/>
          <w:rtl/>
          <w:lang w:bidi="he-IL"/>
        </w:rPr>
        <w:t>תקופת ימי הביניים</w:t>
      </w:r>
      <w:r>
        <w:rPr>
          <w:rFonts w:hint="cs"/>
          <w:b/>
          <w:bCs/>
          <w:color w:val="FF0000"/>
          <w:rtl/>
        </w:rPr>
        <w:t xml:space="preserve"> </w:t>
      </w:r>
    </w:p>
    <w:p w:rsidR="00D6524F" w:rsidRDefault="00D6524F" w:rsidP="00F40808">
      <w:pPr>
        <w:bidi/>
        <w:spacing w:line="276" w:lineRule="auto"/>
        <w:ind w:left="180"/>
        <w:jc w:val="both"/>
        <w:rPr>
          <w:rtl/>
        </w:rPr>
      </w:pPr>
      <w:r>
        <w:rPr>
          <w:rFonts w:hint="cs"/>
          <w:rtl/>
          <w:lang w:bidi="he-IL"/>
        </w:rPr>
        <w:t>בימי הביניים המוקדמים המוזיקה נובעת ברובה מהכנסיות הקתוליות</w:t>
      </w:r>
      <w:r>
        <w:rPr>
          <w:rFonts w:hint="cs"/>
          <w:rtl/>
        </w:rPr>
        <w:t>..</w:t>
      </w:r>
      <w:r w:rsidR="0019303A">
        <w:rPr>
          <w:rFonts w:hint="cs"/>
          <w:rtl/>
          <w:lang w:bidi="he-IL"/>
        </w:rPr>
        <w:t xml:space="preserve"> </w:t>
      </w:r>
      <w:r>
        <w:rPr>
          <w:rFonts w:hint="cs"/>
          <w:rtl/>
          <w:lang w:bidi="he-IL"/>
        </w:rPr>
        <w:t>גרגוריוס  הנו הדמות הראשונה בהיסטוריה של ימי הביניים אשר התחיל לכתוב מוזיקה</w:t>
      </w:r>
      <w:r>
        <w:rPr>
          <w:rFonts w:hint="cs"/>
          <w:rtl/>
        </w:rPr>
        <w:t>..</w:t>
      </w:r>
    </w:p>
    <w:p w:rsidR="00D6524F" w:rsidRDefault="00D6524F" w:rsidP="0019303A">
      <w:pPr>
        <w:bidi/>
        <w:spacing w:line="276" w:lineRule="auto"/>
        <w:ind w:left="180"/>
        <w:jc w:val="both"/>
        <w:rPr>
          <w:rtl/>
        </w:rPr>
      </w:pPr>
      <w:r>
        <w:rPr>
          <w:rFonts w:hint="cs"/>
          <w:rtl/>
          <w:lang w:bidi="he-IL"/>
        </w:rPr>
        <w:t>אמנם אנו עדים בתנ</w:t>
      </w:r>
      <w:r>
        <w:rPr>
          <w:rFonts w:hint="cs"/>
          <w:rtl/>
        </w:rPr>
        <w:t>"</w:t>
      </w:r>
      <w:r>
        <w:rPr>
          <w:rFonts w:hint="cs"/>
          <w:rtl/>
          <w:lang w:bidi="he-IL"/>
        </w:rPr>
        <w:t xml:space="preserve">ך כי כבר בזמנו של דוד המלך ויובל דובר בנושא המוזיקה אך מוזיקה זו ברובה נובעת מטעמי המקרא או מזימרה בבתי המקדש ובבתי </w:t>
      </w:r>
      <w:r w:rsidR="0019303A">
        <w:rPr>
          <w:rFonts w:hint="cs"/>
          <w:rtl/>
          <w:lang w:bidi="he-IL"/>
        </w:rPr>
        <w:t>התפילה..</w:t>
      </w:r>
    </w:p>
    <w:p w:rsidR="00D6524F" w:rsidRDefault="00D6524F" w:rsidP="00F40808">
      <w:pPr>
        <w:bidi/>
        <w:spacing w:line="276" w:lineRule="auto"/>
        <w:ind w:left="180"/>
        <w:jc w:val="both"/>
        <w:rPr>
          <w:rtl/>
        </w:rPr>
      </w:pPr>
      <w:r>
        <w:rPr>
          <w:rFonts w:hint="cs"/>
          <w:rtl/>
          <w:lang w:bidi="he-IL"/>
        </w:rPr>
        <w:t xml:space="preserve">המוזיקה הגרגורינית הינה מוזיקה מונוטונית </w:t>
      </w:r>
      <w:r w:rsidRPr="00B06DE1">
        <w:rPr>
          <w:rFonts w:hint="cs"/>
          <w:color w:val="3312AE"/>
          <w:rtl/>
          <w:lang w:bidi="he-IL"/>
        </w:rPr>
        <w:t>מונופנית</w:t>
      </w:r>
      <w:r>
        <w:rPr>
          <w:rFonts w:hint="cs"/>
          <w:rtl/>
          <w:lang w:bidi="he-IL"/>
        </w:rPr>
        <w:t xml:space="preserve"> חד קולית </w:t>
      </w:r>
      <w:r>
        <w:rPr>
          <w:rFonts w:hint="cs"/>
          <w:rtl/>
        </w:rPr>
        <w:t xml:space="preserve">, </w:t>
      </w:r>
      <w:r>
        <w:rPr>
          <w:rFonts w:hint="cs"/>
          <w:rtl/>
          <w:lang w:bidi="he-IL"/>
        </w:rPr>
        <w:t xml:space="preserve">מוזיקה שאין בה שינויים קיצוניים </w:t>
      </w:r>
      <w:r>
        <w:rPr>
          <w:rFonts w:hint="cs"/>
          <w:rtl/>
        </w:rPr>
        <w:t xml:space="preserve">, </w:t>
      </w:r>
      <w:r>
        <w:rPr>
          <w:rFonts w:hint="cs"/>
          <w:rtl/>
          <w:lang w:bidi="he-IL"/>
        </w:rPr>
        <w:t xml:space="preserve">אין במוזיקה זו קפיצות גדולות </w:t>
      </w:r>
      <w:r>
        <w:rPr>
          <w:rFonts w:hint="cs"/>
          <w:rtl/>
        </w:rPr>
        <w:t xml:space="preserve">.. </w:t>
      </w:r>
      <w:r>
        <w:rPr>
          <w:rFonts w:hint="cs"/>
          <w:rtl/>
          <w:lang w:bidi="he-IL"/>
        </w:rPr>
        <w:t>המוזיקה מותאמת לצורך הבהרת הטקסט בלבד</w:t>
      </w:r>
      <w:r>
        <w:rPr>
          <w:rFonts w:hint="cs"/>
          <w:rtl/>
        </w:rPr>
        <w:t>.</w:t>
      </w:r>
    </w:p>
    <w:p w:rsidR="00D6524F" w:rsidRDefault="00D6524F" w:rsidP="00F40808">
      <w:pPr>
        <w:bidi/>
        <w:spacing w:line="276" w:lineRule="auto"/>
        <w:ind w:left="180"/>
        <w:rPr>
          <w:rtl/>
        </w:rPr>
      </w:pPr>
      <w:r w:rsidRPr="00CA3BB1">
        <w:rPr>
          <w:rFonts w:hint="cs"/>
          <w:color w:val="0000FF"/>
          <w:rtl/>
          <w:lang w:bidi="he-IL"/>
        </w:rPr>
        <w:t>סילבית</w:t>
      </w:r>
      <w:r>
        <w:rPr>
          <w:rFonts w:hint="cs"/>
          <w:rtl/>
        </w:rPr>
        <w:t xml:space="preserve"> </w:t>
      </w:r>
      <w:r>
        <w:rPr>
          <w:rtl/>
        </w:rPr>
        <w:t>–</w:t>
      </w:r>
      <w:r>
        <w:rPr>
          <w:rFonts w:hint="cs"/>
          <w:rtl/>
          <w:lang w:bidi="he-IL"/>
        </w:rPr>
        <w:t xml:space="preserve"> מהמילה </w:t>
      </w:r>
      <w:r>
        <w:t xml:space="preserve">silabut  </w:t>
      </w:r>
      <w:r>
        <w:rPr>
          <w:rFonts w:hint="cs"/>
          <w:rtl/>
          <w:lang w:bidi="he-IL"/>
        </w:rPr>
        <w:t xml:space="preserve">  הבהרה</w:t>
      </w:r>
      <w:r>
        <w:rPr>
          <w:rFonts w:hint="cs"/>
          <w:rtl/>
        </w:rPr>
        <w:t xml:space="preserve">. </w:t>
      </w:r>
      <w:r w:rsidRPr="00B06DE1">
        <w:rPr>
          <w:rFonts w:hint="cs"/>
          <w:color w:val="3312AE"/>
          <w:rtl/>
          <w:lang w:bidi="he-IL"/>
        </w:rPr>
        <w:t xml:space="preserve">לכל הברה קיים צליל אחד בלבד </w:t>
      </w:r>
      <w:r w:rsidRPr="00B06DE1">
        <w:rPr>
          <w:rFonts w:hint="cs"/>
          <w:color w:val="3312AE"/>
          <w:rtl/>
        </w:rPr>
        <w:t>..</w:t>
      </w:r>
    </w:p>
    <w:p w:rsidR="00D6524F" w:rsidRDefault="00D6524F" w:rsidP="00F40808">
      <w:pPr>
        <w:bidi/>
        <w:spacing w:line="276" w:lineRule="auto"/>
        <w:ind w:left="180"/>
        <w:rPr>
          <w:rtl/>
        </w:rPr>
      </w:pPr>
      <w:r>
        <w:rPr>
          <w:rFonts w:hint="cs"/>
          <w:rtl/>
          <w:lang w:bidi="he-IL"/>
        </w:rPr>
        <w:t>השירה הסילבית נדרשה כדי להבהיר כל הברה בטקסט</w:t>
      </w:r>
      <w:r>
        <w:rPr>
          <w:rFonts w:hint="cs"/>
          <w:rtl/>
        </w:rPr>
        <w:t xml:space="preserve">... </w:t>
      </w:r>
      <w:r>
        <w:rPr>
          <w:rFonts w:hint="cs"/>
          <w:rtl/>
          <w:lang w:bidi="he-IL"/>
        </w:rPr>
        <w:t xml:space="preserve">לדוגמא </w:t>
      </w:r>
      <w:r>
        <w:rPr>
          <w:rtl/>
        </w:rPr>
        <w:t>–</w:t>
      </w:r>
      <w:r>
        <w:rPr>
          <w:rFonts w:hint="cs"/>
          <w:rtl/>
        </w:rPr>
        <w:t xml:space="preserve"> </w:t>
      </w:r>
      <w:r w:rsidRPr="00FB21DB">
        <w:rPr>
          <w:sz w:val="20"/>
          <w:szCs w:val="20"/>
        </w:rPr>
        <w:t>HA  LE  LU  YA</w:t>
      </w:r>
    </w:p>
    <w:p w:rsidR="00D6524F" w:rsidRDefault="00D6524F" w:rsidP="0079408F">
      <w:pPr>
        <w:bidi/>
        <w:spacing w:line="276" w:lineRule="auto"/>
        <w:ind w:left="180"/>
        <w:jc w:val="both"/>
        <w:rPr>
          <w:color w:val="0000FF"/>
          <w:rtl/>
        </w:rPr>
      </w:pPr>
      <w:r>
        <w:rPr>
          <w:rFonts w:hint="cs"/>
          <w:rtl/>
          <w:lang w:bidi="he-IL"/>
        </w:rPr>
        <w:t xml:space="preserve">בתוך המוזיקה הסילבית </w:t>
      </w:r>
      <w:r>
        <w:rPr>
          <w:rFonts w:hint="cs"/>
          <w:rtl/>
        </w:rPr>
        <w:t xml:space="preserve">, </w:t>
      </w:r>
      <w:r>
        <w:rPr>
          <w:rFonts w:hint="cs"/>
          <w:rtl/>
          <w:lang w:bidi="he-IL"/>
        </w:rPr>
        <w:t xml:space="preserve">צלילים רבים שחוזרים על עצמם באופן </w:t>
      </w:r>
      <w:r w:rsidRPr="00B06DE1">
        <w:t>declamatory</w:t>
      </w:r>
      <w:r>
        <w:rPr>
          <w:rFonts w:hint="cs"/>
          <w:rtl/>
          <w:lang w:bidi="he-IL"/>
        </w:rPr>
        <w:t xml:space="preserve"> לאופן שנותן המון כח לציטוט המילים</w:t>
      </w:r>
      <w:r>
        <w:rPr>
          <w:rFonts w:hint="cs"/>
          <w:rtl/>
        </w:rPr>
        <w:t xml:space="preserve">.  </w:t>
      </w:r>
      <w:r>
        <w:rPr>
          <w:rFonts w:hint="cs"/>
          <w:rtl/>
          <w:lang w:bidi="he-IL"/>
        </w:rPr>
        <w:t>צורת ההלחנה</w:t>
      </w:r>
      <w:r>
        <w:rPr>
          <w:rFonts w:hint="cs"/>
          <w:rtl/>
        </w:rPr>
        <w:t xml:space="preserve">: </w:t>
      </w:r>
      <w:r>
        <w:rPr>
          <w:rFonts w:hint="cs"/>
          <w:rtl/>
          <w:lang w:bidi="he-IL"/>
        </w:rPr>
        <w:t>שני צלילים פותחים ולאחריהם צלילים חוזרים על עצמם עד סוף דקלום המשפט ושוב חוזרים לאותם שני צלילים פותחים אך בירידה</w:t>
      </w:r>
      <w:r>
        <w:rPr>
          <w:rFonts w:hint="cs"/>
          <w:rtl/>
        </w:rPr>
        <w:t>.</w:t>
      </w:r>
      <w:r w:rsidRPr="00A21534">
        <w:rPr>
          <w:color w:val="0000FF"/>
        </w:rPr>
        <w:t>Declamatory</w:t>
      </w:r>
      <w:r>
        <w:rPr>
          <w:rFonts w:hint="cs"/>
          <w:color w:val="0000FF"/>
          <w:rtl/>
        </w:rPr>
        <w:t xml:space="preserve"> </w:t>
      </w:r>
      <w:r>
        <w:rPr>
          <w:color w:val="0000FF"/>
          <w:rtl/>
        </w:rPr>
        <w:t>–</w:t>
      </w:r>
      <w:r>
        <w:rPr>
          <w:rFonts w:hint="cs"/>
          <w:color w:val="0000FF"/>
          <w:rtl/>
        </w:rPr>
        <w:t xml:space="preserve">  </w:t>
      </w:r>
      <w:r w:rsidRPr="00A21534">
        <w:rPr>
          <w:rFonts w:hint="cs"/>
          <w:rtl/>
          <w:lang w:bidi="he-IL"/>
        </w:rPr>
        <w:t>ד</w:t>
      </w:r>
      <w:r>
        <w:rPr>
          <w:rFonts w:hint="cs"/>
          <w:rtl/>
          <w:lang w:bidi="he-IL"/>
        </w:rPr>
        <w:t>י</w:t>
      </w:r>
      <w:r w:rsidRPr="00A21534">
        <w:rPr>
          <w:rFonts w:hint="cs"/>
          <w:rtl/>
          <w:lang w:bidi="he-IL"/>
        </w:rPr>
        <w:t>קלום ציטוט והדגשה על המילה</w:t>
      </w:r>
      <w:r w:rsidRPr="00A21534">
        <w:rPr>
          <w:rFonts w:hint="cs"/>
          <w:rtl/>
        </w:rPr>
        <w:t>.</w:t>
      </w:r>
      <w:r>
        <w:rPr>
          <w:rFonts w:hint="cs"/>
          <w:color w:val="0000FF"/>
          <w:rtl/>
        </w:rPr>
        <w:t xml:space="preserve"> </w:t>
      </w:r>
    </w:p>
    <w:p w:rsidR="00D6524F" w:rsidRDefault="00D6524F" w:rsidP="00F40808">
      <w:pPr>
        <w:bidi/>
        <w:spacing w:line="276" w:lineRule="auto"/>
        <w:ind w:left="180"/>
        <w:jc w:val="both"/>
        <w:rPr>
          <w:rtl/>
        </w:rPr>
      </w:pPr>
      <w:r w:rsidRPr="00CA3BB1">
        <w:rPr>
          <w:rFonts w:hint="cs"/>
          <w:color w:val="0000FF"/>
          <w:rtl/>
          <w:lang w:bidi="he-IL"/>
        </w:rPr>
        <w:t>מליסמטית</w:t>
      </w:r>
      <w:r>
        <w:rPr>
          <w:rFonts w:hint="cs"/>
          <w:rtl/>
        </w:rPr>
        <w:t xml:space="preserve"> </w:t>
      </w:r>
      <w:r>
        <w:rPr>
          <w:rtl/>
        </w:rPr>
        <w:t>–</w:t>
      </w:r>
      <w:r>
        <w:rPr>
          <w:rFonts w:hint="cs"/>
          <w:rtl/>
          <w:lang w:bidi="he-IL"/>
        </w:rPr>
        <w:t xml:space="preserve"> </w:t>
      </w:r>
      <w:r w:rsidRPr="00B06DE1">
        <w:rPr>
          <w:rFonts w:hint="cs"/>
          <w:color w:val="3312AE"/>
          <w:rtl/>
          <w:lang w:bidi="he-IL"/>
        </w:rPr>
        <w:t>מספר רב של צלילים על אותה הברה</w:t>
      </w:r>
      <w:r>
        <w:rPr>
          <w:rFonts w:hint="cs"/>
          <w:rtl/>
          <w:lang w:bidi="he-IL"/>
        </w:rPr>
        <w:t xml:space="preserve">  לדוגמא </w:t>
      </w:r>
      <w:r>
        <w:rPr>
          <w:rFonts w:hint="cs"/>
          <w:rtl/>
        </w:rPr>
        <w:t xml:space="preserve">- </w:t>
      </w:r>
      <w:r w:rsidRPr="00FB21DB">
        <w:rPr>
          <w:sz w:val="20"/>
          <w:szCs w:val="20"/>
        </w:rPr>
        <w:t xml:space="preserve">HA  A  LE  E </w:t>
      </w:r>
      <w:r>
        <w:rPr>
          <w:sz w:val="20"/>
          <w:szCs w:val="20"/>
        </w:rPr>
        <w:t xml:space="preserve"> </w:t>
      </w:r>
      <w:r w:rsidRPr="00FB21DB">
        <w:rPr>
          <w:sz w:val="20"/>
          <w:szCs w:val="20"/>
        </w:rPr>
        <w:t xml:space="preserve"> LU   YA</w:t>
      </w:r>
      <w:r>
        <w:rPr>
          <w:sz w:val="20"/>
          <w:szCs w:val="20"/>
        </w:rPr>
        <w:t xml:space="preserve"> </w:t>
      </w:r>
      <w:r w:rsidRPr="00FB21DB">
        <w:rPr>
          <w:sz w:val="20"/>
          <w:szCs w:val="20"/>
        </w:rPr>
        <w:t xml:space="preserve"> A</w:t>
      </w:r>
      <w:r>
        <w:rPr>
          <w:sz w:val="20"/>
          <w:szCs w:val="20"/>
        </w:rPr>
        <w:t xml:space="preserve"> </w:t>
      </w:r>
      <w:r w:rsidRPr="00FB21DB">
        <w:rPr>
          <w:sz w:val="20"/>
          <w:szCs w:val="20"/>
        </w:rPr>
        <w:t xml:space="preserve"> A</w:t>
      </w:r>
    </w:p>
    <w:p w:rsidR="00D6524F" w:rsidRDefault="00D6524F" w:rsidP="00F40808">
      <w:pPr>
        <w:bidi/>
        <w:spacing w:line="276" w:lineRule="auto"/>
        <w:ind w:left="180"/>
        <w:jc w:val="both"/>
        <w:rPr>
          <w:rtl/>
        </w:rPr>
      </w:pPr>
      <w:r>
        <w:rPr>
          <w:rFonts w:hint="cs"/>
          <w:rtl/>
          <w:lang w:bidi="he-IL"/>
        </w:rPr>
        <w:t>ה</w:t>
      </w:r>
      <w:r>
        <w:rPr>
          <w:rFonts w:hint="cs"/>
          <w:rtl/>
        </w:rPr>
        <w:t>-</w:t>
      </w:r>
      <w:r>
        <w:rPr>
          <w:rFonts w:hint="cs"/>
          <w:rtl/>
          <w:lang w:bidi="he-IL"/>
        </w:rPr>
        <w:t>מוזיקה המיליסמטית  בצורת הלחנה גלית אך אינה יוצאת מתחום הסקונדות</w:t>
      </w:r>
      <w:r>
        <w:rPr>
          <w:rFonts w:hint="cs"/>
          <w:rtl/>
        </w:rPr>
        <w:t>.</w:t>
      </w:r>
    </w:p>
    <w:p w:rsidR="00D6524F" w:rsidRDefault="00D6524F" w:rsidP="00F40808">
      <w:pPr>
        <w:bidi/>
        <w:spacing w:line="276" w:lineRule="auto"/>
        <w:ind w:left="180"/>
        <w:jc w:val="both"/>
        <w:rPr>
          <w:rtl/>
        </w:rPr>
      </w:pPr>
      <w:r>
        <w:rPr>
          <w:rFonts w:hint="cs"/>
          <w:rtl/>
          <w:lang w:bidi="he-IL"/>
        </w:rPr>
        <w:t>בתקופה זו ההרמוניה כלל לא הוזכרה</w:t>
      </w:r>
      <w:r>
        <w:rPr>
          <w:rFonts w:hint="cs"/>
          <w:rtl/>
        </w:rPr>
        <w:t xml:space="preserve">, </w:t>
      </w:r>
      <w:r>
        <w:rPr>
          <w:rFonts w:hint="cs"/>
          <w:rtl/>
          <w:lang w:bidi="he-IL"/>
        </w:rPr>
        <w:t xml:space="preserve">המוזיקה היתה ברובה בנוייה על מודוסים </w:t>
      </w:r>
      <w:r>
        <w:rPr>
          <w:rFonts w:hint="cs"/>
          <w:rtl/>
        </w:rPr>
        <w:t>..</w:t>
      </w:r>
    </w:p>
    <w:p w:rsidR="00D6524F" w:rsidRDefault="00D6524F" w:rsidP="00F40808">
      <w:pPr>
        <w:bidi/>
        <w:spacing w:line="276" w:lineRule="auto"/>
        <w:ind w:left="180"/>
        <w:jc w:val="both"/>
        <w:rPr>
          <w:rtl/>
          <w:lang w:bidi="he-IL"/>
        </w:rPr>
      </w:pPr>
      <w:r w:rsidRPr="00161DFA">
        <w:rPr>
          <w:rFonts w:hint="cs"/>
          <w:color w:val="0000FF"/>
          <w:rtl/>
          <w:lang w:bidi="he-IL"/>
        </w:rPr>
        <w:t>מודוס</w:t>
      </w:r>
      <w:r>
        <w:rPr>
          <w:rFonts w:hint="cs"/>
          <w:rtl/>
        </w:rPr>
        <w:t xml:space="preserve">- </w:t>
      </w:r>
      <w:r>
        <w:rPr>
          <w:rFonts w:hint="cs"/>
          <w:rtl/>
          <w:lang w:bidi="he-IL"/>
        </w:rPr>
        <w:t xml:space="preserve">ביוונית דרך </w:t>
      </w:r>
      <w:r>
        <w:rPr>
          <w:rtl/>
        </w:rPr>
        <w:t>–</w:t>
      </w:r>
      <w:r>
        <w:rPr>
          <w:rFonts w:hint="cs"/>
          <w:rtl/>
          <w:lang w:bidi="he-IL"/>
        </w:rPr>
        <w:t xml:space="preserve"> דרך מוזיקלית</w:t>
      </w:r>
      <w:r>
        <w:rPr>
          <w:rFonts w:hint="cs"/>
          <w:rtl/>
        </w:rPr>
        <w:t>.</w:t>
      </w:r>
      <w:r w:rsidR="00B06DE1">
        <w:rPr>
          <w:rFonts w:hint="cs"/>
          <w:rtl/>
          <w:lang w:bidi="he-IL"/>
        </w:rPr>
        <w:t xml:space="preserve"> (מהמילה מודה)</w:t>
      </w:r>
    </w:p>
    <w:p w:rsidR="00D6524F" w:rsidRDefault="00D6524F" w:rsidP="00F40808">
      <w:pPr>
        <w:bidi/>
        <w:spacing w:line="276" w:lineRule="auto"/>
        <w:ind w:left="361"/>
        <w:jc w:val="both"/>
        <w:rPr>
          <w:rtl/>
        </w:rPr>
      </w:pPr>
    </w:p>
    <w:p w:rsidR="00D6524F" w:rsidRDefault="00D6524F" w:rsidP="0019303A">
      <w:pPr>
        <w:bidi/>
        <w:spacing w:line="276" w:lineRule="auto"/>
        <w:ind w:left="180"/>
        <w:jc w:val="both"/>
        <w:rPr>
          <w:b/>
          <w:bCs/>
          <w:rtl/>
        </w:rPr>
      </w:pPr>
      <w:r>
        <w:rPr>
          <w:rFonts w:hint="cs"/>
          <w:rtl/>
          <w:lang w:bidi="he-IL"/>
        </w:rPr>
        <w:t>בתקופת יוון העתיקה</w:t>
      </w:r>
      <w:r>
        <w:rPr>
          <w:rFonts w:hint="cs"/>
          <w:rtl/>
        </w:rPr>
        <w:t xml:space="preserve">, </w:t>
      </w:r>
      <w:r>
        <w:rPr>
          <w:rFonts w:hint="cs"/>
          <w:rtl/>
          <w:lang w:bidi="he-IL"/>
        </w:rPr>
        <w:t>מוזיקה צמחה מתוך העם אנו יודעים איך המודוסים נשמעים ולכן ניתן לשחזר מודוסים אלו</w:t>
      </w:r>
      <w:r>
        <w:rPr>
          <w:rFonts w:hint="cs"/>
          <w:rtl/>
        </w:rPr>
        <w:t xml:space="preserve">. </w:t>
      </w:r>
      <w:r>
        <w:rPr>
          <w:rFonts w:hint="cs"/>
          <w:rtl/>
          <w:lang w:bidi="he-IL"/>
        </w:rPr>
        <w:t>המודוסים נשמרו ובמספר כנסיות אורתודוקסיות עדיין שרים מודוסים אלו עד עצם היום הזה</w:t>
      </w:r>
      <w:r>
        <w:rPr>
          <w:rFonts w:hint="cs"/>
          <w:rtl/>
        </w:rPr>
        <w:t xml:space="preserve">.  </w:t>
      </w:r>
      <w:r>
        <w:rPr>
          <w:rFonts w:hint="cs"/>
          <w:rtl/>
          <w:lang w:bidi="he-IL"/>
        </w:rPr>
        <w:t xml:space="preserve">קיימים  </w:t>
      </w:r>
      <w:r>
        <w:rPr>
          <w:rFonts w:hint="cs"/>
          <w:rtl/>
        </w:rPr>
        <w:t xml:space="preserve">7 </w:t>
      </w:r>
      <w:r>
        <w:rPr>
          <w:rFonts w:hint="cs"/>
          <w:rtl/>
          <w:lang w:bidi="he-IL"/>
        </w:rPr>
        <w:t>מודוסים שונים</w:t>
      </w:r>
      <w:r>
        <w:rPr>
          <w:rFonts w:hint="cs"/>
          <w:rtl/>
        </w:rPr>
        <w:t xml:space="preserve">:  ( </w:t>
      </w:r>
      <w:r>
        <w:rPr>
          <w:rFonts w:hint="cs"/>
          <w:rtl/>
          <w:lang w:bidi="he-IL"/>
        </w:rPr>
        <w:t>לכל אחד מהמודוסים יש את ה</w:t>
      </w:r>
      <w:r>
        <w:rPr>
          <w:rFonts w:hint="cs"/>
          <w:rtl/>
        </w:rPr>
        <w:t>-</w:t>
      </w:r>
      <w:r>
        <w:rPr>
          <w:rFonts w:hint="cs"/>
        </w:rPr>
        <w:t>HIPO</w:t>
      </w:r>
      <w:r>
        <w:rPr>
          <w:rFonts w:hint="cs"/>
          <w:rtl/>
          <w:lang w:bidi="he-IL"/>
        </w:rPr>
        <w:t xml:space="preserve"> שלו</w:t>
      </w:r>
      <w:r>
        <w:rPr>
          <w:rFonts w:hint="cs"/>
          <w:rtl/>
        </w:rPr>
        <w:t xml:space="preserve">.) </w:t>
      </w:r>
      <w:r>
        <w:rPr>
          <w:rFonts w:hint="cs"/>
          <w:b/>
          <w:bCs/>
          <w:rtl/>
        </w:rPr>
        <w:t xml:space="preserve"> </w:t>
      </w:r>
    </w:p>
    <w:p w:rsidR="00D6524F" w:rsidRDefault="00D6524F" w:rsidP="005A7626">
      <w:pPr>
        <w:bidi/>
        <w:spacing w:line="276" w:lineRule="auto"/>
        <w:ind w:left="180"/>
        <w:jc w:val="both"/>
        <w:rPr>
          <w:rtl/>
        </w:rPr>
      </w:pPr>
      <w:r>
        <w:rPr>
          <w:b/>
          <w:bCs/>
          <w:rtl/>
          <w:lang w:bidi="he-IL"/>
        </w:rPr>
        <w:t>מודוסים</w:t>
      </w:r>
      <w:r>
        <w:t xml:space="preserve"> </w:t>
      </w:r>
      <w:r>
        <w:rPr>
          <w:rtl/>
          <w:lang w:bidi="he-IL"/>
        </w:rPr>
        <w:t>הם בעצם</w:t>
      </w:r>
      <w:r>
        <w:t xml:space="preserve"> </w:t>
      </w:r>
      <w:hyperlink r:id="rId21" w:tooltip="סולם (מוזיקה)" w:history="1">
        <w:r>
          <w:rPr>
            <w:rStyle w:val="Hyperlink"/>
            <w:rtl/>
            <w:lang w:bidi="he-IL"/>
          </w:rPr>
          <w:t>סולמות</w:t>
        </w:r>
      </w:hyperlink>
      <w:r w:rsidRPr="00317A58">
        <w:rPr>
          <w:color w:val="0000FF"/>
          <w:u w:val="single"/>
        </w:rPr>
        <w:t xml:space="preserve"> </w:t>
      </w:r>
      <w:r w:rsidRPr="00317A58">
        <w:rPr>
          <w:color w:val="0000FF"/>
          <w:u w:val="single"/>
          <w:rtl/>
          <w:lang w:bidi="he-IL"/>
        </w:rPr>
        <w:t>עתיקים</w:t>
      </w:r>
      <w:r>
        <w:rPr>
          <w:rtl/>
        </w:rPr>
        <w:t xml:space="preserve">, </w:t>
      </w:r>
      <w:r>
        <w:rPr>
          <w:rtl/>
          <w:lang w:bidi="he-IL"/>
        </w:rPr>
        <w:t>בעבר עשו בהם שימוש נרחב אך עם הזמן הוא פחת</w:t>
      </w:r>
      <w:r>
        <w:rPr>
          <w:rtl/>
        </w:rPr>
        <w:t xml:space="preserve">. </w:t>
      </w:r>
      <w:r>
        <w:rPr>
          <w:rtl/>
          <w:lang w:bidi="he-IL"/>
        </w:rPr>
        <w:t>כיום משתמשים במודוסים בעיקר</w:t>
      </w:r>
      <w:r>
        <w:t xml:space="preserve"> </w:t>
      </w:r>
      <w:r>
        <w:rPr>
          <w:rtl/>
          <w:lang w:bidi="he-IL"/>
        </w:rPr>
        <w:t>ב</w:t>
      </w:r>
      <w:r>
        <w:rPr>
          <w:rFonts w:hint="cs"/>
          <w:rtl/>
        </w:rPr>
        <w:t>-</w:t>
      </w:r>
      <w:hyperlink r:id="rId22" w:tooltip="ג'אז" w:history="1">
        <w:r>
          <w:rPr>
            <w:rStyle w:val="Hyperlink"/>
            <w:rtl/>
            <w:lang w:bidi="he-IL"/>
          </w:rPr>
          <w:t>ג</w:t>
        </w:r>
        <w:r>
          <w:rPr>
            <w:rStyle w:val="Hyperlink"/>
            <w:rtl/>
          </w:rPr>
          <w:t>'</w:t>
        </w:r>
        <w:r>
          <w:rPr>
            <w:rStyle w:val="Hyperlink"/>
            <w:rtl/>
            <w:lang w:bidi="he-IL"/>
          </w:rPr>
          <w:t>אז</w:t>
        </w:r>
      </w:hyperlink>
      <w:r>
        <w:t xml:space="preserve">, </w:t>
      </w:r>
      <w:r>
        <w:rPr>
          <w:rFonts w:hint="cs"/>
          <w:rtl/>
        </w:rPr>
        <w:t xml:space="preserve"> </w:t>
      </w:r>
      <w:r>
        <w:rPr>
          <w:rtl/>
          <w:lang w:bidi="he-IL"/>
        </w:rPr>
        <w:t>ב</w:t>
      </w:r>
      <w:r>
        <w:rPr>
          <w:rFonts w:hint="cs"/>
          <w:rtl/>
        </w:rPr>
        <w:t>-</w:t>
      </w:r>
      <w:hyperlink r:id="rId23" w:tooltip="רוק מתקדם" w:history="1">
        <w:r>
          <w:rPr>
            <w:rStyle w:val="Hyperlink"/>
            <w:rtl/>
            <w:lang w:bidi="he-IL"/>
          </w:rPr>
          <w:t>רוק מתקדם</w:t>
        </w:r>
      </w:hyperlink>
      <w:r>
        <w:t xml:space="preserve"> </w:t>
      </w:r>
      <w:r>
        <w:rPr>
          <w:rtl/>
          <w:lang w:bidi="he-IL"/>
        </w:rPr>
        <w:t>ובמוזיקה קלאסית</w:t>
      </w:r>
      <w:r>
        <w:t xml:space="preserve"> </w:t>
      </w:r>
      <w:hyperlink r:id="rId24" w:tooltip="מודרנית" w:history="1">
        <w:r>
          <w:rPr>
            <w:rStyle w:val="Hyperlink"/>
            <w:rtl/>
            <w:lang w:bidi="he-IL"/>
          </w:rPr>
          <w:t>מודרנית</w:t>
        </w:r>
      </w:hyperlink>
      <w:r>
        <w:t xml:space="preserve">. </w:t>
      </w:r>
      <w:r>
        <w:rPr>
          <w:rtl/>
          <w:lang w:bidi="he-IL"/>
        </w:rPr>
        <w:t>כמו כן</w:t>
      </w:r>
      <w:r>
        <w:rPr>
          <w:rtl/>
        </w:rPr>
        <w:t xml:space="preserve">, </w:t>
      </w:r>
      <w:r>
        <w:rPr>
          <w:rFonts w:hint="cs"/>
          <w:rtl/>
          <w:lang w:bidi="he-IL"/>
        </w:rPr>
        <w:t xml:space="preserve">קיים שימוש רחב במודוסים </w:t>
      </w:r>
      <w:r>
        <w:rPr>
          <w:rtl/>
          <w:lang w:bidi="he-IL"/>
        </w:rPr>
        <w:t>במוזיקה לסרטים שכן הם יוצרים מצלולים ו</w:t>
      </w:r>
      <w:r>
        <w:rPr>
          <w:rtl/>
        </w:rPr>
        <w:t>"</w:t>
      </w:r>
      <w:r>
        <w:rPr>
          <w:rtl/>
          <w:lang w:bidi="he-IL"/>
        </w:rPr>
        <w:t>תחושות</w:t>
      </w:r>
      <w:r>
        <w:rPr>
          <w:rtl/>
        </w:rPr>
        <w:t xml:space="preserve">" </w:t>
      </w:r>
      <w:r w:rsidR="0019303A">
        <w:rPr>
          <w:rFonts w:hint="cs"/>
          <w:rtl/>
          <w:lang w:bidi="he-IL"/>
        </w:rPr>
        <w:t xml:space="preserve">שאינן קיימים </w:t>
      </w:r>
      <w:r>
        <w:rPr>
          <w:rFonts w:hint="cs"/>
          <w:rtl/>
          <w:lang w:bidi="he-IL"/>
        </w:rPr>
        <w:t xml:space="preserve"> </w:t>
      </w:r>
      <w:r>
        <w:rPr>
          <w:rtl/>
          <w:lang w:bidi="he-IL"/>
        </w:rPr>
        <w:t>ב</w:t>
      </w:r>
      <w:r>
        <w:rPr>
          <w:rFonts w:hint="cs"/>
          <w:rtl/>
        </w:rPr>
        <w:t>-</w:t>
      </w:r>
      <w:hyperlink r:id="rId25" w:tooltip="סולם מאז'ורי" w:history="1">
        <w:r>
          <w:rPr>
            <w:rStyle w:val="Hyperlink"/>
            <w:rtl/>
            <w:lang w:bidi="he-IL"/>
          </w:rPr>
          <w:t>סולם</w:t>
        </w:r>
        <w:r>
          <w:rPr>
            <w:rStyle w:val="Hyperlink"/>
          </w:rPr>
          <w:t xml:space="preserve"> </w:t>
        </w:r>
        <w:r>
          <w:rPr>
            <w:rStyle w:val="Hyperlink"/>
            <w:rFonts w:hint="cs"/>
            <w:rtl/>
            <w:lang w:bidi="he-IL"/>
          </w:rPr>
          <w:t>ה</w:t>
        </w:r>
        <w:r>
          <w:rPr>
            <w:rStyle w:val="Hyperlink"/>
            <w:rtl/>
            <w:lang w:bidi="he-IL"/>
          </w:rPr>
          <w:t>מז</w:t>
        </w:r>
        <w:r>
          <w:rPr>
            <w:rStyle w:val="Hyperlink"/>
            <w:rtl/>
          </w:rPr>
          <w:t>'</w:t>
        </w:r>
        <w:r>
          <w:rPr>
            <w:rStyle w:val="Hyperlink"/>
            <w:rtl/>
            <w:lang w:bidi="he-IL"/>
          </w:rPr>
          <w:t>ורי</w:t>
        </w:r>
      </w:hyperlink>
      <w:r>
        <w:t xml:space="preserve"> </w:t>
      </w:r>
      <w:r>
        <w:rPr>
          <w:rtl/>
          <w:lang w:bidi="he-IL"/>
        </w:rPr>
        <w:t>או ב</w:t>
      </w:r>
      <w:r>
        <w:rPr>
          <w:rFonts w:hint="cs"/>
          <w:rtl/>
        </w:rPr>
        <w:t xml:space="preserve"> </w:t>
      </w:r>
      <w:r w:rsidRPr="008376FA">
        <w:rPr>
          <w:rFonts w:hint="cs"/>
          <w:color w:val="0000FF"/>
          <w:u w:val="single"/>
          <w:rtl/>
          <w:lang w:bidi="he-IL"/>
        </w:rPr>
        <w:t xml:space="preserve">סולם </w:t>
      </w:r>
      <w:hyperlink r:id="rId26" w:tooltip="סולם מינורי" w:history="1">
        <w:r w:rsidRPr="008376FA">
          <w:rPr>
            <w:rStyle w:val="Hyperlink"/>
            <w:rtl/>
            <w:lang w:bidi="he-IL"/>
          </w:rPr>
          <w:t>מינורי</w:t>
        </w:r>
      </w:hyperlink>
      <w:r w:rsidRPr="00317A58">
        <w:rPr>
          <w:color w:val="0000FF"/>
          <w:u w:val="single"/>
        </w:rPr>
        <w:t xml:space="preserve"> </w:t>
      </w:r>
      <w:r w:rsidRPr="00317A58">
        <w:rPr>
          <w:color w:val="0000FF"/>
          <w:u w:val="single"/>
          <w:rtl/>
          <w:lang w:bidi="he-IL"/>
        </w:rPr>
        <w:t>רגיל</w:t>
      </w:r>
      <w:r w:rsidR="00432914">
        <w:rPr>
          <w:rFonts w:hint="cs"/>
          <w:color w:val="0000FF"/>
          <w:u w:val="single"/>
          <w:rtl/>
          <w:lang w:bidi="he-IL"/>
        </w:rPr>
        <w:t xml:space="preserve"> </w:t>
      </w:r>
      <w:r>
        <w:t>.</w:t>
      </w:r>
      <w:r>
        <w:rPr>
          <w:rtl/>
          <w:lang w:bidi="he-IL"/>
        </w:rPr>
        <w:t>בכדי להבין את המודוסים</w:t>
      </w:r>
      <w:r>
        <w:rPr>
          <w:rtl/>
        </w:rPr>
        <w:t xml:space="preserve">, </w:t>
      </w:r>
      <w:r>
        <w:rPr>
          <w:rtl/>
          <w:lang w:bidi="he-IL"/>
        </w:rPr>
        <w:t>נתבונן ב</w:t>
      </w:r>
      <w:hyperlink r:id="rId27" w:tooltip="תו (מוזיקה)" w:history="1">
        <w:r>
          <w:rPr>
            <w:rStyle w:val="Hyperlink"/>
            <w:rtl/>
            <w:lang w:bidi="he-IL"/>
          </w:rPr>
          <w:t>תוים</w:t>
        </w:r>
      </w:hyperlink>
      <w:r>
        <w:t xml:space="preserve">:  </w:t>
      </w:r>
      <w:r>
        <w:rPr>
          <w:rtl/>
          <w:lang w:bidi="he-IL"/>
        </w:rPr>
        <w:t>דו</w:t>
      </w:r>
      <w:r>
        <w:rPr>
          <w:rtl/>
        </w:rPr>
        <w:t xml:space="preserve">, </w:t>
      </w:r>
      <w:r>
        <w:rPr>
          <w:rtl/>
          <w:lang w:bidi="he-IL"/>
        </w:rPr>
        <w:t>רה</w:t>
      </w:r>
      <w:r>
        <w:rPr>
          <w:rtl/>
        </w:rPr>
        <w:t xml:space="preserve">, </w:t>
      </w:r>
      <w:r>
        <w:rPr>
          <w:rtl/>
          <w:lang w:bidi="he-IL"/>
        </w:rPr>
        <w:t>מי</w:t>
      </w:r>
      <w:r>
        <w:rPr>
          <w:rtl/>
        </w:rPr>
        <w:t xml:space="preserve">, </w:t>
      </w:r>
      <w:r>
        <w:rPr>
          <w:rtl/>
          <w:lang w:bidi="he-IL"/>
        </w:rPr>
        <w:t>פה</w:t>
      </w:r>
      <w:r>
        <w:rPr>
          <w:rtl/>
        </w:rPr>
        <w:t xml:space="preserve">, </w:t>
      </w:r>
      <w:r>
        <w:rPr>
          <w:rtl/>
          <w:lang w:bidi="he-IL"/>
        </w:rPr>
        <w:t>סול</w:t>
      </w:r>
      <w:r>
        <w:rPr>
          <w:rtl/>
        </w:rPr>
        <w:t xml:space="preserve">, </w:t>
      </w:r>
      <w:r>
        <w:rPr>
          <w:rtl/>
          <w:lang w:bidi="he-IL"/>
        </w:rPr>
        <w:t>לה</w:t>
      </w:r>
      <w:r>
        <w:rPr>
          <w:rFonts w:hint="cs"/>
          <w:rtl/>
        </w:rPr>
        <w:t xml:space="preserve">, </w:t>
      </w:r>
      <w:r>
        <w:rPr>
          <w:rtl/>
          <w:lang w:bidi="he-IL"/>
        </w:rPr>
        <w:t>סי המרכיבים את סולם דו מז</w:t>
      </w:r>
      <w:r>
        <w:rPr>
          <w:rtl/>
        </w:rPr>
        <w:t>'</w:t>
      </w:r>
      <w:r>
        <w:rPr>
          <w:rtl/>
          <w:lang w:bidi="he-IL"/>
        </w:rPr>
        <w:t>ור</w:t>
      </w:r>
      <w:r>
        <w:rPr>
          <w:rtl/>
        </w:rPr>
        <w:t xml:space="preserve">. </w:t>
      </w:r>
      <w:r>
        <w:rPr>
          <w:rtl/>
          <w:lang w:bidi="he-IL"/>
        </w:rPr>
        <w:t>ה</w:t>
      </w:r>
      <w:hyperlink r:id="rId28" w:tooltip="מרווח (מוזיקה)" w:history="1">
        <w:r>
          <w:rPr>
            <w:rStyle w:val="Hyperlink"/>
            <w:rtl/>
            <w:lang w:bidi="he-IL"/>
          </w:rPr>
          <w:t>מרווחים</w:t>
        </w:r>
      </w:hyperlink>
      <w:r>
        <w:t xml:space="preserve"> </w:t>
      </w:r>
      <w:r>
        <w:rPr>
          <w:rtl/>
          <w:lang w:bidi="he-IL"/>
        </w:rPr>
        <w:t xml:space="preserve">הקבועים בין </w:t>
      </w:r>
      <w:r>
        <w:rPr>
          <w:rFonts w:hint="cs"/>
          <w:rtl/>
          <w:lang w:bidi="he-IL"/>
        </w:rPr>
        <w:lastRenderedPageBreak/>
        <w:t>צלילים אלו</w:t>
      </w:r>
      <w:r>
        <w:rPr>
          <w:rtl/>
          <w:lang w:bidi="he-IL"/>
        </w:rPr>
        <w:t xml:space="preserve"> הם שגורמים לסולם המז</w:t>
      </w:r>
      <w:r>
        <w:rPr>
          <w:rtl/>
        </w:rPr>
        <w:t>'</w:t>
      </w:r>
      <w:r>
        <w:rPr>
          <w:rtl/>
          <w:lang w:bidi="he-IL"/>
        </w:rPr>
        <w:t>ורי להשמע ככזה</w:t>
      </w:r>
      <w:r>
        <w:rPr>
          <w:rtl/>
        </w:rPr>
        <w:t xml:space="preserve">, </w:t>
      </w:r>
      <w:r>
        <w:rPr>
          <w:rtl/>
          <w:lang w:bidi="he-IL"/>
        </w:rPr>
        <w:t xml:space="preserve">ללא קשר </w:t>
      </w:r>
      <w:r>
        <w:rPr>
          <w:rFonts w:hint="cs"/>
          <w:rtl/>
          <w:lang w:bidi="he-IL"/>
        </w:rPr>
        <w:t>לצליל הטוניקה</w:t>
      </w:r>
      <w:r>
        <w:t xml:space="preserve">. </w:t>
      </w:r>
      <w:r>
        <w:rPr>
          <w:rtl/>
          <w:lang w:bidi="he-IL"/>
        </w:rPr>
        <w:t>סולם רה מז</w:t>
      </w:r>
      <w:r>
        <w:rPr>
          <w:rtl/>
        </w:rPr>
        <w:t>'</w:t>
      </w:r>
      <w:r>
        <w:rPr>
          <w:rtl/>
          <w:lang w:bidi="he-IL"/>
        </w:rPr>
        <w:t>ור מורכב מהתוים</w:t>
      </w:r>
      <w:r>
        <w:rPr>
          <w:rFonts w:hint="cs"/>
          <w:rtl/>
        </w:rPr>
        <w:t xml:space="preserve">: </w:t>
      </w:r>
      <w:r>
        <w:rPr>
          <w:rtl/>
          <w:lang w:bidi="he-IL"/>
        </w:rPr>
        <w:t xml:space="preserve"> רה</w:t>
      </w:r>
      <w:r>
        <w:rPr>
          <w:rtl/>
        </w:rPr>
        <w:t xml:space="preserve">, </w:t>
      </w:r>
      <w:r>
        <w:rPr>
          <w:rtl/>
          <w:lang w:bidi="he-IL"/>
        </w:rPr>
        <w:t>מי</w:t>
      </w:r>
      <w:r>
        <w:rPr>
          <w:rtl/>
        </w:rPr>
        <w:t xml:space="preserve">, </w:t>
      </w:r>
      <w:r>
        <w:rPr>
          <w:rtl/>
          <w:lang w:bidi="he-IL"/>
        </w:rPr>
        <w:t>פה דיאז</w:t>
      </w:r>
      <w:r>
        <w:rPr>
          <w:rtl/>
        </w:rPr>
        <w:t xml:space="preserve">, </w:t>
      </w:r>
      <w:r>
        <w:rPr>
          <w:rtl/>
          <w:lang w:bidi="he-IL"/>
        </w:rPr>
        <w:t>סול</w:t>
      </w:r>
      <w:r>
        <w:rPr>
          <w:rtl/>
        </w:rPr>
        <w:t xml:space="preserve">, </w:t>
      </w:r>
      <w:r>
        <w:rPr>
          <w:rtl/>
          <w:lang w:bidi="he-IL"/>
        </w:rPr>
        <w:t>לה</w:t>
      </w:r>
      <w:r>
        <w:rPr>
          <w:rtl/>
        </w:rPr>
        <w:t xml:space="preserve">, </w:t>
      </w:r>
      <w:r>
        <w:rPr>
          <w:rtl/>
          <w:lang w:bidi="he-IL"/>
        </w:rPr>
        <w:t>סי</w:t>
      </w:r>
      <w:r>
        <w:rPr>
          <w:rtl/>
        </w:rPr>
        <w:t xml:space="preserve">, </w:t>
      </w:r>
      <w:r>
        <w:rPr>
          <w:rtl/>
          <w:lang w:bidi="he-IL"/>
        </w:rPr>
        <w:t>דו דיאז</w:t>
      </w:r>
      <w:r>
        <w:rPr>
          <w:rtl/>
        </w:rPr>
        <w:t xml:space="preserve">. </w:t>
      </w:r>
      <w:r>
        <w:rPr>
          <w:rtl/>
          <w:lang w:bidi="he-IL"/>
        </w:rPr>
        <w:t>אם ככה</w:t>
      </w:r>
      <w:r>
        <w:rPr>
          <w:rtl/>
        </w:rPr>
        <w:t xml:space="preserve">, </w:t>
      </w:r>
      <w:r>
        <w:rPr>
          <w:rtl/>
          <w:lang w:bidi="he-IL"/>
        </w:rPr>
        <w:t>מה</w:t>
      </w:r>
      <w:r>
        <w:t xml:space="preserve"> </w:t>
      </w:r>
      <w:r>
        <w:rPr>
          <w:rtl/>
          <w:lang w:bidi="he-IL"/>
        </w:rPr>
        <w:t>הוא הסולם המורכב מהתוים רה</w:t>
      </w:r>
      <w:r>
        <w:rPr>
          <w:rtl/>
        </w:rPr>
        <w:t xml:space="preserve">, </w:t>
      </w:r>
      <w:r>
        <w:rPr>
          <w:rtl/>
          <w:lang w:bidi="he-IL"/>
        </w:rPr>
        <w:t>מי</w:t>
      </w:r>
      <w:r>
        <w:rPr>
          <w:rtl/>
        </w:rPr>
        <w:t xml:space="preserve">, </w:t>
      </w:r>
      <w:r>
        <w:rPr>
          <w:rtl/>
          <w:lang w:bidi="he-IL"/>
        </w:rPr>
        <w:t>פה</w:t>
      </w:r>
      <w:r>
        <w:rPr>
          <w:rtl/>
        </w:rPr>
        <w:t xml:space="preserve">, </w:t>
      </w:r>
      <w:r>
        <w:rPr>
          <w:rtl/>
          <w:lang w:bidi="he-IL"/>
        </w:rPr>
        <w:t>סול</w:t>
      </w:r>
      <w:r>
        <w:rPr>
          <w:rtl/>
        </w:rPr>
        <w:t xml:space="preserve">, </w:t>
      </w:r>
      <w:r>
        <w:rPr>
          <w:rtl/>
          <w:lang w:bidi="he-IL"/>
        </w:rPr>
        <w:t>לה</w:t>
      </w:r>
      <w:r>
        <w:rPr>
          <w:rtl/>
        </w:rPr>
        <w:t xml:space="preserve">, </w:t>
      </w:r>
      <w:r>
        <w:rPr>
          <w:rtl/>
          <w:lang w:bidi="he-IL"/>
        </w:rPr>
        <w:t>סי ודו</w:t>
      </w:r>
      <w:r>
        <w:rPr>
          <w:rtl/>
        </w:rPr>
        <w:t xml:space="preserve">? </w:t>
      </w:r>
      <w:r>
        <w:rPr>
          <w:rtl/>
          <w:lang w:bidi="he-IL"/>
        </w:rPr>
        <w:t>זהו המודוס דורי</w:t>
      </w:r>
      <w:r>
        <w:rPr>
          <w:rtl/>
        </w:rPr>
        <w:t xml:space="preserve">. </w:t>
      </w:r>
      <w:r>
        <w:rPr>
          <w:rtl/>
          <w:lang w:bidi="he-IL"/>
        </w:rPr>
        <w:t>הוא</w:t>
      </w:r>
      <w:r>
        <w:t xml:space="preserve"> </w:t>
      </w:r>
      <w:r>
        <w:rPr>
          <w:rtl/>
          <w:lang w:bidi="he-IL"/>
        </w:rPr>
        <w:t>משתמש באותן דרגות של סולם דו מז</w:t>
      </w:r>
      <w:r>
        <w:rPr>
          <w:rtl/>
        </w:rPr>
        <w:t>'</w:t>
      </w:r>
      <w:r>
        <w:rPr>
          <w:rtl/>
          <w:lang w:bidi="he-IL"/>
        </w:rPr>
        <w:t>ור</w:t>
      </w:r>
      <w:r>
        <w:rPr>
          <w:rtl/>
        </w:rPr>
        <w:t xml:space="preserve">, </w:t>
      </w:r>
      <w:r>
        <w:rPr>
          <w:rtl/>
          <w:lang w:bidi="he-IL"/>
        </w:rPr>
        <w:t>אך בסדר שונה</w:t>
      </w:r>
      <w:r>
        <w:t>.</w:t>
      </w:r>
      <w:r>
        <w:rPr>
          <w:rFonts w:hint="cs"/>
          <w:rtl/>
        </w:rPr>
        <w:t xml:space="preserve">  </w:t>
      </w:r>
      <w:r>
        <w:rPr>
          <w:rtl/>
          <w:lang w:bidi="he-IL"/>
        </w:rPr>
        <w:t>סולם רה דורי דומה מאוד לסולם המינורי</w:t>
      </w:r>
      <w:r>
        <w:rPr>
          <w:rtl/>
        </w:rPr>
        <w:t xml:space="preserve">, </w:t>
      </w:r>
      <w:r>
        <w:rPr>
          <w:rtl/>
          <w:lang w:bidi="he-IL"/>
        </w:rPr>
        <w:t>אבל הדרגה השישית בו שונתה וכעת היא</w:t>
      </w:r>
      <w:r>
        <w:t xml:space="preserve"> </w:t>
      </w:r>
      <w:r>
        <w:rPr>
          <w:rtl/>
          <w:lang w:bidi="he-IL"/>
        </w:rPr>
        <w:t>רחוקה סקסטה גדולה ולא סקסטה קטנה כמו בסולם מינורי רגיל</w:t>
      </w:r>
      <w:r>
        <w:t>.</w:t>
      </w:r>
      <w:r>
        <w:rPr>
          <w:rFonts w:hint="cs"/>
          <w:rtl/>
        </w:rPr>
        <w:t xml:space="preserve"> </w:t>
      </w:r>
      <w:r>
        <w:rPr>
          <w:rtl/>
          <w:lang w:bidi="he-IL"/>
        </w:rPr>
        <w:t>אותה השיטה מייושמת לכל שאר המודוסים</w:t>
      </w:r>
      <w:r>
        <w:rPr>
          <w:rtl/>
        </w:rPr>
        <w:t xml:space="preserve">. </w:t>
      </w:r>
      <w:r>
        <w:rPr>
          <w:rtl/>
          <w:lang w:bidi="he-IL"/>
        </w:rPr>
        <w:t>כשמתחילים לספור את הדרגות בסולם המז</w:t>
      </w:r>
      <w:r>
        <w:rPr>
          <w:rtl/>
        </w:rPr>
        <w:t>'</w:t>
      </w:r>
      <w:r>
        <w:rPr>
          <w:rtl/>
          <w:lang w:bidi="he-IL"/>
        </w:rPr>
        <w:t>ורי</w:t>
      </w:r>
      <w:r>
        <w:t xml:space="preserve"> </w:t>
      </w:r>
      <w:r>
        <w:rPr>
          <w:rtl/>
          <w:lang w:bidi="he-IL"/>
        </w:rPr>
        <w:t>מ</w:t>
      </w:r>
      <w:r>
        <w:rPr>
          <w:rFonts w:hint="cs"/>
          <w:rtl/>
        </w:rPr>
        <w:t>-</w:t>
      </w:r>
      <w:r>
        <w:rPr>
          <w:rtl/>
          <w:lang w:bidi="he-IL"/>
        </w:rPr>
        <w:t>דו</w:t>
      </w:r>
      <w:r>
        <w:rPr>
          <w:rtl/>
        </w:rPr>
        <w:t xml:space="preserve">, </w:t>
      </w:r>
      <w:r>
        <w:rPr>
          <w:rtl/>
          <w:lang w:bidi="he-IL"/>
        </w:rPr>
        <w:t xml:space="preserve">מתקבל המודוס </w:t>
      </w:r>
      <w:r w:rsidRPr="009B1483">
        <w:rPr>
          <w:rtl/>
          <w:lang w:bidi="he-IL"/>
        </w:rPr>
        <w:t>ה</w:t>
      </w:r>
      <w:r w:rsidRPr="009B1483">
        <w:rPr>
          <w:rFonts w:hint="cs"/>
          <w:rtl/>
        </w:rPr>
        <w:t>-</w:t>
      </w:r>
      <w:r w:rsidRPr="008C66B7">
        <w:rPr>
          <w:color w:val="0000FF"/>
          <w:rtl/>
          <w:lang w:bidi="he-IL"/>
        </w:rPr>
        <w:t>יוני</w:t>
      </w:r>
      <w:r>
        <w:t xml:space="preserve"> </w:t>
      </w:r>
      <w:hyperlink r:id="rId29" w:tooltip="סולם מאז'ורי" w:history="1">
        <w:r w:rsidRPr="008C66B7">
          <w:rPr>
            <w:rStyle w:val="Hyperlink"/>
            <w:rtl/>
            <w:lang w:bidi="he-IL"/>
          </w:rPr>
          <w:t>סולם</w:t>
        </w:r>
        <w:r w:rsidRPr="008C66B7">
          <w:rPr>
            <w:rStyle w:val="Hyperlink"/>
          </w:rPr>
          <w:t xml:space="preserve"> </w:t>
        </w:r>
        <w:r w:rsidRPr="008C66B7">
          <w:rPr>
            <w:rStyle w:val="Hyperlink"/>
            <w:rtl/>
            <w:lang w:bidi="he-IL"/>
          </w:rPr>
          <w:t>מז</w:t>
        </w:r>
        <w:r w:rsidRPr="008C66B7">
          <w:rPr>
            <w:rStyle w:val="Hyperlink"/>
            <w:rtl/>
          </w:rPr>
          <w:t>'</w:t>
        </w:r>
        <w:r w:rsidRPr="008C66B7">
          <w:rPr>
            <w:rStyle w:val="Hyperlink"/>
            <w:rtl/>
            <w:lang w:bidi="he-IL"/>
          </w:rPr>
          <w:t>ורי</w:t>
        </w:r>
      </w:hyperlink>
      <w:r w:rsidRPr="008C66B7">
        <w:rPr>
          <w:u w:val="single"/>
        </w:rPr>
        <w:t>;</w:t>
      </w:r>
      <w:r>
        <w:t xml:space="preserve"> </w:t>
      </w:r>
      <w:r>
        <w:rPr>
          <w:rtl/>
          <w:lang w:bidi="he-IL"/>
        </w:rPr>
        <w:t>כאשר מתחילים מ</w:t>
      </w:r>
      <w:r>
        <w:rPr>
          <w:rFonts w:hint="cs"/>
          <w:rtl/>
        </w:rPr>
        <w:t>-</w:t>
      </w:r>
      <w:r>
        <w:rPr>
          <w:rtl/>
          <w:lang w:bidi="he-IL"/>
        </w:rPr>
        <w:t>רה</w:t>
      </w:r>
      <w:r>
        <w:rPr>
          <w:rtl/>
        </w:rPr>
        <w:t xml:space="preserve">, </w:t>
      </w:r>
      <w:r>
        <w:rPr>
          <w:rtl/>
          <w:lang w:bidi="he-IL"/>
        </w:rPr>
        <w:t xml:space="preserve">מתקבל המודוס </w:t>
      </w:r>
      <w:r w:rsidRPr="009B1483">
        <w:rPr>
          <w:rtl/>
          <w:lang w:bidi="he-IL"/>
        </w:rPr>
        <w:t>ה</w:t>
      </w:r>
      <w:r w:rsidRPr="009B1483">
        <w:rPr>
          <w:rFonts w:hint="cs"/>
          <w:rtl/>
        </w:rPr>
        <w:t>-</w:t>
      </w:r>
      <w:r w:rsidRPr="008C66B7">
        <w:rPr>
          <w:color w:val="0000FF"/>
          <w:rtl/>
          <w:lang w:bidi="he-IL"/>
        </w:rPr>
        <w:t>דורי</w:t>
      </w:r>
      <w:r>
        <w:rPr>
          <w:rtl/>
        </w:rPr>
        <w:t xml:space="preserve">; </w:t>
      </w:r>
      <w:r>
        <w:rPr>
          <w:rtl/>
          <w:lang w:bidi="he-IL"/>
        </w:rPr>
        <w:t>כאשר מתחילים מ</w:t>
      </w:r>
      <w:r>
        <w:rPr>
          <w:rFonts w:hint="cs"/>
          <w:rtl/>
        </w:rPr>
        <w:t>-</w:t>
      </w:r>
      <w:r>
        <w:rPr>
          <w:rtl/>
          <w:lang w:bidi="he-IL"/>
        </w:rPr>
        <w:t>מי</w:t>
      </w:r>
      <w:r>
        <w:rPr>
          <w:rtl/>
        </w:rPr>
        <w:t xml:space="preserve">, </w:t>
      </w:r>
      <w:r>
        <w:rPr>
          <w:rtl/>
          <w:lang w:bidi="he-IL"/>
        </w:rPr>
        <w:t>מתקבל</w:t>
      </w:r>
      <w:r>
        <w:t xml:space="preserve"> </w:t>
      </w:r>
      <w:r>
        <w:rPr>
          <w:rtl/>
          <w:lang w:bidi="he-IL"/>
        </w:rPr>
        <w:t xml:space="preserve">המודוס </w:t>
      </w:r>
      <w:r w:rsidRPr="009B1483">
        <w:rPr>
          <w:rtl/>
          <w:lang w:bidi="he-IL"/>
        </w:rPr>
        <w:t>ה</w:t>
      </w:r>
      <w:r w:rsidRPr="009B1483">
        <w:rPr>
          <w:rFonts w:hint="cs"/>
          <w:rtl/>
        </w:rPr>
        <w:t>-</w:t>
      </w:r>
      <w:r w:rsidRPr="008C66B7">
        <w:rPr>
          <w:color w:val="0000FF"/>
          <w:rtl/>
          <w:lang w:bidi="he-IL"/>
        </w:rPr>
        <w:t>פריגי</w:t>
      </w:r>
      <w:r>
        <w:rPr>
          <w:rtl/>
        </w:rPr>
        <w:t xml:space="preserve">; </w:t>
      </w:r>
      <w:r>
        <w:rPr>
          <w:rtl/>
          <w:lang w:bidi="he-IL"/>
        </w:rPr>
        <w:t>כאשר מתחילים מ</w:t>
      </w:r>
      <w:r>
        <w:rPr>
          <w:rFonts w:hint="cs"/>
          <w:rtl/>
        </w:rPr>
        <w:t>-</w:t>
      </w:r>
      <w:r>
        <w:rPr>
          <w:rtl/>
          <w:lang w:bidi="he-IL"/>
        </w:rPr>
        <w:t>פה</w:t>
      </w:r>
      <w:r>
        <w:rPr>
          <w:rtl/>
        </w:rPr>
        <w:t xml:space="preserve">, </w:t>
      </w:r>
      <w:r>
        <w:rPr>
          <w:rtl/>
          <w:lang w:bidi="he-IL"/>
        </w:rPr>
        <w:t xml:space="preserve">מתקבל המודוס </w:t>
      </w:r>
      <w:r w:rsidRPr="009B1483">
        <w:rPr>
          <w:rtl/>
          <w:lang w:bidi="he-IL"/>
        </w:rPr>
        <w:t>ה</w:t>
      </w:r>
      <w:r w:rsidRPr="009B1483">
        <w:rPr>
          <w:rFonts w:hint="cs"/>
          <w:rtl/>
        </w:rPr>
        <w:t>-</w:t>
      </w:r>
      <w:r w:rsidRPr="008C66B7">
        <w:rPr>
          <w:color w:val="0000FF"/>
          <w:rtl/>
          <w:lang w:bidi="he-IL"/>
        </w:rPr>
        <w:t>לידי</w:t>
      </w:r>
      <w:r>
        <w:rPr>
          <w:rtl/>
        </w:rPr>
        <w:t xml:space="preserve">; </w:t>
      </w:r>
      <w:r>
        <w:rPr>
          <w:rtl/>
          <w:lang w:bidi="he-IL"/>
        </w:rPr>
        <w:t>כאשר מתחילים מ</w:t>
      </w:r>
      <w:r>
        <w:rPr>
          <w:rFonts w:hint="cs"/>
          <w:rtl/>
        </w:rPr>
        <w:t>-</w:t>
      </w:r>
      <w:r>
        <w:rPr>
          <w:rtl/>
          <w:lang w:bidi="he-IL"/>
        </w:rPr>
        <w:t>סול</w:t>
      </w:r>
      <w:r>
        <w:rPr>
          <w:rtl/>
        </w:rPr>
        <w:t xml:space="preserve">, </w:t>
      </w:r>
      <w:r>
        <w:rPr>
          <w:rtl/>
          <w:lang w:bidi="he-IL"/>
        </w:rPr>
        <w:t>מתקבל</w:t>
      </w:r>
      <w:r>
        <w:t xml:space="preserve"> </w:t>
      </w:r>
      <w:r>
        <w:rPr>
          <w:rtl/>
          <w:lang w:bidi="he-IL"/>
        </w:rPr>
        <w:t xml:space="preserve">המודוס </w:t>
      </w:r>
      <w:r w:rsidRPr="009B1483">
        <w:rPr>
          <w:rtl/>
          <w:lang w:bidi="he-IL"/>
        </w:rPr>
        <w:t>ה</w:t>
      </w:r>
      <w:r w:rsidRPr="009B1483">
        <w:rPr>
          <w:rFonts w:hint="cs"/>
          <w:rtl/>
        </w:rPr>
        <w:t>-</w:t>
      </w:r>
      <w:r w:rsidRPr="008C66B7">
        <w:rPr>
          <w:color w:val="0000FF"/>
          <w:rtl/>
          <w:lang w:bidi="he-IL"/>
        </w:rPr>
        <w:t>מיקסולידי</w:t>
      </w:r>
      <w:r>
        <w:rPr>
          <w:rtl/>
        </w:rPr>
        <w:t xml:space="preserve">; </w:t>
      </w:r>
      <w:r>
        <w:rPr>
          <w:rtl/>
          <w:lang w:bidi="he-IL"/>
        </w:rPr>
        <w:t>כאשר מתחילים מ</w:t>
      </w:r>
      <w:r>
        <w:rPr>
          <w:rFonts w:hint="cs"/>
          <w:rtl/>
        </w:rPr>
        <w:t>-</w:t>
      </w:r>
      <w:r>
        <w:rPr>
          <w:rtl/>
          <w:lang w:bidi="he-IL"/>
        </w:rPr>
        <w:t>לה</w:t>
      </w:r>
      <w:r>
        <w:rPr>
          <w:rtl/>
        </w:rPr>
        <w:t xml:space="preserve">, </w:t>
      </w:r>
      <w:r>
        <w:rPr>
          <w:rtl/>
          <w:lang w:bidi="he-IL"/>
        </w:rPr>
        <w:t xml:space="preserve">מתקבל המודוס </w:t>
      </w:r>
      <w:r w:rsidRPr="009B1483">
        <w:rPr>
          <w:rtl/>
          <w:lang w:bidi="he-IL"/>
        </w:rPr>
        <w:t>ה</w:t>
      </w:r>
      <w:r w:rsidRPr="009B1483">
        <w:rPr>
          <w:rFonts w:hint="cs"/>
          <w:rtl/>
        </w:rPr>
        <w:t>-</w:t>
      </w:r>
      <w:r>
        <w:rPr>
          <w:rFonts w:hint="cs"/>
          <w:color w:val="0000FF"/>
          <w:rtl/>
        </w:rPr>
        <w:t xml:space="preserve"> </w:t>
      </w:r>
      <w:r w:rsidRPr="008C66B7">
        <w:rPr>
          <w:color w:val="0000FF"/>
          <w:rtl/>
          <w:lang w:bidi="he-IL"/>
        </w:rPr>
        <w:t>א</w:t>
      </w:r>
      <w:r>
        <w:rPr>
          <w:rFonts w:hint="cs"/>
          <w:color w:val="0000FF"/>
          <w:rtl/>
          <w:lang w:bidi="he-IL"/>
        </w:rPr>
        <w:t>י</w:t>
      </w:r>
      <w:r w:rsidRPr="008C66B7">
        <w:rPr>
          <w:color w:val="0000FF"/>
          <w:rtl/>
          <w:lang w:bidi="he-IL"/>
        </w:rPr>
        <w:t>אולי</w:t>
      </w:r>
      <w:r>
        <w:t xml:space="preserve"> </w:t>
      </w:r>
      <w:hyperlink r:id="rId30" w:tooltip="סולם מינורי" w:history="1">
        <w:r w:rsidRPr="008C66B7">
          <w:rPr>
            <w:rStyle w:val="Hyperlink"/>
            <w:rtl/>
            <w:lang w:bidi="he-IL"/>
          </w:rPr>
          <w:t>סולם</w:t>
        </w:r>
        <w:r w:rsidRPr="008C66B7">
          <w:rPr>
            <w:rStyle w:val="Hyperlink"/>
          </w:rPr>
          <w:t xml:space="preserve"> </w:t>
        </w:r>
        <w:r w:rsidRPr="008C66B7">
          <w:rPr>
            <w:rStyle w:val="Hyperlink"/>
            <w:rtl/>
            <w:lang w:bidi="he-IL"/>
          </w:rPr>
          <w:t>מינורי</w:t>
        </w:r>
      </w:hyperlink>
      <w:r w:rsidRPr="008C66B7">
        <w:t>;</w:t>
      </w:r>
      <w:r>
        <w:t xml:space="preserve"> </w:t>
      </w:r>
      <w:r>
        <w:rPr>
          <w:rtl/>
          <w:lang w:bidi="he-IL"/>
        </w:rPr>
        <w:t>וכאשר מתחילים מ</w:t>
      </w:r>
      <w:r>
        <w:rPr>
          <w:rFonts w:hint="cs"/>
          <w:rtl/>
        </w:rPr>
        <w:t>-</w:t>
      </w:r>
      <w:r>
        <w:rPr>
          <w:rtl/>
          <w:lang w:bidi="he-IL"/>
        </w:rPr>
        <w:t>סי</w:t>
      </w:r>
      <w:r>
        <w:rPr>
          <w:rtl/>
        </w:rPr>
        <w:t xml:space="preserve">, </w:t>
      </w:r>
      <w:r>
        <w:rPr>
          <w:rtl/>
          <w:lang w:bidi="he-IL"/>
        </w:rPr>
        <w:t xml:space="preserve">מתקבל המודוס </w:t>
      </w:r>
      <w:r w:rsidRPr="008C66B7">
        <w:rPr>
          <w:color w:val="0000FF"/>
          <w:rtl/>
          <w:lang w:bidi="he-IL"/>
        </w:rPr>
        <w:t>ה</w:t>
      </w:r>
      <w:r>
        <w:rPr>
          <w:rFonts w:hint="cs"/>
          <w:color w:val="0000FF"/>
          <w:rtl/>
        </w:rPr>
        <w:t>-</w:t>
      </w:r>
      <w:r w:rsidRPr="008C66B7">
        <w:rPr>
          <w:color w:val="0000FF"/>
          <w:rtl/>
          <w:lang w:bidi="he-IL"/>
        </w:rPr>
        <w:t>לוקרי</w:t>
      </w:r>
      <w:r>
        <w:t>.</w:t>
      </w:r>
      <w:r>
        <w:rPr>
          <w:rFonts w:hint="cs"/>
          <w:rtl/>
        </w:rPr>
        <w:t xml:space="preserve"> </w:t>
      </w:r>
      <w:r>
        <w:rPr>
          <w:rtl/>
          <w:lang w:bidi="he-IL"/>
        </w:rPr>
        <w:t>את המודוסים מחלקים ל</w:t>
      </w:r>
      <w:r>
        <w:rPr>
          <w:rtl/>
        </w:rPr>
        <w:t xml:space="preserve">-2 </w:t>
      </w:r>
      <w:r>
        <w:rPr>
          <w:rtl/>
          <w:lang w:bidi="he-IL"/>
        </w:rPr>
        <w:t>קבוצות</w:t>
      </w:r>
      <w:r>
        <w:rPr>
          <w:rtl/>
        </w:rPr>
        <w:t xml:space="preserve">: </w:t>
      </w:r>
      <w:r>
        <w:rPr>
          <w:rtl/>
          <w:lang w:bidi="he-IL"/>
        </w:rPr>
        <w:t>מודוסים מז</w:t>
      </w:r>
      <w:r>
        <w:rPr>
          <w:rtl/>
        </w:rPr>
        <w:t>'</w:t>
      </w:r>
      <w:r>
        <w:rPr>
          <w:rtl/>
          <w:lang w:bidi="he-IL"/>
        </w:rPr>
        <w:t>וריים ומודוסים מינוריים</w:t>
      </w:r>
      <w:r>
        <w:rPr>
          <w:rtl/>
        </w:rPr>
        <w:t xml:space="preserve">. </w:t>
      </w:r>
      <w:r>
        <w:rPr>
          <w:rtl/>
          <w:lang w:bidi="he-IL"/>
        </w:rPr>
        <w:t>כך אפשר</w:t>
      </w:r>
      <w:r>
        <w:t xml:space="preserve"> </w:t>
      </w:r>
      <w:r>
        <w:rPr>
          <w:rtl/>
          <w:lang w:bidi="he-IL"/>
        </w:rPr>
        <w:t>לאמוד את השינויים בהם לעומת הסולם המז</w:t>
      </w:r>
      <w:r>
        <w:rPr>
          <w:rtl/>
        </w:rPr>
        <w:t>'</w:t>
      </w:r>
      <w:r>
        <w:rPr>
          <w:rtl/>
          <w:lang w:bidi="he-IL"/>
        </w:rPr>
        <w:t>ורי והמינורי ביתר קלות</w:t>
      </w:r>
      <w:r>
        <w:rPr>
          <w:rtl/>
        </w:rPr>
        <w:t xml:space="preserve">. </w:t>
      </w:r>
      <w:r w:rsidRPr="00274598">
        <w:rPr>
          <w:color w:val="0000FF"/>
          <w:rtl/>
          <w:lang w:bidi="he-IL"/>
        </w:rPr>
        <w:t>המודוסים</w:t>
      </w:r>
      <w:r w:rsidRPr="00274598">
        <w:rPr>
          <w:color w:val="0000FF"/>
        </w:rPr>
        <w:t xml:space="preserve"> </w:t>
      </w:r>
      <w:r w:rsidRPr="00274598">
        <w:rPr>
          <w:color w:val="0000FF"/>
          <w:rtl/>
          <w:lang w:bidi="he-IL"/>
        </w:rPr>
        <w:t>המזו</w:t>
      </w:r>
      <w:r w:rsidRPr="00274598">
        <w:rPr>
          <w:color w:val="0000FF"/>
          <w:rtl/>
        </w:rPr>
        <w:t>'</w:t>
      </w:r>
      <w:r w:rsidRPr="00274598">
        <w:rPr>
          <w:color w:val="0000FF"/>
          <w:rtl/>
          <w:lang w:bidi="he-IL"/>
        </w:rPr>
        <w:t>ריים</w:t>
      </w:r>
      <w:r>
        <w:rPr>
          <w:rtl/>
          <w:lang w:bidi="he-IL"/>
        </w:rPr>
        <w:t xml:space="preserve"> הם</w:t>
      </w:r>
      <w:r>
        <w:rPr>
          <w:rtl/>
        </w:rPr>
        <w:t xml:space="preserve">: </w:t>
      </w:r>
      <w:r>
        <w:rPr>
          <w:rtl/>
          <w:lang w:bidi="he-IL"/>
        </w:rPr>
        <w:t>יוני</w:t>
      </w:r>
      <w:r>
        <w:rPr>
          <w:rtl/>
        </w:rPr>
        <w:t xml:space="preserve">, </w:t>
      </w:r>
      <w:r>
        <w:rPr>
          <w:rtl/>
          <w:lang w:bidi="he-IL"/>
        </w:rPr>
        <w:t>לידי ומיקסולידי</w:t>
      </w:r>
      <w:r>
        <w:rPr>
          <w:rtl/>
        </w:rPr>
        <w:t xml:space="preserve">; </w:t>
      </w:r>
      <w:r w:rsidRPr="00274598">
        <w:rPr>
          <w:color w:val="0000FF"/>
          <w:rtl/>
          <w:lang w:bidi="he-IL"/>
        </w:rPr>
        <w:t>המודוסים המינוריים</w:t>
      </w:r>
      <w:r>
        <w:rPr>
          <w:rtl/>
          <w:lang w:bidi="he-IL"/>
        </w:rPr>
        <w:t xml:space="preserve"> הם</w:t>
      </w:r>
      <w:r>
        <w:rPr>
          <w:rtl/>
        </w:rPr>
        <w:t xml:space="preserve">: </w:t>
      </w:r>
      <w:r>
        <w:rPr>
          <w:rtl/>
          <w:lang w:bidi="he-IL"/>
        </w:rPr>
        <w:t>דורי</w:t>
      </w:r>
      <w:r>
        <w:rPr>
          <w:rtl/>
        </w:rPr>
        <w:t xml:space="preserve">, </w:t>
      </w:r>
      <w:r>
        <w:rPr>
          <w:rtl/>
          <w:lang w:bidi="he-IL"/>
        </w:rPr>
        <w:t>פריגי ואאולי</w:t>
      </w:r>
      <w:r>
        <w:t xml:space="preserve">. </w:t>
      </w:r>
      <w:r>
        <w:rPr>
          <w:rtl/>
          <w:lang w:bidi="he-IL"/>
        </w:rPr>
        <w:t>מודוס יוצא דופן הוא המודוס הלוקרי</w:t>
      </w:r>
      <w:r>
        <w:rPr>
          <w:rtl/>
        </w:rPr>
        <w:t xml:space="preserve">, </w:t>
      </w:r>
      <w:r>
        <w:rPr>
          <w:rtl/>
          <w:lang w:bidi="he-IL"/>
        </w:rPr>
        <w:t xml:space="preserve">הוא נקרא </w:t>
      </w:r>
      <w:r>
        <w:rPr>
          <w:rtl/>
        </w:rPr>
        <w:t>"</w:t>
      </w:r>
      <w:r>
        <w:rPr>
          <w:rtl/>
          <w:lang w:bidi="he-IL"/>
        </w:rPr>
        <w:t>סולם חצי מוקטן</w:t>
      </w:r>
      <w:r>
        <w:t>".</w:t>
      </w:r>
    </w:p>
    <w:p w:rsidR="00D6524F" w:rsidRDefault="00D6524F" w:rsidP="00F40808">
      <w:pPr>
        <w:bidi/>
        <w:spacing w:line="276" w:lineRule="auto"/>
        <w:ind w:left="361"/>
        <w:jc w:val="both"/>
        <w:rPr>
          <w:rtl/>
        </w:rPr>
      </w:pPr>
    </w:p>
    <w:p w:rsidR="00D6524F" w:rsidRDefault="00D6524F" w:rsidP="00F40808">
      <w:pPr>
        <w:bidi/>
        <w:spacing w:line="276" w:lineRule="auto"/>
        <w:ind w:left="180"/>
        <w:rPr>
          <w:color w:val="0000FF"/>
          <w:rtl/>
        </w:rPr>
      </w:pPr>
      <w:r w:rsidRPr="00135B11">
        <w:rPr>
          <w:rFonts w:hint="cs"/>
          <w:b/>
          <w:bCs/>
          <w:color w:val="0000FF"/>
          <w:rtl/>
          <w:lang w:bidi="he-IL"/>
        </w:rPr>
        <w:t>טבלה לזיהוי המודוסים</w:t>
      </w:r>
    </w:p>
    <w:p w:rsidR="00D6524F" w:rsidRDefault="00D6524F" w:rsidP="00F40808">
      <w:pPr>
        <w:bidi/>
        <w:spacing w:line="276" w:lineRule="auto"/>
        <w:ind w:left="180"/>
        <w:rPr>
          <w:rtl/>
        </w:rPr>
      </w:pPr>
      <w:r w:rsidRPr="00135B11">
        <w:rPr>
          <w:rFonts w:hint="cs"/>
          <w:rtl/>
          <w:lang w:bidi="he-IL"/>
        </w:rPr>
        <w:t>שמות המו</w:t>
      </w:r>
      <w:r>
        <w:rPr>
          <w:rFonts w:hint="cs"/>
          <w:rtl/>
          <w:lang w:bidi="he-IL"/>
        </w:rPr>
        <w:t xml:space="preserve">דוסים על פי צליל ההתחלה </w:t>
      </w:r>
      <w:r>
        <w:rPr>
          <w:rFonts w:hint="cs"/>
          <w:rtl/>
        </w:rPr>
        <w:t xml:space="preserve">, </w:t>
      </w:r>
      <w:r>
        <w:rPr>
          <w:rFonts w:hint="cs"/>
          <w:rtl/>
          <w:lang w:bidi="he-IL"/>
        </w:rPr>
        <w:t>וגודל המרווח שבין כל דרגה לצליל היסודי</w:t>
      </w:r>
      <w:r>
        <w:rPr>
          <w:rFonts w:hint="cs"/>
          <w:rtl/>
        </w:rPr>
        <w:t>.</w:t>
      </w:r>
    </w:p>
    <w:p w:rsidR="00D6524F" w:rsidRDefault="00D6524F" w:rsidP="00F40808">
      <w:pPr>
        <w:bidi/>
        <w:spacing w:line="276" w:lineRule="auto"/>
        <w:ind w:left="180"/>
        <w:rPr>
          <w:rtl/>
        </w:rPr>
      </w:pPr>
    </w:p>
    <w:tbl>
      <w:tblPr>
        <w:bidiVisual/>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4"/>
        <w:gridCol w:w="1266"/>
        <w:gridCol w:w="1009"/>
        <w:gridCol w:w="1061"/>
        <w:gridCol w:w="1080"/>
        <w:gridCol w:w="1080"/>
        <w:gridCol w:w="1080"/>
        <w:gridCol w:w="1080"/>
      </w:tblGrid>
      <w:tr w:rsidR="00D6524F" w:rsidTr="00D6524F">
        <w:tc>
          <w:tcPr>
            <w:tcW w:w="984" w:type="dxa"/>
          </w:tcPr>
          <w:p w:rsidR="00D6524F" w:rsidRPr="0033449A" w:rsidRDefault="00D6524F" w:rsidP="00F40808">
            <w:pPr>
              <w:bidi/>
              <w:spacing w:line="276" w:lineRule="auto"/>
              <w:ind w:left="180"/>
              <w:jc w:val="center"/>
              <w:rPr>
                <w:b/>
                <w:bCs/>
                <w:rtl/>
              </w:rPr>
            </w:pPr>
            <w:r w:rsidRPr="0033449A">
              <w:rPr>
                <w:rFonts w:hint="cs"/>
                <w:b/>
                <w:bCs/>
                <w:rtl/>
                <w:lang w:bidi="he-IL"/>
              </w:rPr>
              <w:t>טוניקה</w:t>
            </w:r>
          </w:p>
        </w:tc>
        <w:tc>
          <w:tcPr>
            <w:tcW w:w="1266" w:type="dxa"/>
          </w:tcPr>
          <w:p w:rsidR="00D6524F" w:rsidRPr="0033449A" w:rsidRDefault="00D6524F" w:rsidP="00F40808">
            <w:pPr>
              <w:bidi/>
              <w:spacing w:line="276" w:lineRule="auto"/>
              <w:ind w:left="180"/>
              <w:jc w:val="center"/>
              <w:rPr>
                <w:b/>
                <w:bCs/>
                <w:rtl/>
              </w:rPr>
            </w:pPr>
            <w:r w:rsidRPr="0033449A">
              <w:rPr>
                <w:rFonts w:hint="cs"/>
                <w:b/>
                <w:bCs/>
                <w:rtl/>
                <w:lang w:bidi="he-IL"/>
              </w:rPr>
              <w:t>מודוס</w:t>
            </w:r>
          </w:p>
        </w:tc>
        <w:tc>
          <w:tcPr>
            <w:tcW w:w="1009" w:type="dxa"/>
          </w:tcPr>
          <w:p w:rsidR="00D6524F" w:rsidRPr="0033449A" w:rsidRDefault="00D6524F" w:rsidP="00F40808">
            <w:pPr>
              <w:bidi/>
              <w:spacing w:line="276" w:lineRule="auto"/>
              <w:ind w:left="180"/>
              <w:jc w:val="center"/>
              <w:rPr>
                <w:b/>
                <w:bCs/>
                <w:rtl/>
              </w:rPr>
            </w:pPr>
            <w:r w:rsidRPr="0033449A">
              <w:rPr>
                <w:rFonts w:hint="cs"/>
                <w:b/>
                <w:bCs/>
                <w:rtl/>
                <w:lang w:bidi="he-IL"/>
              </w:rPr>
              <w:t>סקונדה</w:t>
            </w:r>
          </w:p>
        </w:tc>
        <w:tc>
          <w:tcPr>
            <w:tcW w:w="1061" w:type="dxa"/>
          </w:tcPr>
          <w:p w:rsidR="00D6524F" w:rsidRPr="0033449A" w:rsidRDefault="00D6524F" w:rsidP="00F40808">
            <w:pPr>
              <w:bidi/>
              <w:spacing w:line="276" w:lineRule="auto"/>
              <w:ind w:left="180"/>
              <w:jc w:val="center"/>
              <w:rPr>
                <w:b/>
                <w:bCs/>
                <w:rtl/>
              </w:rPr>
            </w:pPr>
            <w:r w:rsidRPr="0033449A">
              <w:rPr>
                <w:rFonts w:hint="cs"/>
                <w:b/>
                <w:bCs/>
                <w:rtl/>
                <w:lang w:bidi="he-IL"/>
              </w:rPr>
              <w:t>טרצה</w:t>
            </w:r>
          </w:p>
        </w:tc>
        <w:tc>
          <w:tcPr>
            <w:tcW w:w="1080" w:type="dxa"/>
          </w:tcPr>
          <w:p w:rsidR="00D6524F" w:rsidRPr="0033449A" w:rsidRDefault="00D6524F" w:rsidP="00F40808">
            <w:pPr>
              <w:bidi/>
              <w:spacing w:line="276" w:lineRule="auto"/>
              <w:ind w:left="180"/>
              <w:jc w:val="center"/>
              <w:rPr>
                <w:b/>
                <w:bCs/>
                <w:rtl/>
              </w:rPr>
            </w:pPr>
            <w:r w:rsidRPr="0033449A">
              <w:rPr>
                <w:rFonts w:hint="cs"/>
                <w:b/>
                <w:bCs/>
                <w:rtl/>
                <w:lang w:bidi="he-IL"/>
              </w:rPr>
              <w:t>קוורטה</w:t>
            </w:r>
          </w:p>
        </w:tc>
        <w:tc>
          <w:tcPr>
            <w:tcW w:w="1080" w:type="dxa"/>
          </w:tcPr>
          <w:p w:rsidR="00D6524F" w:rsidRPr="0033449A" w:rsidRDefault="00D6524F" w:rsidP="00F40808">
            <w:pPr>
              <w:bidi/>
              <w:spacing w:line="276" w:lineRule="auto"/>
              <w:ind w:left="180"/>
              <w:jc w:val="center"/>
              <w:rPr>
                <w:b/>
                <w:bCs/>
                <w:rtl/>
              </w:rPr>
            </w:pPr>
            <w:r w:rsidRPr="0033449A">
              <w:rPr>
                <w:rFonts w:hint="cs"/>
                <w:b/>
                <w:bCs/>
                <w:rtl/>
                <w:lang w:bidi="he-IL"/>
              </w:rPr>
              <w:t>קווינטה</w:t>
            </w:r>
          </w:p>
        </w:tc>
        <w:tc>
          <w:tcPr>
            <w:tcW w:w="1080" w:type="dxa"/>
          </w:tcPr>
          <w:p w:rsidR="00D6524F" w:rsidRPr="0033449A" w:rsidRDefault="00D6524F" w:rsidP="00F40808">
            <w:pPr>
              <w:bidi/>
              <w:spacing w:line="276" w:lineRule="auto"/>
              <w:ind w:left="180"/>
              <w:jc w:val="center"/>
              <w:rPr>
                <w:b/>
                <w:bCs/>
                <w:rtl/>
              </w:rPr>
            </w:pPr>
            <w:r w:rsidRPr="0033449A">
              <w:rPr>
                <w:rFonts w:hint="cs"/>
                <w:b/>
                <w:bCs/>
                <w:rtl/>
                <w:lang w:bidi="he-IL"/>
              </w:rPr>
              <w:t>סקסטה</w:t>
            </w:r>
          </w:p>
        </w:tc>
        <w:tc>
          <w:tcPr>
            <w:tcW w:w="1080" w:type="dxa"/>
          </w:tcPr>
          <w:p w:rsidR="00D6524F" w:rsidRPr="0033449A" w:rsidRDefault="00D6524F" w:rsidP="00F40808">
            <w:pPr>
              <w:bidi/>
              <w:spacing w:line="276" w:lineRule="auto"/>
              <w:ind w:left="180"/>
              <w:jc w:val="center"/>
              <w:rPr>
                <w:b/>
                <w:bCs/>
                <w:rtl/>
              </w:rPr>
            </w:pPr>
            <w:r w:rsidRPr="0033449A">
              <w:rPr>
                <w:rFonts w:hint="cs"/>
                <w:b/>
                <w:bCs/>
                <w:rtl/>
                <w:lang w:bidi="he-IL"/>
              </w:rPr>
              <w:t>פסטימה</w:t>
            </w:r>
          </w:p>
        </w:tc>
      </w:tr>
      <w:tr w:rsidR="00D6524F" w:rsidTr="00D6524F">
        <w:tc>
          <w:tcPr>
            <w:tcW w:w="984" w:type="dxa"/>
          </w:tcPr>
          <w:p w:rsidR="00D6524F" w:rsidRPr="001F370A" w:rsidRDefault="00D6524F" w:rsidP="00F40808">
            <w:pPr>
              <w:bidi/>
              <w:spacing w:line="276" w:lineRule="auto"/>
              <w:ind w:left="180"/>
              <w:jc w:val="center"/>
              <w:rPr>
                <w:rtl/>
              </w:rPr>
            </w:pPr>
            <w:r w:rsidRPr="001F370A">
              <w:rPr>
                <w:rFonts w:hint="cs"/>
              </w:rPr>
              <w:t>C</w:t>
            </w:r>
          </w:p>
        </w:tc>
        <w:tc>
          <w:tcPr>
            <w:tcW w:w="1266" w:type="dxa"/>
          </w:tcPr>
          <w:p w:rsidR="00D6524F" w:rsidRPr="0033449A" w:rsidRDefault="00D6524F" w:rsidP="00F40808">
            <w:pPr>
              <w:bidi/>
              <w:spacing w:line="276" w:lineRule="auto"/>
              <w:ind w:left="180"/>
              <w:jc w:val="center"/>
              <w:rPr>
                <w:b/>
                <w:bCs/>
                <w:color w:val="0000FF"/>
                <w:rtl/>
              </w:rPr>
            </w:pPr>
            <w:r w:rsidRPr="0033449A">
              <w:rPr>
                <w:rFonts w:hint="cs"/>
                <w:b/>
                <w:bCs/>
                <w:color w:val="0000FF"/>
                <w:rtl/>
                <w:lang w:bidi="he-IL"/>
              </w:rPr>
              <w:t>יוני</w:t>
            </w:r>
          </w:p>
        </w:tc>
        <w:tc>
          <w:tcPr>
            <w:tcW w:w="1009" w:type="dxa"/>
          </w:tcPr>
          <w:p w:rsidR="00D6524F" w:rsidRDefault="00D6524F" w:rsidP="00F40808">
            <w:pPr>
              <w:bidi/>
              <w:spacing w:line="276" w:lineRule="auto"/>
              <w:ind w:left="180"/>
              <w:jc w:val="center"/>
              <w:rPr>
                <w:rtl/>
              </w:rPr>
            </w:pPr>
            <w:r>
              <w:rPr>
                <w:rFonts w:hint="cs"/>
                <w:rtl/>
                <w:lang w:bidi="he-IL"/>
              </w:rPr>
              <w:t>גדולה</w:t>
            </w:r>
          </w:p>
        </w:tc>
        <w:tc>
          <w:tcPr>
            <w:tcW w:w="1061" w:type="dxa"/>
          </w:tcPr>
          <w:p w:rsidR="00D6524F" w:rsidRDefault="00D6524F" w:rsidP="00F40808">
            <w:pPr>
              <w:bidi/>
              <w:spacing w:line="276" w:lineRule="auto"/>
              <w:ind w:left="180"/>
              <w:jc w:val="center"/>
              <w:rPr>
                <w:rtl/>
              </w:rPr>
            </w:pPr>
            <w:r>
              <w:rPr>
                <w:rFonts w:hint="cs"/>
                <w:rtl/>
                <w:lang w:bidi="he-IL"/>
              </w:rPr>
              <w:t>גדולה</w:t>
            </w:r>
          </w:p>
        </w:tc>
        <w:tc>
          <w:tcPr>
            <w:tcW w:w="1080" w:type="dxa"/>
          </w:tcPr>
          <w:p w:rsidR="00D6524F" w:rsidRDefault="00D6524F" w:rsidP="00F40808">
            <w:pPr>
              <w:bidi/>
              <w:spacing w:line="276" w:lineRule="auto"/>
              <w:ind w:left="180"/>
              <w:jc w:val="center"/>
              <w:rPr>
                <w:rtl/>
              </w:rPr>
            </w:pPr>
            <w:r>
              <w:rPr>
                <w:rFonts w:hint="cs"/>
                <w:rtl/>
                <w:lang w:bidi="he-IL"/>
              </w:rPr>
              <w:t>זכה</w:t>
            </w:r>
          </w:p>
        </w:tc>
        <w:tc>
          <w:tcPr>
            <w:tcW w:w="1080" w:type="dxa"/>
          </w:tcPr>
          <w:p w:rsidR="00D6524F" w:rsidRDefault="00D6524F" w:rsidP="00F40808">
            <w:pPr>
              <w:bidi/>
              <w:spacing w:line="276" w:lineRule="auto"/>
              <w:ind w:left="180"/>
              <w:jc w:val="center"/>
            </w:pPr>
            <w:r w:rsidRPr="006C1E37">
              <w:rPr>
                <w:rFonts w:hint="cs"/>
                <w:rtl/>
                <w:lang w:bidi="he-IL"/>
              </w:rPr>
              <w:t>זכה</w:t>
            </w:r>
          </w:p>
        </w:tc>
        <w:tc>
          <w:tcPr>
            <w:tcW w:w="1080" w:type="dxa"/>
          </w:tcPr>
          <w:p w:rsidR="00D6524F" w:rsidRDefault="00D6524F" w:rsidP="00F40808">
            <w:pPr>
              <w:bidi/>
              <w:spacing w:line="276" w:lineRule="auto"/>
              <w:ind w:left="180"/>
              <w:jc w:val="center"/>
              <w:rPr>
                <w:rtl/>
              </w:rPr>
            </w:pPr>
            <w:r>
              <w:rPr>
                <w:rFonts w:hint="cs"/>
                <w:rtl/>
                <w:lang w:bidi="he-IL"/>
              </w:rPr>
              <w:t>גדולה</w:t>
            </w:r>
          </w:p>
        </w:tc>
        <w:tc>
          <w:tcPr>
            <w:tcW w:w="1080" w:type="dxa"/>
          </w:tcPr>
          <w:p w:rsidR="00D6524F" w:rsidRDefault="00D6524F" w:rsidP="00F40808">
            <w:pPr>
              <w:bidi/>
              <w:spacing w:line="276" w:lineRule="auto"/>
              <w:ind w:left="180"/>
              <w:jc w:val="center"/>
              <w:rPr>
                <w:rtl/>
              </w:rPr>
            </w:pPr>
            <w:r>
              <w:rPr>
                <w:rFonts w:hint="cs"/>
                <w:rtl/>
                <w:lang w:bidi="he-IL"/>
              </w:rPr>
              <w:t>גדולה</w:t>
            </w:r>
          </w:p>
        </w:tc>
      </w:tr>
      <w:tr w:rsidR="00D6524F" w:rsidTr="00D6524F">
        <w:tc>
          <w:tcPr>
            <w:tcW w:w="984" w:type="dxa"/>
          </w:tcPr>
          <w:p w:rsidR="00D6524F" w:rsidRPr="001F370A" w:rsidRDefault="00D6524F" w:rsidP="00F40808">
            <w:pPr>
              <w:bidi/>
              <w:spacing w:line="276" w:lineRule="auto"/>
              <w:ind w:left="180"/>
              <w:jc w:val="center"/>
              <w:rPr>
                <w:rtl/>
              </w:rPr>
            </w:pPr>
            <w:r w:rsidRPr="001F370A">
              <w:rPr>
                <w:rFonts w:hint="cs"/>
              </w:rPr>
              <w:t>G</w:t>
            </w:r>
          </w:p>
        </w:tc>
        <w:tc>
          <w:tcPr>
            <w:tcW w:w="1266" w:type="dxa"/>
          </w:tcPr>
          <w:p w:rsidR="00D6524F" w:rsidRPr="0033449A" w:rsidRDefault="00D6524F" w:rsidP="00F40808">
            <w:pPr>
              <w:bidi/>
              <w:spacing w:line="276" w:lineRule="auto"/>
              <w:ind w:left="180"/>
              <w:jc w:val="center"/>
              <w:rPr>
                <w:b/>
                <w:bCs/>
                <w:color w:val="0000FF"/>
                <w:rtl/>
              </w:rPr>
            </w:pPr>
            <w:r w:rsidRPr="0033449A">
              <w:rPr>
                <w:rFonts w:hint="cs"/>
                <w:b/>
                <w:bCs/>
                <w:color w:val="0000FF"/>
                <w:rtl/>
                <w:lang w:bidi="he-IL"/>
              </w:rPr>
              <w:t>מיקסולידי</w:t>
            </w:r>
          </w:p>
        </w:tc>
        <w:tc>
          <w:tcPr>
            <w:tcW w:w="1009" w:type="dxa"/>
          </w:tcPr>
          <w:p w:rsidR="00D6524F" w:rsidRDefault="00D6524F" w:rsidP="00F40808">
            <w:pPr>
              <w:bidi/>
              <w:spacing w:line="276" w:lineRule="auto"/>
              <w:ind w:left="180"/>
              <w:jc w:val="center"/>
            </w:pPr>
            <w:r w:rsidRPr="0012671F">
              <w:rPr>
                <w:rFonts w:hint="cs"/>
                <w:rtl/>
                <w:lang w:bidi="he-IL"/>
              </w:rPr>
              <w:t>גדולה</w:t>
            </w:r>
          </w:p>
        </w:tc>
        <w:tc>
          <w:tcPr>
            <w:tcW w:w="1061" w:type="dxa"/>
          </w:tcPr>
          <w:p w:rsidR="00D6524F" w:rsidRDefault="00D6524F" w:rsidP="00F40808">
            <w:pPr>
              <w:bidi/>
              <w:spacing w:line="276" w:lineRule="auto"/>
              <w:ind w:left="180"/>
              <w:jc w:val="center"/>
            </w:pPr>
            <w:r w:rsidRPr="0012671F">
              <w:rPr>
                <w:rFonts w:hint="cs"/>
                <w:rtl/>
                <w:lang w:bidi="he-IL"/>
              </w:rPr>
              <w:t>גדולה</w:t>
            </w:r>
          </w:p>
        </w:tc>
        <w:tc>
          <w:tcPr>
            <w:tcW w:w="1080" w:type="dxa"/>
          </w:tcPr>
          <w:p w:rsidR="00D6524F" w:rsidRDefault="00D6524F" w:rsidP="00F40808">
            <w:pPr>
              <w:bidi/>
              <w:spacing w:line="276" w:lineRule="auto"/>
              <w:ind w:left="180"/>
              <w:jc w:val="center"/>
              <w:rPr>
                <w:rtl/>
              </w:rPr>
            </w:pPr>
            <w:r>
              <w:rPr>
                <w:rFonts w:hint="cs"/>
                <w:rtl/>
                <w:lang w:bidi="he-IL"/>
              </w:rPr>
              <w:t>זכה</w:t>
            </w:r>
          </w:p>
        </w:tc>
        <w:tc>
          <w:tcPr>
            <w:tcW w:w="1080" w:type="dxa"/>
          </w:tcPr>
          <w:p w:rsidR="00D6524F" w:rsidRDefault="00D6524F" w:rsidP="00F40808">
            <w:pPr>
              <w:bidi/>
              <w:spacing w:line="276" w:lineRule="auto"/>
              <w:ind w:left="180"/>
              <w:jc w:val="center"/>
            </w:pPr>
            <w:r w:rsidRPr="006C1E37">
              <w:rPr>
                <w:rFonts w:hint="cs"/>
                <w:rtl/>
                <w:lang w:bidi="he-IL"/>
              </w:rPr>
              <w:t>זכה</w:t>
            </w:r>
          </w:p>
        </w:tc>
        <w:tc>
          <w:tcPr>
            <w:tcW w:w="1080" w:type="dxa"/>
          </w:tcPr>
          <w:p w:rsidR="00D6524F" w:rsidRDefault="00D6524F" w:rsidP="00F40808">
            <w:pPr>
              <w:bidi/>
              <w:spacing w:line="276" w:lineRule="auto"/>
              <w:ind w:left="180"/>
              <w:jc w:val="center"/>
            </w:pPr>
            <w:r w:rsidRPr="0012671F">
              <w:rPr>
                <w:rFonts w:hint="cs"/>
                <w:rtl/>
                <w:lang w:bidi="he-IL"/>
              </w:rPr>
              <w:t>גדולה</w:t>
            </w:r>
          </w:p>
        </w:tc>
        <w:tc>
          <w:tcPr>
            <w:tcW w:w="1080" w:type="dxa"/>
          </w:tcPr>
          <w:p w:rsidR="00D6524F" w:rsidRPr="0033449A" w:rsidRDefault="00D6524F" w:rsidP="00F40808">
            <w:pPr>
              <w:bidi/>
              <w:spacing w:line="276" w:lineRule="auto"/>
              <w:ind w:left="180"/>
              <w:jc w:val="center"/>
              <w:rPr>
                <w:color w:val="FF0000"/>
              </w:rPr>
            </w:pPr>
            <w:r w:rsidRPr="0033449A">
              <w:rPr>
                <w:rFonts w:hint="cs"/>
                <w:color w:val="FF0000"/>
                <w:rtl/>
                <w:lang w:bidi="he-IL"/>
              </w:rPr>
              <w:t>קטנה</w:t>
            </w:r>
          </w:p>
        </w:tc>
      </w:tr>
      <w:tr w:rsidR="00D6524F" w:rsidTr="00D6524F">
        <w:tc>
          <w:tcPr>
            <w:tcW w:w="984" w:type="dxa"/>
          </w:tcPr>
          <w:p w:rsidR="00D6524F" w:rsidRPr="001F370A" w:rsidRDefault="00D6524F" w:rsidP="00F40808">
            <w:pPr>
              <w:bidi/>
              <w:spacing w:line="276" w:lineRule="auto"/>
              <w:ind w:left="180"/>
              <w:jc w:val="center"/>
              <w:rPr>
                <w:rtl/>
              </w:rPr>
            </w:pPr>
            <w:r w:rsidRPr="001F370A">
              <w:rPr>
                <w:rFonts w:hint="cs"/>
              </w:rPr>
              <w:t>F</w:t>
            </w:r>
          </w:p>
        </w:tc>
        <w:tc>
          <w:tcPr>
            <w:tcW w:w="1266" w:type="dxa"/>
          </w:tcPr>
          <w:p w:rsidR="00D6524F" w:rsidRPr="0033449A" w:rsidRDefault="00D6524F" w:rsidP="00F40808">
            <w:pPr>
              <w:bidi/>
              <w:spacing w:line="276" w:lineRule="auto"/>
              <w:ind w:left="180"/>
              <w:jc w:val="center"/>
              <w:rPr>
                <w:b/>
                <w:bCs/>
                <w:color w:val="0000FF"/>
                <w:rtl/>
              </w:rPr>
            </w:pPr>
            <w:r w:rsidRPr="0033449A">
              <w:rPr>
                <w:rFonts w:hint="cs"/>
                <w:b/>
                <w:bCs/>
                <w:color w:val="0000FF"/>
                <w:rtl/>
                <w:lang w:bidi="he-IL"/>
              </w:rPr>
              <w:t>לידי</w:t>
            </w:r>
          </w:p>
        </w:tc>
        <w:tc>
          <w:tcPr>
            <w:tcW w:w="1009" w:type="dxa"/>
          </w:tcPr>
          <w:p w:rsidR="00D6524F" w:rsidRDefault="00D6524F" w:rsidP="00F40808">
            <w:pPr>
              <w:bidi/>
              <w:spacing w:line="276" w:lineRule="auto"/>
              <w:ind w:left="180"/>
              <w:jc w:val="center"/>
            </w:pPr>
            <w:r w:rsidRPr="0012671F">
              <w:rPr>
                <w:rFonts w:hint="cs"/>
                <w:rtl/>
                <w:lang w:bidi="he-IL"/>
              </w:rPr>
              <w:t>גדולה</w:t>
            </w:r>
          </w:p>
        </w:tc>
        <w:tc>
          <w:tcPr>
            <w:tcW w:w="1061" w:type="dxa"/>
          </w:tcPr>
          <w:p w:rsidR="00D6524F" w:rsidRDefault="00D6524F" w:rsidP="00F40808">
            <w:pPr>
              <w:bidi/>
              <w:spacing w:line="276" w:lineRule="auto"/>
              <w:ind w:left="180"/>
              <w:jc w:val="center"/>
            </w:pPr>
            <w:r w:rsidRPr="0012671F">
              <w:rPr>
                <w:rFonts w:hint="cs"/>
                <w:rtl/>
                <w:lang w:bidi="he-IL"/>
              </w:rPr>
              <w:t>גדולה</w:t>
            </w:r>
          </w:p>
        </w:tc>
        <w:tc>
          <w:tcPr>
            <w:tcW w:w="1080" w:type="dxa"/>
          </w:tcPr>
          <w:p w:rsidR="00D6524F" w:rsidRPr="0033449A" w:rsidRDefault="00D6524F" w:rsidP="00F40808">
            <w:pPr>
              <w:bidi/>
              <w:spacing w:line="276" w:lineRule="auto"/>
              <w:ind w:left="180"/>
              <w:jc w:val="center"/>
              <w:rPr>
                <w:color w:val="FF0000"/>
                <w:rtl/>
              </w:rPr>
            </w:pPr>
            <w:r w:rsidRPr="0033449A">
              <w:rPr>
                <w:rFonts w:hint="cs"/>
                <w:color w:val="FF0000"/>
                <w:rtl/>
                <w:lang w:bidi="he-IL"/>
              </w:rPr>
              <w:t>מוגדלת</w:t>
            </w:r>
          </w:p>
        </w:tc>
        <w:tc>
          <w:tcPr>
            <w:tcW w:w="1080" w:type="dxa"/>
          </w:tcPr>
          <w:p w:rsidR="00D6524F" w:rsidRDefault="00D6524F" w:rsidP="00F40808">
            <w:pPr>
              <w:bidi/>
              <w:spacing w:line="276" w:lineRule="auto"/>
              <w:ind w:left="180"/>
              <w:jc w:val="center"/>
            </w:pPr>
            <w:r w:rsidRPr="006C1E37">
              <w:rPr>
                <w:rFonts w:hint="cs"/>
                <w:rtl/>
                <w:lang w:bidi="he-IL"/>
              </w:rPr>
              <w:t>זכה</w:t>
            </w:r>
          </w:p>
        </w:tc>
        <w:tc>
          <w:tcPr>
            <w:tcW w:w="1080" w:type="dxa"/>
          </w:tcPr>
          <w:p w:rsidR="00D6524F" w:rsidRDefault="00D6524F" w:rsidP="00F40808">
            <w:pPr>
              <w:bidi/>
              <w:spacing w:line="276" w:lineRule="auto"/>
              <w:ind w:left="180"/>
              <w:jc w:val="center"/>
            </w:pPr>
            <w:r w:rsidRPr="0012671F">
              <w:rPr>
                <w:rFonts w:hint="cs"/>
                <w:rtl/>
                <w:lang w:bidi="he-IL"/>
              </w:rPr>
              <w:t>גדולה</w:t>
            </w:r>
          </w:p>
        </w:tc>
        <w:tc>
          <w:tcPr>
            <w:tcW w:w="1080" w:type="dxa"/>
          </w:tcPr>
          <w:p w:rsidR="00D6524F" w:rsidRDefault="00D6524F" w:rsidP="00F40808">
            <w:pPr>
              <w:bidi/>
              <w:spacing w:line="276" w:lineRule="auto"/>
              <w:ind w:left="180"/>
              <w:jc w:val="center"/>
            </w:pPr>
            <w:r w:rsidRPr="0012671F">
              <w:rPr>
                <w:rFonts w:hint="cs"/>
                <w:rtl/>
                <w:lang w:bidi="he-IL"/>
              </w:rPr>
              <w:t>גדולה</w:t>
            </w:r>
          </w:p>
        </w:tc>
      </w:tr>
      <w:tr w:rsidR="00D6524F" w:rsidTr="00D6524F">
        <w:tc>
          <w:tcPr>
            <w:tcW w:w="984" w:type="dxa"/>
          </w:tcPr>
          <w:p w:rsidR="00D6524F" w:rsidRPr="001F370A" w:rsidRDefault="00D6524F" w:rsidP="00F40808">
            <w:pPr>
              <w:bidi/>
              <w:spacing w:line="276" w:lineRule="auto"/>
              <w:ind w:left="180"/>
              <w:jc w:val="center"/>
              <w:rPr>
                <w:rtl/>
              </w:rPr>
            </w:pPr>
            <w:r w:rsidRPr="001F370A">
              <w:rPr>
                <w:rFonts w:hint="cs"/>
              </w:rPr>
              <w:t>A</w:t>
            </w:r>
          </w:p>
        </w:tc>
        <w:tc>
          <w:tcPr>
            <w:tcW w:w="1266" w:type="dxa"/>
          </w:tcPr>
          <w:p w:rsidR="00D6524F" w:rsidRPr="0033449A" w:rsidRDefault="00D6524F" w:rsidP="00F40808">
            <w:pPr>
              <w:bidi/>
              <w:spacing w:line="276" w:lineRule="auto"/>
              <w:ind w:left="180"/>
              <w:jc w:val="center"/>
              <w:rPr>
                <w:b/>
                <w:bCs/>
                <w:color w:val="0000FF"/>
                <w:rtl/>
              </w:rPr>
            </w:pPr>
            <w:r w:rsidRPr="0033449A">
              <w:rPr>
                <w:rFonts w:hint="cs"/>
                <w:b/>
                <w:bCs/>
                <w:color w:val="0000FF"/>
                <w:rtl/>
                <w:lang w:bidi="he-IL"/>
              </w:rPr>
              <w:t>איאולי</w:t>
            </w:r>
          </w:p>
        </w:tc>
        <w:tc>
          <w:tcPr>
            <w:tcW w:w="1009" w:type="dxa"/>
          </w:tcPr>
          <w:p w:rsidR="00D6524F" w:rsidRPr="001F370A" w:rsidRDefault="00D6524F" w:rsidP="00F40808">
            <w:pPr>
              <w:bidi/>
              <w:spacing w:line="276" w:lineRule="auto"/>
              <w:ind w:left="180"/>
              <w:jc w:val="center"/>
            </w:pPr>
            <w:r w:rsidRPr="001F370A">
              <w:rPr>
                <w:rFonts w:hint="cs"/>
                <w:rtl/>
                <w:lang w:bidi="he-IL"/>
              </w:rPr>
              <w:t>גדולה</w:t>
            </w:r>
          </w:p>
        </w:tc>
        <w:tc>
          <w:tcPr>
            <w:tcW w:w="1061" w:type="dxa"/>
          </w:tcPr>
          <w:p w:rsidR="00D6524F" w:rsidRPr="0033449A" w:rsidRDefault="00D6524F" w:rsidP="00F40808">
            <w:pPr>
              <w:bidi/>
              <w:spacing w:line="276" w:lineRule="auto"/>
              <w:ind w:left="180"/>
              <w:jc w:val="center"/>
              <w:rPr>
                <w:color w:val="FF0000"/>
              </w:rPr>
            </w:pPr>
            <w:r w:rsidRPr="0033449A">
              <w:rPr>
                <w:rFonts w:hint="cs"/>
                <w:color w:val="FF0000"/>
                <w:rtl/>
                <w:lang w:bidi="he-IL"/>
              </w:rPr>
              <w:t>קטנה</w:t>
            </w:r>
          </w:p>
        </w:tc>
        <w:tc>
          <w:tcPr>
            <w:tcW w:w="1080" w:type="dxa"/>
          </w:tcPr>
          <w:p w:rsidR="00D6524F" w:rsidRDefault="00D6524F" w:rsidP="00F40808">
            <w:pPr>
              <w:bidi/>
              <w:spacing w:line="276" w:lineRule="auto"/>
              <w:ind w:left="180"/>
              <w:jc w:val="center"/>
            </w:pPr>
            <w:r w:rsidRPr="00A04E13">
              <w:rPr>
                <w:rFonts w:hint="cs"/>
                <w:rtl/>
                <w:lang w:bidi="he-IL"/>
              </w:rPr>
              <w:t>זכה</w:t>
            </w:r>
          </w:p>
        </w:tc>
        <w:tc>
          <w:tcPr>
            <w:tcW w:w="1080" w:type="dxa"/>
          </w:tcPr>
          <w:p w:rsidR="00D6524F" w:rsidRDefault="00D6524F" w:rsidP="00F40808">
            <w:pPr>
              <w:bidi/>
              <w:spacing w:line="276" w:lineRule="auto"/>
              <w:ind w:left="180"/>
              <w:jc w:val="center"/>
            </w:pPr>
            <w:r w:rsidRPr="006C1E37">
              <w:rPr>
                <w:rFonts w:hint="cs"/>
                <w:rtl/>
                <w:lang w:bidi="he-IL"/>
              </w:rPr>
              <w:t>זכה</w:t>
            </w:r>
          </w:p>
        </w:tc>
        <w:tc>
          <w:tcPr>
            <w:tcW w:w="1080" w:type="dxa"/>
          </w:tcPr>
          <w:p w:rsidR="00D6524F" w:rsidRPr="0033449A" w:rsidRDefault="00D6524F" w:rsidP="00F40808">
            <w:pPr>
              <w:bidi/>
              <w:spacing w:line="276" w:lineRule="auto"/>
              <w:ind w:left="180"/>
              <w:jc w:val="center"/>
              <w:rPr>
                <w:color w:val="FF0000"/>
              </w:rPr>
            </w:pPr>
            <w:r w:rsidRPr="0033449A">
              <w:rPr>
                <w:rFonts w:hint="cs"/>
                <w:color w:val="FF0000"/>
                <w:rtl/>
                <w:lang w:bidi="he-IL"/>
              </w:rPr>
              <w:t>קטנה</w:t>
            </w:r>
          </w:p>
        </w:tc>
        <w:tc>
          <w:tcPr>
            <w:tcW w:w="1080" w:type="dxa"/>
          </w:tcPr>
          <w:p w:rsidR="00D6524F" w:rsidRPr="0033449A" w:rsidRDefault="00D6524F" w:rsidP="00F40808">
            <w:pPr>
              <w:bidi/>
              <w:spacing w:line="276" w:lineRule="auto"/>
              <w:ind w:left="180"/>
              <w:jc w:val="center"/>
              <w:rPr>
                <w:color w:val="FF0000"/>
              </w:rPr>
            </w:pPr>
            <w:r w:rsidRPr="0033449A">
              <w:rPr>
                <w:rFonts w:hint="cs"/>
                <w:color w:val="FF0000"/>
                <w:rtl/>
                <w:lang w:bidi="he-IL"/>
              </w:rPr>
              <w:t>קטנה</w:t>
            </w:r>
          </w:p>
        </w:tc>
      </w:tr>
      <w:tr w:rsidR="00D6524F" w:rsidTr="00D6524F">
        <w:tc>
          <w:tcPr>
            <w:tcW w:w="984" w:type="dxa"/>
          </w:tcPr>
          <w:p w:rsidR="00D6524F" w:rsidRPr="001F370A" w:rsidRDefault="00D6524F" w:rsidP="00F40808">
            <w:pPr>
              <w:bidi/>
              <w:spacing w:line="276" w:lineRule="auto"/>
              <w:ind w:left="180"/>
              <w:jc w:val="center"/>
              <w:rPr>
                <w:rtl/>
              </w:rPr>
            </w:pPr>
            <w:r w:rsidRPr="001F370A">
              <w:rPr>
                <w:rFonts w:hint="cs"/>
              </w:rPr>
              <w:t>D</w:t>
            </w:r>
          </w:p>
        </w:tc>
        <w:tc>
          <w:tcPr>
            <w:tcW w:w="1266" w:type="dxa"/>
          </w:tcPr>
          <w:p w:rsidR="00D6524F" w:rsidRPr="0033449A" w:rsidRDefault="00D6524F" w:rsidP="00F40808">
            <w:pPr>
              <w:bidi/>
              <w:spacing w:line="276" w:lineRule="auto"/>
              <w:ind w:left="180"/>
              <w:jc w:val="center"/>
              <w:rPr>
                <w:b/>
                <w:bCs/>
                <w:color w:val="0000FF"/>
                <w:rtl/>
              </w:rPr>
            </w:pPr>
            <w:r w:rsidRPr="0033449A">
              <w:rPr>
                <w:rFonts w:hint="cs"/>
                <w:b/>
                <w:bCs/>
                <w:color w:val="0000FF"/>
                <w:rtl/>
                <w:lang w:bidi="he-IL"/>
              </w:rPr>
              <w:t>דורי</w:t>
            </w:r>
          </w:p>
        </w:tc>
        <w:tc>
          <w:tcPr>
            <w:tcW w:w="1009" w:type="dxa"/>
          </w:tcPr>
          <w:p w:rsidR="00D6524F" w:rsidRDefault="00D6524F" w:rsidP="00F40808">
            <w:pPr>
              <w:bidi/>
              <w:spacing w:line="276" w:lineRule="auto"/>
              <w:ind w:left="180"/>
              <w:jc w:val="center"/>
            </w:pPr>
            <w:r>
              <w:rPr>
                <w:rFonts w:hint="cs"/>
                <w:rtl/>
                <w:lang w:bidi="he-IL"/>
              </w:rPr>
              <w:t>גדולה</w:t>
            </w:r>
          </w:p>
        </w:tc>
        <w:tc>
          <w:tcPr>
            <w:tcW w:w="1061" w:type="dxa"/>
          </w:tcPr>
          <w:p w:rsidR="00D6524F" w:rsidRDefault="00D6524F" w:rsidP="00F40808">
            <w:pPr>
              <w:bidi/>
              <w:spacing w:line="276" w:lineRule="auto"/>
              <w:ind w:left="180"/>
              <w:jc w:val="center"/>
              <w:rPr>
                <w:rtl/>
              </w:rPr>
            </w:pPr>
            <w:r w:rsidRPr="00BE33B1">
              <w:rPr>
                <w:rFonts w:hint="cs"/>
                <w:rtl/>
                <w:lang w:bidi="he-IL"/>
              </w:rPr>
              <w:t>קטנה</w:t>
            </w:r>
          </w:p>
        </w:tc>
        <w:tc>
          <w:tcPr>
            <w:tcW w:w="1080" w:type="dxa"/>
          </w:tcPr>
          <w:p w:rsidR="00D6524F" w:rsidRDefault="00D6524F" w:rsidP="00F40808">
            <w:pPr>
              <w:bidi/>
              <w:spacing w:line="276" w:lineRule="auto"/>
              <w:ind w:left="180"/>
              <w:jc w:val="center"/>
            </w:pPr>
            <w:r w:rsidRPr="00A04E13">
              <w:rPr>
                <w:rFonts w:hint="cs"/>
                <w:rtl/>
                <w:lang w:bidi="he-IL"/>
              </w:rPr>
              <w:t>זכה</w:t>
            </w:r>
          </w:p>
        </w:tc>
        <w:tc>
          <w:tcPr>
            <w:tcW w:w="1080" w:type="dxa"/>
          </w:tcPr>
          <w:p w:rsidR="00D6524F" w:rsidRDefault="00D6524F" w:rsidP="00F40808">
            <w:pPr>
              <w:bidi/>
              <w:spacing w:line="276" w:lineRule="auto"/>
              <w:ind w:left="180"/>
              <w:jc w:val="center"/>
            </w:pPr>
            <w:r w:rsidRPr="006C1E37">
              <w:rPr>
                <w:rFonts w:hint="cs"/>
                <w:rtl/>
                <w:lang w:bidi="he-IL"/>
              </w:rPr>
              <w:t>זכה</w:t>
            </w:r>
          </w:p>
        </w:tc>
        <w:tc>
          <w:tcPr>
            <w:tcW w:w="1080" w:type="dxa"/>
          </w:tcPr>
          <w:p w:rsidR="00D6524F" w:rsidRPr="0033449A" w:rsidRDefault="00D6524F" w:rsidP="00F40808">
            <w:pPr>
              <w:bidi/>
              <w:spacing w:line="276" w:lineRule="auto"/>
              <w:ind w:left="180"/>
              <w:jc w:val="center"/>
              <w:rPr>
                <w:color w:val="FF0000"/>
              </w:rPr>
            </w:pPr>
            <w:r w:rsidRPr="0033449A">
              <w:rPr>
                <w:rFonts w:hint="cs"/>
                <w:color w:val="FF0000"/>
                <w:rtl/>
                <w:lang w:bidi="he-IL"/>
              </w:rPr>
              <w:t>גדולה</w:t>
            </w:r>
          </w:p>
        </w:tc>
        <w:tc>
          <w:tcPr>
            <w:tcW w:w="1080" w:type="dxa"/>
          </w:tcPr>
          <w:p w:rsidR="00D6524F" w:rsidRDefault="00D6524F" w:rsidP="00F40808">
            <w:pPr>
              <w:bidi/>
              <w:spacing w:line="276" w:lineRule="auto"/>
              <w:ind w:left="180"/>
              <w:jc w:val="center"/>
            </w:pPr>
            <w:r w:rsidRPr="00BE33B1">
              <w:rPr>
                <w:rFonts w:hint="cs"/>
                <w:rtl/>
                <w:lang w:bidi="he-IL"/>
              </w:rPr>
              <w:t>קטנה</w:t>
            </w:r>
          </w:p>
        </w:tc>
      </w:tr>
      <w:tr w:rsidR="00D6524F" w:rsidTr="00D6524F">
        <w:tc>
          <w:tcPr>
            <w:tcW w:w="984" w:type="dxa"/>
          </w:tcPr>
          <w:p w:rsidR="00D6524F" w:rsidRPr="001F370A" w:rsidRDefault="00D6524F" w:rsidP="00F40808">
            <w:pPr>
              <w:bidi/>
              <w:spacing w:line="276" w:lineRule="auto"/>
              <w:ind w:left="180"/>
              <w:jc w:val="center"/>
              <w:rPr>
                <w:rtl/>
              </w:rPr>
            </w:pPr>
            <w:r w:rsidRPr="001F370A">
              <w:rPr>
                <w:rFonts w:hint="cs"/>
              </w:rPr>
              <w:t>E</w:t>
            </w:r>
          </w:p>
        </w:tc>
        <w:tc>
          <w:tcPr>
            <w:tcW w:w="1266" w:type="dxa"/>
          </w:tcPr>
          <w:p w:rsidR="00D6524F" w:rsidRPr="0033449A" w:rsidRDefault="00D6524F" w:rsidP="00F40808">
            <w:pPr>
              <w:bidi/>
              <w:spacing w:line="276" w:lineRule="auto"/>
              <w:ind w:left="180"/>
              <w:jc w:val="center"/>
              <w:rPr>
                <w:b/>
                <w:bCs/>
                <w:color w:val="0000FF"/>
                <w:rtl/>
              </w:rPr>
            </w:pPr>
            <w:r w:rsidRPr="0033449A">
              <w:rPr>
                <w:rFonts w:hint="cs"/>
                <w:b/>
                <w:bCs/>
                <w:color w:val="0000FF"/>
                <w:rtl/>
                <w:lang w:bidi="he-IL"/>
              </w:rPr>
              <w:t>פריגי</w:t>
            </w:r>
          </w:p>
        </w:tc>
        <w:tc>
          <w:tcPr>
            <w:tcW w:w="1009" w:type="dxa"/>
          </w:tcPr>
          <w:p w:rsidR="00D6524F" w:rsidRPr="0033449A" w:rsidRDefault="00D6524F" w:rsidP="00F40808">
            <w:pPr>
              <w:bidi/>
              <w:spacing w:line="276" w:lineRule="auto"/>
              <w:ind w:left="180"/>
              <w:jc w:val="center"/>
              <w:rPr>
                <w:color w:val="FF0000"/>
              </w:rPr>
            </w:pPr>
            <w:r w:rsidRPr="0033449A">
              <w:rPr>
                <w:rFonts w:hint="cs"/>
                <w:color w:val="FF0000"/>
                <w:rtl/>
                <w:lang w:bidi="he-IL"/>
              </w:rPr>
              <w:t>קטנה</w:t>
            </w:r>
          </w:p>
        </w:tc>
        <w:tc>
          <w:tcPr>
            <w:tcW w:w="1061" w:type="dxa"/>
          </w:tcPr>
          <w:p w:rsidR="00D6524F" w:rsidRDefault="00D6524F" w:rsidP="00F40808">
            <w:pPr>
              <w:bidi/>
              <w:spacing w:line="276" w:lineRule="auto"/>
              <w:ind w:left="180"/>
              <w:jc w:val="center"/>
            </w:pPr>
            <w:r w:rsidRPr="00BE33B1">
              <w:rPr>
                <w:rFonts w:hint="cs"/>
                <w:rtl/>
                <w:lang w:bidi="he-IL"/>
              </w:rPr>
              <w:t>קטנה</w:t>
            </w:r>
          </w:p>
        </w:tc>
        <w:tc>
          <w:tcPr>
            <w:tcW w:w="1080" w:type="dxa"/>
          </w:tcPr>
          <w:p w:rsidR="00D6524F" w:rsidRDefault="00D6524F" w:rsidP="00F40808">
            <w:pPr>
              <w:bidi/>
              <w:spacing w:line="276" w:lineRule="auto"/>
              <w:ind w:left="180"/>
              <w:jc w:val="center"/>
            </w:pPr>
            <w:r w:rsidRPr="00A04E13">
              <w:rPr>
                <w:rFonts w:hint="cs"/>
                <w:rtl/>
                <w:lang w:bidi="he-IL"/>
              </w:rPr>
              <w:t>זכה</w:t>
            </w:r>
          </w:p>
        </w:tc>
        <w:tc>
          <w:tcPr>
            <w:tcW w:w="1080" w:type="dxa"/>
          </w:tcPr>
          <w:p w:rsidR="00D6524F" w:rsidRDefault="00D6524F" w:rsidP="00F40808">
            <w:pPr>
              <w:bidi/>
              <w:spacing w:line="276" w:lineRule="auto"/>
              <w:ind w:left="180"/>
              <w:jc w:val="center"/>
            </w:pPr>
            <w:r w:rsidRPr="006C1E37">
              <w:rPr>
                <w:rFonts w:hint="cs"/>
                <w:rtl/>
                <w:lang w:bidi="he-IL"/>
              </w:rPr>
              <w:t>זכה</w:t>
            </w:r>
          </w:p>
        </w:tc>
        <w:tc>
          <w:tcPr>
            <w:tcW w:w="1080" w:type="dxa"/>
          </w:tcPr>
          <w:p w:rsidR="00D6524F" w:rsidRDefault="00D6524F" w:rsidP="00F40808">
            <w:pPr>
              <w:bidi/>
              <w:spacing w:line="276" w:lineRule="auto"/>
              <w:ind w:left="180"/>
              <w:jc w:val="center"/>
            </w:pPr>
            <w:r w:rsidRPr="00BE33B1">
              <w:rPr>
                <w:rFonts w:hint="cs"/>
                <w:rtl/>
                <w:lang w:bidi="he-IL"/>
              </w:rPr>
              <w:t>קטנה</w:t>
            </w:r>
          </w:p>
        </w:tc>
        <w:tc>
          <w:tcPr>
            <w:tcW w:w="1080" w:type="dxa"/>
          </w:tcPr>
          <w:p w:rsidR="00D6524F" w:rsidRDefault="00D6524F" w:rsidP="00F40808">
            <w:pPr>
              <w:bidi/>
              <w:spacing w:line="276" w:lineRule="auto"/>
              <w:ind w:left="180"/>
              <w:jc w:val="center"/>
            </w:pPr>
            <w:r w:rsidRPr="00BE33B1">
              <w:rPr>
                <w:rFonts w:hint="cs"/>
                <w:rtl/>
                <w:lang w:bidi="he-IL"/>
              </w:rPr>
              <w:t>קטנה</w:t>
            </w:r>
          </w:p>
        </w:tc>
      </w:tr>
      <w:tr w:rsidR="00D6524F" w:rsidTr="00D6524F">
        <w:tc>
          <w:tcPr>
            <w:tcW w:w="984" w:type="dxa"/>
          </w:tcPr>
          <w:p w:rsidR="00D6524F" w:rsidRPr="001F370A" w:rsidRDefault="00D6524F" w:rsidP="00F40808">
            <w:pPr>
              <w:bidi/>
              <w:spacing w:line="276" w:lineRule="auto"/>
              <w:ind w:left="180"/>
              <w:jc w:val="center"/>
              <w:rPr>
                <w:rtl/>
              </w:rPr>
            </w:pPr>
            <w:r w:rsidRPr="001F370A">
              <w:rPr>
                <w:rFonts w:hint="cs"/>
              </w:rPr>
              <w:t>B</w:t>
            </w:r>
          </w:p>
        </w:tc>
        <w:tc>
          <w:tcPr>
            <w:tcW w:w="1266" w:type="dxa"/>
          </w:tcPr>
          <w:p w:rsidR="00D6524F" w:rsidRPr="0033449A" w:rsidRDefault="00D6524F" w:rsidP="00F40808">
            <w:pPr>
              <w:bidi/>
              <w:spacing w:line="276" w:lineRule="auto"/>
              <w:ind w:left="180"/>
              <w:jc w:val="center"/>
              <w:rPr>
                <w:b/>
                <w:bCs/>
                <w:color w:val="0000FF"/>
                <w:rtl/>
              </w:rPr>
            </w:pPr>
            <w:r w:rsidRPr="0033449A">
              <w:rPr>
                <w:rFonts w:hint="cs"/>
                <w:b/>
                <w:bCs/>
                <w:color w:val="0000FF"/>
                <w:rtl/>
                <w:lang w:bidi="he-IL"/>
              </w:rPr>
              <w:t>לוקרי</w:t>
            </w:r>
          </w:p>
        </w:tc>
        <w:tc>
          <w:tcPr>
            <w:tcW w:w="1009" w:type="dxa"/>
          </w:tcPr>
          <w:p w:rsidR="00D6524F" w:rsidRPr="0033449A" w:rsidRDefault="00D6524F" w:rsidP="00F40808">
            <w:pPr>
              <w:bidi/>
              <w:spacing w:line="276" w:lineRule="auto"/>
              <w:ind w:left="180"/>
              <w:jc w:val="center"/>
              <w:rPr>
                <w:color w:val="FF0000"/>
              </w:rPr>
            </w:pPr>
            <w:r w:rsidRPr="0033449A">
              <w:rPr>
                <w:rFonts w:hint="cs"/>
                <w:color w:val="FF0000"/>
                <w:rtl/>
                <w:lang w:bidi="he-IL"/>
              </w:rPr>
              <w:t>קטנה</w:t>
            </w:r>
          </w:p>
        </w:tc>
        <w:tc>
          <w:tcPr>
            <w:tcW w:w="1061" w:type="dxa"/>
          </w:tcPr>
          <w:p w:rsidR="00D6524F" w:rsidRDefault="00D6524F" w:rsidP="00F40808">
            <w:pPr>
              <w:bidi/>
              <w:spacing w:line="276" w:lineRule="auto"/>
              <w:ind w:left="180"/>
              <w:jc w:val="center"/>
            </w:pPr>
            <w:r w:rsidRPr="00BE33B1">
              <w:rPr>
                <w:rFonts w:hint="cs"/>
                <w:rtl/>
                <w:lang w:bidi="he-IL"/>
              </w:rPr>
              <w:t>קטנה</w:t>
            </w:r>
          </w:p>
        </w:tc>
        <w:tc>
          <w:tcPr>
            <w:tcW w:w="1080" w:type="dxa"/>
          </w:tcPr>
          <w:p w:rsidR="00D6524F" w:rsidRDefault="00D6524F" w:rsidP="00F40808">
            <w:pPr>
              <w:bidi/>
              <w:spacing w:line="276" w:lineRule="auto"/>
              <w:ind w:left="180"/>
              <w:jc w:val="center"/>
            </w:pPr>
            <w:r w:rsidRPr="00A04E13">
              <w:rPr>
                <w:rFonts w:hint="cs"/>
                <w:rtl/>
                <w:lang w:bidi="he-IL"/>
              </w:rPr>
              <w:t>זכה</w:t>
            </w:r>
          </w:p>
        </w:tc>
        <w:tc>
          <w:tcPr>
            <w:tcW w:w="1080" w:type="dxa"/>
          </w:tcPr>
          <w:p w:rsidR="00D6524F" w:rsidRPr="0033449A" w:rsidRDefault="00D6524F" w:rsidP="00F40808">
            <w:pPr>
              <w:bidi/>
              <w:spacing w:line="276" w:lineRule="auto"/>
              <w:ind w:left="180"/>
              <w:jc w:val="center"/>
              <w:rPr>
                <w:color w:val="FF0000"/>
                <w:rtl/>
              </w:rPr>
            </w:pPr>
            <w:r w:rsidRPr="0033449A">
              <w:rPr>
                <w:rFonts w:hint="cs"/>
                <w:color w:val="FF0000"/>
                <w:rtl/>
                <w:lang w:bidi="he-IL"/>
              </w:rPr>
              <w:t>מוקטנת</w:t>
            </w:r>
          </w:p>
        </w:tc>
        <w:tc>
          <w:tcPr>
            <w:tcW w:w="1080" w:type="dxa"/>
          </w:tcPr>
          <w:p w:rsidR="00D6524F" w:rsidRDefault="00D6524F" w:rsidP="00F40808">
            <w:pPr>
              <w:bidi/>
              <w:spacing w:line="276" w:lineRule="auto"/>
              <w:ind w:left="180"/>
              <w:jc w:val="center"/>
            </w:pPr>
            <w:r w:rsidRPr="00BE33B1">
              <w:rPr>
                <w:rFonts w:hint="cs"/>
                <w:rtl/>
                <w:lang w:bidi="he-IL"/>
              </w:rPr>
              <w:t>קטנה</w:t>
            </w:r>
          </w:p>
        </w:tc>
        <w:tc>
          <w:tcPr>
            <w:tcW w:w="1080" w:type="dxa"/>
          </w:tcPr>
          <w:p w:rsidR="00D6524F" w:rsidRDefault="00D6524F" w:rsidP="00F40808">
            <w:pPr>
              <w:bidi/>
              <w:spacing w:line="276" w:lineRule="auto"/>
              <w:ind w:left="180"/>
              <w:jc w:val="center"/>
            </w:pPr>
            <w:r w:rsidRPr="00BE33B1">
              <w:rPr>
                <w:rFonts w:hint="cs"/>
                <w:rtl/>
                <w:lang w:bidi="he-IL"/>
              </w:rPr>
              <w:t>קטנה</w:t>
            </w:r>
          </w:p>
        </w:tc>
      </w:tr>
    </w:tbl>
    <w:p w:rsidR="00D6524F" w:rsidRDefault="00D6524F" w:rsidP="00F40808">
      <w:pPr>
        <w:bidi/>
        <w:spacing w:line="276" w:lineRule="auto"/>
        <w:jc w:val="both"/>
        <w:rPr>
          <w:rtl/>
        </w:rPr>
      </w:pPr>
      <w:r>
        <w:rPr>
          <w:rFonts w:hint="cs"/>
          <w:rtl/>
        </w:rPr>
        <w:t xml:space="preserve">                </w:t>
      </w:r>
    </w:p>
    <w:p w:rsidR="00D6524F" w:rsidRDefault="00D6524F" w:rsidP="00F40808">
      <w:pPr>
        <w:bidi/>
        <w:spacing w:line="276" w:lineRule="auto"/>
        <w:ind w:left="361"/>
        <w:jc w:val="both"/>
        <w:rPr>
          <w:color w:val="0000FF"/>
          <w:rtl/>
        </w:rPr>
      </w:pPr>
    </w:p>
    <w:p w:rsidR="00D6524F" w:rsidRDefault="00D6524F" w:rsidP="00F40808">
      <w:pPr>
        <w:bidi/>
        <w:spacing w:line="276" w:lineRule="auto"/>
        <w:ind w:left="180"/>
        <w:jc w:val="both"/>
        <w:rPr>
          <w:rtl/>
        </w:rPr>
      </w:pPr>
      <w:r w:rsidRPr="00161DFA">
        <w:rPr>
          <w:rFonts w:hint="cs"/>
          <w:color w:val="0000FF"/>
          <w:rtl/>
          <w:lang w:bidi="he-IL"/>
        </w:rPr>
        <w:t>מודוס יוני</w:t>
      </w:r>
      <w:r>
        <w:rPr>
          <w:rFonts w:hint="cs"/>
          <w:rtl/>
        </w:rPr>
        <w:t xml:space="preserve">  -  </w:t>
      </w:r>
      <w:r>
        <w:rPr>
          <w:rFonts w:hint="cs"/>
          <w:rtl/>
          <w:lang w:bidi="he-IL"/>
        </w:rPr>
        <w:t>מודוס מז</w:t>
      </w:r>
      <w:r>
        <w:rPr>
          <w:rFonts w:hint="cs"/>
          <w:rtl/>
        </w:rPr>
        <w:t>'</w:t>
      </w:r>
      <w:r>
        <w:rPr>
          <w:rFonts w:hint="cs"/>
          <w:rtl/>
          <w:lang w:bidi="he-IL"/>
        </w:rPr>
        <w:t xml:space="preserve">ורי </w:t>
      </w:r>
      <w:r>
        <w:rPr>
          <w:rFonts w:hint="cs"/>
          <w:rtl/>
        </w:rPr>
        <w:t>(</w:t>
      </w:r>
      <w:r>
        <w:rPr>
          <w:rFonts w:hint="cs"/>
          <w:rtl/>
          <w:lang w:bidi="he-IL"/>
        </w:rPr>
        <w:t>הטרצה גדולה</w:t>
      </w:r>
      <w:r>
        <w:rPr>
          <w:rFonts w:hint="cs"/>
          <w:rtl/>
        </w:rPr>
        <w:t>)</w:t>
      </w:r>
    </w:p>
    <w:p w:rsidR="00D6524F" w:rsidRDefault="00D6524F" w:rsidP="00F40808">
      <w:pPr>
        <w:bidi/>
        <w:spacing w:line="276" w:lineRule="auto"/>
        <w:ind w:left="180"/>
        <w:jc w:val="both"/>
        <w:rPr>
          <w:rtl/>
        </w:rPr>
      </w:pPr>
      <w:r w:rsidRPr="00161DFA">
        <w:rPr>
          <w:rFonts w:hint="cs"/>
          <w:color w:val="0000FF"/>
          <w:rtl/>
          <w:lang w:bidi="he-IL"/>
        </w:rPr>
        <w:t xml:space="preserve">מודוס </w:t>
      </w:r>
      <w:r>
        <w:rPr>
          <w:rFonts w:hint="cs"/>
          <w:color w:val="0000FF"/>
          <w:rtl/>
          <w:lang w:bidi="he-IL"/>
        </w:rPr>
        <w:t>מיקסולידי</w:t>
      </w:r>
      <w:r>
        <w:rPr>
          <w:rFonts w:hint="cs"/>
          <w:color w:val="0000FF"/>
          <w:rtl/>
        </w:rPr>
        <w:t xml:space="preserve">- </w:t>
      </w:r>
      <w:r>
        <w:rPr>
          <w:rFonts w:hint="cs"/>
          <w:rtl/>
          <w:lang w:bidi="he-IL"/>
        </w:rPr>
        <w:t>שונה מהמז</w:t>
      </w:r>
      <w:r>
        <w:rPr>
          <w:rFonts w:hint="cs"/>
          <w:rtl/>
        </w:rPr>
        <w:t>'</w:t>
      </w:r>
      <w:r>
        <w:rPr>
          <w:rFonts w:hint="cs"/>
          <w:rtl/>
          <w:lang w:bidi="he-IL"/>
        </w:rPr>
        <w:t>ור בכך שהדרגה השביעית שלו קטנה</w:t>
      </w:r>
      <w:r>
        <w:rPr>
          <w:rFonts w:hint="cs"/>
          <w:rtl/>
        </w:rPr>
        <w:t>.</w:t>
      </w:r>
    </w:p>
    <w:p w:rsidR="00D6524F" w:rsidRPr="00161DFA" w:rsidRDefault="00D6524F" w:rsidP="00F40808">
      <w:pPr>
        <w:bidi/>
        <w:spacing w:line="276" w:lineRule="auto"/>
        <w:ind w:left="180"/>
        <w:rPr>
          <w:color w:val="0000FF"/>
          <w:rtl/>
        </w:rPr>
      </w:pPr>
      <w:r w:rsidRPr="00161DFA">
        <w:rPr>
          <w:rFonts w:hint="cs"/>
          <w:color w:val="0000FF"/>
          <w:rtl/>
          <w:lang w:bidi="he-IL"/>
        </w:rPr>
        <w:t>מודוס לידי</w:t>
      </w:r>
      <w:r w:rsidRPr="00161DFA">
        <w:rPr>
          <w:rFonts w:hint="cs"/>
          <w:color w:val="0000FF"/>
          <w:rtl/>
        </w:rPr>
        <w:t>-</w:t>
      </w:r>
      <w:r>
        <w:rPr>
          <w:rFonts w:hint="cs"/>
          <w:color w:val="0000FF"/>
          <w:rtl/>
        </w:rPr>
        <w:t xml:space="preserve"> </w:t>
      </w:r>
      <w:r>
        <w:rPr>
          <w:rFonts w:hint="cs"/>
          <w:rtl/>
          <w:lang w:bidi="he-IL"/>
        </w:rPr>
        <w:t>המודוס הלידי שונה מהמז</w:t>
      </w:r>
      <w:r>
        <w:rPr>
          <w:rFonts w:hint="cs"/>
          <w:rtl/>
        </w:rPr>
        <w:t>'</w:t>
      </w:r>
      <w:r>
        <w:rPr>
          <w:rFonts w:hint="cs"/>
          <w:rtl/>
          <w:lang w:bidi="he-IL"/>
        </w:rPr>
        <w:t xml:space="preserve">ור בכך שהדרגה הרביעית שלו מוגדלת </w:t>
      </w:r>
      <w:r>
        <w:rPr>
          <w:rFonts w:hint="cs"/>
          <w:rtl/>
        </w:rPr>
        <w:t>(</w:t>
      </w:r>
      <w:r>
        <w:rPr>
          <w:rFonts w:hint="cs"/>
          <w:rtl/>
          <w:lang w:bidi="he-IL"/>
        </w:rPr>
        <w:t>טריטון</w:t>
      </w:r>
      <w:r>
        <w:rPr>
          <w:rFonts w:hint="cs"/>
          <w:rtl/>
        </w:rPr>
        <w:t>)</w:t>
      </w:r>
    </w:p>
    <w:p w:rsidR="00D6524F" w:rsidRPr="00161DFA" w:rsidRDefault="00D6524F" w:rsidP="00F40808">
      <w:pPr>
        <w:bidi/>
        <w:spacing w:line="276" w:lineRule="auto"/>
        <w:ind w:left="180"/>
        <w:rPr>
          <w:color w:val="0000FF"/>
          <w:rtl/>
        </w:rPr>
      </w:pPr>
      <w:r w:rsidRPr="00161DFA">
        <w:rPr>
          <w:rFonts w:hint="cs"/>
          <w:color w:val="0000FF"/>
          <w:rtl/>
          <w:lang w:bidi="he-IL"/>
        </w:rPr>
        <w:t xml:space="preserve">מודוס </w:t>
      </w:r>
      <w:r>
        <w:rPr>
          <w:rFonts w:hint="cs"/>
          <w:color w:val="0000FF"/>
          <w:rtl/>
          <w:lang w:bidi="he-IL"/>
        </w:rPr>
        <w:t>איאולי</w:t>
      </w:r>
      <w:r>
        <w:rPr>
          <w:rFonts w:hint="cs"/>
          <w:color w:val="0000FF"/>
          <w:rtl/>
        </w:rPr>
        <w:t xml:space="preserve">-  </w:t>
      </w:r>
      <w:r w:rsidRPr="00BF583E">
        <w:rPr>
          <w:rFonts w:hint="cs"/>
          <w:rtl/>
          <w:lang w:bidi="he-IL"/>
        </w:rPr>
        <w:t xml:space="preserve">מינור טבעי מלבד הסקונדה שהיא גדולה יתר </w:t>
      </w:r>
      <w:r w:rsidRPr="00BF583E">
        <w:rPr>
          <w:rFonts w:hint="cs"/>
          <w:rtl/>
        </w:rPr>
        <w:t xml:space="preserve">3 </w:t>
      </w:r>
      <w:r w:rsidRPr="00BF583E">
        <w:rPr>
          <w:rFonts w:hint="cs"/>
          <w:rtl/>
          <w:lang w:bidi="he-IL"/>
        </w:rPr>
        <w:t>המרווחים שאינם זכים הם קטנים</w:t>
      </w:r>
      <w:r>
        <w:rPr>
          <w:rFonts w:hint="cs"/>
          <w:color w:val="0000FF"/>
          <w:rtl/>
        </w:rPr>
        <w:t xml:space="preserve"> </w:t>
      </w:r>
    </w:p>
    <w:p w:rsidR="00D6524F" w:rsidRDefault="00D6524F" w:rsidP="00F40808">
      <w:pPr>
        <w:bidi/>
        <w:spacing w:line="276" w:lineRule="auto"/>
        <w:ind w:left="180"/>
        <w:rPr>
          <w:color w:val="0000FF"/>
          <w:rtl/>
        </w:rPr>
      </w:pPr>
      <w:r w:rsidRPr="00BA599A">
        <w:rPr>
          <w:rFonts w:hint="cs"/>
          <w:color w:val="0000FF"/>
          <w:rtl/>
          <w:lang w:bidi="he-IL"/>
        </w:rPr>
        <w:t>מודוס דורי</w:t>
      </w:r>
      <w:r w:rsidRPr="00BA599A">
        <w:rPr>
          <w:rFonts w:hint="cs"/>
          <w:color w:val="0000FF"/>
          <w:rtl/>
        </w:rPr>
        <w:t>-</w:t>
      </w:r>
      <w:r>
        <w:rPr>
          <w:rFonts w:hint="cs"/>
          <w:color w:val="0000FF"/>
          <w:rtl/>
        </w:rPr>
        <w:t xml:space="preserve"> </w:t>
      </w:r>
      <w:r>
        <w:rPr>
          <w:rFonts w:hint="cs"/>
          <w:rtl/>
        </w:rPr>
        <w:t xml:space="preserve"> </w:t>
      </w:r>
      <w:r w:rsidRPr="00BF583E">
        <w:rPr>
          <w:rFonts w:hint="cs"/>
          <w:rtl/>
          <w:lang w:bidi="he-IL"/>
        </w:rPr>
        <w:t>שונה מהמינור הטבעי בכך שהדרגה השביעית שלו גדולה</w:t>
      </w:r>
    </w:p>
    <w:p w:rsidR="00D6524F" w:rsidRDefault="00D6524F" w:rsidP="00F40808">
      <w:pPr>
        <w:bidi/>
        <w:spacing w:line="276" w:lineRule="auto"/>
        <w:ind w:left="180"/>
        <w:rPr>
          <w:color w:val="0000FF"/>
          <w:rtl/>
        </w:rPr>
      </w:pPr>
      <w:r>
        <w:rPr>
          <w:rFonts w:hint="cs"/>
          <w:color w:val="0000FF"/>
          <w:rtl/>
          <w:lang w:bidi="he-IL"/>
        </w:rPr>
        <w:t>מודוס פריגי</w:t>
      </w:r>
      <w:r>
        <w:rPr>
          <w:rFonts w:hint="cs"/>
          <w:color w:val="0000FF"/>
          <w:rtl/>
        </w:rPr>
        <w:t xml:space="preserve">-  </w:t>
      </w:r>
      <w:r w:rsidRPr="00BF583E">
        <w:rPr>
          <w:rFonts w:hint="cs"/>
          <w:rtl/>
          <w:lang w:bidi="he-IL"/>
        </w:rPr>
        <w:t>מאופיין בסקונדה הקטנה בתחילה</w:t>
      </w:r>
    </w:p>
    <w:p w:rsidR="00D6524F" w:rsidRPr="00BA599A" w:rsidRDefault="00D6524F" w:rsidP="00F40808">
      <w:pPr>
        <w:bidi/>
        <w:spacing w:line="276" w:lineRule="auto"/>
        <w:ind w:left="180"/>
        <w:rPr>
          <w:color w:val="0000FF"/>
          <w:rtl/>
        </w:rPr>
      </w:pPr>
      <w:r>
        <w:rPr>
          <w:rFonts w:hint="cs"/>
          <w:color w:val="0000FF"/>
          <w:rtl/>
          <w:lang w:bidi="he-IL"/>
        </w:rPr>
        <w:t>מודוס לוקרי</w:t>
      </w:r>
      <w:r>
        <w:rPr>
          <w:rFonts w:hint="cs"/>
          <w:color w:val="0000FF"/>
          <w:rtl/>
        </w:rPr>
        <w:t xml:space="preserve">-  </w:t>
      </w:r>
      <w:r w:rsidRPr="00BF583E">
        <w:rPr>
          <w:rFonts w:hint="cs"/>
          <w:rtl/>
          <w:lang w:bidi="he-IL"/>
        </w:rPr>
        <w:t>מאופיין בסקונדה הקטנה בתחילה</w:t>
      </w:r>
    </w:p>
    <w:p w:rsidR="00D6524F" w:rsidRDefault="00D6524F" w:rsidP="00F40808">
      <w:pPr>
        <w:bidi/>
        <w:spacing w:line="276" w:lineRule="auto"/>
        <w:ind w:left="180"/>
        <w:rPr>
          <w:rtl/>
        </w:rPr>
      </w:pPr>
    </w:p>
    <w:p w:rsidR="00D6524F" w:rsidRDefault="00D6524F" w:rsidP="00F40808">
      <w:pPr>
        <w:bidi/>
        <w:spacing w:line="276" w:lineRule="auto"/>
        <w:ind w:left="180"/>
        <w:jc w:val="both"/>
        <w:rPr>
          <w:rtl/>
        </w:rPr>
      </w:pPr>
      <w:r>
        <w:rPr>
          <w:rFonts w:hint="cs"/>
          <w:rtl/>
          <w:lang w:bidi="he-IL"/>
        </w:rPr>
        <w:t>לכל מודוס היה תפקיד שונה</w:t>
      </w:r>
      <w:r>
        <w:rPr>
          <w:rFonts w:hint="cs"/>
          <w:rtl/>
        </w:rPr>
        <w:t xml:space="preserve">: </w:t>
      </w:r>
      <w:r>
        <w:rPr>
          <w:rFonts w:hint="cs"/>
          <w:rtl/>
          <w:lang w:bidi="he-IL"/>
        </w:rPr>
        <w:t>מודוס ששימש לאהבה</w:t>
      </w:r>
      <w:r>
        <w:rPr>
          <w:rFonts w:hint="cs"/>
          <w:rtl/>
        </w:rPr>
        <w:t xml:space="preserve">, </w:t>
      </w:r>
      <w:r>
        <w:rPr>
          <w:rFonts w:hint="cs"/>
          <w:rtl/>
          <w:lang w:bidi="he-IL"/>
        </w:rPr>
        <w:t>מודוס לגעגוע</w:t>
      </w:r>
      <w:r w:rsidR="0019303A">
        <w:rPr>
          <w:rFonts w:hint="cs"/>
          <w:rtl/>
          <w:lang w:bidi="he-IL"/>
        </w:rPr>
        <w:t>,</w:t>
      </w:r>
      <w:r>
        <w:rPr>
          <w:rFonts w:hint="cs"/>
          <w:rtl/>
          <w:lang w:bidi="he-IL"/>
        </w:rPr>
        <w:t xml:space="preserve"> מודוס לאבל</w:t>
      </w:r>
      <w:r w:rsidR="0019303A">
        <w:rPr>
          <w:rFonts w:hint="cs"/>
          <w:rtl/>
          <w:lang w:bidi="he-IL"/>
        </w:rPr>
        <w:t>,</w:t>
      </w:r>
      <w:r>
        <w:rPr>
          <w:rFonts w:hint="cs"/>
          <w:rtl/>
          <w:lang w:bidi="he-IL"/>
        </w:rPr>
        <w:t xml:space="preserve"> מודוס לשמחה</w:t>
      </w:r>
      <w:r w:rsidR="0019303A">
        <w:rPr>
          <w:rFonts w:hint="cs"/>
          <w:rtl/>
          <w:lang w:bidi="he-IL"/>
        </w:rPr>
        <w:t>,</w:t>
      </w:r>
      <w:r>
        <w:rPr>
          <w:rFonts w:hint="cs"/>
          <w:rtl/>
          <w:lang w:bidi="he-IL"/>
        </w:rPr>
        <w:t xml:space="preserve"> מודוס ליציאה לקרב</w:t>
      </w:r>
      <w:r w:rsidR="0019303A">
        <w:rPr>
          <w:rFonts w:hint="cs"/>
          <w:rtl/>
          <w:lang w:bidi="he-IL"/>
        </w:rPr>
        <w:t>,</w:t>
      </w:r>
      <w:r>
        <w:rPr>
          <w:rFonts w:hint="cs"/>
          <w:rtl/>
          <w:lang w:bidi="he-IL"/>
        </w:rPr>
        <w:t xml:space="preserve">  וכדומה</w:t>
      </w:r>
      <w:r>
        <w:rPr>
          <w:rFonts w:hint="cs"/>
          <w:rtl/>
        </w:rPr>
        <w:t>..</w:t>
      </w:r>
    </w:p>
    <w:p w:rsidR="00D6524F" w:rsidRDefault="00D6524F" w:rsidP="00F40808">
      <w:pPr>
        <w:bidi/>
        <w:spacing w:line="276" w:lineRule="auto"/>
        <w:ind w:left="180"/>
        <w:jc w:val="both"/>
        <w:rPr>
          <w:rtl/>
        </w:rPr>
      </w:pPr>
      <w:r>
        <w:rPr>
          <w:rFonts w:hint="cs"/>
          <w:rtl/>
          <w:lang w:bidi="he-IL"/>
        </w:rPr>
        <w:t xml:space="preserve">במוזיקה הגריגורינית אין קצב </w:t>
      </w:r>
      <w:r>
        <w:rPr>
          <w:rFonts w:hint="cs"/>
          <w:rtl/>
        </w:rPr>
        <w:t xml:space="preserve">, </w:t>
      </w:r>
      <w:r>
        <w:rPr>
          <w:rFonts w:hint="cs"/>
          <w:rtl/>
          <w:lang w:bidi="he-IL"/>
        </w:rPr>
        <w:t>הקצב בנוי מביטוי המילה עצמה</w:t>
      </w:r>
      <w:r>
        <w:rPr>
          <w:rFonts w:hint="cs"/>
          <w:rtl/>
        </w:rPr>
        <w:t xml:space="preserve">.. </w:t>
      </w:r>
      <w:r>
        <w:rPr>
          <w:rFonts w:hint="cs"/>
          <w:rtl/>
          <w:lang w:bidi="he-IL"/>
        </w:rPr>
        <w:t>זוהי מוזיקה שמטרתה לשרת את הטקסט בלבד</w:t>
      </w:r>
      <w:r>
        <w:rPr>
          <w:rFonts w:hint="cs"/>
          <w:rtl/>
        </w:rPr>
        <w:t>.</w:t>
      </w:r>
    </w:p>
    <w:p w:rsidR="00D6524F" w:rsidRDefault="00D6524F" w:rsidP="00F40808">
      <w:pPr>
        <w:bidi/>
        <w:spacing w:line="276" w:lineRule="auto"/>
        <w:ind w:left="180"/>
        <w:jc w:val="both"/>
        <w:rPr>
          <w:rtl/>
        </w:rPr>
      </w:pPr>
      <w:r w:rsidRPr="00AB6198">
        <w:rPr>
          <w:rFonts w:hint="cs"/>
          <w:color w:val="0000FF"/>
          <w:rtl/>
          <w:lang w:bidi="he-IL"/>
        </w:rPr>
        <w:t>שירה רנספונסיונלית</w:t>
      </w:r>
      <w:r>
        <w:rPr>
          <w:rFonts w:hint="cs"/>
          <w:rtl/>
        </w:rPr>
        <w:t xml:space="preserve"> </w:t>
      </w:r>
      <w:r>
        <w:rPr>
          <w:rtl/>
        </w:rPr>
        <w:t>–</w:t>
      </w:r>
      <w:r>
        <w:rPr>
          <w:rFonts w:hint="cs"/>
          <w:rtl/>
          <w:lang w:bidi="he-IL"/>
        </w:rPr>
        <w:t xml:space="preserve">  שירת יחיד מול רבים</w:t>
      </w:r>
      <w:r>
        <w:rPr>
          <w:rFonts w:hint="cs"/>
          <w:rtl/>
        </w:rPr>
        <w:t>.</w:t>
      </w:r>
      <w:r w:rsidR="005A7626">
        <w:rPr>
          <w:rFonts w:hint="cs"/>
          <w:rtl/>
          <w:lang w:bidi="he-IL"/>
        </w:rPr>
        <w:t xml:space="preserve"> </w:t>
      </w:r>
      <w:r>
        <w:rPr>
          <w:rFonts w:hint="cs"/>
          <w:rtl/>
          <w:lang w:bidi="he-IL"/>
        </w:rPr>
        <w:t xml:space="preserve">מיועדת במיוחד לשירת טקסט מספר תהילים </w:t>
      </w:r>
      <w:r>
        <w:rPr>
          <w:rFonts w:hint="cs"/>
          <w:rtl/>
        </w:rPr>
        <w:t xml:space="preserve">.. </w:t>
      </w:r>
      <w:r>
        <w:rPr>
          <w:rFonts w:hint="cs"/>
          <w:rtl/>
          <w:lang w:bidi="he-IL"/>
        </w:rPr>
        <w:t>זוהי שירת מענה מסוג מסויים הסולן שר את תחילת הפסוק והמקהלה או הקהל ממשיכים את הפסוק או חוזרים עליו</w:t>
      </w:r>
      <w:r>
        <w:rPr>
          <w:rFonts w:hint="cs"/>
          <w:rtl/>
        </w:rPr>
        <w:t>.</w:t>
      </w:r>
    </w:p>
    <w:p w:rsidR="00D6524F" w:rsidRDefault="00D6524F" w:rsidP="00F40808">
      <w:pPr>
        <w:bidi/>
        <w:spacing w:line="276" w:lineRule="auto"/>
        <w:ind w:left="180"/>
        <w:jc w:val="both"/>
        <w:rPr>
          <w:rtl/>
          <w:lang w:bidi="he-IL"/>
        </w:rPr>
      </w:pPr>
      <w:r w:rsidRPr="002846F1">
        <w:rPr>
          <w:rFonts w:hint="cs"/>
          <w:color w:val="0000FF"/>
          <w:rtl/>
          <w:lang w:bidi="he-IL"/>
        </w:rPr>
        <w:t>שירה אנטיפונלית</w:t>
      </w:r>
      <w:r>
        <w:rPr>
          <w:rFonts w:hint="cs"/>
          <w:rtl/>
        </w:rPr>
        <w:t xml:space="preserve"> </w:t>
      </w:r>
      <w:r>
        <w:rPr>
          <w:rtl/>
        </w:rPr>
        <w:t>–</w:t>
      </w:r>
      <w:r>
        <w:rPr>
          <w:rFonts w:hint="cs"/>
          <w:rtl/>
          <w:lang w:bidi="he-IL"/>
        </w:rPr>
        <w:t xml:space="preserve"> שירה של רבים מול רבים</w:t>
      </w:r>
      <w:r>
        <w:rPr>
          <w:rFonts w:hint="cs"/>
          <w:rtl/>
        </w:rPr>
        <w:t xml:space="preserve">. </w:t>
      </w:r>
      <w:r>
        <w:rPr>
          <w:rFonts w:hint="cs"/>
          <w:rtl/>
          <w:lang w:bidi="he-IL"/>
        </w:rPr>
        <w:t xml:space="preserve">שירה של מקהלה מול מקהלה או קהל </w:t>
      </w:r>
      <w:r>
        <w:rPr>
          <w:rFonts w:hint="cs"/>
          <w:rtl/>
        </w:rPr>
        <w:t xml:space="preserve">.. </w:t>
      </w:r>
      <w:r>
        <w:rPr>
          <w:rFonts w:hint="cs"/>
          <w:rtl/>
          <w:lang w:bidi="he-IL"/>
        </w:rPr>
        <w:t>מומחים מהכנסייה שרו את הקטע והמקהלה האחרת או הקהל ענו לאותו קטע או סיימו במילה אמן</w:t>
      </w:r>
      <w:r>
        <w:rPr>
          <w:rFonts w:hint="cs"/>
          <w:rtl/>
        </w:rPr>
        <w:t xml:space="preserve">. </w:t>
      </w:r>
      <w:r>
        <w:rPr>
          <w:rFonts w:hint="cs"/>
          <w:rtl/>
          <w:lang w:bidi="he-IL"/>
        </w:rPr>
        <w:t xml:space="preserve">שירה זו למדו הנוצרים מאופן השירה של היהודים בבית המקדש </w:t>
      </w:r>
      <w:r>
        <w:rPr>
          <w:rFonts w:hint="cs"/>
          <w:rtl/>
        </w:rPr>
        <w:t>.</w:t>
      </w:r>
    </w:p>
    <w:p w:rsidR="009A08AA" w:rsidRDefault="009A08AA" w:rsidP="009A08AA">
      <w:pPr>
        <w:bidi/>
        <w:spacing w:line="276" w:lineRule="auto"/>
        <w:ind w:left="180"/>
        <w:jc w:val="both"/>
        <w:rPr>
          <w:rtl/>
          <w:lang w:bidi="he-IL"/>
        </w:rPr>
      </w:pPr>
    </w:p>
    <w:p w:rsidR="00D6524F" w:rsidRDefault="00D6524F" w:rsidP="00F40808">
      <w:pPr>
        <w:bidi/>
        <w:spacing w:line="276" w:lineRule="auto"/>
        <w:ind w:left="180"/>
        <w:jc w:val="both"/>
        <w:rPr>
          <w:rtl/>
        </w:rPr>
      </w:pPr>
      <w:r>
        <w:rPr>
          <w:rFonts w:hint="cs"/>
          <w:rtl/>
          <w:lang w:bidi="he-IL"/>
        </w:rPr>
        <w:t>השירה הגרגוריינית תקפה עד עצם היום במנזרים ובכנסיות ברחבי העולם וגם אצלנו בבית לחם ניתן לשמוע מוזיקה זו</w:t>
      </w:r>
      <w:r>
        <w:rPr>
          <w:rFonts w:hint="cs"/>
          <w:rtl/>
        </w:rPr>
        <w:t>.</w:t>
      </w:r>
    </w:p>
    <w:p w:rsidR="00D6524F" w:rsidRDefault="00D6524F" w:rsidP="00F40808">
      <w:pPr>
        <w:bidi/>
        <w:spacing w:line="276" w:lineRule="auto"/>
        <w:ind w:left="361"/>
        <w:jc w:val="both"/>
        <w:rPr>
          <w:rtl/>
        </w:rPr>
      </w:pPr>
    </w:p>
    <w:p w:rsidR="00D6524F" w:rsidRDefault="00D6524F" w:rsidP="00F40808">
      <w:pPr>
        <w:bidi/>
        <w:spacing w:line="276" w:lineRule="auto"/>
        <w:ind w:left="180"/>
        <w:jc w:val="both"/>
        <w:rPr>
          <w:rtl/>
          <w:lang w:bidi="he-IL"/>
        </w:rPr>
      </w:pPr>
      <w:r>
        <w:rPr>
          <w:rFonts w:hint="cs"/>
          <w:rtl/>
          <w:lang w:bidi="he-IL"/>
        </w:rPr>
        <w:t>במאה ה</w:t>
      </w:r>
      <w:r>
        <w:rPr>
          <w:rFonts w:hint="cs"/>
          <w:rtl/>
        </w:rPr>
        <w:t xml:space="preserve">-6 </w:t>
      </w:r>
      <w:r>
        <w:rPr>
          <w:rFonts w:hint="cs"/>
          <w:rtl/>
          <w:lang w:bidi="he-IL"/>
        </w:rPr>
        <w:t>וה</w:t>
      </w:r>
      <w:r>
        <w:rPr>
          <w:rFonts w:hint="cs"/>
          <w:rtl/>
        </w:rPr>
        <w:t xml:space="preserve">- 7 </w:t>
      </w:r>
      <w:r>
        <w:rPr>
          <w:rFonts w:hint="cs"/>
          <w:rtl/>
          <w:lang w:bidi="he-IL"/>
        </w:rPr>
        <w:t xml:space="preserve">הומצאו הנוימות </w:t>
      </w:r>
      <w:r>
        <w:rPr>
          <w:rFonts w:hint="cs"/>
          <w:rtl/>
        </w:rPr>
        <w:t xml:space="preserve">( </w:t>
      </w:r>
      <w:r>
        <w:rPr>
          <w:rFonts w:hint="cs"/>
          <w:rtl/>
          <w:lang w:bidi="he-IL"/>
        </w:rPr>
        <w:t>סימנים שנכתבו מעל כל הברה כמו סימני המקרא בתורה</w:t>
      </w:r>
      <w:r>
        <w:rPr>
          <w:rFonts w:hint="cs"/>
          <w:rtl/>
        </w:rPr>
        <w:t>).</w:t>
      </w:r>
      <w:r w:rsidR="005A7626">
        <w:rPr>
          <w:rFonts w:hint="cs"/>
          <w:rtl/>
          <w:lang w:bidi="he-IL"/>
        </w:rPr>
        <w:t xml:space="preserve"> </w:t>
      </w:r>
      <w:r>
        <w:rPr>
          <w:rFonts w:hint="cs"/>
          <w:rtl/>
          <w:lang w:bidi="he-IL"/>
        </w:rPr>
        <w:t>התוים מתפתחים בכנסיות וטעמי המקרא בטבריה וביבנה</w:t>
      </w:r>
      <w:r>
        <w:rPr>
          <w:rFonts w:hint="cs"/>
          <w:rtl/>
        </w:rPr>
        <w:t xml:space="preserve">. </w:t>
      </w:r>
      <w:r>
        <w:rPr>
          <w:rFonts w:hint="cs"/>
          <w:rtl/>
          <w:lang w:bidi="he-IL"/>
        </w:rPr>
        <w:t xml:space="preserve">בתקופה זו לא השתמשו הכנסיות כלל בכלים מוזיקלים וכל השירה היתה שירת </w:t>
      </w:r>
      <w:r w:rsidRPr="005A7626">
        <w:rPr>
          <w:rFonts w:hint="cs"/>
          <w:rtl/>
          <w:lang w:bidi="he-IL"/>
        </w:rPr>
        <w:t xml:space="preserve">אקפלה </w:t>
      </w:r>
      <w:r>
        <w:rPr>
          <w:rFonts w:hint="cs"/>
          <w:rtl/>
          <w:lang w:bidi="he-IL"/>
        </w:rPr>
        <w:t>בלבד</w:t>
      </w:r>
      <w:r>
        <w:rPr>
          <w:rFonts w:hint="cs"/>
          <w:rtl/>
        </w:rPr>
        <w:t>.</w:t>
      </w:r>
      <w:r w:rsidR="005A7626">
        <w:rPr>
          <w:rFonts w:hint="cs"/>
          <w:rtl/>
          <w:lang w:bidi="he-IL"/>
        </w:rPr>
        <w:t xml:space="preserve"> (</w:t>
      </w:r>
      <w:r w:rsidR="005A7626" w:rsidRPr="005A7626">
        <w:rPr>
          <w:rFonts w:hint="cs"/>
          <w:color w:val="0033CC"/>
          <w:rtl/>
          <w:lang w:bidi="he-IL"/>
        </w:rPr>
        <w:t>אקפלה</w:t>
      </w:r>
      <w:r w:rsidR="005A7626">
        <w:rPr>
          <w:rFonts w:hint="cs"/>
          <w:rtl/>
          <w:lang w:bidi="he-IL"/>
        </w:rPr>
        <w:t>- שירה ללא ליווי של כלים מוזיקליים)</w:t>
      </w:r>
    </w:p>
    <w:p w:rsidR="00D6524F" w:rsidRDefault="00D6524F" w:rsidP="0058432F">
      <w:pPr>
        <w:bidi/>
        <w:spacing w:line="276" w:lineRule="auto"/>
        <w:ind w:left="180"/>
        <w:jc w:val="both"/>
        <w:rPr>
          <w:rtl/>
        </w:rPr>
      </w:pPr>
      <w:r>
        <w:rPr>
          <w:rFonts w:hint="cs"/>
          <w:rtl/>
          <w:lang w:bidi="he-IL"/>
        </w:rPr>
        <w:t xml:space="preserve">עד חורבן בית שני היו בבית המקדש שלוש משמרות של תזמורת ומקהלות </w:t>
      </w:r>
      <w:r>
        <w:rPr>
          <w:rFonts w:hint="cs"/>
          <w:rtl/>
        </w:rPr>
        <w:t xml:space="preserve">.. </w:t>
      </w:r>
      <w:r>
        <w:rPr>
          <w:rFonts w:hint="cs"/>
          <w:rtl/>
          <w:lang w:bidi="he-IL"/>
        </w:rPr>
        <w:t>עם חורבן הבית הוחלט שמסיבות של טהרה להפסיק להכניס לבתי הכנסת כלים מוזיקלים</w:t>
      </w:r>
      <w:r>
        <w:rPr>
          <w:rFonts w:hint="cs"/>
          <w:rtl/>
        </w:rPr>
        <w:t xml:space="preserve">. </w:t>
      </w:r>
      <w:r>
        <w:rPr>
          <w:rFonts w:hint="cs"/>
          <w:rtl/>
          <w:lang w:bidi="he-IL"/>
        </w:rPr>
        <w:t>עד עצם היום הזה גם בכנסיות או</w:t>
      </w:r>
      <w:r w:rsidR="005A7626">
        <w:rPr>
          <w:rFonts w:hint="cs"/>
          <w:rtl/>
          <w:lang w:bidi="he-IL"/>
        </w:rPr>
        <w:t>ר</w:t>
      </w:r>
      <w:r>
        <w:rPr>
          <w:rFonts w:hint="cs"/>
          <w:rtl/>
          <w:lang w:bidi="he-IL"/>
        </w:rPr>
        <w:t>תודוקסיות אין כלים מוזיקלים</w:t>
      </w:r>
      <w:r>
        <w:rPr>
          <w:rFonts w:hint="cs"/>
          <w:rtl/>
        </w:rPr>
        <w:t xml:space="preserve">.  </w:t>
      </w:r>
      <w:r>
        <w:rPr>
          <w:rFonts w:hint="cs"/>
          <w:rtl/>
          <w:lang w:bidi="he-IL"/>
        </w:rPr>
        <w:t>אך לעומת זאת בכנסיות הקתלויות יש שימוש בכלים מוזיקלים ובמיוחד בעוגב</w:t>
      </w:r>
      <w:r>
        <w:rPr>
          <w:rFonts w:hint="cs"/>
          <w:rtl/>
        </w:rPr>
        <w:t>.</w:t>
      </w:r>
    </w:p>
    <w:p w:rsidR="00D6524F" w:rsidRDefault="00D6524F" w:rsidP="009A08AA">
      <w:pPr>
        <w:bidi/>
        <w:spacing w:line="276" w:lineRule="auto"/>
        <w:ind w:left="180"/>
        <w:jc w:val="both"/>
        <w:rPr>
          <w:rtl/>
          <w:lang w:bidi="he-IL"/>
        </w:rPr>
      </w:pPr>
      <w:r w:rsidRPr="009A08AA">
        <w:rPr>
          <w:rFonts w:hint="cs"/>
          <w:color w:val="FF0000"/>
          <w:rtl/>
          <w:lang w:bidi="he-IL"/>
        </w:rPr>
        <w:t>הימנודיה</w:t>
      </w:r>
      <w:r>
        <w:rPr>
          <w:rFonts w:hint="cs"/>
          <w:rtl/>
        </w:rPr>
        <w:t xml:space="preserve"> </w:t>
      </w:r>
      <w:r>
        <w:rPr>
          <w:rtl/>
        </w:rPr>
        <w:t>–</w:t>
      </w:r>
      <w:r>
        <w:rPr>
          <w:rFonts w:hint="cs"/>
          <w:rtl/>
          <w:lang w:bidi="he-IL"/>
        </w:rPr>
        <w:t xml:space="preserve"> מהמילה המנון שירה פשוטה החוזרת על עצמה לצורך ביצוע של הקהל הרחב הימנודיה לעומת </w:t>
      </w:r>
      <w:r w:rsidRPr="009A08AA">
        <w:rPr>
          <w:rFonts w:hint="cs"/>
          <w:color w:val="FF0000"/>
          <w:rtl/>
          <w:lang w:bidi="he-IL"/>
        </w:rPr>
        <w:t xml:space="preserve">פסלמודיה </w:t>
      </w:r>
      <w:r w:rsidR="009A08AA">
        <w:rPr>
          <w:rtl/>
        </w:rPr>
        <w:t>–</w:t>
      </w:r>
      <w:r w:rsidR="009A08AA">
        <w:rPr>
          <w:rFonts w:hint="cs"/>
          <w:rtl/>
          <w:lang w:bidi="he-IL"/>
        </w:rPr>
        <w:t xml:space="preserve"> </w:t>
      </w:r>
      <w:r>
        <w:rPr>
          <w:rFonts w:hint="cs"/>
          <w:rtl/>
          <w:lang w:bidi="he-IL"/>
        </w:rPr>
        <w:t xml:space="preserve">מבוססת בעיקר משירה מספר תהילים </w:t>
      </w:r>
      <w:r>
        <w:rPr>
          <w:rFonts w:hint="cs"/>
          <w:rtl/>
        </w:rPr>
        <w:t xml:space="preserve">.. </w:t>
      </w:r>
      <w:r>
        <w:rPr>
          <w:rFonts w:hint="cs"/>
          <w:rtl/>
          <w:lang w:bidi="he-IL"/>
        </w:rPr>
        <w:t>בתקופה זו העם הנו בור ועם הארץ אינו יודע קרוא וכתוב ולכן הומצאו הימנונים טקסטים תנ</w:t>
      </w:r>
      <w:r>
        <w:rPr>
          <w:rFonts w:hint="cs"/>
          <w:rtl/>
        </w:rPr>
        <w:t>"</w:t>
      </w:r>
      <w:r>
        <w:rPr>
          <w:rFonts w:hint="cs"/>
          <w:rtl/>
          <w:lang w:bidi="he-IL"/>
        </w:rPr>
        <w:t>כיים שהקהל למד לשיר בכנסיות</w:t>
      </w:r>
      <w:r>
        <w:rPr>
          <w:rFonts w:hint="cs"/>
          <w:rtl/>
        </w:rPr>
        <w:t xml:space="preserve">. </w:t>
      </w:r>
      <w:r>
        <w:rPr>
          <w:rFonts w:hint="cs"/>
          <w:rtl/>
          <w:lang w:bidi="he-IL"/>
        </w:rPr>
        <w:t xml:space="preserve">בהימנודיה יש אלמנט של קצב ומלודיה שקל לזהות אותה </w:t>
      </w:r>
      <w:r>
        <w:rPr>
          <w:rFonts w:hint="cs"/>
          <w:rtl/>
        </w:rPr>
        <w:t xml:space="preserve">.. </w:t>
      </w:r>
      <w:r>
        <w:rPr>
          <w:rFonts w:hint="cs"/>
          <w:rtl/>
          <w:lang w:bidi="he-IL"/>
        </w:rPr>
        <w:t xml:space="preserve">המנון כנסייתי </w:t>
      </w:r>
      <w:r>
        <w:rPr>
          <w:rtl/>
        </w:rPr>
        <w:t>–</w:t>
      </w:r>
      <w:r>
        <w:rPr>
          <w:rFonts w:hint="cs"/>
          <w:rtl/>
          <w:lang w:bidi="he-IL"/>
        </w:rPr>
        <w:t xml:space="preserve"> המושר כמו פזמון חוזר</w:t>
      </w:r>
      <w:r>
        <w:rPr>
          <w:rFonts w:hint="cs"/>
          <w:rtl/>
        </w:rPr>
        <w:t xml:space="preserve">. . </w:t>
      </w:r>
    </w:p>
    <w:p w:rsidR="004E2F6D" w:rsidRDefault="004E2F6D" w:rsidP="00F40808">
      <w:pPr>
        <w:bidi/>
        <w:spacing w:line="276" w:lineRule="auto"/>
        <w:ind w:left="180"/>
        <w:jc w:val="both"/>
        <w:rPr>
          <w:rtl/>
          <w:lang w:bidi="he-IL"/>
        </w:rPr>
      </w:pPr>
    </w:p>
    <w:p w:rsidR="00D6524F" w:rsidRPr="0024367D" w:rsidRDefault="00D6524F" w:rsidP="00F40808">
      <w:pPr>
        <w:tabs>
          <w:tab w:val="left" w:pos="180"/>
        </w:tabs>
        <w:bidi/>
        <w:spacing w:line="276" w:lineRule="auto"/>
        <w:ind w:left="-180"/>
        <w:jc w:val="both"/>
        <w:rPr>
          <w:b/>
          <w:bCs/>
        </w:rPr>
      </w:pPr>
      <w:r>
        <w:rPr>
          <w:rFonts w:hint="cs"/>
          <w:b/>
          <w:bCs/>
          <w:color w:val="FF0000"/>
          <w:rtl/>
        </w:rPr>
        <w:t xml:space="preserve">      </w:t>
      </w:r>
      <w:r w:rsidRPr="0024367D">
        <w:rPr>
          <w:rFonts w:hint="cs"/>
          <w:b/>
          <w:bCs/>
          <w:color w:val="FF0000"/>
          <w:u w:val="single"/>
          <w:rtl/>
          <w:lang w:bidi="he-IL"/>
        </w:rPr>
        <w:t>השירה הגרגוריינית</w:t>
      </w:r>
      <w:r w:rsidRPr="0024367D">
        <w:rPr>
          <w:rFonts w:hint="cs"/>
          <w:b/>
          <w:bCs/>
          <w:rtl/>
        </w:rPr>
        <w:t xml:space="preserve">  </w:t>
      </w:r>
    </w:p>
    <w:p w:rsidR="00D6524F" w:rsidRDefault="00D6524F" w:rsidP="00F40808">
      <w:pPr>
        <w:bidi/>
        <w:spacing w:line="276" w:lineRule="auto"/>
        <w:ind w:left="180"/>
        <w:jc w:val="both"/>
        <w:rPr>
          <w:rtl/>
        </w:rPr>
      </w:pPr>
      <w:r w:rsidRPr="00930390">
        <w:rPr>
          <w:rFonts w:hint="cs"/>
          <w:rtl/>
          <w:lang w:bidi="he-IL"/>
        </w:rPr>
        <w:t>עד המאה ה</w:t>
      </w:r>
      <w:r w:rsidRPr="00930390">
        <w:rPr>
          <w:rFonts w:hint="cs"/>
          <w:rtl/>
        </w:rPr>
        <w:t xml:space="preserve">-8 </w:t>
      </w:r>
      <w:r w:rsidRPr="00930390">
        <w:rPr>
          <w:rFonts w:hint="cs"/>
          <w:rtl/>
          <w:lang w:bidi="he-IL"/>
        </w:rPr>
        <w:t xml:space="preserve">המוזיקה הגרגוריינית היתה בעצם מוזיקה </w:t>
      </w:r>
      <w:r>
        <w:rPr>
          <w:rFonts w:hint="cs"/>
          <w:rtl/>
          <w:lang w:bidi="he-IL"/>
        </w:rPr>
        <w:t>ביזנטית שבירתה קונסטנטינופול</w:t>
      </w:r>
      <w:r>
        <w:rPr>
          <w:rFonts w:hint="cs"/>
          <w:rtl/>
        </w:rPr>
        <w:t xml:space="preserve">. </w:t>
      </w:r>
      <w:r w:rsidRPr="00930390">
        <w:rPr>
          <w:rFonts w:hint="cs"/>
          <w:rtl/>
        </w:rPr>
        <w:t xml:space="preserve"> </w:t>
      </w:r>
      <w:r>
        <w:rPr>
          <w:rFonts w:hint="cs"/>
          <w:rtl/>
          <w:lang w:bidi="he-IL"/>
        </w:rPr>
        <w:t xml:space="preserve">מוזיקה זו היא בעצם גם מוזיקה יוונית </w:t>
      </w:r>
      <w:r>
        <w:rPr>
          <w:rFonts w:hint="cs"/>
          <w:rtl/>
        </w:rPr>
        <w:t xml:space="preserve">, </w:t>
      </w:r>
      <w:r>
        <w:rPr>
          <w:rFonts w:hint="cs"/>
          <w:rtl/>
          <w:lang w:bidi="he-IL"/>
        </w:rPr>
        <w:t>לא ברור איך היא נשמעה</w:t>
      </w:r>
      <w:r>
        <w:rPr>
          <w:rFonts w:hint="cs"/>
          <w:rtl/>
        </w:rPr>
        <w:t xml:space="preserve">.. </w:t>
      </w:r>
      <w:r>
        <w:rPr>
          <w:rFonts w:hint="cs"/>
          <w:rtl/>
          <w:lang w:bidi="he-IL"/>
        </w:rPr>
        <w:t xml:space="preserve">הנוימות ידועות </w:t>
      </w:r>
      <w:r>
        <w:rPr>
          <w:rFonts w:hint="cs"/>
          <w:rtl/>
        </w:rPr>
        <w:t xml:space="preserve">( </w:t>
      </w:r>
      <w:r>
        <w:rPr>
          <w:rFonts w:hint="cs"/>
          <w:rtl/>
          <w:lang w:bidi="he-IL"/>
        </w:rPr>
        <w:t>הסימנים</w:t>
      </w:r>
      <w:r>
        <w:rPr>
          <w:rFonts w:hint="cs"/>
          <w:rtl/>
        </w:rPr>
        <w:t xml:space="preserve">) </w:t>
      </w:r>
      <w:r>
        <w:rPr>
          <w:rFonts w:hint="cs"/>
          <w:rtl/>
          <w:lang w:bidi="he-IL"/>
        </w:rPr>
        <w:t>אך לא ידוע איך זה נשמע</w:t>
      </w:r>
      <w:r>
        <w:rPr>
          <w:rFonts w:hint="cs"/>
          <w:rtl/>
        </w:rPr>
        <w:t>. ..</w:t>
      </w:r>
    </w:p>
    <w:p w:rsidR="00D6524F" w:rsidRDefault="00D6524F" w:rsidP="00F40808">
      <w:pPr>
        <w:bidi/>
        <w:spacing w:line="276" w:lineRule="auto"/>
        <w:ind w:left="180"/>
        <w:jc w:val="both"/>
        <w:rPr>
          <w:rtl/>
        </w:rPr>
      </w:pPr>
      <w:r>
        <w:rPr>
          <w:rFonts w:hint="cs"/>
          <w:rtl/>
          <w:lang w:bidi="he-IL"/>
        </w:rPr>
        <w:t>הכנסייה האורתודוכסית היא בעצם המשכה של הכנסייה הביזנטית האורתודוכסית</w:t>
      </w:r>
      <w:r>
        <w:rPr>
          <w:rFonts w:hint="cs"/>
          <w:rtl/>
        </w:rPr>
        <w:t xml:space="preserve">. </w:t>
      </w:r>
      <w:r>
        <w:rPr>
          <w:rFonts w:hint="cs"/>
          <w:rtl/>
          <w:lang w:bidi="he-IL"/>
        </w:rPr>
        <w:t>כשנפרדו הכנסיות בכל זאת נשמרו אלמנטים של שירה דומים</w:t>
      </w:r>
      <w:r>
        <w:rPr>
          <w:rFonts w:hint="cs"/>
          <w:rtl/>
        </w:rPr>
        <w:t xml:space="preserve">.. </w:t>
      </w:r>
      <w:r>
        <w:rPr>
          <w:rFonts w:hint="cs"/>
          <w:rtl/>
          <w:lang w:bidi="he-IL"/>
        </w:rPr>
        <w:t>אלה אותם מודוסים שכבר שמענו אך עם אלמנטים של מוזיקה מזרחית</w:t>
      </w:r>
      <w:r>
        <w:rPr>
          <w:rFonts w:hint="cs"/>
          <w:rtl/>
        </w:rPr>
        <w:t>.</w:t>
      </w:r>
    </w:p>
    <w:p w:rsidR="00D6524F" w:rsidRDefault="00D6524F" w:rsidP="00F40808">
      <w:pPr>
        <w:bidi/>
        <w:spacing w:line="276" w:lineRule="auto"/>
        <w:ind w:left="180"/>
        <w:jc w:val="both"/>
        <w:rPr>
          <w:rtl/>
          <w:lang w:bidi="he-IL"/>
        </w:rPr>
      </w:pPr>
      <w:r>
        <w:rPr>
          <w:rFonts w:hint="cs"/>
          <w:rtl/>
          <w:lang w:bidi="he-IL"/>
        </w:rPr>
        <w:t>לאחר המאה ה</w:t>
      </w:r>
      <w:r>
        <w:rPr>
          <w:rFonts w:hint="cs"/>
          <w:rtl/>
        </w:rPr>
        <w:t xml:space="preserve">-8 </w:t>
      </w:r>
      <w:r>
        <w:rPr>
          <w:rFonts w:hint="cs"/>
          <w:rtl/>
          <w:lang w:bidi="he-IL"/>
        </w:rPr>
        <w:t>פרוד מוחלט לכנסייה ביזנטית ולכנסייה קתולית אשר מרכזה ברומא</w:t>
      </w:r>
      <w:r>
        <w:rPr>
          <w:rFonts w:hint="cs"/>
          <w:rtl/>
        </w:rPr>
        <w:t xml:space="preserve">.. </w:t>
      </w:r>
      <w:r>
        <w:rPr>
          <w:rFonts w:hint="cs"/>
          <w:rtl/>
          <w:lang w:bidi="he-IL"/>
        </w:rPr>
        <w:t>האלמנטים של הכנסייה הביזנטית נמשכים עד ימינו אלו אך לעומת זאת האלמנטים של הכנסייה הקתולית הופכים מאלמטים ביזנטיים לאלמנטים מערביים</w:t>
      </w:r>
      <w:r>
        <w:rPr>
          <w:rFonts w:hint="cs"/>
          <w:rtl/>
        </w:rPr>
        <w:t xml:space="preserve">.. </w:t>
      </w:r>
      <w:r w:rsidR="008126D5">
        <w:rPr>
          <w:rFonts w:hint="cs"/>
          <w:rtl/>
          <w:lang w:bidi="he-IL"/>
        </w:rPr>
        <w:t xml:space="preserve">ניתן לומר כי </w:t>
      </w:r>
      <w:r w:rsidR="008126D5" w:rsidRPr="008126D5">
        <w:rPr>
          <w:rFonts w:hint="cs"/>
          <w:b/>
          <w:bCs/>
          <w:rtl/>
          <w:lang w:bidi="he-IL"/>
        </w:rPr>
        <w:t>"המוזיקה אשר התמקצעה נבעה מהדת"</w:t>
      </w:r>
      <w:r w:rsidR="008126D5">
        <w:rPr>
          <w:rFonts w:hint="cs"/>
          <w:b/>
          <w:bCs/>
          <w:rtl/>
          <w:lang w:bidi="he-IL"/>
        </w:rPr>
        <w:t>.</w:t>
      </w:r>
    </w:p>
    <w:p w:rsidR="00D6524F" w:rsidRDefault="00D6524F" w:rsidP="00F40808">
      <w:pPr>
        <w:bidi/>
        <w:spacing w:line="276" w:lineRule="auto"/>
        <w:ind w:left="361"/>
        <w:jc w:val="both"/>
        <w:rPr>
          <w:rtl/>
        </w:rPr>
      </w:pPr>
    </w:p>
    <w:p w:rsidR="00D6524F" w:rsidRDefault="00D6524F" w:rsidP="007A22DD">
      <w:pPr>
        <w:bidi/>
        <w:spacing w:line="276" w:lineRule="auto"/>
        <w:ind w:left="180"/>
        <w:jc w:val="both"/>
        <w:rPr>
          <w:lang w:bidi="he-IL"/>
        </w:rPr>
      </w:pPr>
      <w:r>
        <w:rPr>
          <w:rFonts w:hint="cs"/>
          <w:rtl/>
          <w:lang w:bidi="he-IL"/>
        </w:rPr>
        <w:t>הטקסטים של הכנסייה הקתולית נוספו לאורך ימי הביניים והרנסנס</w:t>
      </w:r>
      <w:r>
        <w:rPr>
          <w:rFonts w:hint="cs"/>
          <w:rtl/>
        </w:rPr>
        <w:t xml:space="preserve">. </w:t>
      </w:r>
      <w:r>
        <w:rPr>
          <w:rFonts w:hint="cs"/>
          <w:rtl/>
          <w:lang w:bidi="he-IL"/>
        </w:rPr>
        <w:t>במאה ה</w:t>
      </w:r>
      <w:r>
        <w:rPr>
          <w:rFonts w:hint="cs"/>
          <w:rtl/>
        </w:rPr>
        <w:t xml:space="preserve">-7 </w:t>
      </w:r>
      <w:r>
        <w:rPr>
          <w:rFonts w:hint="cs"/>
          <w:rtl/>
          <w:lang w:bidi="he-IL"/>
        </w:rPr>
        <w:t xml:space="preserve">נוספים ארבע תפילות </w:t>
      </w:r>
      <w:r w:rsidR="008126D5">
        <w:rPr>
          <w:rFonts w:hint="cs"/>
          <w:rtl/>
          <w:lang w:bidi="he-IL"/>
        </w:rPr>
        <w:t xml:space="preserve">מושרות </w:t>
      </w:r>
      <w:r>
        <w:rPr>
          <w:rFonts w:hint="cs"/>
          <w:rtl/>
          <w:lang w:bidi="he-IL"/>
        </w:rPr>
        <w:t>על מרייה</w:t>
      </w:r>
      <w:r>
        <w:rPr>
          <w:rFonts w:hint="cs"/>
          <w:rtl/>
        </w:rPr>
        <w:t xml:space="preserve">. </w:t>
      </w:r>
      <w:r>
        <w:t xml:space="preserve">Ave  maria  </w:t>
      </w:r>
      <w:r>
        <w:rPr>
          <w:rFonts w:hint="cs"/>
          <w:rtl/>
        </w:rPr>
        <w:t xml:space="preserve">   </w:t>
      </w:r>
      <w:r>
        <w:t>salve regina</w:t>
      </w:r>
      <w:r>
        <w:rPr>
          <w:rFonts w:hint="cs"/>
          <w:rtl/>
        </w:rPr>
        <w:t xml:space="preserve">  </w:t>
      </w:r>
      <w:r w:rsidR="007A22DD">
        <w:t>sancta maria , regina celi,</w:t>
      </w:r>
      <w:r>
        <w:rPr>
          <w:rFonts w:hint="cs"/>
          <w:rtl/>
        </w:rPr>
        <w:t>.</w:t>
      </w:r>
      <w:r w:rsidRPr="00CB147B">
        <w:rPr>
          <w:rFonts w:hint="cs"/>
          <w:rtl/>
        </w:rPr>
        <w:t xml:space="preserve"> </w:t>
      </w:r>
      <w:r>
        <w:rPr>
          <w:rFonts w:hint="cs"/>
          <w:rtl/>
          <w:lang w:bidi="he-IL"/>
        </w:rPr>
        <w:t>מוזיקה קאתולית גרגוריינית מליסמטית</w:t>
      </w:r>
      <w:r>
        <w:rPr>
          <w:rFonts w:hint="cs"/>
          <w:rtl/>
        </w:rPr>
        <w:t xml:space="preserve">. </w:t>
      </w:r>
      <w:r w:rsidR="008126D5">
        <w:rPr>
          <w:rFonts w:hint="cs"/>
          <w:rtl/>
          <w:lang w:bidi="he-IL"/>
        </w:rPr>
        <w:t>(</w:t>
      </w:r>
      <w:r w:rsidR="008126D5" w:rsidRPr="00E607EF">
        <w:rPr>
          <w:rFonts w:hint="cs"/>
          <w:b/>
          <w:bCs/>
          <w:color w:val="2308E8"/>
          <w:rtl/>
          <w:lang w:bidi="he-IL"/>
        </w:rPr>
        <w:t>מליסמטית</w:t>
      </w:r>
      <w:r w:rsidR="008126D5">
        <w:rPr>
          <w:rFonts w:hint="cs"/>
          <w:rtl/>
          <w:lang w:bidi="he-IL"/>
        </w:rPr>
        <w:t xml:space="preserve">- ריבוי צלילים על הברה אחת- </w:t>
      </w:r>
      <w:r w:rsidR="00E607EF">
        <w:rPr>
          <w:rFonts w:hint="cs"/>
          <w:rtl/>
          <w:lang w:bidi="he-IL"/>
        </w:rPr>
        <w:t xml:space="preserve">לדוגמא- </w:t>
      </w:r>
      <w:r w:rsidR="00E607EF">
        <w:rPr>
          <w:lang w:bidi="he-IL"/>
        </w:rPr>
        <w:t>ha</w:t>
      </w:r>
      <w:r w:rsidR="007A22DD">
        <w:rPr>
          <w:lang w:bidi="he-IL"/>
        </w:rPr>
        <w:t>-ha</w:t>
      </w:r>
      <w:r w:rsidR="00E607EF">
        <w:rPr>
          <w:lang w:bidi="he-IL"/>
        </w:rPr>
        <w:t>-le</w:t>
      </w:r>
      <w:r w:rsidR="007A22DD">
        <w:rPr>
          <w:lang w:bidi="he-IL"/>
        </w:rPr>
        <w:t>- e</w:t>
      </w:r>
      <w:r w:rsidR="00E607EF">
        <w:rPr>
          <w:lang w:bidi="he-IL"/>
        </w:rPr>
        <w:t>-lu</w:t>
      </w:r>
      <w:r w:rsidR="007A22DD">
        <w:rPr>
          <w:lang w:bidi="he-IL"/>
        </w:rPr>
        <w:t>- u- u</w:t>
      </w:r>
      <w:r w:rsidR="00E607EF">
        <w:rPr>
          <w:lang w:bidi="he-IL"/>
        </w:rPr>
        <w:t>-ja</w:t>
      </w:r>
      <w:r w:rsidR="005A7626">
        <w:rPr>
          <w:rFonts w:hint="cs"/>
          <w:rtl/>
          <w:lang w:bidi="he-IL"/>
        </w:rPr>
        <w:t>)...</w:t>
      </w:r>
    </w:p>
    <w:p w:rsidR="00D6524F" w:rsidRDefault="00D6524F" w:rsidP="00BD773B">
      <w:pPr>
        <w:bidi/>
        <w:spacing w:line="276" w:lineRule="auto"/>
        <w:ind w:left="180"/>
        <w:jc w:val="both"/>
        <w:rPr>
          <w:rtl/>
        </w:rPr>
      </w:pPr>
      <w:r>
        <w:rPr>
          <w:rFonts w:hint="cs"/>
          <w:rtl/>
          <w:lang w:bidi="he-IL"/>
        </w:rPr>
        <w:t xml:space="preserve">המוזיקה מתחילה להשתנות במערב על בסיס השימוש המוגדר במרווחים </w:t>
      </w:r>
      <w:r>
        <w:rPr>
          <w:rtl/>
        </w:rPr>
        <w:t>–</w:t>
      </w:r>
      <w:r>
        <w:rPr>
          <w:rFonts w:hint="cs"/>
          <w:rtl/>
          <w:lang w:bidi="he-IL"/>
        </w:rPr>
        <w:t xml:space="preserve"> המודוסים שהוגדרו עד המאה ה</w:t>
      </w:r>
      <w:r>
        <w:rPr>
          <w:rFonts w:hint="cs"/>
          <w:rtl/>
        </w:rPr>
        <w:t xml:space="preserve">-10 </w:t>
      </w:r>
      <w:r>
        <w:rPr>
          <w:rFonts w:hint="cs"/>
          <w:rtl/>
          <w:lang w:bidi="he-IL"/>
        </w:rPr>
        <w:t>עת הגיע ה</w:t>
      </w:r>
      <w:r>
        <w:rPr>
          <w:rFonts w:hint="cs"/>
          <w:rtl/>
        </w:rPr>
        <w:t>"</w:t>
      </w:r>
      <w:r w:rsidRPr="009A08AA">
        <w:rPr>
          <w:rFonts w:hint="cs"/>
          <w:color w:val="FF0000"/>
          <w:rtl/>
          <w:lang w:bidi="he-IL"/>
        </w:rPr>
        <w:t>מפץ הגדול</w:t>
      </w:r>
      <w:r>
        <w:rPr>
          <w:rFonts w:hint="cs"/>
          <w:rtl/>
        </w:rPr>
        <w:t>"</w:t>
      </w:r>
      <w:r w:rsidR="004E2F6D">
        <w:rPr>
          <w:rFonts w:hint="cs"/>
          <w:rtl/>
          <w:lang w:bidi="he-IL"/>
        </w:rPr>
        <w:t xml:space="preserve"> בשנת </w:t>
      </w:r>
      <w:r w:rsidR="004E2F6D" w:rsidRPr="008126D5">
        <w:rPr>
          <w:rFonts w:hint="cs"/>
          <w:b/>
          <w:bCs/>
          <w:rtl/>
          <w:lang w:bidi="he-IL"/>
        </w:rPr>
        <w:t>1050 לספירה</w:t>
      </w:r>
      <w:r w:rsidR="008126D5">
        <w:rPr>
          <w:rFonts w:hint="cs"/>
          <w:rtl/>
          <w:lang w:bidi="he-IL"/>
        </w:rPr>
        <w:t xml:space="preserve">, </w:t>
      </w:r>
      <w:r>
        <w:rPr>
          <w:rFonts w:hint="cs"/>
          <w:rtl/>
          <w:lang w:bidi="he-IL"/>
        </w:rPr>
        <w:t>נזיר בנדיקטי בשם</w:t>
      </w:r>
      <w:r w:rsidR="007D6BDA">
        <w:rPr>
          <w:rFonts w:hint="cs"/>
          <w:rtl/>
          <w:lang w:bidi="he-IL"/>
        </w:rPr>
        <w:t xml:space="preserve"> </w:t>
      </w:r>
      <w:r w:rsidR="007D6BDA" w:rsidRPr="007D6BDA">
        <w:rPr>
          <w:rFonts w:hint="cs"/>
          <w:b/>
          <w:bCs/>
          <w:color w:val="FF0000"/>
          <w:rtl/>
          <w:lang w:bidi="he-IL"/>
        </w:rPr>
        <w:t>גואידו דה ארצו</w:t>
      </w:r>
      <w:r>
        <w:rPr>
          <w:rFonts w:hint="cs"/>
          <w:rtl/>
          <w:lang w:bidi="he-IL"/>
        </w:rPr>
        <w:t xml:space="preserve"> </w:t>
      </w:r>
      <w:r w:rsidR="00BD773B" w:rsidRPr="009702E3">
        <w:rPr>
          <w:color w:val="0000FF"/>
        </w:rPr>
        <w:t>Guido</w:t>
      </w:r>
      <w:r w:rsidR="00BD773B">
        <w:rPr>
          <w:color w:val="0000FF"/>
        </w:rPr>
        <w:t xml:space="preserve"> de arezzo</w:t>
      </w:r>
      <w:r w:rsidR="00BD773B">
        <w:rPr>
          <w:rFonts w:hint="cs"/>
          <w:rtl/>
          <w:lang w:bidi="he-IL"/>
        </w:rPr>
        <w:t xml:space="preserve"> </w:t>
      </w:r>
      <w:r>
        <w:rPr>
          <w:rFonts w:hint="cs"/>
          <w:rtl/>
          <w:lang w:bidi="he-IL"/>
        </w:rPr>
        <w:t xml:space="preserve">שהוא גם מוזיקאי ופילוסוף נולד בעיירה קטנה בטוסקנה </w:t>
      </w:r>
      <w:r w:rsidR="005A7626">
        <w:rPr>
          <w:rFonts w:hint="cs"/>
          <w:rtl/>
          <w:lang w:bidi="he-IL"/>
        </w:rPr>
        <w:t>דארצו</w:t>
      </w:r>
      <w:r>
        <w:rPr>
          <w:rFonts w:hint="cs"/>
          <w:rtl/>
        </w:rPr>
        <w:t>'</w:t>
      </w:r>
      <w:r w:rsidR="0058432F">
        <w:rPr>
          <w:rFonts w:hint="cs"/>
          <w:rtl/>
          <w:lang w:bidi="he-IL"/>
        </w:rPr>
        <w:t xml:space="preserve">, </w:t>
      </w:r>
      <w:r>
        <w:rPr>
          <w:rFonts w:hint="cs"/>
          <w:rtl/>
        </w:rPr>
        <w:t xml:space="preserve"> </w:t>
      </w:r>
      <w:r w:rsidRPr="006A0624">
        <w:rPr>
          <w:rFonts w:hint="cs"/>
          <w:color w:val="0000FF"/>
          <w:rtl/>
          <w:lang w:bidi="he-IL"/>
        </w:rPr>
        <w:t>ממציא את שיטת ה</w:t>
      </w:r>
      <w:r>
        <w:rPr>
          <w:rFonts w:hint="cs"/>
          <w:color w:val="0000FF"/>
          <w:rtl/>
          <w:lang w:bidi="he-IL"/>
        </w:rPr>
        <w:t>תוים</w:t>
      </w:r>
      <w:r>
        <w:rPr>
          <w:rFonts w:hint="cs"/>
          <w:rtl/>
        </w:rPr>
        <w:t xml:space="preserve"> .. </w:t>
      </w:r>
      <w:r>
        <w:rPr>
          <w:rFonts w:hint="cs"/>
          <w:rtl/>
          <w:lang w:bidi="he-IL"/>
        </w:rPr>
        <w:t>קוים ובינות צלילים ומרווחים מנסה בתחילת התהליך המון קוים ומגיע בסוף לצורת החמשה הקיימת עד עצם היום הזה</w:t>
      </w:r>
      <w:r>
        <w:rPr>
          <w:rFonts w:hint="cs"/>
          <w:rtl/>
        </w:rPr>
        <w:t xml:space="preserve">. </w:t>
      </w:r>
      <w:r>
        <w:rPr>
          <w:rFonts w:hint="cs"/>
          <w:rtl/>
          <w:lang w:bidi="he-IL"/>
        </w:rPr>
        <w:t xml:space="preserve">יש לציין כי המוזיקה הגרגוריינית כתובה על </w:t>
      </w:r>
      <w:r>
        <w:rPr>
          <w:rFonts w:hint="cs"/>
          <w:rtl/>
        </w:rPr>
        <w:t xml:space="preserve">4 </w:t>
      </w:r>
      <w:r>
        <w:rPr>
          <w:rFonts w:hint="cs"/>
          <w:rtl/>
          <w:lang w:bidi="he-IL"/>
        </w:rPr>
        <w:t xml:space="preserve">קוים ולא על </w:t>
      </w:r>
      <w:r>
        <w:rPr>
          <w:rFonts w:hint="cs"/>
          <w:rtl/>
        </w:rPr>
        <w:t xml:space="preserve">5 </w:t>
      </w:r>
      <w:r>
        <w:rPr>
          <w:rFonts w:hint="cs"/>
          <w:rtl/>
          <w:lang w:bidi="he-IL"/>
        </w:rPr>
        <w:t xml:space="preserve">קוים </w:t>
      </w:r>
      <w:r>
        <w:rPr>
          <w:rFonts w:hint="cs"/>
          <w:rtl/>
        </w:rPr>
        <w:t xml:space="preserve">.. </w:t>
      </w:r>
      <w:r>
        <w:rPr>
          <w:rFonts w:hint="cs"/>
          <w:rtl/>
          <w:lang w:bidi="he-IL"/>
        </w:rPr>
        <w:t>מאז המפץ הגדול ניתן לתעד את המוזיקה ע</w:t>
      </w:r>
      <w:r>
        <w:rPr>
          <w:rFonts w:hint="cs"/>
          <w:rtl/>
        </w:rPr>
        <w:t>"</w:t>
      </w:r>
      <w:r>
        <w:rPr>
          <w:rFonts w:hint="cs"/>
          <w:rtl/>
          <w:lang w:bidi="he-IL"/>
        </w:rPr>
        <w:t>ג תוים</w:t>
      </w:r>
      <w:r>
        <w:rPr>
          <w:rFonts w:hint="cs"/>
          <w:rtl/>
        </w:rPr>
        <w:t xml:space="preserve">. </w:t>
      </w:r>
      <w:r>
        <w:rPr>
          <w:rFonts w:hint="cs"/>
          <w:rtl/>
          <w:lang w:bidi="he-IL"/>
        </w:rPr>
        <w:t>גויידו הפך לגיבור העם עקב המצאה זו</w:t>
      </w:r>
      <w:r>
        <w:rPr>
          <w:rFonts w:hint="cs"/>
          <w:rtl/>
        </w:rPr>
        <w:t>..  (</w:t>
      </w:r>
      <w:r>
        <w:rPr>
          <w:rFonts w:hint="cs"/>
          <w:rtl/>
          <w:lang w:bidi="he-IL"/>
        </w:rPr>
        <w:t xml:space="preserve">הסרט </w:t>
      </w:r>
      <w:r w:rsidR="009A08AA" w:rsidRPr="009A08AA">
        <w:rPr>
          <w:rFonts w:hint="cs"/>
          <w:color w:val="0033CC"/>
          <w:rtl/>
          <w:lang w:bidi="he-IL"/>
        </w:rPr>
        <w:t>"</w:t>
      </w:r>
      <w:r w:rsidRPr="009A08AA">
        <w:rPr>
          <w:rFonts w:hint="cs"/>
          <w:color w:val="0033CC"/>
          <w:rtl/>
          <w:lang w:bidi="he-IL"/>
        </w:rPr>
        <w:t>החיים יפים</w:t>
      </w:r>
      <w:r w:rsidRPr="009A08AA">
        <w:rPr>
          <w:rFonts w:hint="cs"/>
          <w:color w:val="0033CC"/>
          <w:rtl/>
        </w:rPr>
        <w:t>"</w:t>
      </w:r>
      <w:r>
        <w:rPr>
          <w:rFonts w:hint="cs"/>
          <w:rtl/>
        </w:rPr>
        <w:t xml:space="preserve"> </w:t>
      </w:r>
      <w:r>
        <w:rPr>
          <w:rFonts w:hint="cs"/>
          <w:rtl/>
          <w:lang w:bidi="he-IL"/>
        </w:rPr>
        <w:t>מתחיל בתמונה</w:t>
      </w:r>
      <w:r w:rsidR="00E607EF">
        <w:rPr>
          <w:lang w:bidi="he-IL"/>
        </w:rPr>
        <w:t>:</w:t>
      </w:r>
      <w:r>
        <w:rPr>
          <w:rFonts w:hint="cs"/>
          <w:rtl/>
          <w:lang w:bidi="he-IL"/>
        </w:rPr>
        <w:t xml:space="preserve"> </w:t>
      </w:r>
      <w:r w:rsidR="00E607EF">
        <w:rPr>
          <w:rFonts w:hint="cs"/>
          <w:rtl/>
          <w:lang w:bidi="he-IL"/>
        </w:rPr>
        <w:t>ב</w:t>
      </w:r>
      <w:r w:rsidR="0058432F">
        <w:rPr>
          <w:rFonts w:hint="cs"/>
          <w:rtl/>
          <w:lang w:bidi="he-IL"/>
        </w:rPr>
        <w:t>-</w:t>
      </w:r>
      <w:r w:rsidR="00E607EF">
        <w:rPr>
          <w:rFonts w:hint="cs"/>
          <w:rtl/>
          <w:lang w:bidi="he-IL"/>
        </w:rPr>
        <w:t xml:space="preserve"> </w:t>
      </w:r>
      <w:r>
        <w:rPr>
          <w:rFonts w:hint="cs"/>
          <w:rtl/>
          <w:lang w:bidi="he-IL"/>
        </w:rPr>
        <w:t xml:space="preserve">שם העיירה </w:t>
      </w:r>
      <w:r w:rsidR="00E607EF">
        <w:rPr>
          <w:rFonts w:hint="cs"/>
          <w:rtl/>
          <w:lang w:bidi="he-IL"/>
        </w:rPr>
        <w:t>מתנוסס</w:t>
      </w:r>
      <w:r>
        <w:rPr>
          <w:rFonts w:hint="cs"/>
          <w:rtl/>
          <w:lang w:bidi="he-IL"/>
        </w:rPr>
        <w:t xml:space="preserve"> </w:t>
      </w:r>
      <w:r>
        <w:t xml:space="preserve">Arezzo </w:t>
      </w:r>
      <w:r>
        <w:rPr>
          <w:rFonts w:hint="cs"/>
          <w:rtl/>
          <w:lang w:bidi="he-IL"/>
        </w:rPr>
        <w:t xml:space="preserve"> וגיבור </w:t>
      </w:r>
      <w:r w:rsidR="008126D5">
        <w:rPr>
          <w:rFonts w:hint="cs"/>
          <w:rtl/>
          <w:lang w:bidi="he-IL"/>
        </w:rPr>
        <w:t xml:space="preserve">הסרט </w:t>
      </w:r>
      <w:r>
        <w:rPr>
          <w:rFonts w:hint="cs"/>
          <w:rtl/>
          <w:lang w:bidi="he-IL"/>
        </w:rPr>
        <w:t xml:space="preserve">שמו </w:t>
      </w:r>
      <w:r>
        <w:t>Guido</w:t>
      </w:r>
      <w:r>
        <w:rPr>
          <w:rFonts w:hint="cs"/>
          <w:rtl/>
        </w:rPr>
        <w:t xml:space="preserve">)  </w:t>
      </w:r>
    </w:p>
    <w:p w:rsidR="00D6524F" w:rsidRDefault="009A08AA" w:rsidP="00BD773B">
      <w:pPr>
        <w:bidi/>
        <w:spacing w:line="276" w:lineRule="auto"/>
        <w:ind w:left="180"/>
        <w:jc w:val="both"/>
        <w:rPr>
          <w:rtl/>
          <w:lang w:bidi="he-IL"/>
        </w:rPr>
      </w:pPr>
      <w:r w:rsidRPr="009702E3">
        <w:rPr>
          <w:color w:val="0000FF"/>
        </w:rPr>
        <w:t>Guido</w:t>
      </w:r>
      <w:r>
        <w:rPr>
          <w:color w:val="0000FF"/>
        </w:rPr>
        <w:t xml:space="preserve"> de arezzo </w:t>
      </w:r>
      <w:r w:rsidR="00D6524F">
        <w:rPr>
          <w:rFonts w:hint="cs"/>
          <w:rtl/>
          <w:lang w:bidi="he-IL"/>
        </w:rPr>
        <w:t xml:space="preserve"> מפתח אף את המפתחות המוזיקליים מפתחות פה וסול </w:t>
      </w:r>
      <w:r w:rsidR="00D6524F">
        <w:rPr>
          <w:rFonts w:hint="cs"/>
          <w:rtl/>
        </w:rPr>
        <w:t>(</w:t>
      </w:r>
      <w:r w:rsidR="00D6524F">
        <w:rPr>
          <w:rFonts w:hint="cs"/>
          <w:rtl/>
          <w:lang w:bidi="he-IL"/>
        </w:rPr>
        <w:t>מאוחר יותר הומצא מפתח דו</w:t>
      </w:r>
      <w:r w:rsidR="00D6524F">
        <w:rPr>
          <w:rFonts w:hint="cs"/>
          <w:rtl/>
        </w:rPr>
        <w:t xml:space="preserve">).. </w:t>
      </w:r>
      <w:r w:rsidR="00D6524F">
        <w:rPr>
          <w:rFonts w:hint="cs"/>
          <w:rtl/>
          <w:lang w:bidi="he-IL"/>
        </w:rPr>
        <w:t>לצלילים המוזיקלים לא היו שמות</w:t>
      </w:r>
      <w:r>
        <w:rPr>
          <w:rFonts w:hint="cs"/>
          <w:rtl/>
          <w:lang w:bidi="he-IL"/>
        </w:rPr>
        <w:t xml:space="preserve"> ולכן </w:t>
      </w:r>
      <w:r w:rsidR="00D6524F">
        <w:t xml:space="preserve">Guido </w:t>
      </w:r>
      <w:r w:rsidR="00D6524F">
        <w:rPr>
          <w:rFonts w:hint="cs"/>
          <w:rtl/>
          <w:lang w:bidi="he-IL"/>
        </w:rPr>
        <w:t xml:space="preserve"> ל</w:t>
      </w:r>
      <w:r w:rsidR="00E607EF">
        <w:rPr>
          <w:rFonts w:hint="cs"/>
          <w:rtl/>
          <w:lang w:bidi="he-IL"/>
        </w:rPr>
        <w:t>ו</w:t>
      </w:r>
      <w:r w:rsidR="00D6524F">
        <w:rPr>
          <w:rFonts w:hint="cs"/>
          <w:rtl/>
          <w:lang w:bidi="he-IL"/>
        </w:rPr>
        <w:t xml:space="preserve">קח המנון שנקרא </w:t>
      </w:r>
      <w:r w:rsidR="00D6524F">
        <w:rPr>
          <w:rFonts w:hint="cs"/>
          <w:rtl/>
        </w:rPr>
        <w:t>"</w:t>
      </w:r>
      <w:r w:rsidR="00D6524F">
        <w:rPr>
          <w:rFonts w:hint="cs"/>
          <w:rtl/>
          <w:lang w:bidi="he-IL"/>
        </w:rPr>
        <w:t>המנון לשמש</w:t>
      </w:r>
      <w:r w:rsidR="00D6524F">
        <w:rPr>
          <w:rFonts w:hint="cs"/>
          <w:rtl/>
        </w:rPr>
        <w:t xml:space="preserve">" </w:t>
      </w:r>
      <w:r w:rsidR="00D6524F">
        <w:rPr>
          <w:rFonts w:hint="cs"/>
          <w:rtl/>
          <w:lang w:bidi="he-IL"/>
        </w:rPr>
        <w:t>ל</w:t>
      </w:r>
      <w:r w:rsidR="00E607EF">
        <w:rPr>
          <w:rFonts w:hint="cs"/>
          <w:rtl/>
          <w:lang w:bidi="he-IL"/>
        </w:rPr>
        <w:t>ו</w:t>
      </w:r>
      <w:r w:rsidR="00D6524F">
        <w:rPr>
          <w:rFonts w:hint="cs"/>
          <w:rtl/>
          <w:lang w:bidi="he-IL"/>
        </w:rPr>
        <w:t>קח את האקרוסתיכון של האותיות הראשונות ו</w:t>
      </w:r>
      <w:r w:rsidR="00E607EF">
        <w:rPr>
          <w:rFonts w:hint="cs"/>
          <w:rtl/>
          <w:lang w:bidi="he-IL"/>
        </w:rPr>
        <w:t>בונה</w:t>
      </w:r>
      <w:r w:rsidR="00D6524F">
        <w:rPr>
          <w:rFonts w:hint="cs"/>
          <w:rtl/>
          <w:lang w:bidi="he-IL"/>
        </w:rPr>
        <w:t xml:space="preserve"> מהם את שמות הצלילים המוכרים כיום</w:t>
      </w:r>
      <w:r w:rsidR="00D6524F">
        <w:rPr>
          <w:rFonts w:hint="cs"/>
          <w:rtl/>
        </w:rPr>
        <w:t xml:space="preserve">: </w:t>
      </w:r>
      <w:r w:rsidR="00D6524F">
        <w:t xml:space="preserve">do re mi fa sol la si  </w:t>
      </w:r>
      <w:r w:rsidR="00D6524F">
        <w:rPr>
          <w:rFonts w:hint="cs"/>
          <w:rtl/>
          <w:lang w:bidi="he-IL"/>
        </w:rPr>
        <w:t xml:space="preserve">   הוא </w:t>
      </w:r>
      <w:r w:rsidR="00077155">
        <w:rPr>
          <w:rFonts w:hint="cs"/>
          <w:rtl/>
          <w:lang w:bidi="he-IL"/>
        </w:rPr>
        <w:t xml:space="preserve"> נותן שם למודוס הראשון יוני בשם סולם דו, סולם </w:t>
      </w:r>
      <w:r w:rsidR="00D6524F">
        <w:rPr>
          <w:rFonts w:hint="cs"/>
          <w:rtl/>
          <w:lang w:bidi="he-IL"/>
        </w:rPr>
        <w:t xml:space="preserve">ראשון מדו עד </w:t>
      </w:r>
      <w:r w:rsidR="00D6524F" w:rsidRPr="00077155">
        <w:rPr>
          <w:rFonts w:hint="cs"/>
          <w:b/>
          <w:bCs/>
          <w:color w:val="3312AE"/>
          <w:rtl/>
          <w:lang w:bidi="he-IL"/>
        </w:rPr>
        <w:t>דו</w:t>
      </w:r>
      <w:r w:rsidR="00D6524F">
        <w:rPr>
          <w:rFonts w:hint="cs"/>
          <w:rtl/>
          <w:lang w:bidi="he-IL"/>
        </w:rPr>
        <w:t xml:space="preserve"> </w:t>
      </w:r>
      <w:r w:rsidR="00D6524F">
        <w:rPr>
          <w:rFonts w:hint="cs"/>
          <w:rtl/>
        </w:rPr>
        <w:t xml:space="preserve">, </w:t>
      </w:r>
      <w:r w:rsidR="00077155">
        <w:rPr>
          <w:rFonts w:hint="cs"/>
          <w:rtl/>
          <w:lang w:bidi="he-IL"/>
        </w:rPr>
        <w:t>ל-</w:t>
      </w:r>
      <w:r w:rsidR="00D6524F">
        <w:rPr>
          <w:rFonts w:hint="cs"/>
          <w:rtl/>
          <w:lang w:bidi="he-IL"/>
        </w:rPr>
        <w:t xml:space="preserve">מודוס </w:t>
      </w:r>
      <w:r w:rsidR="00077155">
        <w:rPr>
          <w:rFonts w:hint="cs"/>
          <w:rtl/>
          <w:lang w:bidi="he-IL"/>
        </w:rPr>
        <w:t>ה</w:t>
      </w:r>
      <w:r w:rsidR="00D6524F">
        <w:rPr>
          <w:rFonts w:hint="cs"/>
          <w:rtl/>
          <w:lang w:bidi="he-IL"/>
        </w:rPr>
        <w:t xml:space="preserve">שני </w:t>
      </w:r>
      <w:r w:rsidR="00077155">
        <w:rPr>
          <w:rFonts w:hint="cs"/>
          <w:rtl/>
          <w:lang w:bidi="he-IL"/>
        </w:rPr>
        <w:t xml:space="preserve">דורי הוא מכנה </w:t>
      </w:r>
      <w:r w:rsidR="00077155" w:rsidRPr="00077155">
        <w:rPr>
          <w:rFonts w:hint="cs"/>
          <w:b/>
          <w:bCs/>
          <w:color w:val="3312AE"/>
          <w:rtl/>
          <w:lang w:bidi="he-IL"/>
        </w:rPr>
        <w:t>רה</w:t>
      </w:r>
      <w:r w:rsidR="00077155">
        <w:rPr>
          <w:rFonts w:hint="cs"/>
          <w:rtl/>
          <w:lang w:bidi="he-IL"/>
        </w:rPr>
        <w:t xml:space="preserve"> סולם שני מ-רה ו</w:t>
      </w:r>
      <w:r w:rsidR="00D6524F">
        <w:rPr>
          <w:rFonts w:hint="cs"/>
          <w:rtl/>
          <w:lang w:bidi="he-IL"/>
        </w:rPr>
        <w:t xml:space="preserve">עד רה </w:t>
      </w:r>
      <w:r w:rsidR="00D6524F">
        <w:rPr>
          <w:rFonts w:hint="cs"/>
          <w:rtl/>
        </w:rPr>
        <w:t xml:space="preserve">, </w:t>
      </w:r>
      <w:r w:rsidR="00077155">
        <w:rPr>
          <w:rFonts w:hint="cs"/>
          <w:rtl/>
          <w:lang w:bidi="he-IL"/>
        </w:rPr>
        <w:t>ל-</w:t>
      </w:r>
      <w:r w:rsidR="00D6524F">
        <w:rPr>
          <w:rFonts w:hint="cs"/>
          <w:rtl/>
          <w:lang w:bidi="he-IL"/>
        </w:rPr>
        <w:t xml:space="preserve">מודוס </w:t>
      </w:r>
      <w:r w:rsidR="00077155">
        <w:rPr>
          <w:rFonts w:hint="cs"/>
          <w:rtl/>
          <w:lang w:bidi="he-IL"/>
        </w:rPr>
        <w:t>ה</w:t>
      </w:r>
      <w:r w:rsidR="00D6524F">
        <w:rPr>
          <w:rFonts w:hint="cs"/>
          <w:rtl/>
          <w:lang w:bidi="he-IL"/>
        </w:rPr>
        <w:t xml:space="preserve">שלישי </w:t>
      </w:r>
      <w:r w:rsidR="00077155">
        <w:rPr>
          <w:rFonts w:hint="cs"/>
          <w:rtl/>
          <w:lang w:bidi="he-IL"/>
        </w:rPr>
        <w:t xml:space="preserve">פריגי הוא נותן שם חדש </w:t>
      </w:r>
      <w:r w:rsidR="00077155" w:rsidRPr="00077155">
        <w:rPr>
          <w:rFonts w:hint="cs"/>
          <w:b/>
          <w:bCs/>
          <w:color w:val="3312AE"/>
          <w:rtl/>
          <w:lang w:bidi="he-IL"/>
        </w:rPr>
        <w:t>מי</w:t>
      </w:r>
      <w:r w:rsidR="00077155">
        <w:rPr>
          <w:rFonts w:hint="cs"/>
          <w:rtl/>
          <w:lang w:bidi="he-IL"/>
        </w:rPr>
        <w:t xml:space="preserve"> סולם המתחיל במי ומסתיים במי. </w:t>
      </w:r>
      <w:r w:rsidR="00D6524F">
        <w:rPr>
          <w:rFonts w:hint="cs"/>
          <w:rtl/>
          <w:lang w:bidi="he-IL"/>
        </w:rPr>
        <w:t>וכ</w:t>
      </w:r>
      <w:r w:rsidR="007D6BDA">
        <w:rPr>
          <w:rFonts w:hint="cs"/>
          <w:rtl/>
          <w:lang w:bidi="he-IL"/>
        </w:rPr>
        <w:t xml:space="preserve">ך הוא בונה </w:t>
      </w:r>
      <w:r w:rsidR="007D6BDA" w:rsidRPr="00077155">
        <w:rPr>
          <w:rFonts w:hint="cs"/>
          <w:color w:val="3312AE"/>
          <w:rtl/>
          <w:lang w:bidi="he-IL"/>
        </w:rPr>
        <w:t xml:space="preserve">7 </w:t>
      </w:r>
      <w:r w:rsidR="00077155" w:rsidRPr="00077155">
        <w:rPr>
          <w:rFonts w:hint="cs"/>
          <w:color w:val="3312AE"/>
          <w:rtl/>
          <w:lang w:bidi="he-IL"/>
        </w:rPr>
        <w:t>סולמות חדשים</w:t>
      </w:r>
      <w:r w:rsidR="00077155">
        <w:rPr>
          <w:rFonts w:hint="cs"/>
          <w:rtl/>
          <w:lang w:bidi="he-IL"/>
        </w:rPr>
        <w:t xml:space="preserve"> ב-שתי תבניות בלבד </w:t>
      </w:r>
      <w:r w:rsidR="00077155" w:rsidRPr="00077155">
        <w:rPr>
          <w:rFonts w:hint="cs"/>
          <w:color w:val="3312AE"/>
          <w:rtl/>
          <w:lang w:bidi="he-IL"/>
        </w:rPr>
        <w:t>תבנית מז'ורית ותבנית מינורית</w:t>
      </w:r>
      <w:r w:rsidR="00077155">
        <w:rPr>
          <w:rFonts w:hint="cs"/>
          <w:rtl/>
          <w:lang w:bidi="he-IL"/>
        </w:rPr>
        <w:t xml:space="preserve">. במקום 7 התבניות של המודוסים אשר היו דאז. </w:t>
      </w:r>
      <w:r w:rsidR="007D6BDA">
        <w:rPr>
          <w:rFonts w:hint="cs"/>
          <w:rtl/>
          <w:lang w:bidi="he-IL"/>
        </w:rPr>
        <w:t>..</w:t>
      </w:r>
      <w:r w:rsidR="00D6524F">
        <w:rPr>
          <w:rFonts w:hint="cs"/>
          <w:rtl/>
        </w:rPr>
        <w:t xml:space="preserve">.. </w:t>
      </w:r>
      <w:r w:rsidR="00FF6769">
        <w:rPr>
          <w:rFonts w:hint="cs"/>
          <w:rtl/>
          <w:lang w:bidi="he-IL"/>
        </w:rPr>
        <w:t>ראה נספח2</w:t>
      </w:r>
    </w:p>
    <w:p w:rsidR="00D6524F" w:rsidRDefault="00D6524F" w:rsidP="00F40808">
      <w:pPr>
        <w:bidi/>
        <w:spacing w:line="276" w:lineRule="auto"/>
        <w:ind w:left="180"/>
        <w:jc w:val="both"/>
        <w:rPr>
          <w:rtl/>
          <w:lang w:bidi="he-IL"/>
        </w:rPr>
      </w:pPr>
    </w:p>
    <w:p w:rsidR="00D6524F" w:rsidRDefault="00D6524F" w:rsidP="00F40808">
      <w:pPr>
        <w:bidi/>
        <w:spacing w:line="276" w:lineRule="auto"/>
        <w:ind w:left="180" w:hanging="130"/>
        <w:jc w:val="both"/>
        <w:rPr>
          <w:rtl/>
        </w:rPr>
      </w:pPr>
      <w:r w:rsidRPr="009702E3">
        <w:rPr>
          <w:color w:val="0000FF"/>
        </w:rPr>
        <w:t>Guido</w:t>
      </w:r>
      <w:r w:rsidR="00261FB0">
        <w:rPr>
          <w:color w:val="0000FF"/>
        </w:rPr>
        <w:t xml:space="preserve"> de arezzo</w:t>
      </w:r>
      <w:r>
        <w:t xml:space="preserve">  </w:t>
      </w:r>
      <w:r w:rsidR="00261FB0">
        <w:rPr>
          <w:rFonts w:hint="cs"/>
          <w:rtl/>
          <w:lang w:bidi="he-IL"/>
        </w:rPr>
        <w:t xml:space="preserve">  </w:t>
      </w:r>
      <w:r>
        <w:rPr>
          <w:rFonts w:hint="cs"/>
          <w:rtl/>
          <w:lang w:bidi="he-IL"/>
        </w:rPr>
        <w:t xml:space="preserve">רצה ללמד את תלמידיו לשיר לפי תוים </w:t>
      </w:r>
      <w:r>
        <w:rPr>
          <w:rFonts w:hint="cs"/>
          <w:rtl/>
        </w:rPr>
        <w:t xml:space="preserve">.. </w:t>
      </w:r>
      <w:r>
        <w:rPr>
          <w:rFonts w:hint="cs"/>
          <w:rtl/>
          <w:lang w:bidi="he-IL"/>
        </w:rPr>
        <w:t xml:space="preserve">לקח וצייר על כל מפרק כף היד תו עם </w:t>
      </w:r>
      <w:r>
        <w:rPr>
          <w:rFonts w:hint="cs"/>
          <w:rtl/>
        </w:rPr>
        <w:t xml:space="preserve"># </w:t>
      </w:r>
      <w:r>
        <w:rPr>
          <w:rFonts w:hint="cs"/>
          <w:rtl/>
          <w:lang w:bidi="he-IL"/>
        </w:rPr>
        <w:t xml:space="preserve">ועם </w:t>
      </w:r>
      <w:r>
        <w:t xml:space="preserve">b </w:t>
      </w:r>
      <w:r>
        <w:rPr>
          <w:rFonts w:hint="cs"/>
          <w:rtl/>
        </w:rPr>
        <w:t xml:space="preserve">. </w:t>
      </w:r>
      <w:r>
        <w:rPr>
          <w:rFonts w:hint="cs"/>
          <w:rtl/>
          <w:lang w:bidi="he-IL"/>
        </w:rPr>
        <w:t>כעת אפשר לרשום את התוים של המוזיקה להגדיר את גובה הצליל ומשכי הזמן ולכן ניתן להתחיל לשיר אף במספר קולות</w:t>
      </w:r>
      <w:r>
        <w:rPr>
          <w:rFonts w:hint="cs"/>
          <w:rtl/>
        </w:rPr>
        <w:t xml:space="preserve">. </w:t>
      </w:r>
      <w:r>
        <w:rPr>
          <w:rFonts w:hint="cs"/>
          <w:rtl/>
          <w:lang w:bidi="he-IL"/>
        </w:rPr>
        <w:t>וללמד את השירה ברחבי הממלכה</w:t>
      </w:r>
      <w:r>
        <w:rPr>
          <w:rFonts w:hint="cs"/>
          <w:rtl/>
        </w:rPr>
        <w:t xml:space="preserve">.. </w:t>
      </w:r>
      <w:r>
        <w:rPr>
          <w:rFonts w:hint="cs"/>
          <w:rtl/>
          <w:lang w:bidi="he-IL"/>
        </w:rPr>
        <w:t>כאן נפרדו התרבויות המזרחיות והמערביות לחלוטין בכך שניסו לכתוב מוזיקה למספר קולות</w:t>
      </w:r>
      <w:r>
        <w:rPr>
          <w:rFonts w:hint="cs"/>
          <w:rtl/>
        </w:rPr>
        <w:t xml:space="preserve">.. </w:t>
      </w:r>
      <w:r>
        <w:rPr>
          <w:rFonts w:hint="cs"/>
          <w:rtl/>
          <w:lang w:bidi="he-IL"/>
        </w:rPr>
        <w:t>וכך למעשה נוצרה המוזיקה הפוליפונית הרב קולית</w:t>
      </w:r>
      <w:r w:rsidR="00EF20E8">
        <w:rPr>
          <w:rFonts w:hint="cs"/>
          <w:rtl/>
          <w:lang w:bidi="he-IL"/>
        </w:rPr>
        <w:t xml:space="preserve"> הראשונה</w:t>
      </w:r>
      <w:r>
        <w:rPr>
          <w:rFonts w:hint="cs"/>
          <w:rtl/>
        </w:rPr>
        <w:t xml:space="preserve">. </w:t>
      </w:r>
    </w:p>
    <w:p w:rsidR="0058432F" w:rsidRDefault="0058432F" w:rsidP="00F40808">
      <w:pPr>
        <w:bidi/>
        <w:spacing w:line="276" w:lineRule="auto"/>
        <w:ind w:left="180"/>
        <w:jc w:val="both"/>
        <w:rPr>
          <w:rtl/>
          <w:lang w:bidi="he-IL"/>
        </w:rPr>
      </w:pPr>
    </w:p>
    <w:p w:rsidR="00D6524F" w:rsidRDefault="00D6524F" w:rsidP="0058432F">
      <w:pPr>
        <w:bidi/>
        <w:spacing w:line="276" w:lineRule="auto"/>
        <w:ind w:left="180"/>
        <w:jc w:val="both"/>
        <w:rPr>
          <w:rtl/>
        </w:rPr>
      </w:pPr>
      <w:r>
        <w:rPr>
          <w:rFonts w:hint="cs"/>
          <w:rtl/>
          <w:lang w:bidi="he-IL"/>
        </w:rPr>
        <w:lastRenderedPageBreak/>
        <w:t xml:space="preserve">אשה חשובה בשם </w:t>
      </w:r>
      <w:r w:rsidRPr="0058432F">
        <w:rPr>
          <w:rFonts w:hint="cs"/>
          <w:b/>
          <w:bCs/>
          <w:color w:val="0033CC"/>
          <w:rtl/>
          <w:lang w:bidi="he-IL"/>
        </w:rPr>
        <w:t>הילדיגרד פון בינגן</w:t>
      </w:r>
      <w:r>
        <w:rPr>
          <w:rFonts w:hint="cs"/>
          <w:rtl/>
          <w:lang w:bidi="he-IL"/>
        </w:rPr>
        <w:t xml:space="preserve"> אשר חיה בתקופה שבין </w:t>
      </w:r>
      <w:r>
        <w:rPr>
          <w:rFonts w:hint="cs"/>
          <w:rtl/>
        </w:rPr>
        <w:t xml:space="preserve">1098-1179  </w:t>
      </w:r>
      <w:r>
        <w:rPr>
          <w:rFonts w:hint="cs"/>
          <w:rtl/>
          <w:lang w:bidi="he-IL"/>
        </w:rPr>
        <w:t>החלה לכתוב מוזיקה  חד קולית</w:t>
      </w:r>
      <w:r>
        <w:rPr>
          <w:rFonts w:hint="cs"/>
          <w:rtl/>
        </w:rPr>
        <w:t xml:space="preserve">.. </w:t>
      </w:r>
      <w:r>
        <w:rPr>
          <w:rFonts w:hint="cs"/>
          <w:rtl/>
          <w:lang w:bidi="he-IL"/>
        </w:rPr>
        <w:t>חלק נכבד משיריה  נשתמרו</w:t>
      </w:r>
      <w:r>
        <w:rPr>
          <w:rFonts w:hint="cs"/>
          <w:rtl/>
        </w:rPr>
        <w:t xml:space="preserve">.. </w:t>
      </w:r>
      <w:r>
        <w:rPr>
          <w:rFonts w:hint="cs"/>
          <w:rtl/>
          <w:lang w:bidi="he-IL"/>
        </w:rPr>
        <w:t>זו אינה מוזיקה כניסייתית אבל גם לא חילונית מכיוון שהמוזיקה מולחנת לטקסט הקשור להוויה דתית</w:t>
      </w:r>
      <w:r>
        <w:rPr>
          <w:rFonts w:hint="cs"/>
          <w:rtl/>
        </w:rPr>
        <w:t xml:space="preserve">.   </w:t>
      </w:r>
    </w:p>
    <w:p w:rsidR="00D6524F" w:rsidRDefault="00D6524F" w:rsidP="00077155">
      <w:pPr>
        <w:bidi/>
        <w:spacing w:line="276" w:lineRule="auto"/>
        <w:ind w:left="180"/>
        <w:jc w:val="both"/>
        <w:rPr>
          <w:rtl/>
          <w:lang w:bidi="he-IL"/>
        </w:rPr>
      </w:pPr>
      <w:r>
        <w:rPr>
          <w:rFonts w:hint="cs"/>
          <w:rtl/>
          <w:lang w:bidi="he-IL"/>
        </w:rPr>
        <w:t xml:space="preserve">אשה חשובה שנייה בשם </w:t>
      </w:r>
      <w:r w:rsidRPr="0058432F">
        <w:rPr>
          <w:rFonts w:hint="cs"/>
          <w:b/>
          <w:bCs/>
          <w:color w:val="0033CC"/>
          <w:rtl/>
          <w:lang w:bidi="he-IL"/>
        </w:rPr>
        <w:t>פליקס אנימה</w:t>
      </w:r>
      <w:r>
        <w:rPr>
          <w:rFonts w:hint="cs"/>
          <w:rtl/>
          <w:lang w:bidi="he-IL"/>
        </w:rPr>
        <w:t xml:space="preserve"> כותבת מוזיקה אשר אין לה כל קשר להוויה דתית</w:t>
      </w:r>
      <w:r>
        <w:rPr>
          <w:rFonts w:hint="cs"/>
          <w:rtl/>
        </w:rPr>
        <w:t xml:space="preserve">.. </w:t>
      </w:r>
      <w:r>
        <w:rPr>
          <w:rFonts w:hint="cs"/>
          <w:rtl/>
          <w:lang w:bidi="he-IL"/>
        </w:rPr>
        <w:t>במוזיקה שלה יש השראה שהמוזיקה הגריגוריינית דיכאה</w:t>
      </w:r>
      <w:r>
        <w:rPr>
          <w:rFonts w:hint="cs"/>
          <w:rtl/>
        </w:rPr>
        <w:t xml:space="preserve">, </w:t>
      </w:r>
      <w:r>
        <w:rPr>
          <w:rFonts w:hint="cs"/>
          <w:rtl/>
          <w:lang w:bidi="he-IL"/>
        </w:rPr>
        <w:t>שהרי לדעת הכנסייה אסור למוזיקה להיות חשובה יותר מהתפילה</w:t>
      </w:r>
      <w:r>
        <w:rPr>
          <w:rFonts w:hint="cs"/>
          <w:rtl/>
        </w:rPr>
        <w:t xml:space="preserve">. </w:t>
      </w:r>
    </w:p>
    <w:p w:rsidR="0058432F" w:rsidRDefault="0058432F" w:rsidP="0058432F">
      <w:pPr>
        <w:bidi/>
        <w:spacing w:line="276" w:lineRule="auto"/>
        <w:ind w:left="180"/>
        <w:jc w:val="both"/>
        <w:rPr>
          <w:rtl/>
          <w:lang w:bidi="he-IL"/>
        </w:rPr>
      </w:pPr>
    </w:p>
    <w:p w:rsidR="003852DF" w:rsidRDefault="003852DF" w:rsidP="00077155">
      <w:pPr>
        <w:bidi/>
        <w:spacing w:line="276" w:lineRule="auto"/>
        <w:ind w:left="180"/>
        <w:jc w:val="both"/>
        <w:rPr>
          <w:b/>
          <w:bCs/>
          <w:rtl/>
          <w:lang w:bidi="he-IL"/>
        </w:rPr>
      </w:pPr>
      <w:r w:rsidRPr="003852DF">
        <w:rPr>
          <w:rFonts w:hint="cs"/>
          <w:b/>
          <w:bCs/>
          <w:rtl/>
          <w:lang w:bidi="he-IL"/>
        </w:rPr>
        <w:t xml:space="preserve">יש לציין כי רק בעקבות הרישום התיווי המוזיקלי של גויידו דארצו היה ניתן בכלל לחשוב על מעבר לרב קוליות- מה שאנו מכנים </w:t>
      </w:r>
      <w:r w:rsidR="00EF20E8">
        <w:rPr>
          <w:rFonts w:hint="cs"/>
          <w:b/>
          <w:bCs/>
          <w:rtl/>
          <w:lang w:bidi="he-IL"/>
        </w:rPr>
        <w:t xml:space="preserve">כיום </w:t>
      </w:r>
      <w:r w:rsidRPr="003852DF">
        <w:rPr>
          <w:rFonts w:hint="cs"/>
          <w:b/>
          <w:bCs/>
          <w:rtl/>
          <w:lang w:bidi="he-IL"/>
        </w:rPr>
        <w:t>הפוליפוניה</w:t>
      </w:r>
      <w:r w:rsidRPr="00261FB0">
        <w:rPr>
          <w:rFonts w:hint="cs"/>
          <w:rtl/>
          <w:lang w:bidi="he-IL"/>
        </w:rPr>
        <w:t>..</w:t>
      </w:r>
      <w:r w:rsidR="00261FB0" w:rsidRPr="00261FB0">
        <w:rPr>
          <w:rFonts w:hint="cs"/>
          <w:rtl/>
          <w:lang w:bidi="he-IL"/>
        </w:rPr>
        <w:t>(</w:t>
      </w:r>
      <w:r w:rsidR="00261FB0">
        <w:rPr>
          <w:rFonts w:hint="cs"/>
          <w:rtl/>
          <w:lang w:bidi="he-IL"/>
        </w:rPr>
        <w:t xml:space="preserve">רב קוליות- </w:t>
      </w:r>
      <w:r w:rsidR="00261FB0" w:rsidRPr="00261FB0">
        <w:rPr>
          <w:rFonts w:hint="cs"/>
          <w:rtl/>
          <w:lang w:bidi="he-IL"/>
        </w:rPr>
        <w:t>זהו מסר</w:t>
      </w:r>
      <w:r w:rsidR="00261FB0">
        <w:rPr>
          <w:rFonts w:hint="cs"/>
          <w:b/>
          <w:bCs/>
          <w:rtl/>
          <w:lang w:bidi="he-IL"/>
        </w:rPr>
        <w:t xml:space="preserve"> </w:t>
      </w:r>
      <w:r w:rsidR="00261FB0" w:rsidRPr="00261FB0">
        <w:rPr>
          <w:rFonts w:hint="cs"/>
          <w:rtl/>
          <w:lang w:bidi="he-IL"/>
        </w:rPr>
        <w:t>אינפורמטיבי מתקבל על הדעת</w:t>
      </w:r>
      <w:r w:rsidR="00261FB0">
        <w:rPr>
          <w:rFonts w:hint="cs"/>
          <w:rtl/>
          <w:lang w:bidi="he-IL"/>
        </w:rPr>
        <w:t xml:space="preserve">. מסר של </w:t>
      </w:r>
      <w:r w:rsidR="00EF20E8">
        <w:rPr>
          <w:rFonts w:hint="cs"/>
          <w:rtl/>
          <w:lang w:bidi="he-IL"/>
        </w:rPr>
        <w:t>ארבעה</w:t>
      </w:r>
      <w:r w:rsidR="00261FB0">
        <w:rPr>
          <w:rFonts w:hint="cs"/>
          <w:rtl/>
          <w:lang w:bidi="he-IL"/>
        </w:rPr>
        <w:t xml:space="preserve"> קולות </w:t>
      </w:r>
      <w:r w:rsidR="00261FB0" w:rsidRPr="00261FB0">
        <w:rPr>
          <w:rFonts w:hint="cs"/>
          <w:rtl/>
          <w:lang w:bidi="he-IL"/>
        </w:rPr>
        <w:t>)</w:t>
      </w:r>
      <w:r w:rsidR="00077155">
        <w:rPr>
          <w:rFonts w:hint="cs"/>
          <w:rtl/>
          <w:lang w:bidi="he-IL"/>
        </w:rPr>
        <w:t>..</w:t>
      </w:r>
    </w:p>
    <w:p w:rsidR="00DA53F4" w:rsidRPr="00FF6769" w:rsidRDefault="00DA53F4" w:rsidP="00F40808">
      <w:pPr>
        <w:bidi/>
        <w:spacing w:line="276" w:lineRule="auto"/>
        <w:ind w:left="180"/>
        <w:jc w:val="both"/>
        <w:rPr>
          <w:rtl/>
          <w:lang w:bidi="he-IL"/>
        </w:rPr>
      </w:pPr>
      <w:r w:rsidRPr="00FF6769">
        <w:rPr>
          <w:rFonts w:hint="cs"/>
          <w:rtl/>
          <w:lang w:bidi="he-IL"/>
        </w:rPr>
        <w:t>בשל רישום זה המוזיקה הנוצרית היא אשר צומחת מהמוזיקה הדתית היהודית אשר היתה נהוגה בבית המקדש. ולמעשה המוזיקה אשר נבעה מהדת</w:t>
      </w:r>
      <w:r w:rsidR="00261FB0" w:rsidRPr="00FF6769">
        <w:rPr>
          <w:rFonts w:hint="cs"/>
          <w:rtl/>
          <w:lang w:bidi="he-IL"/>
        </w:rPr>
        <w:t xml:space="preserve"> </w:t>
      </w:r>
      <w:r w:rsidRPr="00FF6769">
        <w:rPr>
          <w:rFonts w:hint="cs"/>
          <w:rtl/>
          <w:lang w:bidi="he-IL"/>
        </w:rPr>
        <w:t xml:space="preserve">המונותואיסטית </w:t>
      </w:r>
      <w:r w:rsidRPr="00FF6769">
        <w:rPr>
          <w:rtl/>
          <w:lang w:bidi="he-IL"/>
        </w:rPr>
        <w:t>–</w:t>
      </w:r>
      <w:r w:rsidRPr="00FF6769">
        <w:rPr>
          <w:rFonts w:hint="cs"/>
          <w:rtl/>
          <w:lang w:bidi="he-IL"/>
        </w:rPr>
        <w:t xml:space="preserve"> האמונה באל אחד, היא אשר התמקצעה.. ושופרה לאין ערוך.. </w:t>
      </w:r>
    </w:p>
    <w:p w:rsidR="00D6524F" w:rsidRPr="003852DF" w:rsidRDefault="00D6524F" w:rsidP="00F40808">
      <w:pPr>
        <w:bidi/>
        <w:spacing w:line="276" w:lineRule="auto"/>
        <w:ind w:left="361"/>
        <w:jc w:val="both"/>
        <w:rPr>
          <w:b/>
          <w:bCs/>
          <w:rtl/>
        </w:rPr>
      </w:pPr>
    </w:p>
    <w:p w:rsidR="00D6524F" w:rsidRPr="00EC3663" w:rsidRDefault="00D6524F" w:rsidP="00F40808">
      <w:pPr>
        <w:tabs>
          <w:tab w:val="left" w:pos="180"/>
        </w:tabs>
        <w:bidi/>
        <w:spacing w:line="276" w:lineRule="auto"/>
        <w:ind w:left="-180"/>
        <w:jc w:val="both"/>
        <w:rPr>
          <w:b/>
          <w:bCs/>
        </w:rPr>
      </w:pPr>
      <w:r>
        <w:rPr>
          <w:rFonts w:hint="cs"/>
          <w:b/>
          <w:bCs/>
          <w:color w:val="FF0000"/>
          <w:rtl/>
        </w:rPr>
        <w:t xml:space="preserve">      </w:t>
      </w:r>
      <w:r w:rsidRPr="00EC3663">
        <w:rPr>
          <w:rFonts w:hint="cs"/>
          <w:b/>
          <w:bCs/>
          <w:color w:val="FF0000"/>
          <w:u w:val="single"/>
          <w:rtl/>
          <w:lang w:bidi="he-IL"/>
        </w:rPr>
        <w:t>תחילת הפוליפוניה</w:t>
      </w:r>
      <w:r w:rsidRPr="00EC3663">
        <w:rPr>
          <w:rFonts w:hint="cs"/>
          <w:b/>
          <w:bCs/>
          <w:rtl/>
        </w:rPr>
        <w:t xml:space="preserve">  </w:t>
      </w:r>
    </w:p>
    <w:p w:rsidR="00D6524F" w:rsidRDefault="00D6524F" w:rsidP="0058432F">
      <w:pPr>
        <w:tabs>
          <w:tab w:val="left" w:pos="180"/>
        </w:tabs>
        <w:bidi/>
        <w:spacing w:line="276" w:lineRule="auto"/>
        <w:ind w:left="180"/>
        <w:jc w:val="both"/>
        <w:rPr>
          <w:rtl/>
        </w:rPr>
      </w:pPr>
      <w:r>
        <w:rPr>
          <w:rFonts w:hint="cs"/>
          <w:rtl/>
          <w:lang w:bidi="he-IL"/>
        </w:rPr>
        <w:t>במאה ה</w:t>
      </w:r>
      <w:r>
        <w:rPr>
          <w:rFonts w:hint="cs"/>
          <w:rtl/>
        </w:rPr>
        <w:t xml:space="preserve">-11 </w:t>
      </w:r>
      <w:r>
        <w:rPr>
          <w:rFonts w:hint="cs"/>
          <w:rtl/>
          <w:lang w:bidi="he-IL"/>
        </w:rPr>
        <w:t xml:space="preserve">המוזיקה המערבית עדה למהלך היסטורי </w:t>
      </w:r>
      <w:r>
        <w:rPr>
          <w:rFonts w:hint="cs"/>
          <w:rtl/>
        </w:rPr>
        <w:t xml:space="preserve">" </w:t>
      </w:r>
      <w:r>
        <w:rPr>
          <w:rFonts w:hint="cs"/>
          <w:rtl/>
          <w:lang w:bidi="he-IL"/>
        </w:rPr>
        <w:t xml:space="preserve">רשיתה של הפוליפוניה </w:t>
      </w:r>
      <w:r>
        <w:rPr>
          <w:rFonts w:hint="cs"/>
          <w:rtl/>
        </w:rPr>
        <w:t>(</w:t>
      </w:r>
      <w:r>
        <w:rPr>
          <w:rFonts w:hint="cs"/>
          <w:rtl/>
          <w:lang w:bidi="he-IL"/>
        </w:rPr>
        <w:t>שירה רב קולית</w:t>
      </w:r>
      <w:r>
        <w:rPr>
          <w:rFonts w:hint="cs"/>
          <w:rtl/>
        </w:rPr>
        <w:t xml:space="preserve">).. </w:t>
      </w:r>
      <w:r>
        <w:rPr>
          <w:rFonts w:hint="cs"/>
          <w:rtl/>
          <w:lang w:bidi="he-IL"/>
        </w:rPr>
        <w:t>מהלך זה השפיע רבות על המוזיקה הקלאסית האומנותית המערבית</w:t>
      </w:r>
      <w:r>
        <w:rPr>
          <w:rFonts w:hint="cs"/>
          <w:rtl/>
        </w:rPr>
        <w:t xml:space="preserve">.. </w:t>
      </w:r>
      <w:r>
        <w:rPr>
          <w:rFonts w:hint="cs"/>
          <w:rtl/>
          <w:lang w:bidi="he-IL"/>
        </w:rPr>
        <w:t>הרעיון של מוזיקה רב קולית מתחיל בכנסייה כאשר המוזיקה הגריגוריינית משמשת כבסיס למה שייכתב בנוסף</w:t>
      </w:r>
      <w:r>
        <w:rPr>
          <w:rFonts w:hint="cs"/>
          <w:rtl/>
        </w:rPr>
        <w:t xml:space="preserve">.. </w:t>
      </w:r>
      <w:r>
        <w:rPr>
          <w:rFonts w:hint="cs"/>
          <w:rtl/>
          <w:lang w:bidi="he-IL"/>
        </w:rPr>
        <w:t>לוקחים לחנים קיימים מתוך האוצר העצום של הלחנים הגרגוריינים  ומו</w:t>
      </w:r>
      <w:r w:rsidR="0058432F">
        <w:rPr>
          <w:rFonts w:hint="cs"/>
          <w:rtl/>
          <w:lang w:bidi="he-IL"/>
        </w:rPr>
        <w:t>ס</w:t>
      </w:r>
      <w:r>
        <w:rPr>
          <w:rFonts w:hint="cs"/>
          <w:rtl/>
          <w:lang w:bidi="he-IL"/>
        </w:rPr>
        <w:t xml:space="preserve">יפים ללחנים אלו קולות נוספים מקבילים לסולם הקיים </w:t>
      </w:r>
      <w:r>
        <w:rPr>
          <w:rFonts w:hint="cs"/>
          <w:rtl/>
        </w:rPr>
        <w:t xml:space="preserve">, </w:t>
      </w:r>
      <w:r>
        <w:rPr>
          <w:rFonts w:hint="cs"/>
          <w:rtl/>
          <w:lang w:bidi="he-IL"/>
        </w:rPr>
        <w:t xml:space="preserve">ההתחלה הינה במרווחים זכים </w:t>
      </w:r>
      <w:r>
        <w:rPr>
          <w:rFonts w:hint="cs"/>
          <w:rtl/>
        </w:rPr>
        <w:t xml:space="preserve">.. </w:t>
      </w:r>
      <w:r>
        <w:rPr>
          <w:rFonts w:hint="cs"/>
          <w:rtl/>
          <w:lang w:bidi="he-IL"/>
        </w:rPr>
        <w:t xml:space="preserve">שיטה זו מכונה </w:t>
      </w:r>
      <w:r w:rsidRPr="00BD773B">
        <w:rPr>
          <w:rFonts w:hint="cs"/>
          <w:b/>
          <w:bCs/>
          <w:color w:val="0033CC"/>
          <w:rtl/>
          <w:lang w:bidi="he-IL"/>
        </w:rPr>
        <w:t>אורגנום</w:t>
      </w:r>
      <w:r>
        <w:rPr>
          <w:rFonts w:hint="cs"/>
          <w:rtl/>
          <w:lang w:bidi="he-IL"/>
        </w:rPr>
        <w:t xml:space="preserve"> </w:t>
      </w:r>
      <w:r>
        <w:rPr>
          <w:rFonts w:hint="cs"/>
          <w:rtl/>
        </w:rPr>
        <w:t xml:space="preserve">( </w:t>
      </w:r>
      <w:r>
        <w:rPr>
          <w:rFonts w:hint="cs"/>
          <w:rtl/>
          <w:lang w:bidi="he-IL"/>
        </w:rPr>
        <w:t xml:space="preserve">שלם </w:t>
      </w:r>
      <w:r>
        <w:rPr>
          <w:rFonts w:hint="cs"/>
          <w:rtl/>
        </w:rPr>
        <w:t xml:space="preserve">) </w:t>
      </w:r>
      <w:r>
        <w:rPr>
          <w:rFonts w:hint="cs"/>
          <w:rtl/>
          <w:lang w:bidi="he-IL"/>
        </w:rPr>
        <w:t xml:space="preserve">קיים אורגנום בשני קולות </w:t>
      </w:r>
      <w:r>
        <w:rPr>
          <w:rtl/>
        </w:rPr>
        <w:t>–</w:t>
      </w:r>
      <w:r>
        <w:rPr>
          <w:rFonts w:hint="cs"/>
          <w:rtl/>
          <w:lang w:bidi="he-IL"/>
        </w:rPr>
        <w:t xml:space="preserve"> אורגנום דו פלום</w:t>
      </w:r>
      <w:r>
        <w:rPr>
          <w:rFonts w:hint="cs"/>
          <w:rtl/>
        </w:rPr>
        <w:t xml:space="preserve">, </w:t>
      </w:r>
      <w:r>
        <w:rPr>
          <w:rFonts w:hint="cs"/>
          <w:rtl/>
          <w:lang w:bidi="he-IL"/>
        </w:rPr>
        <w:t>ואורגנום לשלושה קולות אורגנום טרי פלום</w:t>
      </w:r>
      <w:r>
        <w:rPr>
          <w:rFonts w:hint="cs"/>
          <w:rtl/>
        </w:rPr>
        <w:t xml:space="preserve">. </w:t>
      </w:r>
      <w:r>
        <w:rPr>
          <w:rFonts w:hint="cs"/>
          <w:rtl/>
          <w:lang w:bidi="he-IL"/>
        </w:rPr>
        <w:t>ומכאן מחפשים איך אפשר לשכלל והרעיון של המקביליות הולך ומתפתח עד שמגיעים למאה ה</w:t>
      </w:r>
      <w:r>
        <w:rPr>
          <w:rFonts w:hint="cs"/>
          <w:rtl/>
        </w:rPr>
        <w:t xml:space="preserve">-12. </w:t>
      </w:r>
    </w:p>
    <w:p w:rsidR="00D6524F" w:rsidRDefault="00D6524F" w:rsidP="00F40808">
      <w:pPr>
        <w:tabs>
          <w:tab w:val="left" w:pos="180"/>
        </w:tabs>
        <w:bidi/>
        <w:spacing w:line="276" w:lineRule="auto"/>
        <w:ind w:left="180"/>
        <w:jc w:val="both"/>
        <w:rPr>
          <w:rtl/>
        </w:rPr>
      </w:pPr>
    </w:p>
    <w:p w:rsidR="00D6524F" w:rsidRDefault="00D6524F" w:rsidP="00BD773B">
      <w:pPr>
        <w:tabs>
          <w:tab w:val="left" w:pos="180"/>
        </w:tabs>
        <w:bidi/>
        <w:spacing w:line="276" w:lineRule="auto"/>
        <w:ind w:left="180"/>
        <w:jc w:val="both"/>
        <w:rPr>
          <w:rtl/>
        </w:rPr>
      </w:pPr>
      <w:r>
        <w:rPr>
          <w:rFonts w:hint="cs"/>
          <w:rtl/>
          <w:lang w:bidi="he-IL"/>
        </w:rPr>
        <w:t>במאה ה</w:t>
      </w:r>
      <w:r>
        <w:rPr>
          <w:rFonts w:hint="cs"/>
          <w:rtl/>
        </w:rPr>
        <w:t xml:space="preserve">-12 </w:t>
      </w:r>
      <w:r>
        <w:rPr>
          <w:rFonts w:hint="cs"/>
          <w:rtl/>
          <w:lang w:bidi="he-IL"/>
        </w:rPr>
        <w:t>לוקחים את ה</w:t>
      </w:r>
      <w:r>
        <w:rPr>
          <w:rFonts w:hint="cs"/>
          <w:rtl/>
        </w:rPr>
        <w:t xml:space="preserve">-  </w:t>
      </w:r>
      <w:r w:rsidR="00372962">
        <w:rPr>
          <w:b/>
          <w:bCs/>
          <w:color w:val="0000FF"/>
        </w:rPr>
        <w:t>C</w:t>
      </w:r>
      <w:r w:rsidRPr="009702E3">
        <w:rPr>
          <w:b/>
          <w:bCs/>
          <w:color w:val="0000FF"/>
        </w:rPr>
        <w:t>antus firmus</w:t>
      </w:r>
      <w:r>
        <w:rPr>
          <w:rFonts w:hint="cs"/>
          <w:rtl/>
          <w:lang w:bidi="he-IL"/>
        </w:rPr>
        <w:t xml:space="preserve"> אותו לחן מושר מקורי שהושר במוזיקה הגרגוריינית ומרחיבים אותו  כדי להעשיר את התוכן </w:t>
      </w:r>
      <w:r>
        <w:rPr>
          <w:rFonts w:hint="cs"/>
          <w:rtl/>
        </w:rPr>
        <w:t xml:space="preserve">, </w:t>
      </w:r>
      <w:r>
        <w:rPr>
          <w:rFonts w:hint="cs"/>
          <w:rtl/>
          <w:lang w:bidi="he-IL"/>
        </w:rPr>
        <w:t>הרעיון של המקבילית נשאר ומבוסס על המלודיה</w:t>
      </w:r>
      <w:r>
        <w:rPr>
          <w:rFonts w:hint="cs"/>
          <w:rtl/>
        </w:rPr>
        <w:t xml:space="preserve">. .. </w:t>
      </w:r>
      <w:r>
        <w:rPr>
          <w:rFonts w:hint="cs"/>
          <w:rtl/>
          <w:lang w:bidi="he-IL"/>
        </w:rPr>
        <w:t>המקבילה נשארת כפי שהיא אך מעליה נוספים מלודיות נוספות אך מקבילות</w:t>
      </w:r>
      <w:r>
        <w:rPr>
          <w:rFonts w:hint="cs"/>
          <w:rtl/>
        </w:rPr>
        <w:t xml:space="preserve">. </w:t>
      </w:r>
      <w:r>
        <w:rPr>
          <w:rFonts w:hint="cs"/>
          <w:rtl/>
          <w:lang w:bidi="he-IL"/>
        </w:rPr>
        <w:t>הקול הנמוך מושר ע</w:t>
      </w:r>
      <w:r>
        <w:rPr>
          <w:rFonts w:hint="cs"/>
          <w:rtl/>
        </w:rPr>
        <w:t>"</w:t>
      </w:r>
      <w:r>
        <w:rPr>
          <w:rFonts w:hint="cs"/>
          <w:rtl/>
          <w:lang w:bidi="he-IL"/>
        </w:rPr>
        <w:t xml:space="preserve">י הטנור </w:t>
      </w:r>
      <w:r>
        <w:rPr>
          <w:rFonts w:hint="cs"/>
          <w:rtl/>
        </w:rPr>
        <w:t xml:space="preserve">. </w:t>
      </w:r>
      <w:r>
        <w:rPr>
          <w:rFonts w:hint="cs"/>
          <w:rtl/>
          <w:lang w:bidi="he-IL"/>
        </w:rPr>
        <w:t xml:space="preserve">הטנור הוא אשר מחזיק את המנגינה </w:t>
      </w:r>
      <w:r>
        <w:rPr>
          <w:rFonts w:hint="cs"/>
          <w:rtl/>
        </w:rPr>
        <w:t xml:space="preserve">.. </w:t>
      </w:r>
      <w:r>
        <w:rPr>
          <w:rFonts w:hint="cs"/>
          <w:rtl/>
          <w:lang w:bidi="he-IL"/>
        </w:rPr>
        <w:t>יותר מאוחר נוספו מלודיות מתחת לטנור אך הטנור היה המלודיה המרכזית</w:t>
      </w:r>
      <w:r>
        <w:rPr>
          <w:rFonts w:hint="cs"/>
          <w:rtl/>
        </w:rPr>
        <w:t xml:space="preserve">. </w:t>
      </w:r>
      <w:r>
        <w:rPr>
          <w:rFonts w:hint="cs"/>
          <w:rtl/>
          <w:lang w:bidi="he-IL"/>
        </w:rPr>
        <w:t>לעתים הוסיפו כלי נוסף כגון עוגב כדי לחזק את קו הטנור</w:t>
      </w:r>
      <w:r>
        <w:rPr>
          <w:rFonts w:hint="cs"/>
          <w:rtl/>
        </w:rPr>
        <w:t xml:space="preserve">.  </w:t>
      </w:r>
      <w:r>
        <w:rPr>
          <w:rFonts w:hint="cs"/>
          <w:rtl/>
          <w:lang w:bidi="he-IL"/>
        </w:rPr>
        <w:t>אומנם זו אינה הלחנה אך זה משהו מאד מתקדם בשעתו</w:t>
      </w:r>
      <w:r>
        <w:rPr>
          <w:rFonts w:hint="cs"/>
          <w:rtl/>
        </w:rPr>
        <w:t>..</w:t>
      </w:r>
    </w:p>
    <w:p w:rsidR="00D6524F" w:rsidRDefault="00D6524F" w:rsidP="00F40808">
      <w:pPr>
        <w:tabs>
          <w:tab w:val="left" w:pos="180"/>
        </w:tabs>
        <w:bidi/>
        <w:spacing w:line="276" w:lineRule="auto"/>
        <w:ind w:left="180"/>
        <w:jc w:val="both"/>
        <w:rPr>
          <w:rtl/>
        </w:rPr>
      </w:pPr>
      <w:r>
        <w:rPr>
          <w:rFonts w:hint="cs"/>
          <w:rtl/>
          <w:lang w:bidi="he-IL"/>
        </w:rPr>
        <w:t xml:space="preserve">המוזיקה הגריגוריינית שונה מהותית מהמוזיקה הביזנטית </w:t>
      </w:r>
      <w:r>
        <w:rPr>
          <w:rFonts w:hint="cs"/>
          <w:rtl/>
        </w:rPr>
        <w:t xml:space="preserve">.. </w:t>
      </w:r>
      <w:r>
        <w:rPr>
          <w:rFonts w:hint="cs"/>
          <w:rtl/>
          <w:lang w:bidi="he-IL"/>
        </w:rPr>
        <w:t>במוזיקה הגרגוריינית אין סילסולים המוזיקה הינה חד קולית מול דו</w:t>
      </w:r>
      <w:r>
        <w:rPr>
          <w:rtl/>
        </w:rPr>
        <w:t>–</w:t>
      </w:r>
      <w:r>
        <w:rPr>
          <w:rFonts w:hint="cs"/>
          <w:rtl/>
          <w:lang w:bidi="he-IL"/>
        </w:rPr>
        <w:t>קולי</w:t>
      </w:r>
      <w:r>
        <w:rPr>
          <w:rFonts w:hint="cs"/>
          <w:rtl/>
        </w:rPr>
        <w:t xml:space="preserve">. </w:t>
      </w:r>
    </w:p>
    <w:p w:rsidR="00BD773B" w:rsidRDefault="00BD773B" w:rsidP="00686946">
      <w:pPr>
        <w:tabs>
          <w:tab w:val="left" w:pos="180"/>
        </w:tabs>
        <w:bidi/>
        <w:spacing w:line="276" w:lineRule="auto"/>
        <w:ind w:left="180"/>
        <w:jc w:val="both"/>
        <w:rPr>
          <w:rtl/>
          <w:lang w:bidi="he-IL"/>
        </w:rPr>
      </w:pPr>
    </w:p>
    <w:p w:rsidR="00D6524F" w:rsidRDefault="00D6524F" w:rsidP="00BD773B">
      <w:pPr>
        <w:tabs>
          <w:tab w:val="left" w:pos="180"/>
        </w:tabs>
        <w:bidi/>
        <w:spacing w:line="276" w:lineRule="auto"/>
        <w:ind w:left="180"/>
        <w:jc w:val="both"/>
        <w:rPr>
          <w:rtl/>
        </w:rPr>
      </w:pPr>
      <w:r>
        <w:rPr>
          <w:rFonts w:hint="cs"/>
          <w:rtl/>
          <w:lang w:bidi="he-IL"/>
        </w:rPr>
        <w:t>במאה ה</w:t>
      </w:r>
      <w:r>
        <w:rPr>
          <w:rFonts w:hint="cs"/>
          <w:rtl/>
        </w:rPr>
        <w:t xml:space="preserve">-13 </w:t>
      </w:r>
      <w:r>
        <w:rPr>
          <w:rFonts w:hint="cs"/>
          <w:rtl/>
          <w:lang w:bidi="he-IL"/>
        </w:rPr>
        <w:t>אדם בשם</w:t>
      </w:r>
      <w:r w:rsidRPr="00077155">
        <w:rPr>
          <w:rFonts w:hint="cs"/>
          <w:b/>
          <w:bCs/>
          <w:rtl/>
          <w:lang w:bidi="he-IL"/>
        </w:rPr>
        <w:t xml:space="preserve"> </w:t>
      </w:r>
      <w:r w:rsidRPr="00077155">
        <w:rPr>
          <w:rFonts w:hint="cs"/>
          <w:b/>
          <w:bCs/>
          <w:color w:val="0000FF"/>
          <w:rtl/>
          <w:lang w:bidi="he-IL"/>
        </w:rPr>
        <w:t>לאונינוס</w:t>
      </w:r>
      <w:r>
        <w:rPr>
          <w:rFonts w:hint="cs"/>
          <w:rtl/>
          <w:lang w:bidi="he-IL"/>
        </w:rPr>
        <w:t xml:space="preserve"> לוקח חומרים בסיסיים ועליהם מו</w:t>
      </w:r>
      <w:r w:rsidR="00686946">
        <w:rPr>
          <w:rFonts w:hint="cs"/>
          <w:rtl/>
          <w:lang w:bidi="he-IL"/>
        </w:rPr>
        <w:t>ס</w:t>
      </w:r>
      <w:r>
        <w:rPr>
          <w:rFonts w:hint="cs"/>
          <w:rtl/>
          <w:lang w:bidi="he-IL"/>
        </w:rPr>
        <w:t xml:space="preserve">יף לחנים פוליפוניים </w:t>
      </w:r>
      <w:r>
        <w:rPr>
          <w:rFonts w:hint="cs"/>
          <w:rtl/>
        </w:rPr>
        <w:t xml:space="preserve">( </w:t>
      </w:r>
      <w:r>
        <w:rPr>
          <w:rFonts w:hint="cs"/>
          <w:rtl/>
          <w:lang w:bidi="he-IL"/>
        </w:rPr>
        <w:t>המקור הנו בצרפת של אז</w:t>
      </w:r>
      <w:r>
        <w:rPr>
          <w:rFonts w:hint="cs"/>
          <w:rtl/>
        </w:rPr>
        <w:t xml:space="preserve">)  </w:t>
      </w:r>
      <w:r>
        <w:rPr>
          <w:rFonts w:hint="cs"/>
          <w:rtl/>
          <w:lang w:bidi="he-IL"/>
        </w:rPr>
        <w:t xml:space="preserve">במאה זו אנו עדים להיוולדו של קומפוזיטור אשר עושה עבודה של תכנון ומחשבה על מרווחי זמן גובה הצליל ואת תוצאות עבודתו מסוגל לתרגם </w:t>
      </w:r>
      <w:r w:rsidRPr="002F68C2">
        <w:rPr>
          <w:rFonts w:hint="cs"/>
          <w:color w:val="0000FF"/>
          <w:rtl/>
          <w:lang w:bidi="he-IL"/>
        </w:rPr>
        <w:t>לתוים מוזיקליים</w:t>
      </w:r>
      <w:r>
        <w:rPr>
          <w:rFonts w:hint="cs"/>
          <w:rtl/>
        </w:rPr>
        <w:t xml:space="preserve">.. ( </w:t>
      </w:r>
      <w:r>
        <w:rPr>
          <w:rFonts w:hint="cs"/>
          <w:rtl/>
          <w:lang w:bidi="he-IL"/>
        </w:rPr>
        <w:t xml:space="preserve">התוים נכתבו על ארבעה קוים ולא על חמישה קוים </w:t>
      </w:r>
      <w:r>
        <w:rPr>
          <w:rFonts w:hint="cs"/>
          <w:rtl/>
        </w:rPr>
        <w:t xml:space="preserve">).  </w:t>
      </w:r>
    </w:p>
    <w:p w:rsidR="00D6524F" w:rsidRDefault="00D6524F" w:rsidP="00F40808">
      <w:pPr>
        <w:bidi/>
        <w:spacing w:line="276" w:lineRule="auto"/>
        <w:ind w:left="180"/>
        <w:jc w:val="both"/>
        <w:rPr>
          <w:rtl/>
        </w:rPr>
      </w:pPr>
      <w:r>
        <w:rPr>
          <w:rFonts w:hint="cs"/>
          <w:rtl/>
          <w:lang w:bidi="he-IL"/>
        </w:rPr>
        <w:t>לאונינוס מתפתח ל</w:t>
      </w:r>
      <w:r>
        <w:rPr>
          <w:rFonts w:hint="cs"/>
          <w:rtl/>
        </w:rPr>
        <w:t xml:space="preserve">-3 </w:t>
      </w:r>
      <w:r>
        <w:rPr>
          <w:rFonts w:hint="cs"/>
          <w:rtl/>
          <w:lang w:bidi="he-IL"/>
        </w:rPr>
        <w:t>קולות לאמנות מוזיקלית רב קולית אך עם בעיה אין למוזיקה זו מסגרות</w:t>
      </w:r>
      <w:r>
        <w:rPr>
          <w:rFonts w:hint="cs"/>
          <w:rtl/>
        </w:rPr>
        <w:t xml:space="preserve">. </w:t>
      </w:r>
      <w:r>
        <w:rPr>
          <w:rFonts w:hint="cs"/>
          <w:rtl/>
          <w:lang w:bidi="he-IL"/>
        </w:rPr>
        <w:t>ולכן מתחילה תקופת החוקים המוזיקליים ואז מגיע</w:t>
      </w:r>
      <w:r w:rsidR="00D76413">
        <w:rPr>
          <w:rFonts w:hint="cs"/>
          <w:rtl/>
          <w:lang w:bidi="he-IL"/>
        </w:rPr>
        <w:t>ה</w:t>
      </w:r>
      <w:r>
        <w:rPr>
          <w:rFonts w:hint="cs"/>
          <w:rtl/>
          <w:lang w:bidi="he-IL"/>
        </w:rPr>
        <w:t xml:space="preserve"> לצורה המוזיקלית הראשונה הז</w:t>
      </w:r>
      <w:r>
        <w:rPr>
          <w:rFonts w:hint="cs"/>
          <w:rtl/>
        </w:rPr>
        <w:t>'</w:t>
      </w:r>
      <w:r>
        <w:rPr>
          <w:rFonts w:hint="cs"/>
          <w:rtl/>
          <w:lang w:bidi="he-IL"/>
        </w:rPr>
        <w:t xml:space="preserve">נר </w:t>
      </w:r>
      <w:r>
        <w:rPr>
          <w:rFonts w:hint="cs"/>
          <w:rtl/>
        </w:rPr>
        <w:t>(</w:t>
      </w:r>
      <w:r>
        <w:rPr>
          <w:rFonts w:hint="cs"/>
          <w:rtl/>
          <w:lang w:bidi="he-IL"/>
        </w:rPr>
        <w:t>סוגה</w:t>
      </w:r>
      <w:r>
        <w:rPr>
          <w:rFonts w:hint="cs"/>
          <w:rtl/>
        </w:rPr>
        <w:t xml:space="preserve">) </w:t>
      </w:r>
      <w:r w:rsidRPr="002F68C2">
        <w:rPr>
          <w:rFonts w:hint="cs"/>
          <w:sz w:val="20"/>
          <w:szCs w:val="20"/>
        </w:rPr>
        <w:t>MOTET</w:t>
      </w:r>
      <w:r>
        <w:rPr>
          <w:rFonts w:hint="cs"/>
          <w:rtl/>
        </w:rPr>
        <w:t xml:space="preserve">. </w:t>
      </w:r>
    </w:p>
    <w:p w:rsidR="00D6524F" w:rsidRDefault="00D6524F" w:rsidP="00F40808">
      <w:pPr>
        <w:bidi/>
        <w:spacing w:line="276" w:lineRule="auto"/>
        <w:ind w:left="180"/>
        <w:jc w:val="both"/>
        <w:rPr>
          <w:rtl/>
        </w:rPr>
      </w:pPr>
    </w:p>
    <w:p w:rsidR="00D6524F" w:rsidRDefault="00D6524F" w:rsidP="00686946">
      <w:pPr>
        <w:bidi/>
        <w:spacing w:line="276" w:lineRule="auto"/>
        <w:ind w:left="180" w:hanging="130"/>
        <w:jc w:val="both"/>
        <w:rPr>
          <w:rtl/>
          <w:lang w:bidi="he-IL"/>
        </w:rPr>
      </w:pPr>
      <w:r w:rsidRPr="002F68C2">
        <w:rPr>
          <w:color w:val="0000FF"/>
        </w:rPr>
        <w:t xml:space="preserve">Motet </w:t>
      </w:r>
      <w:r>
        <w:t xml:space="preserve"> </w:t>
      </w:r>
      <w:r w:rsidR="00686946">
        <w:rPr>
          <w:rFonts w:hint="cs"/>
          <w:rtl/>
          <w:lang w:bidi="he-IL"/>
        </w:rPr>
        <w:t xml:space="preserve"> </w:t>
      </w:r>
      <w:r>
        <w:rPr>
          <w:rFonts w:hint="cs"/>
          <w:rtl/>
        </w:rPr>
        <w:t xml:space="preserve"> </w:t>
      </w:r>
      <w:r>
        <w:rPr>
          <w:rFonts w:hint="cs"/>
          <w:rtl/>
          <w:lang w:bidi="he-IL"/>
        </w:rPr>
        <w:t xml:space="preserve">נובע מהמילה הצרפתית </w:t>
      </w:r>
      <w:r>
        <w:t>Mot</w:t>
      </w:r>
      <w:r>
        <w:rPr>
          <w:rFonts w:hint="cs"/>
          <w:rtl/>
          <w:lang w:bidi="he-IL"/>
        </w:rPr>
        <w:t xml:space="preserve">  המוטט הנו חיבור רב קולי ללא ליווי כלי</w:t>
      </w:r>
      <w:r>
        <w:rPr>
          <w:rFonts w:hint="cs"/>
          <w:rtl/>
        </w:rPr>
        <w:t xml:space="preserve">, </w:t>
      </w:r>
      <w:r>
        <w:rPr>
          <w:rFonts w:hint="cs"/>
          <w:rtl/>
          <w:lang w:bidi="he-IL"/>
        </w:rPr>
        <w:t>זוהי  שירת אקפלה המבוססת על כתבי הקודש ומושרת בשפה הלטינית שהיא שפת הקודש</w:t>
      </w:r>
      <w:r>
        <w:rPr>
          <w:rFonts w:hint="cs"/>
          <w:rtl/>
        </w:rPr>
        <w:t xml:space="preserve">.. </w:t>
      </w:r>
      <w:r>
        <w:rPr>
          <w:rFonts w:hint="cs"/>
          <w:rtl/>
          <w:lang w:bidi="he-IL"/>
        </w:rPr>
        <w:t>והיא מיועדת להתבצע בזמן ה</w:t>
      </w:r>
      <w:r>
        <w:rPr>
          <w:rFonts w:hint="cs"/>
          <w:rtl/>
        </w:rPr>
        <w:t>-</w:t>
      </w:r>
      <w:r w:rsidRPr="002F68C2">
        <w:rPr>
          <w:color w:val="0000FF"/>
        </w:rPr>
        <w:t xml:space="preserve">service </w:t>
      </w:r>
      <w:r>
        <w:rPr>
          <w:rFonts w:hint="cs"/>
          <w:rtl/>
          <w:lang w:bidi="he-IL"/>
        </w:rPr>
        <w:t xml:space="preserve">  בכנסייה הקתולית בעיקר במזמורים</w:t>
      </w:r>
      <w:r>
        <w:rPr>
          <w:rFonts w:hint="cs"/>
          <w:rtl/>
        </w:rPr>
        <w:t xml:space="preserve">. </w:t>
      </w:r>
      <w:r>
        <w:rPr>
          <w:rFonts w:hint="cs"/>
          <w:rtl/>
          <w:lang w:bidi="he-IL"/>
        </w:rPr>
        <w:t xml:space="preserve">המרווחים הזכים </w:t>
      </w:r>
      <w:r>
        <w:rPr>
          <w:rFonts w:hint="cs"/>
          <w:rtl/>
        </w:rPr>
        <w:t xml:space="preserve">( </w:t>
      </w:r>
      <w:r>
        <w:rPr>
          <w:rFonts w:hint="cs"/>
          <w:rtl/>
          <w:lang w:bidi="he-IL"/>
        </w:rPr>
        <w:t>פרימה</w:t>
      </w:r>
      <w:r>
        <w:rPr>
          <w:rFonts w:hint="cs"/>
          <w:rtl/>
        </w:rPr>
        <w:t xml:space="preserve">, </w:t>
      </w:r>
      <w:r>
        <w:rPr>
          <w:rFonts w:hint="cs"/>
          <w:rtl/>
          <w:lang w:bidi="he-IL"/>
        </w:rPr>
        <w:t>קוורטה</w:t>
      </w:r>
      <w:r>
        <w:rPr>
          <w:rFonts w:hint="cs"/>
          <w:rtl/>
        </w:rPr>
        <w:t xml:space="preserve">, </w:t>
      </w:r>
      <w:r>
        <w:rPr>
          <w:rFonts w:hint="cs"/>
          <w:rtl/>
          <w:lang w:bidi="he-IL"/>
        </w:rPr>
        <w:t>קוינטה</w:t>
      </w:r>
      <w:r>
        <w:rPr>
          <w:rFonts w:hint="cs"/>
          <w:rtl/>
        </w:rPr>
        <w:t xml:space="preserve">, </w:t>
      </w:r>
      <w:r>
        <w:rPr>
          <w:rFonts w:hint="cs"/>
          <w:rtl/>
          <w:lang w:bidi="he-IL"/>
        </w:rPr>
        <w:t xml:space="preserve">אוקטבה הינם מרווחים טבעיים המקודשים ביוון </w:t>
      </w:r>
      <w:r>
        <w:rPr>
          <w:rFonts w:hint="cs"/>
          <w:rtl/>
        </w:rPr>
        <w:t xml:space="preserve">, </w:t>
      </w:r>
      <w:r w:rsidR="00686946">
        <w:rPr>
          <w:rFonts w:hint="cs"/>
          <w:rtl/>
          <w:lang w:bidi="he-IL"/>
        </w:rPr>
        <w:t>י</w:t>
      </w:r>
      <w:r>
        <w:rPr>
          <w:rFonts w:hint="cs"/>
          <w:rtl/>
          <w:lang w:bidi="he-IL"/>
        </w:rPr>
        <w:t xml:space="preserve">יתר המרווחים אינם מרווחים טבעיים והיו אסורים לשירה </w:t>
      </w:r>
      <w:r>
        <w:rPr>
          <w:rFonts w:hint="cs"/>
          <w:rtl/>
        </w:rPr>
        <w:t xml:space="preserve">). </w:t>
      </w:r>
    </w:p>
    <w:p w:rsidR="00D76413" w:rsidRDefault="00D76413" w:rsidP="00F40808">
      <w:pPr>
        <w:bidi/>
        <w:spacing w:line="276" w:lineRule="auto"/>
        <w:ind w:left="180"/>
        <w:jc w:val="both"/>
        <w:rPr>
          <w:rtl/>
          <w:lang w:bidi="he-IL"/>
        </w:rPr>
      </w:pPr>
    </w:p>
    <w:p w:rsidR="00D76413" w:rsidRDefault="00D76413" w:rsidP="00686946">
      <w:pPr>
        <w:bidi/>
        <w:spacing w:line="276" w:lineRule="auto"/>
        <w:ind w:left="180" w:hanging="130"/>
        <w:jc w:val="both"/>
        <w:rPr>
          <w:rtl/>
          <w:lang w:bidi="he-IL"/>
        </w:rPr>
      </w:pPr>
      <w:r w:rsidRPr="002F68C2">
        <w:rPr>
          <w:color w:val="0000FF"/>
        </w:rPr>
        <w:t xml:space="preserve">Motet </w:t>
      </w:r>
      <w:r>
        <w:t xml:space="preserve"> </w:t>
      </w:r>
      <w:r>
        <w:rPr>
          <w:rFonts w:hint="cs"/>
          <w:rtl/>
          <w:lang w:bidi="he-IL"/>
        </w:rPr>
        <w:t xml:space="preserve">- מוזיקה פוליפונית קולית לנושאים דתיים שהם לא תפילה. </w:t>
      </w:r>
    </w:p>
    <w:p w:rsidR="00BD773B" w:rsidRDefault="00BD773B" w:rsidP="00BD773B">
      <w:pPr>
        <w:bidi/>
        <w:spacing w:line="276" w:lineRule="auto"/>
        <w:ind w:left="180" w:hanging="130"/>
        <w:jc w:val="both"/>
        <w:rPr>
          <w:rtl/>
          <w:lang w:bidi="he-IL"/>
        </w:rPr>
      </w:pPr>
    </w:p>
    <w:p w:rsidR="00D6524F" w:rsidRDefault="00D6524F" w:rsidP="00F40808">
      <w:pPr>
        <w:bidi/>
        <w:spacing w:line="276" w:lineRule="auto"/>
        <w:ind w:left="180"/>
        <w:jc w:val="both"/>
        <w:rPr>
          <w:rtl/>
        </w:rPr>
      </w:pPr>
    </w:p>
    <w:p w:rsidR="00D6524F" w:rsidRDefault="00D6524F" w:rsidP="00F40808">
      <w:pPr>
        <w:bidi/>
        <w:spacing w:line="276" w:lineRule="auto"/>
        <w:ind w:left="180"/>
        <w:jc w:val="both"/>
      </w:pPr>
      <w:r>
        <w:rPr>
          <w:rFonts w:hint="cs"/>
          <w:rtl/>
          <w:lang w:bidi="he-IL"/>
        </w:rPr>
        <w:lastRenderedPageBreak/>
        <w:t>בתחילת המאה ה</w:t>
      </w:r>
      <w:r>
        <w:rPr>
          <w:rFonts w:hint="cs"/>
          <w:rtl/>
        </w:rPr>
        <w:t xml:space="preserve">-14 </w:t>
      </w:r>
      <w:r>
        <w:rPr>
          <w:rFonts w:hint="cs"/>
          <w:rtl/>
          <w:lang w:bidi="he-IL"/>
        </w:rPr>
        <w:t xml:space="preserve">הולכת ומתפתחת אסכולה בצרפת </w:t>
      </w:r>
      <w:r w:rsidRPr="002F68C2">
        <w:rPr>
          <w:rFonts w:hint="cs"/>
          <w:color w:val="0000FF"/>
          <w:rtl/>
        </w:rPr>
        <w:t>"</w:t>
      </w:r>
      <w:r w:rsidRPr="002F68C2">
        <w:rPr>
          <w:rFonts w:hint="cs"/>
          <w:color w:val="0000FF"/>
          <w:rtl/>
          <w:lang w:bidi="he-IL"/>
        </w:rPr>
        <w:t>אסכולת נוטרדם</w:t>
      </w:r>
      <w:r w:rsidRPr="002F68C2">
        <w:rPr>
          <w:rFonts w:hint="cs"/>
          <w:color w:val="0000FF"/>
          <w:rtl/>
        </w:rPr>
        <w:t>"</w:t>
      </w:r>
      <w:r>
        <w:rPr>
          <w:rFonts w:hint="cs"/>
          <w:rtl/>
          <w:lang w:bidi="he-IL"/>
        </w:rPr>
        <w:t xml:space="preserve"> אסכולה זו מביאה את </w:t>
      </w:r>
      <w:r w:rsidRPr="002F68C2">
        <w:rPr>
          <w:rFonts w:hint="cs"/>
          <w:color w:val="0000FF"/>
          <w:rtl/>
          <w:lang w:bidi="he-IL"/>
        </w:rPr>
        <w:t>ההמצאות והחוקים</w:t>
      </w:r>
      <w:r>
        <w:rPr>
          <w:rFonts w:hint="cs"/>
          <w:rtl/>
          <w:lang w:bidi="he-IL"/>
        </w:rPr>
        <w:t xml:space="preserve"> החדשים אשר מחייבים את כולם</w:t>
      </w:r>
      <w:r>
        <w:rPr>
          <w:rFonts w:hint="cs"/>
          <w:rtl/>
        </w:rPr>
        <w:t xml:space="preserve">.. </w:t>
      </w:r>
      <w:r w:rsidRPr="002F68C2">
        <w:rPr>
          <w:rFonts w:hint="cs"/>
          <w:color w:val="0000FF"/>
          <w:rtl/>
          <w:lang w:bidi="he-IL"/>
        </w:rPr>
        <w:t>בתרבות המוזיקה</w:t>
      </w:r>
      <w:r>
        <w:rPr>
          <w:rFonts w:hint="cs"/>
          <w:rtl/>
          <w:lang w:bidi="he-IL"/>
        </w:rPr>
        <w:t xml:space="preserve"> הם דור המייסדים</w:t>
      </w:r>
      <w:r>
        <w:rPr>
          <w:rFonts w:hint="cs"/>
          <w:rtl/>
        </w:rPr>
        <w:t xml:space="preserve">.. </w:t>
      </w:r>
      <w:r>
        <w:rPr>
          <w:rFonts w:hint="cs"/>
          <w:rtl/>
          <w:lang w:bidi="he-IL"/>
        </w:rPr>
        <w:t xml:space="preserve">הגישה שלהם אינטקטואלית </w:t>
      </w:r>
      <w:r>
        <w:rPr>
          <w:rFonts w:hint="cs"/>
          <w:rtl/>
        </w:rPr>
        <w:t>(</w:t>
      </w:r>
      <w:r>
        <w:rPr>
          <w:rFonts w:hint="cs"/>
          <w:rtl/>
          <w:lang w:bidi="he-IL"/>
        </w:rPr>
        <w:t>לא פילוסופית לא רגשית ולא אמוציונלית</w:t>
      </w:r>
      <w:r>
        <w:rPr>
          <w:rFonts w:hint="cs"/>
          <w:rtl/>
        </w:rPr>
        <w:t xml:space="preserve">) </w:t>
      </w:r>
      <w:r>
        <w:rPr>
          <w:rFonts w:hint="cs"/>
          <w:rtl/>
          <w:lang w:bidi="he-IL"/>
        </w:rPr>
        <w:t>אלא גישה רציונלית כדי לשרת את החוקים העליונים אשר נקבעו ע</w:t>
      </w:r>
      <w:r>
        <w:rPr>
          <w:rFonts w:hint="cs"/>
          <w:rtl/>
        </w:rPr>
        <w:t>"</w:t>
      </w:r>
      <w:r>
        <w:rPr>
          <w:rFonts w:hint="cs"/>
          <w:rtl/>
          <w:lang w:bidi="he-IL"/>
        </w:rPr>
        <w:t>י היושב במרומים</w:t>
      </w:r>
      <w:r>
        <w:rPr>
          <w:rFonts w:hint="cs"/>
          <w:rtl/>
        </w:rPr>
        <w:t xml:space="preserve">. </w:t>
      </w:r>
    </w:p>
    <w:p w:rsidR="00030E57" w:rsidRDefault="00030E57" w:rsidP="00030E57">
      <w:pPr>
        <w:bidi/>
        <w:spacing w:line="276" w:lineRule="auto"/>
        <w:ind w:left="180"/>
        <w:jc w:val="both"/>
      </w:pPr>
    </w:p>
    <w:p w:rsidR="00D6524F" w:rsidRPr="0024367D" w:rsidRDefault="0002605A" w:rsidP="00DF4F3A">
      <w:pPr>
        <w:tabs>
          <w:tab w:val="left" w:pos="180"/>
        </w:tabs>
        <w:bidi/>
        <w:spacing w:line="276" w:lineRule="auto"/>
        <w:jc w:val="both"/>
        <w:rPr>
          <w:b/>
          <w:bCs/>
        </w:rPr>
      </w:pPr>
      <w:r w:rsidRPr="0002605A">
        <w:rPr>
          <w:rFonts w:hint="cs"/>
          <w:b/>
          <w:bCs/>
          <w:color w:val="FF0000"/>
          <w:rtl/>
          <w:lang w:bidi="he-IL"/>
        </w:rPr>
        <w:t xml:space="preserve">  </w:t>
      </w:r>
      <w:r>
        <w:rPr>
          <w:rFonts w:hint="cs"/>
          <w:b/>
          <w:bCs/>
          <w:color w:val="FF0000"/>
          <w:u w:val="single"/>
          <w:rtl/>
          <w:lang w:bidi="he-IL"/>
        </w:rPr>
        <w:t xml:space="preserve"> </w:t>
      </w:r>
      <w:r w:rsidR="00D6524F" w:rsidRPr="0024367D">
        <w:rPr>
          <w:rFonts w:hint="cs"/>
          <w:b/>
          <w:bCs/>
          <w:color w:val="FF0000"/>
          <w:u w:val="single"/>
          <w:rtl/>
          <w:lang w:bidi="he-IL"/>
        </w:rPr>
        <w:t>תקופת ימי הביניים</w:t>
      </w:r>
      <w:r w:rsidR="00372962">
        <w:rPr>
          <w:rFonts w:hint="cs"/>
          <w:b/>
          <w:bCs/>
          <w:color w:val="FF0000"/>
          <w:u w:val="single"/>
          <w:rtl/>
          <w:lang w:bidi="he-IL"/>
        </w:rPr>
        <w:t>- המשך</w:t>
      </w:r>
      <w:r w:rsidR="00D6524F" w:rsidRPr="0024367D">
        <w:rPr>
          <w:rFonts w:hint="cs"/>
          <w:b/>
          <w:bCs/>
          <w:rtl/>
        </w:rPr>
        <w:t xml:space="preserve">  </w:t>
      </w:r>
    </w:p>
    <w:p w:rsidR="00D6524F" w:rsidRPr="00C7395F" w:rsidRDefault="00D6524F" w:rsidP="00F40808">
      <w:pPr>
        <w:pStyle w:val="Heading1"/>
        <w:bidi/>
        <w:spacing w:line="276" w:lineRule="auto"/>
        <w:ind w:left="180"/>
        <w:rPr>
          <w:color w:val="0000FF"/>
          <w:sz w:val="24"/>
          <w:szCs w:val="24"/>
          <w:rtl/>
        </w:rPr>
      </w:pPr>
      <w:r w:rsidRPr="00C7395F">
        <w:rPr>
          <w:rFonts w:hint="cs"/>
          <w:color w:val="0000FF"/>
          <w:sz w:val="24"/>
          <w:szCs w:val="24"/>
          <w:rtl/>
        </w:rPr>
        <w:t xml:space="preserve">ימי הביניים: 450 </w:t>
      </w:r>
      <w:r w:rsidRPr="00C7395F">
        <w:rPr>
          <w:color w:val="0000FF"/>
          <w:sz w:val="24"/>
          <w:szCs w:val="24"/>
          <w:rtl/>
        </w:rPr>
        <w:t>–</w:t>
      </w:r>
      <w:r w:rsidRPr="00C7395F">
        <w:rPr>
          <w:rFonts w:hint="cs"/>
          <w:color w:val="0000FF"/>
          <w:sz w:val="24"/>
          <w:szCs w:val="24"/>
          <w:rtl/>
        </w:rPr>
        <w:t xml:space="preserve"> 1450:</w:t>
      </w:r>
    </w:p>
    <w:p w:rsidR="00D6524F" w:rsidRDefault="00D6524F" w:rsidP="00F40808">
      <w:pPr>
        <w:bidi/>
        <w:spacing w:line="276" w:lineRule="auto"/>
        <w:ind w:left="180"/>
        <w:jc w:val="both"/>
        <w:rPr>
          <w:rtl/>
        </w:rPr>
      </w:pPr>
      <w:r>
        <w:rPr>
          <w:rFonts w:hint="cs"/>
          <w:rtl/>
          <w:lang w:bidi="he-IL"/>
        </w:rPr>
        <w:t xml:space="preserve">המונח ימי הביניים מקפל לתוכו </w:t>
      </w:r>
      <w:r>
        <w:rPr>
          <w:rFonts w:hint="cs"/>
          <w:rtl/>
        </w:rPr>
        <w:t xml:space="preserve">1000 </w:t>
      </w:r>
      <w:r>
        <w:rPr>
          <w:rFonts w:hint="cs"/>
          <w:rtl/>
          <w:lang w:bidi="he-IL"/>
        </w:rPr>
        <w:t>שנה של היסטוריה אירופאית</w:t>
      </w:r>
      <w:r>
        <w:rPr>
          <w:rFonts w:hint="cs"/>
          <w:rtl/>
        </w:rPr>
        <w:t xml:space="preserve">, </w:t>
      </w:r>
      <w:r>
        <w:rPr>
          <w:rFonts w:hint="cs"/>
          <w:rtl/>
          <w:lang w:bidi="he-IL"/>
        </w:rPr>
        <w:t>החל מקריסת האימפריה הרומית</w:t>
      </w:r>
      <w:r>
        <w:rPr>
          <w:rFonts w:hint="cs"/>
          <w:rtl/>
        </w:rPr>
        <w:t xml:space="preserve">. </w:t>
      </w:r>
      <w:r>
        <w:rPr>
          <w:rFonts w:hint="cs"/>
          <w:rtl/>
          <w:lang w:bidi="he-IL"/>
        </w:rPr>
        <w:t xml:space="preserve">את </w:t>
      </w:r>
      <w:r>
        <w:rPr>
          <w:rFonts w:hint="cs"/>
          <w:rtl/>
        </w:rPr>
        <w:t xml:space="preserve">500 </w:t>
      </w:r>
      <w:r>
        <w:rPr>
          <w:rFonts w:hint="cs"/>
          <w:rtl/>
          <w:lang w:bidi="he-IL"/>
        </w:rPr>
        <w:t xml:space="preserve">השנה הראשונות </w:t>
      </w:r>
      <w:r>
        <w:rPr>
          <w:rFonts w:hint="cs"/>
          <w:rtl/>
        </w:rPr>
        <w:t>(</w:t>
      </w:r>
      <w:r>
        <w:rPr>
          <w:rFonts w:hint="cs"/>
          <w:rtl/>
          <w:lang w:bidi="he-IL"/>
        </w:rPr>
        <w:t>בקירוב</w:t>
      </w:r>
      <w:r>
        <w:rPr>
          <w:rFonts w:hint="cs"/>
          <w:rtl/>
        </w:rPr>
        <w:t xml:space="preserve">) </w:t>
      </w:r>
      <w:r>
        <w:rPr>
          <w:rFonts w:hint="cs"/>
          <w:rtl/>
          <w:lang w:bidi="he-IL"/>
        </w:rPr>
        <w:t xml:space="preserve">מקובל לכנות </w:t>
      </w:r>
      <w:r>
        <w:rPr>
          <w:rtl/>
        </w:rPr>
        <w:t>“</w:t>
      </w:r>
      <w:r>
        <w:t>Dark age</w:t>
      </w:r>
      <w:r>
        <w:rPr>
          <w:rtl/>
        </w:rPr>
        <w:t>”</w:t>
      </w:r>
      <w:r>
        <w:rPr>
          <w:rFonts w:hint="cs"/>
          <w:rtl/>
        </w:rPr>
        <w:t xml:space="preserve"> ,</w:t>
      </w:r>
      <w:r w:rsidR="003F1ADB">
        <w:rPr>
          <w:rFonts w:hint="cs"/>
          <w:rtl/>
          <w:lang w:bidi="he-IL"/>
        </w:rPr>
        <w:t xml:space="preserve">התקופה החשוכה, </w:t>
      </w:r>
      <w:r>
        <w:rPr>
          <w:rFonts w:hint="cs"/>
          <w:rtl/>
        </w:rPr>
        <w:t xml:space="preserve"> </w:t>
      </w:r>
      <w:r>
        <w:rPr>
          <w:rFonts w:hint="cs"/>
          <w:rtl/>
          <w:lang w:bidi="he-IL"/>
        </w:rPr>
        <w:t>תקופה של מחלות</w:t>
      </w:r>
      <w:r>
        <w:rPr>
          <w:rFonts w:hint="cs"/>
          <w:rtl/>
        </w:rPr>
        <w:t xml:space="preserve">, </w:t>
      </w:r>
      <w:r>
        <w:rPr>
          <w:rFonts w:hint="cs"/>
          <w:rtl/>
          <w:lang w:bidi="he-IL"/>
        </w:rPr>
        <w:t>הסתגרות ומלחמות</w:t>
      </w:r>
      <w:r>
        <w:rPr>
          <w:rFonts w:hint="cs"/>
          <w:rtl/>
        </w:rPr>
        <w:t xml:space="preserve">. </w:t>
      </w:r>
      <w:r>
        <w:rPr>
          <w:rFonts w:hint="cs"/>
          <w:rtl/>
          <w:lang w:bidi="he-IL"/>
        </w:rPr>
        <w:t>אולם מחציתה השניה של ימי הביניים התאפיינו בהתפתחות מואצת בתחומי התרבות והאומנות</w:t>
      </w:r>
      <w:r>
        <w:rPr>
          <w:rFonts w:hint="cs"/>
          <w:rtl/>
        </w:rPr>
        <w:t xml:space="preserve">, </w:t>
      </w:r>
      <w:r>
        <w:rPr>
          <w:rFonts w:hint="cs"/>
          <w:rtl/>
          <w:lang w:bidi="he-IL"/>
        </w:rPr>
        <w:t>קתדרלות נבנו</w:t>
      </w:r>
      <w:r>
        <w:rPr>
          <w:rFonts w:hint="cs"/>
          <w:rtl/>
        </w:rPr>
        <w:t xml:space="preserve">, </w:t>
      </w:r>
      <w:r>
        <w:rPr>
          <w:rFonts w:hint="cs"/>
          <w:rtl/>
          <w:lang w:bidi="he-IL"/>
        </w:rPr>
        <w:t>אוניברסיטאות ומיסדרים נוסדו וזרם מפואר באדריכלות הותיר את חותמו בע</w:t>
      </w:r>
      <w:smartTag w:uri="urn:schemas-microsoft-com:office:smarttags" w:element="PersonName">
        <w:r>
          <w:rPr>
            <w:rFonts w:hint="cs"/>
            <w:rtl/>
            <w:lang w:bidi="he-IL"/>
          </w:rPr>
          <w:t>שרות</w:t>
        </w:r>
      </w:smartTag>
      <w:r>
        <w:rPr>
          <w:rFonts w:hint="cs"/>
          <w:rtl/>
          <w:lang w:bidi="he-IL"/>
        </w:rPr>
        <w:t xml:space="preserve"> קתדרלות גותיות אדירות מימדים אשר הכילו יצירות אומנות מפורסמות</w:t>
      </w:r>
      <w:r>
        <w:rPr>
          <w:rFonts w:hint="cs"/>
          <w:rtl/>
        </w:rPr>
        <w:t>.</w:t>
      </w:r>
    </w:p>
    <w:p w:rsidR="00D6524F" w:rsidRDefault="00D6524F" w:rsidP="00F40808">
      <w:pPr>
        <w:bidi/>
        <w:spacing w:line="276" w:lineRule="auto"/>
        <w:ind w:left="180"/>
        <w:jc w:val="both"/>
        <w:rPr>
          <w:rtl/>
        </w:rPr>
      </w:pPr>
    </w:p>
    <w:p w:rsidR="00D6524F" w:rsidRDefault="00D6524F" w:rsidP="00F40808">
      <w:pPr>
        <w:bidi/>
        <w:spacing w:line="276" w:lineRule="auto"/>
        <w:ind w:left="180"/>
        <w:jc w:val="both"/>
        <w:rPr>
          <w:rtl/>
        </w:rPr>
      </w:pPr>
      <w:r>
        <w:rPr>
          <w:rFonts w:hint="cs"/>
          <w:rtl/>
          <w:lang w:bidi="he-IL"/>
        </w:rPr>
        <w:t>ימי הביניי</w:t>
      </w:r>
      <w:r>
        <w:rPr>
          <w:rFonts w:hint="eastAsia"/>
          <w:rtl/>
          <w:lang w:bidi="he-IL"/>
        </w:rPr>
        <w:t>ם</w:t>
      </w:r>
      <w:r>
        <w:rPr>
          <w:rFonts w:hint="cs"/>
          <w:rtl/>
          <w:lang w:bidi="he-IL"/>
        </w:rPr>
        <w:t xml:space="preserve"> העמידו קו ברור מאד אשר הפריד בין המעמדות החברתיים</w:t>
      </w:r>
      <w:r>
        <w:rPr>
          <w:rFonts w:hint="cs"/>
          <w:rtl/>
        </w:rPr>
        <w:t xml:space="preserve">: </w:t>
      </w:r>
      <w:r>
        <w:rPr>
          <w:rFonts w:hint="cs"/>
          <w:rtl/>
          <w:lang w:bidi="he-IL"/>
        </w:rPr>
        <w:t>מעמד האצולה שסגר עצמו במבצרים אדירים</w:t>
      </w:r>
      <w:r>
        <w:rPr>
          <w:rFonts w:hint="cs"/>
          <w:rtl/>
        </w:rPr>
        <w:t xml:space="preserve">, </w:t>
      </w:r>
      <w:r>
        <w:rPr>
          <w:rFonts w:hint="cs"/>
          <w:rtl/>
          <w:lang w:bidi="he-IL"/>
        </w:rPr>
        <w:t xml:space="preserve">ושחילק את עתותיו בין מלחמות באצילים אחרים </w:t>
      </w:r>
      <w:r>
        <w:rPr>
          <w:rFonts w:hint="cs"/>
          <w:rtl/>
        </w:rPr>
        <w:t>(</w:t>
      </w:r>
      <w:r>
        <w:rPr>
          <w:rFonts w:hint="cs"/>
          <w:rtl/>
          <w:lang w:bidi="he-IL"/>
        </w:rPr>
        <w:t>כשהוא עוטה שריון ומוביל את פלוגות האבירים הנאמנים לו</w:t>
      </w:r>
      <w:r>
        <w:rPr>
          <w:rFonts w:hint="cs"/>
          <w:rtl/>
        </w:rPr>
        <w:t xml:space="preserve">), </w:t>
      </w:r>
      <w:r>
        <w:rPr>
          <w:rFonts w:hint="cs"/>
          <w:rtl/>
          <w:lang w:bidi="he-IL"/>
        </w:rPr>
        <w:t>לבין תקופות של שלום בהן היה האציל עסוק במלאכות של ציד</w:t>
      </w:r>
      <w:r>
        <w:rPr>
          <w:rFonts w:hint="cs"/>
          <w:rtl/>
        </w:rPr>
        <w:t xml:space="preserve">, </w:t>
      </w:r>
      <w:r>
        <w:rPr>
          <w:rFonts w:hint="cs"/>
          <w:rtl/>
          <w:lang w:bidi="he-IL"/>
        </w:rPr>
        <w:t>נופש</w:t>
      </w:r>
      <w:r>
        <w:rPr>
          <w:rFonts w:hint="cs"/>
          <w:rtl/>
        </w:rPr>
        <w:t xml:space="preserve">, </w:t>
      </w:r>
      <w:r>
        <w:rPr>
          <w:rFonts w:hint="cs"/>
          <w:rtl/>
          <w:lang w:bidi="he-IL"/>
        </w:rPr>
        <w:t>רכיבה</w:t>
      </w:r>
      <w:r>
        <w:rPr>
          <w:rFonts w:hint="cs"/>
          <w:rtl/>
        </w:rPr>
        <w:t>...</w:t>
      </w:r>
    </w:p>
    <w:p w:rsidR="00D6524F" w:rsidRDefault="00D6524F" w:rsidP="003F1ADB">
      <w:pPr>
        <w:bidi/>
        <w:spacing w:line="276" w:lineRule="auto"/>
        <w:ind w:left="180"/>
      </w:pPr>
      <w:r>
        <w:rPr>
          <w:rFonts w:hint="cs"/>
          <w:rtl/>
          <w:lang w:bidi="he-IL"/>
        </w:rPr>
        <w:t>מעמד האיכרים היה הרוב המכריע של האוכלוסי</w:t>
      </w:r>
      <w:r>
        <w:rPr>
          <w:rFonts w:hint="eastAsia"/>
          <w:rtl/>
          <w:lang w:bidi="he-IL"/>
        </w:rPr>
        <w:t>ה</w:t>
      </w:r>
      <w:r>
        <w:rPr>
          <w:rFonts w:hint="cs"/>
          <w:rtl/>
          <w:lang w:bidi="he-IL"/>
        </w:rPr>
        <w:t xml:space="preserve"> באירופה והיו בהם עניים מרודים חסרי זכויות לחלוטין</w:t>
      </w:r>
      <w:r>
        <w:rPr>
          <w:rFonts w:hint="cs"/>
          <w:rtl/>
        </w:rPr>
        <w:t xml:space="preserve">, </w:t>
      </w:r>
      <w:r>
        <w:rPr>
          <w:rFonts w:hint="cs"/>
          <w:rtl/>
          <w:lang w:bidi="he-IL"/>
        </w:rPr>
        <w:t>וכאלה שהיו אחראים מטעם האציל על קבוצות איכרים</w:t>
      </w:r>
      <w:r>
        <w:rPr>
          <w:rFonts w:hint="cs"/>
          <w:rtl/>
        </w:rPr>
        <w:t>.</w:t>
      </w:r>
    </w:p>
    <w:p w:rsidR="00D6524F" w:rsidRDefault="00D6524F" w:rsidP="00F40808">
      <w:pPr>
        <w:bidi/>
        <w:spacing w:line="276" w:lineRule="auto"/>
        <w:ind w:left="180"/>
        <w:jc w:val="both"/>
        <w:rPr>
          <w:rtl/>
        </w:rPr>
      </w:pPr>
      <w:r>
        <w:rPr>
          <w:rFonts w:hint="cs"/>
          <w:rtl/>
          <w:lang w:bidi="he-IL"/>
        </w:rPr>
        <w:t>הכמורה</w:t>
      </w:r>
      <w:r>
        <w:rPr>
          <w:rFonts w:hint="cs"/>
          <w:rtl/>
        </w:rPr>
        <w:t xml:space="preserve">, </w:t>
      </w:r>
      <w:r>
        <w:rPr>
          <w:rFonts w:hint="cs"/>
          <w:rtl/>
          <w:lang w:bidi="he-IL"/>
        </w:rPr>
        <w:t>והכנסיי</w:t>
      </w:r>
      <w:r>
        <w:rPr>
          <w:rFonts w:hint="eastAsia"/>
          <w:rtl/>
          <w:lang w:bidi="he-IL"/>
        </w:rPr>
        <w:t>ה</w:t>
      </w:r>
      <w:r>
        <w:rPr>
          <w:rFonts w:hint="cs"/>
          <w:rtl/>
          <w:lang w:bidi="he-IL"/>
        </w:rPr>
        <w:t xml:space="preserve"> הרומית נוצרית קתולית</w:t>
      </w:r>
      <w:r>
        <w:rPr>
          <w:rFonts w:hint="cs"/>
          <w:rtl/>
        </w:rPr>
        <w:t xml:space="preserve">, </w:t>
      </w:r>
      <w:r>
        <w:rPr>
          <w:rFonts w:hint="cs"/>
          <w:rtl/>
          <w:lang w:bidi="he-IL"/>
        </w:rPr>
        <w:t>ריחפה כצל על כל אלה</w:t>
      </w:r>
      <w:r>
        <w:rPr>
          <w:rFonts w:hint="cs"/>
          <w:rtl/>
        </w:rPr>
        <w:t xml:space="preserve">. </w:t>
      </w:r>
      <w:r>
        <w:rPr>
          <w:rFonts w:hint="cs"/>
          <w:rtl/>
          <w:lang w:bidi="he-IL"/>
        </w:rPr>
        <w:t xml:space="preserve">מושגים כמו </w:t>
      </w:r>
      <w:r>
        <w:rPr>
          <w:rFonts w:hint="cs"/>
          <w:rtl/>
        </w:rPr>
        <w:t>"</w:t>
      </w:r>
      <w:r>
        <w:rPr>
          <w:rFonts w:hint="cs"/>
          <w:rtl/>
          <w:lang w:bidi="he-IL"/>
        </w:rPr>
        <w:t>גהנו</w:t>
      </w:r>
      <w:r>
        <w:rPr>
          <w:rFonts w:hint="eastAsia"/>
          <w:rtl/>
          <w:lang w:bidi="he-IL"/>
        </w:rPr>
        <w:t>ם</w:t>
      </w:r>
      <w:r>
        <w:rPr>
          <w:rFonts w:hint="cs"/>
          <w:rtl/>
        </w:rPr>
        <w:t>", "</w:t>
      </w:r>
      <w:r>
        <w:rPr>
          <w:rFonts w:hint="cs"/>
          <w:rtl/>
          <w:lang w:bidi="he-IL"/>
        </w:rPr>
        <w:t>כישוף</w:t>
      </w:r>
      <w:r>
        <w:rPr>
          <w:rFonts w:hint="cs"/>
          <w:rtl/>
        </w:rPr>
        <w:t>", "</w:t>
      </w:r>
      <w:r>
        <w:rPr>
          <w:rFonts w:hint="cs"/>
          <w:rtl/>
          <w:lang w:bidi="he-IL"/>
        </w:rPr>
        <w:t>גורל</w:t>
      </w:r>
      <w:r>
        <w:rPr>
          <w:rFonts w:hint="cs"/>
          <w:rtl/>
        </w:rPr>
        <w:t>" "</w:t>
      </w:r>
      <w:r>
        <w:rPr>
          <w:rFonts w:hint="cs"/>
          <w:rtl/>
          <w:lang w:bidi="he-IL"/>
        </w:rPr>
        <w:t>עונש מלמעלה</w:t>
      </w:r>
      <w:r>
        <w:rPr>
          <w:rFonts w:hint="cs"/>
          <w:rtl/>
        </w:rPr>
        <w:t xml:space="preserve">" </w:t>
      </w:r>
      <w:r>
        <w:rPr>
          <w:rFonts w:hint="cs"/>
          <w:rtl/>
          <w:lang w:bidi="he-IL"/>
        </w:rPr>
        <w:t>היו נטועים עמוק בתודעתם של האנשים</w:t>
      </w:r>
      <w:r>
        <w:rPr>
          <w:rFonts w:hint="cs"/>
          <w:rtl/>
        </w:rPr>
        <w:t xml:space="preserve">. </w:t>
      </w:r>
      <w:r>
        <w:rPr>
          <w:rFonts w:hint="cs"/>
          <w:rtl/>
          <w:lang w:bidi="he-IL"/>
        </w:rPr>
        <w:t>הנזירים והכמרים ידעו קרוא וכתוב ובכך תרמו תרומה אדירה להתפתחותה של התרבות האנושית ובמיוחד על היכולת ללמוד על העבר</w:t>
      </w:r>
      <w:r>
        <w:rPr>
          <w:rFonts w:hint="cs"/>
          <w:rtl/>
        </w:rPr>
        <w:t xml:space="preserve">. </w:t>
      </w:r>
      <w:r>
        <w:rPr>
          <w:rFonts w:hint="cs"/>
          <w:rtl/>
          <w:lang w:bidi="he-IL"/>
        </w:rPr>
        <w:t>האצילים ודלת העם היו ברובם המכריע</w:t>
      </w:r>
      <w:r>
        <w:rPr>
          <w:rFonts w:hint="cs"/>
          <w:rtl/>
        </w:rPr>
        <w:t xml:space="preserve">, </w:t>
      </w:r>
      <w:r>
        <w:rPr>
          <w:rFonts w:hint="cs"/>
          <w:rtl/>
          <w:lang w:bidi="he-IL"/>
        </w:rPr>
        <w:t>אנלפבתים</w:t>
      </w:r>
      <w:r>
        <w:rPr>
          <w:rFonts w:hint="cs"/>
          <w:rtl/>
        </w:rPr>
        <w:t xml:space="preserve">, </w:t>
      </w:r>
      <w:r>
        <w:rPr>
          <w:rFonts w:hint="cs"/>
          <w:rtl/>
          <w:lang w:bidi="he-IL"/>
        </w:rPr>
        <w:t>בורים ונבערים</w:t>
      </w:r>
      <w:r>
        <w:rPr>
          <w:rFonts w:hint="cs"/>
          <w:rtl/>
        </w:rPr>
        <w:t>.</w:t>
      </w:r>
    </w:p>
    <w:p w:rsidR="00D6524F" w:rsidRDefault="00D6524F" w:rsidP="00F40808">
      <w:pPr>
        <w:bidi/>
        <w:spacing w:line="276" w:lineRule="auto"/>
        <w:ind w:left="180"/>
        <w:jc w:val="both"/>
        <w:rPr>
          <w:rtl/>
        </w:rPr>
      </w:pPr>
    </w:p>
    <w:p w:rsidR="00104C9A" w:rsidRDefault="00D6524F" w:rsidP="00F40808">
      <w:pPr>
        <w:bidi/>
        <w:spacing w:line="276" w:lineRule="auto"/>
        <w:ind w:left="180"/>
        <w:jc w:val="both"/>
        <w:rPr>
          <w:rtl/>
          <w:lang w:bidi="he-IL"/>
        </w:rPr>
      </w:pPr>
      <w:r>
        <w:rPr>
          <w:rFonts w:hint="cs"/>
          <w:rtl/>
          <w:lang w:bidi="he-IL"/>
        </w:rPr>
        <w:t>הכנסייה היתה מרכז חיים רוחניים כל שהם</w:t>
      </w:r>
      <w:r>
        <w:rPr>
          <w:rFonts w:hint="cs"/>
          <w:rtl/>
        </w:rPr>
        <w:t xml:space="preserve">, </w:t>
      </w:r>
      <w:r>
        <w:rPr>
          <w:rFonts w:hint="cs"/>
          <w:rtl/>
          <w:lang w:bidi="he-IL"/>
        </w:rPr>
        <w:t>וריכזה בתוכה לימוד קרוא וכתוב</w:t>
      </w:r>
      <w:r>
        <w:rPr>
          <w:rFonts w:hint="cs"/>
          <w:rtl/>
        </w:rPr>
        <w:t xml:space="preserve">, </w:t>
      </w:r>
      <w:r>
        <w:rPr>
          <w:rFonts w:hint="cs"/>
          <w:rtl/>
          <w:lang w:bidi="he-IL"/>
        </w:rPr>
        <w:t xml:space="preserve">חינוך לסוגיו והעיקר מבחינתנו </w:t>
      </w:r>
      <w:r>
        <w:rPr>
          <w:rtl/>
        </w:rPr>
        <w:t>–</w:t>
      </w:r>
      <w:r>
        <w:rPr>
          <w:rFonts w:hint="cs"/>
          <w:rtl/>
          <w:lang w:bidi="he-IL"/>
        </w:rPr>
        <w:t xml:space="preserve"> הוראת מוזיקה ורישומה</w:t>
      </w:r>
      <w:r>
        <w:rPr>
          <w:rFonts w:hint="cs"/>
          <w:rtl/>
        </w:rPr>
        <w:t xml:space="preserve">. </w:t>
      </w:r>
      <w:r>
        <w:rPr>
          <w:rFonts w:hint="cs"/>
          <w:rtl/>
          <w:lang w:bidi="he-IL"/>
        </w:rPr>
        <w:t>רב המוזיקאים שהותירו את חותמם מאותה תקופה היו כמרים</w:t>
      </w:r>
      <w:r>
        <w:rPr>
          <w:rFonts w:hint="cs"/>
          <w:rtl/>
        </w:rPr>
        <w:t xml:space="preserve">. </w:t>
      </w:r>
      <w:r>
        <w:rPr>
          <w:rFonts w:hint="cs"/>
          <w:rtl/>
          <w:lang w:bidi="he-IL"/>
        </w:rPr>
        <w:t>החומר המוזיקלי היה כתבי קודש</w:t>
      </w:r>
      <w:r>
        <w:rPr>
          <w:rFonts w:hint="cs"/>
          <w:rtl/>
        </w:rPr>
        <w:t xml:space="preserve">, </w:t>
      </w:r>
      <w:r>
        <w:rPr>
          <w:rFonts w:hint="cs"/>
          <w:rtl/>
          <w:lang w:bidi="he-IL"/>
        </w:rPr>
        <w:t>ורב בתי הספר שהיו בתוך הכנסיות העסיקו מקהלות ילדים ומקהלות נזירים</w:t>
      </w:r>
      <w:r>
        <w:rPr>
          <w:rFonts w:hint="cs"/>
          <w:rtl/>
        </w:rPr>
        <w:t xml:space="preserve">. </w:t>
      </w:r>
      <w:r>
        <w:rPr>
          <w:rFonts w:hint="cs"/>
          <w:rtl/>
          <w:lang w:bidi="he-IL"/>
        </w:rPr>
        <w:t>מקומן של הנשים מבחינת התפתחות המוזיקה  היה בעייתי ביותר</w:t>
      </w:r>
      <w:r>
        <w:rPr>
          <w:rFonts w:hint="cs"/>
          <w:rtl/>
        </w:rPr>
        <w:t xml:space="preserve">. </w:t>
      </w:r>
      <w:r>
        <w:rPr>
          <w:rFonts w:hint="cs"/>
          <w:rtl/>
          <w:lang w:bidi="he-IL"/>
        </w:rPr>
        <w:t xml:space="preserve">נשים לא הורשו לשיר מטעמים של ציווי אלוהי </w:t>
      </w:r>
      <w:r>
        <w:rPr>
          <w:rFonts w:hint="cs"/>
          <w:rtl/>
        </w:rPr>
        <w:t>("</w:t>
      </w:r>
      <w:r>
        <w:rPr>
          <w:rFonts w:hint="cs"/>
          <w:rtl/>
          <w:lang w:bidi="he-IL"/>
        </w:rPr>
        <w:t>קול באישה ערוה</w:t>
      </w:r>
      <w:r>
        <w:rPr>
          <w:rFonts w:hint="cs"/>
          <w:rtl/>
        </w:rPr>
        <w:t xml:space="preserve">.") </w:t>
      </w:r>
      <w:r>
        <w:rPr>
          <w:rFonts w:hint="cs"/>
          <w:rtl/>
          <w:lang w:bidi="he-IL"/>
        </w:rPr>
        <w:t xml:space="preserve">אבל נזירות במנזרים מסוימים למדו מוזיקה ואף היו כמה מקרים קיצוניים של מלחינות </w:t>
      </w:r>
      <w:r>
        <w:rPr>
          <w:rFonts w:hint="cs"/>
          <w:rtl/>
        </w:rPr>
        <w:t>(</w:t>
      </w:r>
      <w:r>
        <w:rPr>
          <w:rFonts w:hint="cs"/>
          <w:rtl/>
          <w:lang w:bidi="he-IL"/>
        </w:rPr>
        <w:t xml:space="preserve">הילדגארד פון בינגן </w:t>
      </w:r>
      <w:r>
        <w:rPr>
          <w:rFonts w:hint="cs"/>
          <w:rtl/>
        </w:rPr>
        <w:t>1098-1179).</w:t>
      </w:r>
      <w:r w:rsidR="00104C9A">
        <w:t xml:space="preserve"> </w:t>
      </w:r>
    </w:p>
    <w:p w:rsidR="00D6524F" w:rsidRDefault="00104C9A" w:rsidP="003F1ADB">
      <w:pPr>
        <w:bidi/>
        <w:spacing w:line="276" w:lineRule="auto"/>
        <w:ind w:left="180"/>
        <w:jc w:val="both"/>
        <w:rPr>
          <w:rtl/>
          <w:lang w:bidi="he-IL"/>
        </w:rPr>
      </w:pPr>
      <w:r>
        <w:rPr>
          <w:rFonts w:hint="cs"/>
          <w:rtl/>
          <w:lang w:bidi="he-IL"/>
        </w:rPr>
        <w:t xml:space="preserve">בתקופה זו של ימי הביניים </w:t>
      </w:r>
      <w:r>
        <w:rPr>
          <w:rtl/>
          <w:lang w:bidi="he-IL"/>
        </w:rPr>
        <w:t>–</w:t>
      </w:r>
      <w:r>
        <w:rPr>
          <w:rFonts w:hint="cs"/>
          <w:rtl/>
          <w:lang w:bidi="he-IL"/>
        </w:rPr>
        <w:t xml:space="preserve"> האדם נתון לחסדי השמים.. ונתון לאלה אשר מפרשים את חסדי השמים .. האדם הפשוט אינו קיים .. מצב האדם נתון ללא עצמאות וללא מחשבה אישית.. קיימים למעשה רק אלו המשרתים את האל (ברובם יודע</w:t>
      </w:r>
      <w:r w:rsidR="00E714B7">
        <w:rPr>
          <w:rFonts w:hint="cs"/>
          <w:rtl/>
          <w:lang w:bidi="he-IL"/>
        </w:rPr>
        <w:t>י</w:t>
      </w:r>
      <w:r>
        <w:rPr>
          <w:rFonts w:hint="cs"/>
          <w:rtl/>
          <w:lang w:bidi="he-IL"/>
        </w:rPr>
        <w:t xml:space="preserve"> קרא וכתוב)  </w:t>
      </w:r>
      <w:r w:rsidR="003F1ADB">
        <w:rPr>
          <w:rFonts w:hint="cs"/>
          <w:rtl/>
          <w:lang w:bidi="he-IL"/>
        </w:rPr>
        <w:t>..</w:t>
      </w:r>
      <w:r>
        <w:rPr>
          <w:rFonts w:hint="cs"/>
          <w:rtl/>
          <w:lang w:bidi="he-IL"/>
        </w:rPr>
        <w:t xml:space="preserve">.. </w:t>
      </w:r>
    </w:p>
    <w:p w:rsidR="00104C9A" w:rsidRDefault="00104C9A" w:rsidP="00F40808">
      <w:pPr>
        <w:bidi/>
        <w:spacing w:line="276" w:lineRule="auto"/>
        <w:ind w:left="180"/>
        <w:jc w:val="both"/>
        <w:rPr>
          <w:rtl/>
          <w:lang w:bidi="he-IL"/>
        </w:rPr>
      </w:pPr>
    </w:p>
    <w:p w:rsidR="00D6524F" w:rsidRDefault="00D6524F" w:rsidP="00F40808">
      <w:pPr>
        <w:bidi/>
        <w:spacing w:line="276" w:lineRule="auto"/>
        <w:ind w:left="180"/>
        <w:jc w:val="both"/>
        <w:rPr>
          <w:rtl/>
        </w:rPr>
      </w:pPr>
      <w:r w:rsidRPr="00DA53F4">
        <w:rPr>
          <w:rFonts w:hint="cs"/>
          <w:b/>
          <w:bCs/>
          <w:rtl/>
          <w:lang w:bidi="he-IL"/>
        </w:rPr>
        <w:t>מיותר להזכיר</w:t>
      </w:r>
      <w:r w:rsidRPr="00DA53F4">
        <w:rPr>
          <w:rFonts w:hint="cs"/>
          <w:b/>
          <w:bCs/>
          <w:rtl/>
        </w:rPr>
        <w:t xml:space="preserve">, </w:t>
      </w:r>
      <w:r w:rsidRPr="00DA53F4">
        <w:rPr>
          <w:rFonts w:hint="cs"/>
          <w:b/>
          <w:bCs/>
          <w:rtl/>
          <w:lang w:bidi="he-IL"/>
        </w:rPr>
        <w:t>כי רישום תוים ושימור מוזיקה היה קיים רק עבור מוזיקה דתית</w:t>
      </w:r>
      <w:r>
        <w:rPr>
          <w:rFonts w:hint="cs"/>
          <w:rtl/>
        </w:rPr>
        <w:t xml:space="preserve">. </w:t>
      </w:r>
      <w:r>
        <w:rPr>
          <w:rFonts w:hint="cs"/>
          <w:rtl/>
          <w:lang w:bidi="he-IL"/>
        </w:rPr>
        <w:t xml:space="preserve">גם כלי נגינה היו </w:t>
      </w:r>
      <w:r>
        <w:rPr>
          <w:rFonts w:hint="cs"/>
          <w:rtl/>
        </w:rPr>
        <w:t>"</w:t>
      </w:r>
      <w:r>
        <w:rPr>
          <w:rFonts w:hint="cs"/>
          <w:rtl/>
          <w:lang w:bidi="he-IL"/>
        </w:rPr>
        <w:t>אסורים</w:t>
      </w:r>
      <w:r>
        <w:rPr>
          <w:rFonts w:hint="cs"/>
          <w:rtl/>
        </w:rPr>
        <w:t xml:space="preserve">" </w:t>
      </w:r>
      <w:r>
        <w:rPr>
          <w:rFonts w:hint="cs"/>
          <w:rtl/>
          <w:lang w:bidi="he-IL"/>
        </w:rPr>
        <w:t xml:space="preserve">בתקופה זו </w:t>
      </w:r>
      <w:r>
        <w:rPr>
          <w:rFonts w:hint="cs"/>
          <w:rtl/>
        </w:rPr>
        <w:t>(</w:t>
      </w:r>
      <w:r>
        <w:rPr>
          <w:rFonts w:hint="cs"/>
          <w:rtl/>
          <w:lang w:bidi="he-IL"/>
        </w:rPr>
        <w:t>כליו של השטן וכלים פגאניים</w:t>
      </w:r>
      <w:r>
        <w:rPr>
          <w:rFonts w:hint="cs"/>
          <w:rtl/>
        </w:rPr>
        <w:t xml:space="preserve">), </w:t>
      </w:r>
      <w:r>
        <w:rPr>
          <w:rFonts w:hint="cs"/>
          <w:rtl/>
          <w:lang w:bidi="he-IL"/>
        </w:rPr>
        <w:t>והמוזיקה  היתה קולית בלבד</w:t>
      </w:r>
      <w:r>
        <w:rPr>
          <w:rFonts w:hint="cs"/>
          <w:rtl/>
        </w:rPr>
        <w:t>.</w:t>
      </w:r>
    </w:p>
    <w:p w:rsidR="00D6524F" w:rsidRDefault="00D6524F" w:rsidP="00F40808">
      <w:pPr>
        <w:bidi/>
        <w:spacing w:line="276" w:lineRule="auto"/>
        <w:ind w:left="180"/>
        <w:jc w:val="both"/>
        <w:rPr>
          <w:rtl/>
          <w:lang w:bidi="he-IL"/>
        </w:rPr>
      </w:pPr>
      <w:r>
        <w:rPr>
          <w:rFonts w:hint="cs"/>
          <w:rtl/>
          <w:lang w:bidi="he-IL"/>
        </w:rPr>
        <w:t>כניסת כלי נגינה היתה אסורה בתחומי הכנסיי</w:t>
      </w:r>
      <w:r>
        <w:rPr>
          <w:rFonts w:hint="eastAsia"/>
          <w:rtl/>
          <w:lang w:bidi="he-IL"/>
        </w:rPr>
        <w:t>ה</w:t>
      </w:r>
      <w:r>
        <w:rPr>
          <w:rFonts w:hint="cs"/>
          <w:rtl/>
          <w:lang w:bidi="he-IL"/>
        </w:rPr>
        <w:t xml:space="preserve"> זמן רב</w:t>
      </w:r>
      <w:r>
        <w:rPr>
          <w:rFonts w:hint="cs"/>
          <w:rtl/>
        </w:rPr>
        <w:t xml:space="preserve">, </w:t>
      </w:r>
      <w:r>
        <w:rPr>
          <w:rFonts w:hint="cs"/>
          <w:rtl/>
          <w:lang w:bidi="he-IL"/>
        </w:rPr>
        <w:t>וגם כשהותרה היתה לצורך ליווי מתומצת ביותר של השירה</w:t>
      </w:r>
      <w:r>
        <w:rPr>
          <w:rFonts w:hint="cs"/>
          <w:rtl/>
        </w:rPr>
        <w:t xml:space="preserve">. </w:t>
      </w:r>
      <w:r>
        <w:rPr>
          <w:rFonts w:hint="cs"/>
          <w:rtl/>
          <w:lang w:bidi="he-IL"/>
        </w:rPr>
        <w:t>אנו יודעים על קיומם של כלי נגינה אך אין להם איזכור ברישום היצירות</w:t>
      </w:r>
      <w:r>
        <w:rPr>
          <w:rFonts w:hint="cs"/>
          <w:rtl/>
        </w:rPr>
        <w:t>.</w:t>
      </w:r>
    </w:p>
    <w:p w:rsidR="00E714B7" w:rsidRDefault="00E714B7" w:rsidP="00E714B7">
      <w:pPr>
        <w:bidi/>
        <w:spacing w:line="276" w:lineRule="auto"/>
        <w:ind w:left="180"/>
        <w:jc w:val="both"/>
        <w:rPr>
          <w:rtl/>
          <w:lang w:bidi="he-IL"/>
        </w:rPr>
      </w:pPr>
    </w:p>
    <w:p w:rsidR="00E714B7" w:rsidRDefault="00E714B7" w:rsidP="00E714B7">
      <w:pPr>
        <w:bidi/>
        <w:spacing w:line="276" w:lineRule="auto"/>
        <w:ind w:left="180"/>
        <w:jc w:val="both"/>
        <w:rPr>
          <w:rtl/>
          <w:lang w:bidi="he-IL"/>
        </w:rPr>
      </w:pPr>
    </w:p>
    <w:p w:rsidR="00E714B7" w:rsidRDefault="00E714B7" w:rsidP="00E714B7">
      <w:pPr>
        <w:bidi/>
        <w:spacing w:line="276" w:lineRule="auto"/>
        <w:ind w:left="180"/>
        <w:jc w:val="both"/>
        <w:rPr>
          <w:rtl/>
          <w:lang w:bidi="he-IL"/>
        </w:rPr>
      </w:pPr>
    </w:p>
    <w:p w:rsidR="00D6524F" w:rsidRDefault="00D6524F" w:rsidP="00F40808">
      <w:pPr>
        <w:bidi/>
        <w:spacing w:line="276" w:lineRule="auto"/>
        <w:ind w:left="361"/>
        <w:jc w:val="both"/>
        <w:rPr>
          <w:rtl/>
        </w:rPr>
      </w:pPr>
    </w:p>
    <w:p w:rsidR="00D6524F" w:rsidRDefault="00D6524F" w:rsidP="00F40808">
      <w:pPr>
        <w:bidi/>
        <w:spacing w:line="276" w:lineRule="auto"/>
        <w:ind w:left="180"/>
        <w:jc w:val="both"/>
        <w:rPr>
          <w:rtl/>
        </w:rPr>
      </w:pPr>
      <w:r w:rsidRPr="00C7395F">
        <w:rPr>
          <w:rFonts w:hint="cs"/>
          <w:color w:val="0000FF"/>
          <w:rtl/>
          <w:lang w:bidi="he-IL"/>
        </w:rPr>
        <w:lastRenderedPageBreak/>
        <w:t>הקאנטוס הגרגוריאני</w:t>
      </w:r>
      <w:r w:rsidRPr="00C7395F">
        <w:rPr>
          <w:rFonts w:hint="cs"/>
          <w:color w:val="0000FF"/>
          <w:rtl/>
        </w:rPr>
        <w:t>:</w:t>
      </w:r>
      <w:r>
        <w:rPr>
          <w:rFonts w:hint="cs"/>
          <w:rtl/>
          <w:lang w:bidi="he-IL"/>
        </w:rPr>
        <w:t xml:space="preserve"> למעלה מ</w:t>
      </w:r>
      <w:r>
        <w:rPr>
          <w:rFonts w:hint="cs"/>
          <w:rtl/>
        </w:rPr>
        <w:t xml:space="preserve">-1000 </w:t>
      </w:r>
      <w:r>
        <w:rPr>
          <w:rFonts w:hint="cs"/>
          <w:rtl/>
          <w:lang w:bidi="he-IL"/>
        </w:rPr>
        <w:t>שנה</w:t>
      </w:r>
      <w:r>
        <w:rPr>
          <w:rFonts w:hint="cs"/>
          <w:rtl/>
        </w:rPr>
        <w:t xml:space="preserve">, </w:t>
      </w:r>
      <w:r>
        <w:rPr>
          <w:rFonts w:hint="cs"/>
          <w:rtl/>
          <w:lang w:bidi="he-IL"/>
        </w:rPr>
        <w:t>היתה מורכבת תמצית המוזיקה של הכנסייה ממה שמכונה</w:t>
      </w:r>
      <w:r>
        <w:rPr>
          <w:rFonts w:hint="cs"/>
          <w:rtl/>
        </w:rPr>
        <w:t xml:space="preserve">: </w:t>
      </w:r>
      <w:r>
        <w:rPr>
          <w:rFonts w:hint="cs"/>
          <w:rtl/>
          <w:lang w:bidi="he-IL"/>
        </w:rPr>
        <w:t>הקאנטוס הגרגוריאני</w:t>
      </w:r>
      <w:r>
        <w:rPr>
          <w:rFonts w:hint="cs"/>
          <w:rtl/>
        </w:rPr>
        <w:t>.</w:t>
      </w:r>
    </w:p>
    <w:p w:rsidR="00D6524F" w:rsidRPr="00F608E1" w:rsidRDefault="00D6524F" w:rsidP="00F40808">
      <w:pPr>
        <w:bidi/>
        <w:spacing w:line="276" w:lineRule="auto"/>
        <w:ind w:left="180"/>
        <w:jc w:val="both"/>
        <w:rPr>
          <w:b/>
          <w:bCs/>
          <w:rtl/>
        </w:rPr>
      </w:pPr>
      <w:r>
        <w:rPr>
          <w:rFonts w:hint="cs"/>
          <w:rtl/>
          <w:lang w:bidi="he-IL"/>
        </w:rPr>
        <w:t xml:space="preserve">השם קאנטוס גרגוריאני ניתן להם על שמו של האפיפיור </w:t>
      </w:r>
      <w:r w:rsidRPr="00F608E1">
        <w:rPr>
          <w:rFonts w:hint="cs"/>
          <w:b/>
          <w:bCs/>
          <w:rtl/>
          <w:lang w:bidi="he-IL"/>
        </w:rPr>
        <w:t>גרגוריוס הקדוש</w:t>
      </w:r>
      <w:r>
        <w:rPr>
          <w:rFonts w:hint="cs"/>
          <w:rtl/>
          <w:lang w:bidi="he-IL"/>
        </w:rPr>
        <w:t xml:space="preserve"> </w:t>
      </w:r>
      <w:r w:rsidRPr="00F608E1">
        <w:rPr>
          <w:rFonts w:hint="cs"/>
          <w:b/>
          <w:bCs/>
          <w:rtl/>
          <w:lang w:bidi="he-IL"/>
        </w:rPr>
        <w:t>מהמאה ה</w:t>
      </w:r>
      <w:r w:rsidRPr="00F608E1">
        <w:rPr>
          <w:rFonts w:hint="cs"/>
          <w:b/>
          <w:bCs/>
          <w:rtl/>
        </w:rPr>
        <w:t xml:space="preserve">-6 </w:t>
      </w:r>
      <w:r w:rsidRPr="00F608E1">
        <w:rPr>
          <w:rFonts w:hint="cs"/>
          <w:b/>
          <w:bCs/>
          <w:rtl/>
          <w:lang w:bidi="he-IL"/>
        </w:rPr>
        <w:t xml:space="preserve">לספירה </w:t>
      </w:r>
      <w:r w:rsidRPr="00F608E1">
        <w:rPr>
          <w:rFonts w:hint="cs"/>
          <w:b/>
          <w:bCs/>
          <w:rtl/>
        </w:rPr>
        <w:t>(</w:t>
      </w:r>
      <w:r w:rsidRPr="00F608E1">
        <w:rPr>
          <w:rFonts w:hint="cs"/>
          <w:b/>
          <w:bCs/>
          <w:rtl/>
          <w:lang w:bidi="he-IL"/>
        </w:rPr>
        <w:t>הרבה לפני הופעת המוזיקה המערבית</w:t>
      </w:r>
      <w:r w:rsidRPr="00F608E1">
        <w:rPr>
          <w:rFonts w:hint="cs"/>
          <w:b/>
          <w:bCs/>
          <w:rtl/>
        </w:rPr>
        <w:t xml:space="preserve">), </w:t>
      </w:r>
      <w:r w:rsidRPr="00F608E1">
        <w:rPr>
          <w:rFonts w:hint="cs"/>
          <w:b/>
          <w:bCs/>
          <w:rtl/>
          <w:lang w:bidi="he-IL"/>
        </w:rPr>
        <w:t xml:space="preserve">אשר ניסה </w:t>
      </w:r>
      <w:r w:rsidRPr="00F608E1">
        <w:rPr>
          <w:rFonts w:hint="cs"/>
          <w:b/>
          <w:bCs/>
          <w:rtl/>
        </w:rPr>
        <w:t>(</w:t>
      </w:r>
      <w:r w:rsidRPr="00F608E1">
        <w:rPr>
          <w:rFonts w:hint="cs"/>
          <w:b/>
          <w:bCs/>
          <w:rtl/>
          <w:lang w:bidi="he-IL"/>
        </w:rPr>
        <w:t>ובכריזמטיות הרבה שלו</w:t>
      </w:r>
      <w:r w:rsidRPr="00F608E1">
        <w:rPr>
          <w:rFonts w:hint="cs"/>
          <w:b/>
          <w:bCs/>
          <w:rtl/>
        </w:rPr>
        <w:t xml:space="preserve">, </w:t>
      </w:r>
      <w:r w:rsidRPr="00F608E1">
        <w:rPr>
          <w:rFonts w:hint="cs"/>
          <w:b/>
          <w:bCs/>
          <w:rtl/>
          <w:lang w:bidi="he-IL"/>
        </w:rPr>
        <w:t>בהחלט הצליח</w:t>
      </w:r>
      <w:r w:rsidRPr="00F608E1">
        <w:rPr>
          <w:rFonts w:hint="cs"/>
          <w:b/>
          <w:bCs/>
          <w:rtl/>
        </w:rPr>
        <w:t xml:space="preserve">) </w:t>
      </w:r>
      <w:r w:rsidRPr="00F608E1">
        <w:rPr>
          <w:rFonts w:hint="cs"/>
          <w:b/>
          <w:bCs/>
          <w:rtl/>
          <w:lang w:bidi="he-IL"/>
        </w:rPr>
        <w:t>ליצור אחידות וסדר בכל ריבוי המסורות שהיו נהוגות באותה תקופה</w:t>
      </w:r>
      <w:r w:rsidRPr="00F608E1">
        <w:rPr>
          <w:rFonts w:hint="cs"/>
          <w:b/>
          <w:bCs/>
          <w:rtl/>
        </w:rPr>
        <w:t>.</w:t>
      </w:r>
    </w:p>
    <w:p w:rsidR="00D6524F" w:rsidRDefault="00D6524F" w:rsidP="00F40808">
      <w:pPr>
        <w:bidi/>
        <w:spacing w:line="276" w:lineRule="auto"/>
        <w:ind w:left="180"/>
        <w:jc w:val="both"/>
      </w:pPr>
      <w:r>
        <w:rPr>
          <w:rFonts w:hint="cs"/>
          <w:rtl/>
          <w:lang w:bidi="he-IL"/>
        </w:rPr>
        <w:t>הכיבושים הרבים של האימפריה הרומית יצרו תחום גיאוגרפ</w:t>
      </w:r>
      <w:r>
        <w:rPr>
          <w:rFonts w:hint="eastAsia"/>
          <w:rtl/>
          <w:lang w:bidi="he-IL"/>
        </w:rPr>
        <w:t>י</w:t>
      </w:r>
      <w:r>
        <w:rPr>
          <w:rFonts w:hint="cs"/>
          <w:rtl/>
          <w:lang w:bidi="he-IL"/>
        </w:rPr>
        <w:t xml:space="preserve"> בלתי נתפש שהיה בשליטת הכנסיי</w:t>
      </w:r>
      <w:r>
        <w:rPr>
          <w:rFonts w:hint="eastAsia"/>
          <w:rtl/>
          <w:lang w:bidi="he-IL"/>
        </w:rPr>
        <w:t>ה</w:t>
      </w:r>
      <w:r>
        <w:rPr>
          <w:rFonts w:hint="cs"/>
          <w:rtl/>
          <w:lang w:bidi="he-IL"/>
        </w:rPr>
        <w:t xml:space="preserve"> ושבכוונתה היה להחזיר את כל הכופרים לדרך הישר</w:t>
      </w:r>
      <w:r>
        <w:rPr>
          <w:rFonts w:hint="cs"/>
          <w:rtl/>
        </w:rPr>
        <w:t>.</w:t>
      </w:r>
    </w:p>
    <w:p w:rsidR="00D6524F" w:rsidRDefault="00D6524F" w:rsidP="00F40808">
      <w:pPr>
        <w:bidi/>
        <w:spacing w:line="276" w:lineRule="auto"/>
        <w:ind w:left="180"/>
        <w:jc w:val="both"/>
      </w:pPr>
      <w:r>
        <w:rPr>
          <w:rFonts w:hint="cs"/>
          <w:rtl/>
          <w:lang w:bidi="he-IL"/>
        </w:rPr>
        <w:t xml:space="preserve">אחת הדרכים ליצור </w:t>
      </w:r>
      <w:r w:rsidRPr="00E714B7">
        <w:rPr>
          <w:rFonts w:hint="cs"/>
          <w:color w:val="0033CC"/>
          <w:rtl/>
          <w:lang w:bidi="he-IL"/>
        </w:rPr>
        <w:t>קאנוניזציה</w:t>
      </w:r>
      <w:r>
        <w:rPr>
          <w:rFonts w:hint="cs"/>
          <w:rtl/>
          <w:lang w:bidi="he-IL"/>
        </w:rPr>
        <w:t xml:space="preserve"> זו היו באמצעות מוזיקה</w:t>
      </w:r>
      <w:r>
        <w:rPr>
          <w:rFonts w:hint="cs"/>
          <w:rtl/>
        </w:rPr>
        <w:t xml:space="preserve">. </w:t>
      </w:r>
      <w:r>
        <w:rPr>
          <w:rFonts w:hint="cs"/>
          <w:rtl/>
          <w:lang w:bidi="he-IL"/>
        </w:rPr>
        <w:t xml:space="preserve">גרגוריוס הקדוש סיפר כי בחלומו נגלה אליו האל אשר ציוה עליו כי הדרך הנכונה לשאת </w:t>
      </w:r>
      <w:r w:rsidR="00E714B7">
        <w:rPr>
          <w:rFonts w:hint="cs"/>
          <w:rtl/>
          <w:lang w:bidi="he-IL"/>
        </w:rPr>
        <w:t xml:space="preserve">את </w:t>
      </w:r>
      <w:r>
        <w:rPr>
          <w:rFonts w:hint="cs"/>
          <w:rtl/>
          <w:lang w:bidi="he-IL"/>
        </w:rPr>
        <w:t>תפילת המיסה היא באמצעות שירה</w:t>
      </w:r>
      <w:r>
        <w:rPr>
          <w:rFonts w:hint="cs"/>
          <w:rtl/>
        </w:rPr>
        <w:t>.</w:t>
      </w:r>
    </w:p>
    <w:p w:rsidR="00D6524F" w:rsidRDefault="00D6524F" w:rsidP="00F40808">
      <w:pPr>
        <w:bidi/>
        <w:spacing w:line="276" w:lineRule="auto"/>
        <w:ind w:left="180"/>
        <w:jc w:val="both"/>
        <w:rPr>
          <w:rtl/>
        </w:rPr>
      </w:pPr>
      <w:r>
        <w:rPr>
          <w:rFonts w:hint="cs"/>
          <w:rtl/>
          <w:lang w:bidi="he-IL"/>
        </w:rPr>
        <w:t>הקאנטוס הגרגוריאני היה מספר מצומצם של מלודיות אחידות ומקודשות</w:t>
      </w:r>
      <w:r>
        <w:rPr>
          <w:rFonts w:hint="cs"/>
          <w:rtl/>
        </w:rPr>
        <w:t xml:space="preserve">, </w:t>
      </w:r>
      <w:r>
        <w:rPr>
          <w:rFonts w:hint="cs"/>
          <w:rtl/>
          <w:lang w:bidi="he-IL"/>
        </w:rPr>
        <w:t>לטקסט ליטורגי בשפה הלטינית</w:t>
      </w:r>
      <w:r>
        <w:rPr>
          <w:rFonts w:hint="cs"/>
          <w:rtl/>
        </w:rPr>
        <w:t xml:space="preserve">. </w:t>
      </w:r>
      <w:r>
        <w:rPr>
          <w:rFonts w:hint="cs"/>
          <w:rtl/>
          <w:lang w:bidi="he-IL"/>
        </w:rPr>
        <w:t xml:space="preserve">המוזיקה היתה קולית ולעיתים נדירות </w:t>
      </w:r>
      <w:r>
        <w:rPr>
          <w:rFonts w:hint="cs"/>
          <w:rtl/>
        </w:rPr>
        <w:t>(</w:t>
      </w:r>
      <w:r>
        <w:rPr>
          <w:rFonts w:hint="cs"/>
          <w:rtl/>
          <w:lang w:bidi="he-IL"/>
        </w:rPr>
        <w:t>בתקופה מאוחרת</w:t>
      </w:r>
      <w:r>
        <w:rPr>
          <w:rFonts w:hint="cs"/>
          <w:rtl/>
        </w:rPr>
        <w:t xml:space="preserve">) </w:t>
      </w:r>
      <w:r>
        <w:rPr>
          <w:rFonts w:hint="cs"/>
          <w:rtl/>
          <w:lang w:bidi="he-IL"/>
        </w:rPr>
        <w:t>לוותה ע</w:t>
      </w:r>
      <w:r>
        <w:rPr>
          <w:rFonts w:hint="cs"/>
          <w:rtl/>
        </w:rPr>
        <w:t>"</w:t>
      </w:r>
      <w:r>
        <w:rPr>
          <w:rFonts w:hint="cs"/>
          <w:rtl/>
          <w:lang w:bidi="he-IL"/>
        </w:rPr>
        <w:t>י כלי נגינה</w:t>
      </w:r>
      <w:r>
        <w:rPr>
          <w:rFonts w:hint="cs"/>
          <w:rtl/>
        </w:rPr>
        <w:t xml:space="preserve">. </w:t>
      </w:r>
      <w:r>
        <w:rPr>
          <w:rFonts w:hint="cs"/>
          <w:rtl/>
          <w:lang w:bidi="he-IL"/>
        </w:rPr>
        <w:t>תפקידם של הקאנטוסים היה לשרת טקסים דתיים</w:t>
      </w:r>
      <w:r>
        <w:rPr>
          <w:rFonts w:hint="cs"/>
          <w:rtl/>
        </w:rPr>
        <w:t xml:space="preserve">. </w:t>
      </w:r>
      <w:r>
        <w:rPr>
          <w:rFonts w:hint="cs"/>
          <w:rtl/>
          <w:lang w:bidi="he-IL"/>
        </w:rPr>
        <w:t>הם ייצרו הקשבה ונתנו אווירה מתאימה</w:t>
      </w:r>
      <w:r>
        <w:rPr>
          <w:rFonts w:hint="cs"/>
          <w:rtl/>
        </w:rPr>
        <w:t>, "</w:t>
      </w:r>
      <w:r>
        <w:rPr>
          <w:rFonts w:hint="cs"/>
          <w:rtl/>
          <w:lang w:bidi="he-IL"/>
        </w:rPr>
        <w:t>עשו סדר</w:t>
      </w:r>
      <w:r>
        <w:rPr>
          <w:rFonts w:hint="cs"/>
          <w:rtl/>
        </w:rPr>
        <w:t xml:space="preserve">" </w:t>
      </w:r>
      <w:r>
        <w:rPr>
          <w:rFonts w:hint="cs"/>
          <w:rtl/>
          <w:lang w:bidi="he-IL"/>
        </w:rPr>
        <w:t>בטקס ויצרו אחידות קאנונית מקודשת</w:t>
      </w:r>
      <w:r>
        <w:rPr>
          <w:rFonts w:hint="cs"/>
          <w:rtl/>
        </w:rPr>
        <w:t xml:space="preserve">.  </w:t>
      </w:r>
    </w:p>
    <w:p w:rsidR="00E714B7" w:rsidRDefault="00E714B7" w:rsidP="00F40808">
      <w:pPr>
        <w:bidi/>
        <w:spacing w:line="276" w:lineRule="auto"/>
        <w:ind w:left="180"/>
        <w:rPr>
          <w:color w:val="0000FF"/>
          <w:rtl/>
          <w:lang w:bidi="he-IL"/>
        </w:rPr>
      </w:pPr>
    </w:p>
    <w:p w:rsidR="00D6524F" w:rsidRPr="00C7395F" w:rsidRDefault="00D6524F" w:rsidP="00E714B7">
      <w:pPr>
        <w:bidi/>
        <w:spacing w:line="276" w:lineRule="auto"/>
        <w:ind w:left="180"/>
        <w:rPr>
          <w:color w:val="0000FF"/>
          <w:rtl/>
        </w:rPr>
      </w:pPr>
      <w:r>
        <w:rPr>
          <w:rFonts w:hint="cs"/>
          <w:color w:val="0000FF"/>
          <w:rtl/>
          <w:lang w:bidi="he-IL"/>
        </w:rPr>
        <w:t>מוזיקה</w:t>
      </w:r>
      <w:r w:rsidRPr="00C7395F">
        <w:rPr>
          <w:rFonts w:hint="cs"/>
          <w:color w:val="0000FF"/>
          <w:rtl/>
          <w:lang w:bidi="he-IL"/>
        </w:rPr>
        <w:t xml:space="preserve"> חילונית בימי הביניים </w:t>
      </w:r>
      <w:r w:rsidRPr="00C7395F">
        <w:rPr>
          <w:rFonts w:hint="cs"/>
          <w:color w:val="0000FF"/>
          <w:rtl/>
        </w:rPr>
        <w:t xml:space="preserve">- </w:t>
      </w:r>
      <w:r w:rsidRPr="00C7395F">
        <w:rPr>
          <w:rFonts w:hint="cs"/>
          <w:color w:val="0000FF"/>
          <w:rtl/>
          <w:lang w:bidi="he-IL"/>
        </w:rPr>
        <w:t>טרובדור וטרובר</w:t>
      </w:r>
      <w:r w:rsidRPr="00C7395F">
        <w:rPr>
          <w:rFonts w:hint="cs"/>
          <w:color w:val="0000FF"/>
          <w:rtl/>
        </w:rPr>
        <w:t>:</w:t>
      </w:r>
    </w:p>
    <w:p w:rsidR="00D6524F" w:rsidRDefault="00D6524F" w:rsidP="003F1ADB">
      <w:pPr>
        <w:bidi/>
        <w:spacing w:line="276" w:lineRule="auto"/>
        <w:ind w:left="180"/>
        <w:jc w:val="both"/>
        <w:rPr>
          <w:color w:val="0000FF"/>
          <w:rtl/>
        </w:rPr>
      </w:pPr>
      <w:r>
        <w:rPr>
          <w:rFonts w:hint="cs"/>
          <w:rtl/>
          <w:lang w:bidi="he-IL"/>
        </w:rPr>
        <w:t>למרות הדומיננטיות העצומה של הקאנטוס הגרגוריאני</w:t>
      </w:r>
      <w:r>
        <w:rPr>
          <w:rFonts w:hint="cs"/>
          <w:rtl/>
        </w:rPr>
        <w:t xml:space="preserve">, </w:t>
      </w:r>
      <w:r>
        <w:rPr>
          <w:rFonts w:hint="cs"/>
          <w:rtl/>
          <w:lang w:bidi="he-IL"/>
        </w:rPr>
        <w:t xml:space="preserve">בחרו להם לא מעט אצילים מוזיקאים אשר ילחינו עבור חצרותיהם מוזיקה אשר היתה בעיקרה </w:t>
      </w:r>
      <w:r>
        <w:rPr>
          <w:rFonts w:hint="cs"/>
          <w:rtl/>
        </w:rPr>
        <w:t>"</w:t>
      </w:r>
      <w:r>
        <w:rPr>
          <w:rFonts w:hint="cs"/>
          <w:rtl/>
          <w:lang w:bidi="he-IL"/>
        </w:rPr>
        <w:t>מוזיקה חילונית</w:t>
      </w:r>
      <w:r>
        <w:rPr>
          <w:rFonts w:hint="cs"/>
          <w:rtl/>
        </w:rPr>
        <w:t xml:space="preserve">. </w:t>
      </w:r>
      <w:r>
        <w:rPr>
          <w:rFonts w:hint="cs"/>
          <w:rtl/>
          <w:lang w:bidi="he-IL"/>
        </w:rPr>
        <w:t xml:space="preserve">הנושאים הרווחים במוזיקה זו היו אהבה </w:t>
      </w:r>
      <w:r>
        <w:rPr>
          <w:rFonts w:hint="cs"/>
          <w:rtl/>
        </w:rPr>
        <w:t>(</w:t>
      </w:r>
      <w:r>
        <w:rPr>
          <w:rFonts w:hint="cs"/>
          <w:rtl/>
          <w:lang w:bidi="he-IL"/>
        </w:rPr>
        <w:t>אהבת נשים ויין</w:t>
      </w:r>
      <w:r>
        <w:rPr>
          <w:rFonts w:hint="cs"/>
          <w:rtl/>
        </w:rPr>
        <w:t xml:space="preserve">), </w:t>
      </w:r>
      <w:r>
        <w:rPr>
          <w:rFonts w:hint="cs"/>
          <w:rtl/>
          <w:lang w:bidi="he-IL"/>
        </w:rPr>
        <w:t>והערצה לאציל</w:t>
      </w:r>
      <w:r>
        <w:rPr>
          <w:rFonts w:hint="cs"/>
          <w:rtl/>
        </w:rPr>
        <w:t>. (</w:t>
      </w:r>
      <w:r>
        <w:rPr>
          <w:rFonts w:hint="cs"/>
          <w:rtl/>
          <w:lang w:bidi="he-IL"/>
        </w:rPr>
        <w:t>המרכז של תופעה זו צרפת</w:t>
      </w:r>
      <w:r>
        <w:rPr>
          <w:rFonts w:hint="cs"/>
          <w:rtl/>
        </w:rPr>
        <w:t xml:space="preserve">). </w:t>
      </w:r>
      <w:r>
        <w:rPr>
          <w:rFonts w:hint="cs"/>
          <w:rtl/>
          <w:lang w:bidi="he-IL"/>
        </w:rPr>
        <w:t>מוזיקה זו בוצעה בארמון של האציל ולא היתה כוונה להוציאה החוצה לקהל הרחב אך המוזיקאים רשמו אותה וכך היא התפרסמה</w:t>
      </w:r>
      <w:r>
        <w:rPr>
          <w:rFonts w:hint="cs"/>
          <w:rtl/>
        </w:rPr>
        <w:t>.</w:t>
      </w:r>
    </w:p>
    <w:p w:rsidR="00D6524F" w:rsidRDefault="00D6524F" w:rsidP="00F40808">
      <w:pPr>
        <w:bidi/>
        <w:spacing w:line="276" w:lineRule="auto"/>
        <w:ind w:left="180"/>
        <w:jc w:val="both"/>
        <w:rPr>
          <w:color w:val="0000FF"/>
          <w:rtl/>
        </w:rPr>
      </w:pPr>
    </w:p>
    <w:p w:rsidR="00D6524F" w:rsidRPr="00C7395F" w:rsidRDefault="00D6524F" w:rsidP="00F40808">
      <w:pPr>
        <w:bidi/>
        <w:spacing w:line="276" w:lineRule="auto"/>
        <w:ind w:left="180"/>
        <w:rPr>
          <w:color w:val="0000FF"/>
          <w:rtl/>
        </w:rPr>
      </w:pPr>
      <w:r w:rsidRPr="00C7395F">
        <w:rPr>
          <w:rFonts w:hint="cs"/>
          <w:color w:val="0000FF"/>
          <w:rtl/>
          <w:lang w:bidi="he-IL"/>
        </w:rPr>
        <w:t>התפתחות ה</w:t>
      </w:r>
      <w:r>
        <w:rPr>
          <w:rFonts w:hint="cs"/>
          <w:color w:val="0000FF"/>
          <w:rtl/>
          <w:lang w:bidi="he-IL"/>
        </w:rPr>
        <w:t>מוזיקה</w:t>
      </w:r>
      <w:r w:rsidRPr="00C7395F">
        <w:rPr>
          <w:rFonts w:hint="cs"/>
          <w:color w:val="0000FF"/>
          <w:rtl/>
          <w:lang w:bidi="he-IL"/>
        </w:rPr>
        <w:t xml:space="preserve"> הפוליפונית </w:t>
      </w:r>
      <w:r w:rsidRPr="00C7395F">
        <w:rPr>
          <w:color w:val="0000FF"/>
          <w:rtl/>
        </w:rPr>
        <w:t>–</w:t>
      </w:r>
      <w:r w:rsidRPr="00C7395F">
        <w:rPr>
          <w:rFonts w:hint="cs"/>
          <w:color w:val="0000FF"/>
          <w:rtl/>
          <w:lang w:bidi="he-IL"/>
        </w:rPr>
        <w:t xml:space="preserve"> האורגנום</w:t>
      </w:r>
      <w:r w:rsidRPr="00C7395F">
        <w:rPr>
          <w:rFonts w:hint="cs"/>
          <w:color w:val="0000FF"/>
          <w:rtl/>
        </w:rPr>
        <w:t>:</w:t>
      </w:r>
    </w:p>
    <w:p w:rsidR="00D6524F" w:rsidRDefault="00D6524F" w:rsidP="00F40808">
      <w:pPr>
        <w:bidi/>
        <w:spacing w:line="276" w:lineRule="auto"/>
        <w:ind w:left="180"/>
        <w:jc w:val="both"/>
        <w:rPr>
          <w:rtl/>
          <w:lang w:bidi="he-IL"/>
        </w:rPr>
      </w:pPr>
      <w:r w:rsidRPr="003852DF">
        <w:rPr>
          <w:rFonts w:hint="cs"/>
          <w:rtl/>
          <w:lang w:bidi="he-IL"/>
        </w:rPr>
        <w:t xml:space="preserve">במשך מאות שנים הייתה המוזיקה הגרגוריאנית </w:t>
      </w:r>
      <w:r w:rsidR="003852DF" w:rsidRPr="003852DF">
        <w:rPr>
          <w:rFonts w:hint="cs"/>
          <w:rtl/>
          <w:lang w:bidi="he-IL"/>
        </w:rPr>
        <w:t xml:space="preserve">שירה </w:t>
      </w:r>
      <w:r w:rsidRPr="003852DF">
        <w:rPr>
          <w:rFonts w:hint="cs"/>
          <w:rtl/>
          <w:lang w:bidi="he-IL"/>
        </w:rPr>
        <w:t xml:space="preserve">חד קולית </w:t>
      </w:r>
      <w:r w:rsidRPr="003852DF">
        <w:rPr>
          <w:rFonts w:hint="cs"/>
          <w:rtl/>
        </w:rPr>
        <w:t>(</w:t>
      </w:r>
      <w:r w:rsidRPr="003852DF">
        <w:rPr>
          <w:rFonts w:hint="cs"/>
          <w:rtl/>
          <w:lang w:bidi="he-IL"/>
        </w:rPr>
        <w:t>מונופונית</w:t>
      </w:r>
      <w:r w:rsidRPr="003852DF">
        <w:rPr>
          <w:rFonts w:hint="cs"/>
          <w:rtl/>
        </w:rPr>
        <w:t>).</w:t>
      </w:r>
    </w:p>
    <w:p w:rsidR="003852DF" w:rsidRPr="003852DF" w:rsidRDefault="003852DF" w:rsidP="00E714B7">
      <w:pPr>
        <w:bidi/>
        <w:spacing w:line="276" w:lineRule="auto"/>
        <w:ind w:left="180"/>
        <w:jc w:val="both"/>
        <w:rPr>
          <w:rtl/>
          <w:lang w:bidi="he-IL"/>
        </w:rPr>
      </w:pPr>
      <w:r>
        <w:rPr>
          <w:rFonts w:hint="cs"/>
          <w:rtl/>
          <w:lang w:bidi="he-IL"/>
        </w:rPr>
        <w:t xml:space="preserve">הוצגו תוים </w:t>
      </w:r>
      <w:r w:rsidR="00E714B7">
        <w:rPr>
          <w:rFonts w:hint="cs"/>
          <w:rtl/>
          <w:lang w:bidi="he-IL"/>
        </w:rPr>
        <w:t>המזוהים עם התקופה ה</w:t>
      </w:r>
      <w:r>
        <w:rPr>
          <w:rFonts w:hint="cs"/>
          <w:rtl/>
          <w:lang w:bidi="he-IL"/>
        </w:rPr>
        <w:t>גרגוריאני</w:t>
      </w:r>
      <w:r w:rsidR="00E714B7">
        <w:rPr>
          <w:rFonts w:hint="cs"/>
          <w:rtl/>
          <w:lang w:bidi="he-IL"/>
        </w:rPr>
        <w:t>ת- יצי</w:t>
      </w:r>
      <w:r>
        <w:rPr>
          <w:rFonts w:hint="cs"/>
          <w:rtl/>
          <w:lang w:bidi="he-IL"/>
        </w:rPr>
        <w:t>רה בשם הללויה.. התוים היו אז משולשים ומרובעים.. הכתובים בגובה שונה.</w:t>
      </w:r>
    </w:p>
    <w:p w:rsidR="003852DF" w:rsidRDefault="003852DF" w:rsidP="00F40808">
      <w:pPr>
        <w:bidi/>
        <w:spacing w:line="276" w:lineRule="auto"/>
        <w:ind w:left="180"/>
        <w:jc w:val="both"/>
        <w:rPr>
          <w:b/>
          <w:bCs/>
          <w:rtl/>
          <w:lang w:bidi="he-IL"/>
        </w:rPr>
      </w:pPr>
      <w:r>
        <w:rPr>
          <w:rFonts w:hint="cs"/>
          <w:b/>
          <w:bCs/>
          <w:rtl/>
          <w:lang w:bidi="he-IL"/>
        </w:rPr>
        <w:t xml:space="preserve">מונופוניה- הינה שירה חד קולית ללא ליווי מוזיקלי. </w:t>
      </w:r>
    </w:p>
    <w:p w:rsidR="00E607EF" w:rsidRPr="00E607EF" w:rsidRDefault="00E607EF" w:rsidP="00F40808">
      <w:pPr>
        <w:bidi/>
        <w:spacing w:line="276" w:lineRule="auto"/>
        <w:ind w:left="180"/>
        <w:jc w:val="both"/>
        <w:rPr>
          <w:b/>
          <w:bCs/>
          <w:rtl/>
          <w:lang w:bidi="he-IL"/>
        </w:rPr>
      </w:pPr>
      <w:r w:rsidRPr="003852DF">
        <w:rPr>
          <w:rFonts w:hint="cs"/>
          <w:rtl/>
          <w:lang w:bidi="he-IL"/>
        </w:rPr>
        <w:t>הושמע קטע מוזיקלי מונופוני</w:t>
      </w:r>
      <w:r>
        <w:rPr>
          <w:rFonts w:hint="cs"/>
          <w:b/>
          <w:bCs/>
          <w:rtl/>
          <w:lang w:bidi="he-IL"/>
        </w:rPr>
        <w:t xml:space="preserve">- </w:t>
      </w:r>
      <w:r w:rsidR="005208C3">
        <w:rPr>
          <w:rFonts w:hint="cs"/>
          <w:b/>
          <w:bCs/>
          <w:rtl/>
          <w:lang w:bidi="he-IL"/>
        </w:rPr>
        <w:t>"</w:t>
      </w:r>
      <w:r w:rsidRPr="005208C3">
        <w:rPr>
          <w:rFonts w:hint="cs"/>
          <w:rtl/>
          <w:lang w:bidi="he-IL"/>
        </w:rPr>
        <w:t>שמחו בימים הקצרים</w:t>
      </w:r>
      <w:r w:rsidR="005208C3">
        <w:rPr>
          <w:rFonts w:hint="cs"/>
          <w:b/>
          <w:bCs/>
          <w:rtl/>
          <w:lang w:bidi="he-IL"/>
        </w:rPr>
        <w:t xml:space="preserve">, </w:t>
      </w:r>
      <w:r w:rsidR="005208C3" w:rsidRPr="005208C3">
        <w:rPr>
          <w:rFonts w:hint="cs"/>
          <w:rtl/>
          <w:lang w:bidi="he-IL"/>
        </w:rPr>
        <w:t>כי החיים הם מתנה, ולא צריך לבזבז אותם</w:t>
      </w:r>
      <w:r w:rsidR="005208C3">
        <w:rPr>
          <w:rFonts w:hint="cs"/>
          <w:b/>
          <w:bCs/>
          <w:rtl/>
          <w:lang w:bidi="he-IL"/>
        </w:rPr>
        <w:t>".</w:t>
      </w:r>
    </w:p>
    <w:p w:rsidR="00D6524F" w:rsidRDefault="00D6524F" w:rsidP="00F40808">
      <w:pPr>
        <w:bidi/>
        <w:spacing w:line="276" w:lineRule="auto"/>
        <w:ind w:left="180"/>
        <w:jc w:val="both"/>
        <w:rPr>
          <w:rtl/>
        </w:rPr>
      </w:pPr>
      <w:r>
        <w:rPr>
          <w:rFonts w:hint="cs"/>
          <w:rtl/>
          <w:lang w:bidi="he-IL"/>
        </w:rPr>
        <w:t>מתי</w:t>
      </w:r>
      <w:r>
        <w:rPr>
          <w:rFonts w:hint="cs"/>
          <w:rtl/>
        </w:rPr>
        <w:t>-</w:t>
      </w:r>
      <w:r>
        <w:rPr>
          <w:rFonts w:hint="cs"/>
          <w:rtl/>
          <w:lang w:bidi="he-IL"/>
        </w:rPr>
        <w:t>שהו בין המאה ה</w:t>
      </w:r>
      <w:r>
        <w:rPr>
          <w:rFonts w:hint="cs"/>
          <w:rtl/>
        </w:rPr>
        <w:t xml:space="preserve">-8 </w:t>
      </w:r>
      <w:r>
        <w:rPr>
          <w:rFonts w:hint="cs"/>
          <w:rtl/>
          <w:lang w:bidi="he-IL"/>
        </w:rPr>
        <w:t>ל</w:t>
      </w:r>
      <w:r>
        <w:rPr>
          <w:rFonts w:hint="cs"/>
          <w:rtl/>
        </w:rPr>
        <w:t xml:space="preserve">-10 </w:t>
      </w:r>
      <w:r>
        <w:rPr>
          <w:rFonts w:hint="cs"/>
          <w:rtl/>
          <w:lang w:bidi="he-IL"/>
        </w:rPr>
        <w:t>החלו נזירים להוסיף לקאנטוס קול שני</w:t>
      </w:r>
      <w:r>
        <w:rPr>
          <w:rFonts w:hint="cs"/>
          <w:rtl/>
        </w:rPr>
        <w:t xml:space="preserve">, </w:t>
      </w:r>
      <w:r>
        <w:rPr>
          <w:rFonts w:hint="cs"/>
          <w:rtl/>
          <w:lang w:bidi="he-IL"/>
        </w:rPr>
        <w:t>שהיה שעתוק של הקאנטוס לגובה אחר</w:t>
      </w:r>
      <w:r>
        <w:rPr>
          <w:rFonts w:hint="cs"/>
          <w:rtl/>
        </w:rPr>
        <w:t xml:space="preserve">. </w:t>
      </w:r>
      <w:r>
        <w:rPr>
          <w:rFonts w:hint="cs"/>
          <w:rtl/>
          <w:lang w:bidi="he-IL"/>
        </w:rPr>
        <w:t xml:space="preserve">התנועה היתה </w:t>
      </w:r>
      <w:r>
        <w:rPr>
          <w:rFonts w:hint="cs"/>
          <w:rtl/>
        </w:rPr>
        <w:t>"</w:t>
      </w:r>
      <w:r>
        <w:rPr>
          <w:rFonts w:hint="cs"/>
          <w:rtl/>
          <w:lang w:bidi="he-IL"/>
        </w:rPr>
        <w:t>תו מול תו</w:t>
      </w:r>
      <w:r>
        <w:rPr>
          <w:rFonts w:hint="cs"/>
          <w:rtl/>
        </w:rPr>
        <w:t>" (</w:t>
      </w:r>
      <w:r>
        <w:rPr>
          <w:rFonts w:hint="cs"/>
          <w:rtl/>
          <w:lang w:bidi="he-IL"/>
        </w:rPr>
        <w:t>הומופונית</w:t>
      </w:r>
      <w:r>
        <w:rPr>
          <w:rFonts w:hint="cs"/>
          <w:rtl/>
        </w:rPr>
        <w:t xml:space="preserve">) </w:t>
      </w:r>
      <w:r>
        <w:rPr>
          <w:rFonts w:hint="cs"/>
          <w:rtl/>
          <w:lang w:bidi="he-IL"/>
        </w:rPr>
        <w:t>במרווח קבוע של קוורטה או קווינטה</w:t>
      </w:r>
      <w:r>
        <w:rPr>
          <w:rFonts w:hint="cs"/>
          <w:rtl/>
        </w:rPr>
        <w:t xml:space="preserve">. </w:t>
      </w:r>
      <w:r>
        <w:rPr>
          <w:rFonts w:hint="cs"/>
          <w:rtl/>
          <w:lang w:bidi="he-IL"/>
        </w:rPr>
        <w:t>הקו נשא אופי מאולתר ולא נרשם כתוים</w:t>
      </w:r>
      <w:r>
        <w:rPr>
          <w:rFonts w:hint="cs"/>
          <w:rtl/>
        </w:rPr>
        <w:t>.</w:t>
      </w:r>
    </w:p>
    <w:p w:rsidR="00D6524F" w:rsidRDefault="00D6524F" w:rsidP="00F40808">
      <w:pPr>
        <w:bidi/>
        <w:spacing w:line="276" w:lineRule="auto"/>
        <w:ind w:left="180"/>
        <w:jc w:val="both"/>
        <w:rPr>
          <w:rtl/>
        </w:rPr>
      </w:pPr>
      <w:r>
        <w:rPr>
          <w:rFonts w:hint="cs"/>
          <w:rtl/>
          <w:lang w:bidi="he-IL"/>
        </w:rPr>
        <w:t>התפתחות זו</w:t>
      </w:r>
      <w:r>
        <w:rPr>
          <w:rFonts w:hint="cs"/>
          <w:rtl/>
        </w:rPr>
        <w:t xml:space="preserve">, </w:t>
      </w:r>
      <w:r>
        <w:rPr>
          <w:rFonts w:hint="cs"/>
          <w:rtl/>
          <w:lang w:bidi="he-IL"/>
        </w:rPr>
        <w:t xml:space="preserve">שנמשכה לאורך המאות </w:t>
      </w:r>
      <w:r>
        <w:rPr>
          <w:rFonts w:hint="cs"/>
          <w:rtl/>
        </w:rPr>
        <w:t xml:space="preserve">10,11,12 </w:t>
      </w:r>
      <w:r>
        <w:rPr>
          <w:rFonts w:hint="cs"/>
          <w:rtl/>
          <w:lang w:bidi="he-IL"/>
        </w:rPr>
        <w:t xml:space="preserve">הפכה יותר ויותר פופולארית </w:t>
      </w:r>
      <w:r>
        <w:rPr>
          <w:rtl/>
        </w:rPr>
        <w:t>–</w:t>
      </w:r>
      <w:r>
        <w:rPr>
          <w:rFonts w:hint="cs"/>
          <w:rtl/>
          <w:lang w:bidi="he-IL"/>
        </w:rPr>
        <w:t xml:space="preserve"> נקראה תקופת ה</w:t>
      </w:r>
      <w:r>
        <w:rPr>
          <w:rFonts w:hint="cs"/>
          <w:rtl/>
        </w:rPr>
        <w:t xml:space="preserve">-  </w:t>
      </w:r>
      <w:r w:rsidRPr="00B6412F">
        <w:rPr>
          <w:rFonts w:hint="cs"/>
          <w:sz w:val="20"/>
          <w:szCs w:val="20"/>
        </w:rPr>
        <w:t>ORGANUM</w:t>
      </w:r>
      <w:r w:rsidRPr="00B6412F">
        <w:rPr>
          <w:rFonts w:hint="cs"/>
          <w:sz w:val="20"/>
          <w:szCs w:val="20"/>
          <w:rtl/>
        </w:rPr>
        <w:t>.</w:t>
      </w:r>
    </w:p>
    <w:p w:rsidR="00D6524F" w:rsidRDefault="00D6524F" w:rsidP="00F40808">
      <w:pPr>
        <w:bidi/>
        <w:spacing w:line="276" w:lineRule="auto"/>
        <w:ind w:left="180"/>
        <w:jc w:val="both"/>
        <w:rPr>
          <w:rtl/>
        </w:rPr>
      </w:pPr>
      <w:r w:rsidRPr="006C0509">
        <w:rPr>
          <w:rFonts w:hint="cs"/>
          <w:color w:val="3312AE"/>
          <w:rtl/>
          <w:lang w:bidi="he-IL"/>
        </w:rPr>
        <w:t>האורגנום</w:t>
      </w:r>
      <w:r>
        <w:rPr>
          <w:rFonts w:hint="cs"/>
          <w:rtl/>
          <w:lang w:bidi="he-IL"/>
        </w:rPr>
        <w:t xml:space="preserve"> נהיה יותר ויותר מורכב ופוליפוני</w:t>
      </w:r>
      <w:r>
        <w:rPr>
          <w:rFonts w:hint="cs"/>
          <w:rtl/>
        </w:rPr>
        <w:t xml:space="preserve">, </w:t>
      </w:r>
      <w:r>
        <w:rPr>
          <w:rFonts w:hint="cs"/>
          <w:rtl/>
          <w:lang w:bidi="he-IL"/>
        </w:rPr>
        <w:t xml:space="preserve">והמנגינה </w:t>
      </w:r>
      <w:r>
        <w:rPr>
          <w:rFonts w:hint="cs"/>
          <w:rtl/>
        </w:rPr>
        <w:t>(</w:t>
      </w:r>
      <w:r>
        <w:rPr>
          <w:rFonts w:hint="cs"/>
          <w:rtl/>
          <w:lang w:bidi="he-IL"/>
        </w:rPr>
        <w:t>הקאנטוס</w:t>
      </w:r>
      <w:r>
        <w:rPr>
          <w:rFonts w:hint="cs"/>
          <w:rtl/>
        </w:rPr>
        <w:t xml:space="preserve">) </w:t>
      </w:r>
      <w:r>
        <w:rPr>
          <w:rFonts w:hint="cs"/>
          <w:rtl/>
          <w:lang w:bidi="he-IL"/>
        </w:rPr>
        <w:t>שהולחנה לטקסט התפתחה למורכבות רבה</w:t>
      </w:r>
      <w:r>
        <w:rPr>
          <w:rFonts w:hint="cs"/>
          <w:rtl/>
        </w:rPr>
        <w:t xml:space="preserve">. </w:t>
      </w:r>
      <w:r>
        <w:rPr>
          <w:rFonts w:hint="cs"/>
          <w:rtl/>
          <w:lang w:bidi="he-IL"/>
        </w:rPr>
        <w:t>המונח מפתח הוא</w:t>
      </w:r>
      <w:r>
        <w:rPr>
          <w:rFonts w:hint="cs"/>
          <w:rtl/>
        </w:rPr>
        <w:t xml:space="preserve">: </w:t>
      </w:r>
      <w:r>
        <w:rPr>
          <w:rFonts w:hint="cs"/>
          <w:rtl/>
          <w:lang w:bidi="he-IL"/>
        </w:rPr>
        <w:t>עצמאות הקולות</w:t>
      </w:r>
      <w:r>
        <w:rPr>
          <w:rFonts w:hint="cs"/>
          <w:rtl/>
        </w:rPr>
        <w:t xml:space="preserve">. </w:t>
      </w:r>
      <w:r>
        <w:rPr>
          <w:rFonts w:hint="cs"/>
          <w:rtl/>
          <w:lang w:bidi="he-IL"/>
        </w:rPr>
        <w:t>כל קול הוא ישות מלודית עצמאית אשר אל לה להיבלע בקול השני</w:t>
      </w:r>
      <w:r>
        <w:rPr>
          <w:rFonts w:hint="cs"/>
          <w:rtl/>
        </w:rPr>
        <w:t>.</w:t>
      </w:r>
    </w:p>
    <w:p w:rsidR="00D6524F" w:rsidRDefault="00D6524F" w:rsidP="00F40808">
      <w:pPr>
        <w:bidi/>
        <w:spacing w:line="276" w:lineRule="auto"/>
        <w:ind w:left="180"/>
        <w:jc w:val="both"/>
        <w:rPr>
          <w:rtl/>
        </w:rPr>
      </w:pPr>
      <w:r>
        <w:rPr>
          <w:rFonts w:hint="cs"/>
          <w:rtl/>
          <w:lang w:bidi="he-IL"/>
        </w:rPr>
        <w:t>יצירת קול שני חייבה התייחסות למרכיב הקצב</w:t>
      </w:r>
      <w:r>
        <w:rPr>
          <w:rFonts w:hint="cs"/>
          <w:rtl/>
        </w:rPr>
        <w:t xml:space="preserve">, </w:t>
      </w:r>
      <w:r>
        <w:rPr>
          <w:rFonts w:hint="cs"/>
          <w:rtl/>
          <w:lang w:bidi="he-IL"/>
        </w:rPr>
        <w:t xml:space="preserve">עדיין רק משך הזמן האבסולוטי של הצליל ללא קשר לתחושת מקצב ופעמה חזקה וחלשה </w:t>
      </w:r>
      <w:r>
        <w:rPr>
          <w:rtl/>
        </w:rPr>
        <w:t>–</w:t>
      </w:r>
      <w:r>
        <w:rPr>
          <w:rFonts w:hint="cs"/>
          <w:rtl/>
          <w:lang w:bidi="he-IL"/>
        </w:rPr>
        <w:t xml:space="preserve"> תיבה</w:t>
      </w:r>
      <w:r>
        <w:rPr>
          <w:rFonts w:hint="cs"/>
          <w:rtl/>
        </w:rPr>
        <w:t>.</w:t>
      </w:r>
    </w:p>
    <w:p w:rsidR="00D6524F" w:rsidRDefault="00D6524F" w:rsidP="00E714B7">
      <w:pPr>
        <w:bidi/>
        <w:spacing w:line="276" w:lineRule="auto"/>
        <w:ind w:left="180"/>
        <w:jc w:val="both"/>
        <w:rPr>
          <w:rtl/>
        </w:rPr>
      </w:pPr>
      <w:r>
        <w:rPr>
          <w:rFonts w:hint="cs"/>
          <w:rtl/>
          <w:lang w:bidi="he-IL"/>
        </w:rPr>
        <w:t>המבנה שנוצר לבסוף היה קו בסיסי של הקאנטוס הגרגוריאני המקודש</w:t>
      </w:r>
      <w:r>
        <w:rPr>
          <w:rFonts w:hint="cs"/>
          <w:rtl/>
        </w:rPr>
        <w:t xml:space="preserve">, </w:t>
      </w:r>
      <w:r>
        <w:rPr>
          <w:rFonts w:hint="cs"/>
          <w:rtl/>
          <w:lang w:bidi="he-IL"/>
        </w:rPr>
        <w:t xml:space="preserve">אשר היה בולט בשל צליליו הארוכים יחסית </w:t>
      </w:r>
      <w:r w:rsidRPr="00B6412F">
        <w:rPr>
          <w:rFonts w:hint="cs"/>
          <w:color w:val="0000FF"/>
          <w:rtl/>
        </w:rPr>
        <w:t>(</w:t>
      </w:r>
      <w:r w:rsidRPr="00B6412F">
        <w:rPr>
          <w:rFonts w:hint="cs"/>
          <w:color w:val="0000FF"/>
          <w:rtl/>
          <w:lang w:bidi="he-IL"/>
        </w:rPr>
        <w:t>קאנטוס פירמוס</w:t>
      </w:r>
      <w:r w:rsidR="006B62E5">
        <w:rPr>
          <w:rFonts w:hint="cs"/>
          <w:color w:val="0000FF"/>
          <w:rtl/>
          <w:lang w:bidi="he-IL"/>
        </w:rPr>
        <w:t>-</w:t>
      </w:r>
      <w:r w:rsidR="00E714B7">
        <w:rPr>
          <w:rFonts w:hint="cs"/>
          <w:color w:val="0000FF"/>
          <w:rtl/>
          <w:lang w:bidi="he-IL"/>
        </w:rPr>
        <w:t xml:space="preserve"> </w:t>
      </w:r>
      <w:r w:rsidR="006B62E5">
        <w:rPr>
          <w:rFonts w:hint="cs"/>
          <w:color w:val="0000FF"/>
          <w:rtl/>
          <w:lang w:bidi="he-IL"/>
        </w:rPr>
        <w:t>שיר יציב</w:t>
      </w:r>
      <w:r w:rsidRPr="00B6412F">
        <w:rPr>
          <w:rFonts w:hint="cs"/>
          <w:color w:val="0000FF"/>
          <w:rtl/>
        </w:rPr>
        <w:t>)</w:t>
      </w:r>
      <w:r w:rsidR="006B62E5">
        <w:rPr>
          <w:rFonts w:hint="cs"/>
          <w:color w:val="0000FF"/>
          <w:rtl/>
          <w:lang w:bidi="he-IL"/>
        </w:rPr>
        <w:t xml:space="preserve"> </w:t>
      </w:r>
      <w:r w:rsidR="006B62E5" w:rsidRPr="006B62E5">
        <w:rPr>
          <w:rFonts w:hint="cs"/>
          <w:color w:val="000000" w:themeColor="text1"/>
          <w:rtl/>
          <w:lang w:bidi="he-IL"/>
        </w:rPr>
        <w:t>קנטוס= שיר פירמוס= יציב</w:t>
      </w:r>
      <w:r w:rsidR="006B62E5">
        <w:rPr>
          <w:rFonts w:hint="cs"/>
          <w:color w:val="0000FF"/>
          <w:rtl/>
          <w:lang w:bidi="he-IL"/>
        </w:rPr>
        <w:t xml:space="preserve"> </w:t>
      </w:r>
      <w:r w:rsidRPr="00B6412F">
        <w:rPr>
          <w:rFonts w:hint="cs"/>
          <w:color w:val="0000FF"/>
          <w:rtl/>
        </w:rPr>
        <w:t>,</w:t>
      </w:r>
      <w:r>
        <w:rPr>
          <w:rFonts w:hint="cs"/>
          <w:rtl/>
          <w:lang w:bidi="he-IL"/>
        </w:rPr>
        <w:t xml:space="preserve"> ומעליו ומתחתיו</w:t>
      </w:r>
      <w:r>
        <w:rPr>
          <w:rFonts w:hint="cs"/>
          <w:rtl/>
        </w:rPr>
        <w:t xml:space="preserve">, </w:t>
      </w:r>
      <w:r>
        <w:rPr>
          <w:rFonts w:hint="cs"/>
          <w:rtl/>
          <w:lang w:bidi="he-IL"/>
        </w:rPr>
        <w:t xml:space="preserve">קו פוליפוני </w:t>
      </w:r>
      <w:r>
        <w:rPr>
          <w:rFonts w:hint="cs"/>
          <w:rtl/>
        </w:rPr>
        <w:t>(</w:t>
      </w:r>
      <w:r w:rsidRPr="00B6412F">
        <w:rPr>
          <w:rFonts w:hint="cs"/>
          <w:color w:val="0000FF"/>
          <w:rtl/>
          <w:lang w:bidi="he-IL"/>
        </w:rPr>
        <w:t>קונטרפונ</w:t>
      </w:r>
      <w:r w:rsidR="006B62E5">
        <w:rPr>
          <w:rFonts w:hint="cs"/>
          <w:color w:val="0000FF"/>
          <w:rtl/>
          <w:lang w:bidi="he-IL"/>
        </w:rPr>
        <w:t>ק</w:t>
      </w:r>
      <w:r w:rsidRPr="00B6412F">
        <w:rPr>
          <w:rFonts w:hint="cs"/>
          <w:color w:val="0000FF"/>
          <w:rtl/>
          <w:lang w:bidi="he-IL"/>
        </w:rPr>
        <w:t>ט</w:t>
      </w:r>
      <w:r w:rsidRPr="00B6412F">
        <w:rPr>
          <w:rFonts w:hint="cs"/>
          <w:color w:val="0000FF"/>
          <w:rtl/>
        </w:rPr>
        <w:t>),</w:t>
      </w:r>
      <w:r>
        <w:rPr>
          <w:rFonts w:hint="cs"/>
          <w:rtl/>
          <w:lang w:bidi="he-IL"/>
        </w:rPr>
        <w:t xml:space="preserve"> שנע בערכים ריתמיים מהירים יותר והיה מרובה במליסמות</w:t>
      </w:r>
      <w:r>
        <w:rPr>
          <w:rFonts w:hint="cs"/>
          <w:rtl/>
        </w:rPr>
        <w:t>.</w:t>
      </w:r>
    </w:p>
    <w:p w:rsidR="00D6524F" w:rsidRDefault="00D6524F" w:rsidP="00F40808">
      <w:pPr>
        <w:bidi/>
        <w:spacing w:line="276" w:lineRule="auto"/>
        <w:ind w:left="180"/>
        <w:jc w:val="both"/>
        <w:rPr>
          <w:rtl/>
        </w:rPr>
      </w:pPr>
    </w:p>
    <w:p w:rsidR="00D6524F" w:rsidRDefault="00D6524F" w:rsidP="003F1ADB">
      <w:pPr>
        <w:bidi/>
        <w:spacing w:line="276" w:lineRule="auto"/>
        <w:ind w:left="180"/>
        <w:jc w:val="both"/>
        <w:rPr>
          <w:rtl/>
          <w:lang w:bidi="he-IL"/>
        </w:rPr>
      </w:pPr>
      <w:r w:rsidRPr="009702E3">
        <w:rPr>
          <w:rFonts w:hint="cs"/>
          <w:b/>
          <w:bCs/>
          <w:color w:val="0000FF"/>
          <w:rtl/>
          <w:lang w:bidi="he-IL"/>
        </w:rPr>
        <w:t>אסכולת נוטרדם</w:t>
      </w:r>
      <w:r w:rsidRPr="00C7395F">
        <w:rPr>
          <w:rFonts w:hint="cs"/>
          <w:color w:val="0000FF"/>
          <w:rtl/>
        </w:rPr>
        <w:t xml:space="preserve"> -</w:t>
      </w:r>
      <w:r>
        <w:rPr>
          <w:rFonts w:hint="cs"/>
          <w:rtl/>
          <w:lang w:bidi="he-IL"/>
        </w:rPr>
        <w:t xml:space="preserve"> פאריס הופכת למרכזה הרוחני של אירופה </w:t>
      </w:r>
      <w:r>
        <w:rPr>
          <w:rFonts w:hint="cs"/>
          <w:rtl/>
        </w:rPr>
        <w:t>(</w:t>
      </w:r>
      <w:r>
        <w:rPr>
          <w:rFonts w:hint="cs"/>
          <w:rtl/>
          <w:lang w:bidi="he-IL"/>
        </w:rPr>
        <w:t>תופסת את מקומה של רומא ואיטליה</w:t>
      </w:r>
      <w:r>
        <w:rPr>
          <w:rFonts w:hint="cs"/>
          <w:rtl/>
        </w:rPr>
        <w:t xml:space="preserve">) </w:t>
      </w:r>
      <w:r>
        <w:rPr>
          <w:rFonts w:hint="cs"/>
          <w:rtl/>
          <w:lang w:bidi="he-IL"/>
        </w:rPr>
        <w:t>והאוניברסיטה והקתדרלה בנוטרדם מסמלים יותר מכל את עוצמתה של צרפת מבחינה דתית ורוחנית</w:t>
      </w:r>
      <w:r>
        <w:rPr>
          <w:rFonts w:hint="cs"/>
          <w:rtl/>
        </w:rPr>
        <w:t xml:space="preserve">. </w:t>
      </w:r>
      <w:r>
        <w:rPr>
          <w:rFonts w:hint="cs"/>
          <w:rtl/>
          <w:lang w:bidi="he-IL"/>
        </w:rPr>
        <w:t>החידוש החשוב ביותר שמציבה אסכולת נוטרדם הוא ההתייחסו</w:t>
      </w:r>
      <w:r>
        <w:rPr>
          <w:rFonts w:hint="eastAsia"/>
          <w:rtl/>
          <w:lang w:bidi="he-IL"/>
        </w:rPr>
        <w:t>ת</w:t>
      </w:r>
      <w:r>
        <w:rPr>
          <w:rFonts w:hint="cs"/>
          <w:rtl/>
        </w:rPr>
        <w:t xml:space="preserve"> </w:t>
      </w:r>
      <w:r w:rsidRPr="00B6412F">
        <w:rPr>
          <w:rFonts w:hint="cs"/>
          <w:color w:val="0000FF"/>
          <w:rtl/>
          <w:lang w:bidi="he-IL"/>
        </w:rPr>
        <w:t>לקצב כשווה ערך לגובה הצליל</w:t>
      </w:r>
      <w:r>
        <w:rPr>
          <w:rFonts w:hint="cs"/>
          <w:rtl/>
        </w:rPr>
        <w:t>.</w:t>
      </w:r>
      <w:r w:rsidR="003F1ADB">
        <w:rPr>
          <w:rFonts w:hint="cs"/>
          <w:rtl/>
          <w:lang w:bidi="he-IL"/>
        </w:rPr>
        <w:t xml:space="preserve"> </w:t>
      </w:r>
      <w:r w:rsidR="00240576">
        <w:rPr>
          <w:rFonts w:hint="cs"/>
          <w:rtl/>
          <w:lang w:bidi="he-IL"/>
        </w:rPr>
        <w:t xml:space="preserve">פרוטיין היה מלחין צרפתי שחי סמוך לסוף המאה ה-12 , </w:t>
      </w:r>
      <w:r w:rsidR="00240576" w:rsidRPr="00A922EA">
        <w:rPr>
          <w:rFonts w:hint="cs"/>
          <w:b/>
          <w:bCs/>
          <w:color w:val="0033CC"/>
          <w:rtl/>
          <w:lang w:bidi="he-IL"/>
        </w:rPr>
        <w:t>פרוטיין</w:t>
      </w:r>
      <w:r w:rsidR="00240576">
        <w:rPr>
          <w:rFonts w:hint="cs"/>
          <w:rtl/>
          <w:lang w:bidi="he-IL"/>
        </w:rPr>
        <w:t xml:space="preserve"> היה החבר המפורסם ביותר באסכולת נוטרדם לפוליפוניה ובין המלחינים הספורים מתקופתו, ששמם נשמר ואפ</w:t>
      </w:r>
      <w:r w:rsidR="003F1ADB">
        <w:rPr>
          <w:rFonts w:hint="cs"/>
          <w:rtl/>
          <w:lang w:bidi="he-IL"/>
        </w:rPr>
        <w:t>ש</w:t>
      </w:r>
      <w:r w:rsidR="00240576">
        <w:rPr>
          <w:rFonts w:hint="cs"/>
          <w:rtl/>
          <w:lang w:bidi="he-IL"/>
        </w:rPr>
        <w:t>ר לקשר אותו בוודאות ליצירות אינדיבידואליות , מייחסים לפר</w:t>
      </w:r>
      <w:r w:rsidR="006C0509">
        <w:rPr>
          <w:rFonts w:hint="cs"/>
          <w:rtl/>
          <w:lang w:bidi="he-IL"/>
        </w:rPr>
        <w:t>ו</w:t>
      </w:r>
      <w:r w:rsidR="00240576">
        <w:rPr>
          <w:rFonts w:hint="cs"/>
          <w:rtl/>
          <w:lang w:bidi="he-IL"/>
        </w:rPr>
        <w:t xml:space="preserve">טיין את </w:t>
      </w:r>
      <w:r w:rsidR="00240576" w:rsidRPr="003F1ADB">
        <w:rPr>
          <w:rFonts w:hint="cs"/>
          <w:color w:val="0033CC"/>
          <w:rtl/>
          <w:lang w:bidi="he-IL"/>
        </w:rPr>
        <w:t>המצאת המשקל וקו התיבה</w:t>
      </w:r>
      <w:r w:rsidR="00240576">
        <w:rPr>
          <w:rFonts w:hint="cs"/>
          <w:rtl/>
          <w:lang w:bidi="he-IL"/>
        </w:rPr>
        <w:t xml:space="preserve">. כמו כן שמו נקשר </w:t>
      </w:r>
      <w:r w:rsidR="00240576" w:rsidRPr="003F1ADB">
        <w:rPr>
          <w:rFonts w:hint="cs"/>
          <w:color w:val="0033CC"/>
          <w:rtl/>
          <w:lang w:bidi="he-IL"/>
        </w:rPr>
        <w:t>ברב קוליות</w:t>
      </w:r>
      <w:r w:rsidR="00240576">
        <w:rPr>
          <w:rFonts w:hint="cs"/>
          <w:rtl/>
          <w:lang w:bidi="he-IL"/>
        </w:rPr>
        <w:t xml:space="preserve"> מוקדמת.. וזאת הודות לעדותו של סטודנט אלמוני מקתדרלת נוטרדם. (נוטרה דם </w:t>
      </w:r>
      <w:r w:rsidR="00A922EA">
        <w:rPr>
          <w:rFonts w:hint="cs"/>
          <w:rtl/>
          <w:lang w:bidi="he-IL"/>
        </w:rPr>
        <w:t xml:space="preserve">ובתרגום </w:t>
      </w:r>
      <w:r w:rsidR="00240576">
        <w:rPr>
          <w:rFonts w:hint="cs"/>
          <w:rtl/>
          <w:lang w:bidi="he-IL"/>
        </w:rPr>
        <w:t xml:space="preserve">הגברת שלנו).. </w:t>
      </w:r>
    </w:p>
    <w:p w:rsidR="00240576" w:rsidRDefault="00240576" w:rsidP="00F40808">
      <w:pPr>
        <w:bidi/>
        <w:spacing w:line="276" w:lineRule="auto"/>
        <w:ind w:left="180"/>
        <w:jc w:val="both"/>
        <w:rPr>
          <w:rtl/>
          <w:lang w:bidi="he-IL"/>
        </w:rPr>
      </w:pPr>
    </w:p>
    <w:p w:rsidR="00D6524F" w:rsidRDefault="00D6524F" w:rsidP="00C60ED6">
      <w:pPr>
        <w:bidi/>
        <w:spacing w:line="276" w:lineRule="auto"/>
        <w:ind w:left="180"/>
        <w:jc w:val="both"/>
        <w:rPr>
          <w:rtl/>
          <w:lang w:bidi="he-IL"/>
        </w:rPr>
      </w:pPr>
      <w:r>
        <w:rPr>
          <w:rFonts w:hint="cs"/>
          <w:rtl/>
          <w:lang w:bidi="he-IL"/>
        </w:rPr>
        <w:t>אסכולה זו מגיעה להישגים מוזיקלים מרשימים</w:t>
      </w:r>
      <w:r>
        <w:rPr>
          <w:rFonts w:hint="cs"/>
          <w:rtl/>
        </w:rPr>
        <w:t xml:space="preserve">, </w:t>
      </w:r>
      <w:r>
        <w:rPr>
          <w:rFonts w:hint="cs"/>
          <w:rtl/>
          <w:lang w:bidi="he-IL"/>
        </w:rPr>
        <w:t>הם בעצם מתחילים לסמן את כיוון התפתחותה של המוזיקה המערבית האירופאית המודרנית בת ימינו</w:t>
      </w:r>
      <w:r>
        <w:rPr>
          <w:rFonts w:hint="cs"/>
          <w:rtl/>
        </w:rPr>
        <w:t xml:space="preserve">. </w:t>
      </w:r>
      <w:r>
        <w:rPr>
          <w:rFonts w:hint="cs"/>
          <w:rtl/>
          <w:lang w:bidi="he-IL"/>
        </w:rPr>
        <w:t>המוזיקה הינה דתית</w:t>
      </w:r>
      <w:r>
        <w:rPr>
          <w:rFonts w:hint="cs"/>
          <w:rtl/>
        </w:rPr>
        <w:t xml:space="preserve">. </w:t>
      </w:r>
      <w:r>
        <w:rPr>
          <w:rFonts w:hint="cs"/>
          <w:rtl/>
          <w:lang w:bidi="he-IL"/>
        </w:rPr>
        <w:t xml:space="preserve">הצרפתי </w:t>
      </w:r>
      <w:r w:rsidRPr="006B6C78">
        <w:rPr>
          <w:rFonts w:hint="cs"/>
          <w:color w:val="0000FF"/>
          <w:rtl/>
          <w:lang w:bidi="he-IL"/>
        </w:rPr>
        <w:t>פרוטינוס מגנוס</w:t>
      </w:r>
      <w:r>
        <w:rPr>
          <w:rFonts w:hint="cs"/>
          <w:rtl/>
          <w:lang w:bidi="he-IL"/>
        </w:rPr>
        <w:t xml:space="preserve">  הנו הקומפוזיטור הראשון אשר </w:t>
      </w:r>
      <w:r w:rsidRPr="006B6C78">
        <w:rPr>
          <w:rFonts w:hint="cs"/>
          <w:color w:val="0000FF"/>
          <w:rtl/>
          <w:lang w:bidi="he-IL"/>
        </w:rPr>
        <w:t>מרכיב מוזיקה ב</w:t>
      </w:r>
      <w:r w:rsidRPr="006B6C78">
        <w:rPr>
          <w:rFonts w:hint="cs"/>
          <w:color w:val="0000FF"/>
          <w:rtl/>
        </w:rPr>
        <w:t>-</w:t>
      </w:r>
      <w:r w:rsidRPr="006B6C78">
        <w:rPr>
          <w:rFonts w:hint="cs"/>
          <w:color w:val="0000FF"/>
          <w:rtl/>
          <w:lang w:bidi="he-IL"/>
        </w:rPr>
        <w:t>שלושה ובארבעה קולות</w:t>
      </w:r>
      <w:r>
        <w:rPr>
          <w:rFonts w:hint="cs"/>
          <w:rtl/>
        </w:rPr>
        <w:t xml:space="preserve">.. </w:t>
      </w:r>
      <w:r>
        <w:rPr>
          <w:rFonts w:hint="cs"/>
          <w:rtl/>
          <w:lang w:bidi="he-IL"/>
        </w:rPr>
        <w:t xml:space="preserve">אסכולת נוטרדם מגיעה להישגים משמעותיים במיוחד בכתיבת מוזיקה </w:t>
      </w:r>
      <w:r w:rsidRPr="006B6C78">
        <w:rPr>
          <w:rFonts w:hint="cs"/>
          <w:color w:val="0000FF"/>
          <w:rtl/>
          <w:lang w:bidi="he-IL"/>
        </w:rPr>
        <w:t>קונטרפונ</w:t>
      </w:r>
      <w:r w:rsidR="006B62E5">
        <w:rPr>
          <w:rFonts w:hint="cs"/>
          <w:color w:val="0000FF"/>
          <w:rtl/>
          <w:lang w:bidi="he-IL"/>
        </w:rPr>
        <w:t>ק</w:t>
      </w:r>
      <w:r w:rsidRPr="006B6C78">
        <w:rPr>
          <w:rFonts w:hint="cs"/>
          <w:color w:val="0000FF"/>
          <w:rtl/>
          <w:lang w:bidi="he-IL"/>
        </w:rPr>
        <w:t xml:space="preserve">ט </w:t>
      </w:r>
      <w:r w:rsidRPr="00193BE8">
        <w:rPr>
          <w:rFonts w:hint="cs"/>
          <w:rtl/>
        </w:rPr>
        <w:t>(</w:t>
      </w:r>
      <w:r w:rsidRPr="00193BE8">
        <w:rPr>
          <w:rFonts w:hint="cs"/>
          <w:rtl/>
          <w:lang w:bidi="he-IL"/>
        </w:rPr>
        <w:t>מנקודה לנקודה</w:t>
      </w:r>
      <w:r w:rsidRPr="00193BE8">
        <w:rPr>
          <w:rFonts w:hint="cs"/>
          <w:rtl/>
        </w:rPr>
        <w:t>)..</w:t>
      </w:r>
      <w:r>
        <w:rPr>
          <w:rFonts w:hint="cs"/>
          <w:rtl/>
          <w:lang w:bidi="he-IL"/>
        </w:rPr>
        <w:t>אסכולה זו יוצרת מערכות של כללי מוזיקה נוקשים  אשר מלווים את כל הקומפוזיטורים אשר כתבו מוזיקה בעת ההיא</w:t>
      </w:r>
      <w:r>
        <w:rPr>
          <w:rFonts w:hint="cs"/>
          <w:rtl/>
        </w:rPr>
        <w:t xml:space="preserve">.. </w:t>
      </w:r>
      <w:r>
        <w:rPr>
          <w:rFonts w:hint="cs"/>
          <w:rtl/>
          <w:lang w:bidi="he-IL"/>
        </w:rPr>
        <w:t>רק במאה השנים האחרונות המוזיקה נכתבת באופן חופשי</w:t>
      </w:r>
      <w:r>
        <w:rPr>
          <w:rFonts w:hint="cs"/>
          <w:rtl/>
        </w:rPr>
        <w:t>..</w:t>
      </w:r>
      <w:r>
        <w:rPr>
          <w:rFonts w:hint="cs"/>
          <w:rtl/>
          <w:lang w:bidi="he-IL"/>
        </w:rPr>
        <w:t>בזמנו הארכיטקט המוזיקאי היה חייב להיות מודע מה מותר ומה אסור לכתוב</w:t>
      </w:r>
      <w:r>
        <w:rPr>
          <w:rFonts w:hint="cs"/>
          <w:rtl/>
        </w:rPr>
        <w:t xml:space="preserve">... </w:t>
      </w:r>
      <w:r>
        <w:rPr>
          <w:rFonts w:hint="cs"/>
          <w:rtl/>
          <w:lang w:bidi="he-IL"/>
        </w:rPr>
        <w:t xml:space="preserve">הרציונל הזה היה מושפע מכך שהמוזיקה הינה שפת קודש ולכן היא אמורה להיות כתובה על פי סוג מסויים של הלחנה </w:t>
      </w:r>
      <w:r>
        <w:rPr>
          <w:rFonts w:hint="cs"/>
          <w:rtl/>
        </w:rPr>
        <w:t xml:space="preserve">... </w:t>
      </w:r>
      <w:r>
        <w:rPr>
          <w:rFonts w:hint="cs"/>
          <w:rtl/>
          <w:lang w:bidi="he-IL"/>
        </w:rPr>
        <w:t xml:space="preserve">מוזיקה זו </w:t>
      </w:r>
      <w:r>
        <w:rPr>
          <w:rFonts w:hint="cs"/>
          <w:rtl/>
        </w:rPr>
        <w:t>"</w:t>
      </w:r>
      <w:r>
        <w:rPr>
          <w:rFonts w:hint="cs"/>
          <w:rtl/>
          <w:lang w:bidi="he-IL"/>
        </w:rPr>
        <w:t>חפה</w:t>
      </w:r>
      <w:r>
        <w:rPr>
          <w:rFonts w:hint="cs"/>
          <w:rtl/>
        </w:rPr>
        <w:t xml:space="preserve">" </w:t>
      </w:r>
      <w:r>
        <w:rPr>
          <w:rFonts w:hint="cs"/>
          <w:rtl/>
          <w:lang w:bidi="he-IL"/>
        </w:rPr>
        <w:t>מסימנים חילוניים כגון מיקצבים ב</w:t>
      </w:r>
      <w:r w:rsidR="007135C2">
        <w:rPr>
          <w:rFonts w:hint="cs"/>
          <w:rtl/>
          <w:lang w:bidi="he-IL"/>
        </w:rPr>
        <w:t>ש</w:t>
      </w:r>
      <w:r>
        <w:rPr>
          <w:rFonts w:hint="cs"/>
          <w:rtl/>
          <w:lang w:bidi="he-IL"/>
        </w:rPr>
        <w:t>ימוש בכלים מוזיקלים ובמנגינות בעלות סימנים רגשיים</w:t>
      </w:r>
      <w:r>
        <w:rPr>
          <w:rFonts w:hint="cs"/>
          <w:rtl/>
        </w:rPr>
        <w:t xml:space="preserve">..  </w:t>
      </w:r>
      <w:r>
        <w:rPr>
          <w:rFonts w:hint="cs"/>
          <w:rtl/>
          <w:lang w:bidi="he-IL"/>
        </w:rPr>
        <w:t>הדבר החשוב מכל זו אחידות היצירה</w:t>
      </w:r>
      <w:r>
        <w:rPr>
          <w:rFonts w:hint="cs"/>
          <w:rtl/>
        </w:rPr>
        <w:t xml:space="preserve">.. </w:t>
      </w:r>
      <w:r>
        <w:rPr>
          <w:rFonts w:hint="cs"/>
          <w:rtl/>
          <w:lang w:bidi="he-IL"/>
        </w:rPr>
        <w:t>כל המרכיבים יחד משרתים את אותה מטרה</w:t>
      </w:r>
      <w:r>
        <w:rPr>
          <w:rFonts w:hint="cs"/>
          <w:rtl/>
        </w:rPr>
        <w:t>..</w:t>
      </w:r>
      <w:r>
        <w:rPr>
          <w:rFonts w:hint="cs"/>
          <w:rtl/>
          <w:lang w:bidi="he-IL"/>
        </w:rPr>
        <w:t>הטקסט למעשה הוא אשר מכתיב את ההגדרות המוזיקליות</w:t>
      </w:r>
      <w:r>
        <w:rPr>
          <w:rFonts w:hint="cs"/>
          <w:rtl/>
        </w:rPr>
        <w:t xml:space="preserve">. </w:t>
      </w:r>
      <w:r>
        <w:rPr>
          <w:rFonts w:hint="cs"/>
          <w:rtl/>
          <w:lang w:bidi="he-IL"/>
        </w:rPr>
        <w:t>היצירות בתקופה זו בוצעו ע</w:t>
      </w:r>
      <w:r>
        <w:rPr>
          <w:rFonts w:hint="cs"/>
          <w:rtl/>
        </w:rPr>
        <w:t>"</w:t>
      </w:r>
      <w:r>
        <w:rPr>
          <w:rFonts w:hint="cs"/>
          <w:rtl/>
          <w:lang w:bidi="he-IL"/>
        </w:rPr>
        <w:t>י אנשים קוראי תוים ומיומנים בשירה אשר ברובם היו זמרים בכנסיות</w:t>
      </w:r>
      <w:r>
        <w:rPr>
          <w:rFonts w:hint="cs"/>
          <w:rtl/>
        </w:rPr>
        <w:t xml:space="preserve">.. </w:t>
      </w:r>
    </w:p>
    <w:p w:rsidR="00533EAF" w:rsidRDefault="00533EAF" w:rsidP="00F40808">
      <w:pPr>
        <w:bidi/>
        <w:spacing w:line="276" w:lineRule="auto"/>
        <w:ind w:left="180"/>
        <w:jc w:val="both"/>
        <w:rPr>
          <w:rtl/>
          <w:lang w:bidi="he-IL"/>
        </w:rPr>
      </w:pPr>
    </w:p>
    <w:p w:rsidR="00D6524F" w:rsidRDefault="00D6524F" w:rsidP="00F40808">
      <w:pPr>
        <w:bidi/>
        <w:spacing w:line="276" w:lineRule="auto"/>
        <w:ind w:left="180"/>
        <w:jc w:val="both"/>
        <w:rPr>
          <w:i/>
          <w:iCs/>
          <w:color w:val="0000FF"/>
          <w:rtl/>
        </w:rPr>
      </w:pPr>
      <w:r w:rsidRPr="00503FED">
        <w:rPr>
          <w:b/>
          <w:bCs/>
          <w:color w:val="0000FF"/>
        </w:rPr>
        <w:t>Sedercut  principes</w:t>
      </w:r>
      <w:r w:rsidRPr="00C7395F">
        <w:rPr>
          <w:rFonts w:hint="cs"/>
          <w:color w:val="0000FF"/>
          <w:rtl/>
        </w:rPr>
        <w:t xml:space="preserve"> </w:t>
      </w:r>
      <w:r>
        <w:rPr>
          <w:color w:val="0000FF"/>
          <w:rtl/>
        </w:rPr>
        <w:t>–</w:t>
      </w:r>
      <w:r>
        <w:rPr>
          <w:rFonts w:hint="cs"/>
          <w:rtl/>
        </w:rPr>
        <w:t xml:space="preserve"> 1170-1236</w:t>
      </w:r>
    </w:p>
    <w:p w:rsidR="005B3EBE" w:rsidRDefault="00D6524F" w:rsidP="00F40808">
      <w:pPr>
        <w:bidi/>
        <w:spacing w:line="276" w:lineRule="auto"/>
        <w:ind w:left="180"/>
        <w:jc w:val="both"/>
        <w:rPr>
          <w:lang w:bidi="he-IL"/>
        </w:rPr>
      </w:pPr>
      <w:r>
        <w:rPr>
          <w:rFonts w:hint="cs"/>
          <w:rtl/>
          <w:lang w:bidi="he-IL"/>
        </w:rPr>
        <w:t>טקסט זה עוסק בחוקי החיים אשר עוצבו ע</w:t>
      </w:r>
      <w:r>
        <w:rPr>
          <w:rFonts w:hint="cs"/>
          <w:rtl/>
        </w:rPr>
        <w:t>"</w:t>
      </w:r>
      <w:r>
        <w:rPr>
          <w:rFonts w:hint="cs"/>
          <w:rtl/>
          <w:lang w:bidi="he-IL"/>
        </w:rPr>
        <w:t>י היושב במרומים</w:t>
      </w:r>
      <w:r>
        <w:rPr>
          <w:rFonts w:hint="cs"/>
          <w:rtl/>
        </w:rPr>
        <w:t>...</w:t>
      </w:r>
      <w:r>
        <w:rPr>
          <w:rFonts w:hint="cs"/>
          <w:rtl/>
          <w:lang w:bidi="he-IL"/>
        </w:rPr>
        <w:t xml:space="preserve">טקסט זה מולבש על </w:t>
      </w:r>
      <w:r>
        <w:rPr>
          <w:rFonts w:hint="cs"/>
          <w:rtl/>
        </w:rPr>
        <w:t xml:space="preserve">3 </w:t>
      </w:r>
      <w:r>
        <w:rPr>
          <w:rFonts w:hint="cs"/>
          <w:rtl/>
          <w:lang w:bidi="he-IL"/>
        </w:rPr>
        <w:t>צלילים מונוטונים חוזרים</w:t>
      </w:r>
    </w:p>
    <w:p w:rsidR="00D6524F" w:rsidRDefault="00D6524F" w:rsidP="00F40808">
      <w:pPr>
        <w:bidi/>
        <w:spacing w:line="276" w:lineRule="auto"/>
        <w:ind w:left="180"/>
        <w:jc w:val="both"/>
        <w:rPr>
          <w:rtl/>
        </w:rPr>
      </w:pPr>
      <w:r>
        <w:rPr>
          <w:rFonts w:hint="cs"/>
          <w:rtl/>
        </w:rPr>
        <w:t xml:space="preserve">( </w:t>
      </w:r>
      <w:r>
        <w:rPr>
          <w:rFonts w:hint="cs"/>
          <w:rtl/>
          <w:lang w:bidi="he-IL"/>
        </w:rPr>
        <w:t>מי פה סי</w:t>
      </w:r>
      <w:r w:rsidR="005B3EBE">
        <w:rPr>
          <w:lang w:bidi="he-IL"/>
        </w:rPr>
        <w:t xml:space="preserve"> </w:t>
      </w:r>
      <w:r>
        <w:rPr>
          <w:rFonts w:hint="cs"/>
          <w:rtl/>
        </w:rPr>
        <w:t xml:space="preserve">) </w:t>
      </w:r>
      <w:r>
        <w:rPr>
          <w:rFonts w:hint="cs"/>
          <w:rtl/>
          <w:lang w:bidi="he-IL"/>
        </w:rPr>
        <w:t>אשר מושר במספר קולות</w:t>
      </w:r>
      <w:r>
        <w:rPr>
          <w:rFonts w:hint="cs"/>
          <w:rtl/>
        </w:rPr>
        <w:t xml:space="preserve">.. </w:t>
      </w:r>
      <w:r>
        <w:rPr>
          <w:rFonts w:hint="cs"/>
          <w:rtl/>
          <w:lang w:bidi="he-IL"/>
        </w:rPr>
        <w:t>סדר גרגוריאני זה מאפשר את חלוקת המילה ל</w:t>
      </w:r>
      <w:r>
        <w:rPr>
          <w:rFonts w:hint="cs"/>
          <w:rtl/>
        </w:rPr>
        <w:t xml:space="preserve">-3 </w:t>
      </w:r>
      <w:r>
        <w:rPr>
          <w:rFonts w:hint="cs"/>
          <w:rtl/>
          <w:lang w:bidi="he-IL"/>
        </w:rPr>
        <w:t xml:space="preserve">הברות </w:t>
      </w:r>
      <w:r>
        <w:t>se  der  cut</w:t>
      </w:r>
      <w:r>
        <w:rPr>
          <w:rFonts w:hint="cs"/>
          <w:rtl/>
          <w:lang w:bidi="he-IL"/>
        </w:rPr>
        <w:t xml:space="preserve"> כאשר כל הבהרה מקבלת צליל שונה </w:t>
      </w:r>
      <w:r>
        <w:rPr>
          <w:rFonts w:hint="cs"/>
          <w:rtl/>
        </w:rPr>
        <w:t xml:space="preserve">.. </w:t>
      </w:r>
      <w:r>
        <w:rPr>
          <w:rFonts w:hint="cs"/>
          <w:rtl/>
          <w:lang w:bidi="he-IL"/>
        </w:rPr>
        <w:t>שירה זו מבוצעת בצלילים ארוכים במיוחד  בשירה פוליפונית</w:t>
      </w:r>
      <w:r>
        <w:rPr>
          <w:rFonts w:hint="cs"/>
          <w:rtl/>
        </w:rPr>
        <w:t xml:space="preserve">. </w:t>
      </w:r>
    </w:p>
    <w:p w:rsidR="00D6524F" w:rsidRDefault="00D6524F" w:rsidP="00F40808">
      <w:pPr>
        <w:bidi/>
        <w:spacing w:line="276" w:lineRule="auto"/>
        <w:ind w:left="180"/>
        <w:jc w:val="both"/>
        <w:rPr>
          <w:rtl/>
        </w:rPr>
      </w:pPr>
      <w:r>
        <w:rPr>
          <w:rFonts w:hint="cs"/>
          <w:rtl/>
          <w:lang w:bidi="he-IL"/>
        </w:rPr>
        <w:t xml:space="preserve">שמענו את אחת היצירות הפוליפוניות המשמעותיות אשר נכתבה בתקופה זו </w:t>
      </w:r>
      <w:r>
        <w:rPr>
          <w:rFonts w:hint="cs"/>
          <w:rtl/>
        </w:rPr>
        <w:t xml:space="preserve">( </w:t>
      </w:r>
      <w:r>
        <w:rPr>
          <w:rFonts w:hint="cs"/>
          <w:rtl/>
          <w:lang w:bidi="he-IL"/>
        </w:rPr>
        <w:t>המורכבות של יצירה זו אינה נוחה לשמיעה</w:t>
      </w:r>
      <w:r>
        <w:rPr>
          <w:rFonts w:hint="cs"/>
          <w:rtl/>
        </w:rPr>
        <w:t xml:space="preserve">)  </w:t>
      </w:r>
      <w:r>
        <w:rPr>
          <w:rFonts w:hint="cs"/>
          <w:rtl/>
          <w:lang w:bidi="he-IL"/>
        </w:rPr>
        <w:t>בתקופה זו נכתבו קטעי מוזיקה מסובכים על מנת להראות אחד לשני כמה טוב יותר הוא יודע להלחין</w:t>
      </w:r>
      <w:r>
        <w:rPr>
          <w:rFonts w:hint="cs"/>
          <w:rtl/>
        </w:rPr>
        <w:t xml:space="preserve">... </w:t>
      </w:r>
    </w:p>
    <w:p w:rsidR="00D6524F" w:rsidRDefault="00D6524F" w:rsidP="00F40808">
      <w:pPr>
        <w:bidi/>
        <w:spacing w:line="276" w:lineRule="auto"/>
        <w:ind w:left="180"/>
        <w:jc w:val="both"/>
        <w:rPr>
          <w:rtl/>
        </w:rPr>
      </w:pPr>
      <w:r>
        <w:rPr>
          <w:rFonts w:hint="cs"/>
          <w:rtl/>
          <w:lang w:bidi="he-IL"/>
        </w:rPr>
        <w:t>בתקופה זו המוזיקה אינה מתקשרת עם אמנות</w:t>
      </w:r>
      <w:r>
        <w:rPr>
          <w:rFonts w:hint="cs"/>
          <w:rtl/>
        </w:rPr>
        <w:t xml:space="preserve">.. </w:t>
      </w:r>
      <w:r>
        <w:rPr>
          <w:rFonts w:hint="cs"/>
          <w:rtl/>
          <w:lang w:bidi="he-IL"/>
        </w:rPr>
        <w:t xml:space="preserve">השיפוט נעים או לא נעים </w:t>
      </w:r>
      <w:r>
        <w:rPr>
          <w:rFonts w:hint="cs"/>
          <w:rtl/>
        </w:rPr>
        <w:t xml:space="preserve">, </w:t>
      </w:r>
      <w:r>
        <w:rPr>
          <w:rFonts w:hint="cs"/>
          <w:rtl/>
          <w:lang w:bidi="he-IL"/>
        </w:rPr>
        <w:t>יפה או לא יפה אינו רלוונטי</w:t>
      </w:r>
      <w:r>
        <w:rPr>
          <w:rFonts w:hint="cs"/>
          <w:rtl/>
        </w:rPr>
        <w:t xml:space="preserve">, </w:t>
      </w:r>
      <w:r>
        <w:rPr>
          <w:rFonts w:hint="cs"/>
          <w:rtl/>
          <w:lang w:bidi="he-IL"/>
        </w:rPr>
        <w:t>מה שרלוונטי זה ההקשר הדתי של המילים</w:t>
      </w:r>
      <w:r>
        <w:rPr>
          <w:rFonts w:hint="cs"/>
          <w:rtl/>
        </w:rPr>
        <w:t xml:space="preserve">. </w:t>
      </w:r>
    </w:p>
    <w:p w:rsidR="00D6524F" w:rsidRDefault="00D6524F" w:rsidP="007135C2">
      <w:pPr>
        <w:bidi/>
        <w:spacing w:line="276" w:lineRule="auto"/>
        <w:ind w:left="180"/>
        <w:jc w:val="both"/>
        <w:rPr>
          <w:rtl/>
        </w:rPr>
      </w:pPr>
      <w:r>
        <w:rPr>
          <w:rFonts w:hint="cs"/>
          <w:rtl/>
          <w:lang w:bidi="he-IL"/>
        </w:rPr>
        <w:t xml:space="preserve">בתקופה זו החל הידע </w:t>
      </w:r>
      <w:r>
        <w:rPr>
          <w:rFonts w:hint="cs"/>
          <w:rtl/>
        </w:rPr>
        <w:t xml:space="preserve">.. </w:t>
      </w:r>
      <w:r>
        <w:rPr>
          <w:rFonts w:hint="cs"/>
          <w:rtl/>
          <w:lang w:bidi="he-IL"/>
        </w:rPr>
        <w:t xml:space="preserve">מתחילים בהקמתם של אוניברסיטאות </w:t>
      </w:r>
      <w:r>
        <w:rPr>
          <w:rFonts w:hint="cs"/>
          <w:rtl/>
        </w:rPr>
        <w:t xml:space="preserve">, </w:t>
      </w:r>
      <w:r>
        <w:rPr>
          <w:rFonts w:hint="cs"/>
          <w:rtl/>
          <w:lang w:bidi="he-IL"/>
        </w:rPr>
        <w:t>מתחילים בחקר היקום והאמנות כולל הרצון לדעת ולגלות נושאים הקשורים בתחום המוזיקה</w:t>
      </w:r>
      <w:r>
        <w:rPr>
          <w:rFonts w:hint="cs"/>
          <w:rtl/>
        </w:rPr>
        <w:t xml:space="preserve">. </w:t>
      </w:r>
    </w:p>
    <w:p w:rsidR="00D6524F" w:rsidRDefault="00D6524F" w:rsidP="00F40808">
      <w:pPr>
        <w:bidi/>
        <w:spacing w:line="276" w:lineRule="auto"/>
        <w:ind w:left="180"/>
        <w:jc w:val="both"/>
        <w:rPr>
          <w:rtl/>
        </w:rPr>
      </w:pPr>
    </w:p>
    <w:p w:rsidR="00D6524F" w:rsidRDefault="00D6524F" w:rsidP="00F40808">
      <w:pPr>
        <w:bidi/>
        <w:spacing w:line="276" w:lineRule="auto"/>
        <w:ind w:left="180"/>
        <w:jc w:val="both"/>
        <w:rPr>
          <w:rtl/>
        </w:rPr>
      </w:pPr>
      <w:r w:rsidRPr="003F476B">
        <w:rPr>
          <w:rFonts w:hint="cs"/>
          <w:b/>
          <w:bCs/>
          <w:color w:val="0000FF"/>
          <w:rtl/>
          <w:lang w:bidi="he-IL"/>
        </w:rPr>
        <w:t>המוזיקה החילונית</w:t>
      </w:r>
      <w:r>
        <w:rPr>
          <w:rFonts w:hint="cs"/>
          <w:rtl/>
          <w:lang w:bidi="he-IL"/>
        </w:rPr>
        <w:t xml:space="preserve"> נכתבת בתקופה זו </w:t>
      </w:r>
      <w:r>
        <w:rPr>
          <w:rFonts w:hint="cs"/>
          <w:rtl/>
        </w:rPr>
        <w:t xml:space="preserve">. </w:t>
      </w:r>
      <w:r>
        <w:rPr>
          <w:rFonts w:hint="cs"/>
          <w:rtl/>
          <w:lang w:bidi="he-IL"/>
        </w:rPr>
        <w:t xml:space="preserve">מתחיל בכתיבתה </w:t>
      </w:r>
      <w:r w:rsidRPr="005D7EF5">
        <w:rPr>
          <w:rFonts w:hint="cs"/>
          <w:color w:val="0000FF"/>
          <w:rtl/>
          <w:lang w:bidi="he-IL"/>
        </w:rPr>
        <w:t>הצרפתי אנטנפולי</w:t>
      </w:r>
      <w:r>
        <w:rPr>
          <w:rFonts w:hint="cs"/>
          <w:rtl/>
        </w:rPr>
        <w:t xml:space="preserve">.. </w:t>
      </w:r>
      <w:r>
        <w:rPr>
          <w:rFonts w:hint="cs"/>
          <w:rtl/>
          <w:lang w:bidi="he-IL"/>
        </w:rPr>
        <w:t xml:space="preserve">השיר שהוא כותב אינו מפותח באופן מלודי אך קיימת בו אפשרות </w:t>
      </w:r>
      <w:r w:rsidRPr="005D7EF5">
        <w:rPr>
          <w:rFonts w:hint="cs"/>
          <w:color w:val="0000FF"/>
          <w:rtl/>
          <w:lang w:bidi="he-IL"/>
        </w:rPr>
        <w:t>להלהיב את הקהל</w:t>
      </w:r>
      <w:r>
        <w:rPr>
          <w:rFonts w:hint="cs"/>
          <w:rtl/>
          <w:lang w:bidi="he-IL"/>
        </w:rPr>
        <w:t xml:space="preserve"> באמצעות הריתמיקה והמילים</w:t>
      </w:r>
      <w:r>
        <w:rPr>
          <w:rFonts w:hint="cs"/>
          <w:rtl/>
        </w:rPr>
        <w:t xml:space="preserve">. </w:t>
      </w:r>
    </w:p>
    <w:p w:rsidR="00D6524F" w:rsidRDefault="00D6524F" w:rsidP="00F40808">
      <w:pPr>
        <w:bidi/>
        <w:spacing w:line="276" w:lineRule="auto"/>
        <w:ind w:left="180"/>
        <w:jc w:val="both"/>
        <w:rPr>
          <w:rtl/>
        </w:rPr>
      </w:pPr>
      <w:r>
        <w:rPr>
          <w:rFonts w:hint="cs"/>
          <w:rtl/>
          <w:lang w:bidi="he-IL"/>
        </w:rPr>
        <w:t>המאה ה</w:t>
      </w:r>
      <w:r>
        <w:rPr>
          <w:rFonts w:hint="cs"/>
          <w:rtl/>
        </w:rPr>
        <w:t xml:space="preserve">-12 -13 </w:t>
      </w:r>
      <w:r>
        <w:rPr>
          <w:rFonts w:hint="cs"/>
          <w:rtl/>
          <w:lang w:bidi="he-IL"/>
        </w:rPr>
        <w:t>זו</w:t>
      </w:r>
      <w:r w:rsidR="00C60ED6">
        <w:rPr>
          <w:rFonts w:hint="cs"/>
          <w:rtl/>
          <w:lang w:bidi="he-IL"/>
        </w:rPr>
        <w:t>ה</w:t>
      </w:r>
      <w:r>
        <w:rPr>
          <w:rFonts w:hint="cs"/>
          <w:rtl/>
          <w:lang w:bidi="he-IL"/>
        </w:rPr>
        <w:t>י תקופת מסעי הצלב ותקופת האבירות</w:t>
      </w:r>
      <w:r>
        <w:rPr>
          <w:rFonts w:hint="cs"/>
          <w:rtl/>
        </w:rPr>
        <w:t xml:space="preserve">, </w:t>
      </w:r>
      <w:r>
        <w:rPr>
          <w:rFonts w:hint="cs"/>
          <w:rtl/>
          <w:lang w:bidi="he-IL"/>
        </w:rPr>
        <w:t>בתקופה זו מנסה להתפתח שירה מקצועית אשר ברובה נכתבת ע</w:t>
      </w:r>
      <w:r>
        <w:rPr>
          <w:rFonts w:hint="cs"/>
          <w:rtl/>
        </w:rPr>
        <w:t>"</w:t>
      </w:r>
      <w:r>
        <w:rPr>
          <w:rFonts w:hint="cs"/>
          <w:rtl/>
          <w:lang w:bidi="he-IL"/>
        </w:rPr>
        <w:t xml:space="preserve">י האצילים </w:t>
      </w:r>
      <w:r>
        <w:rPr>
          <w:rFonts w:hint="cs"/>
          <w:rtl/>
        </w:rPr>
        <w:t xml:space="preserve">, </w:t>
      </w:r>
      <w:r>
        <w:rPr>
          <w:rFonts w:hint="cs"/>
          <w:rtl/>
          <w:lang w:bidi="he-IL"/>
        </w:rPr>
        <w:t xml:space="preserve">רב האנשים כבר יודעים קרא וכתב ומתחילות להיות מוקמות קבוצות  </w:t>
      </w:r>
      <w:r>
        <w:rPr>
          <w:rFonts w:hint="cs"/>
          <w:rtl/>
        </w:rPr>
        <w:t xml:space="preserve">" </w:t>
      </w:r>
      <w:r>
        <w:rPr>
          <w:rFonts w:hint="cs"/>
          <w:rtl/>
          <w:lang w:bidi="he-IL"/>
        </w:rPr>
        <w:t>טרובדורים</w:t>
      </w:r>
      <w:r>
        <w:rPr>
          <w:rFonts w:hint="cs"/>
          <w:rtl/>
        </w:rPr>
        <w:t xml:space="preserve">" </w:t>
      </w:r>
      <w:r>
        <w:rPr>
          <w:rFonts w:hint="cs"/>
          <w:rtl/>
          <w:lang w:bidi="he-IL"/>
        </w:rPr>
        <w:t xml:space="preserve">למינהם </w:t>
      </w:r>
      <w:r>
        <w:rPr>
          <w:rFonts w:hint="cs"/>
          <w:rtl/>
        </w:rPr>
        <w:t xml:space="preserve"> </w:t>
      </w:r>
      <w:r>
        <w:rPr>
          <w:rFonts w:hint="cs"/>
          <w:rtl/>
          <w:lang w:bidi="he-IL"/>
        </w:rPr>
        <w:t>זמרים נודדים אלו הם אמנים שיוצרים את האמנות שלהם מלחינים ומבצעים אותם בעצמם</w:t>
      </w:r>
      <w:r>
        <w:rPr>
          <w:rFonts w:hint="cs"/>
          <w:rtl/>
        </w:rPr>
        <w:t>..</w:t>
      </w:r>
      <w:r>
        <w:rPr>
          <w:rFonts w:hint="cs"/>
          <w:rtl/>
          <w:lang w:bidi="he-IL"/>
        </w:rPr>
        <w:t>מדובר לרב בשירי אהבה שירת געגועים ושירי טבע</w:t>
      </w:r>
      <w:r>
        <w:rPr>
          <w:rFonts w:hint="cs"/>
          <w:rtl/>
        </w:rPr>
        <w:t xml:space="preserve">.. </w:t>
      </w:r>
      <w:r>
        <w:rPr>
          <w:rFonts w:hint="cs"/>
          <w:rtl/>
          <w:lang w:bidi="he-IL"/>
        </w:rPr>
        <w:t>חלק רב מתוים אלו נשמרו עד היום</w:t>
      </w:r>
      <w:r>
        <w:rPr>
          <w:rFonts w:hint="cs"/>
          <w:rtl/>
        </w:rPr>
        <w:t xml:space="preserve">. ( </w:t>
      </w:r>
      <w:r>
        <w:rPr>
          <w:rFonts w:hint="cs"/>
          <w:rtl/>
          <w:lang w:bidi="he-IL"/>
        </w:rPr>
        <w:t>שמענו שירת טרובדור</w:t>
      </w:r>
      <w:r>
        <w:rPr>
          <w:rFonts w:hint="cs"/>
          <w:rtl/>
        </w:rPr>
        <w:t xml:space="preserve">).. </w:t>
      </w:r>
      <w:r>
        <w:rPr>
          <w:rFonts w:hint="cs"/>
          <w:rtl/>
          <w:lang w:bidi="he-IL"/>
        </w:rPr>
        <w:t xml:space="preserve">המעניין ביצירות מסוג זה הוא הדיאלקטים השונים בשירת טרובדור </w:t>
      </w:r>
      <w:r>
        <w:t>troubadour</w:t>
      </w:r>
      <w:r>
        <w:rPr>
          <w:rFonts w:hint="cs"/>
          <w:rtl/>
        </w:rPr>
        <w:t xml:space="preserve"> , </w:t>
      </w:r>
      <w:r>
        <w:rPr>
          <w:rFonts w:hint="cs"/>
          <w:rtl/>
          <w:lang w:bidi="he-IL"/>
        </w:rPr>
        <w:t>המוזיקה החילונית הינה מוזיקה מונוטונית זאנר מאד מעניין המספר את סיפור חיו ותו לא</w:t>
      </w:r>
      <w:r>
        <w:rPr>
          <w:rFonts w:hint="cs"/>
          <w:rtl/>
        </w:rPr>
        <w:t xml:space="preserve">... </w:t>
      </w:r>
      <w:r>
        <w:rPr>
          <w:rFonts w:hint="cs"/>
          <w:rtl/>
          <w:lang w:bidi="he-IL"/>
        </w:rPr>
        <w:t>אין במוזיקה זו תחכום או מורכבות כל</w:t>
      </w:r>
      <w:r w:rsidR="007135C2">
        <w:rPr>
          <w:rFonts w:hint="cs"/>
          <w:rtl/>
          <w:lang w:bidi="he-IL"/>
        </w:rPr>
        <w:t>-</w:t>
      </w:r>
      <w:r>
        <w:rPr>
          <w:rFonts w:hint="cs"/>
          <w:rtl/>
          <w:lang w:bidi="he-IL"/>
        </w:rPr>
        <w:t>שהיא</w:t>
      </w:r>
      <w:r>
        <w:rPr>
          <w:rFonts w:hint="cs"/>
          <w:rtl/>
        </w:rPr>
        <w:t>..</w:t>
      </w:r>
    </w:p>
    <w:p w:rsidR="00D6524F" w:rsidRDefault="00D6524F" w:rsidP="00F40808">
      <w:pPr>
        <w:bidi/>
        <w:spacing w:line="276" w:lineRule="auto"/>
        <w:ind w:left="180"/>
        <w:jc w:val="both"/>
        <w:rPr>
          <w:rtl/>
        </w:rPr>
      </w:pPr>
      <w:r w:rsidRPr="00280094">
        <w:rPr>
          <w:rFonts w:hint="cs"/>
          <w:color w:val="0000FF"/>
          <w:rtl/>
          <w:lang w:bidi="he-IL"/>
        </w:rPr>
        <w:t>הדרמה המוזיקלית</w:t>
      </w:r>
      <w:r>
        <w:rPr>
          <w:rFonts w:hint="cs"/>
          <w:rtl/>
          <w:lang w:bidi="he-IL"/>
        </w:rPr>
        <w:t xml:space="preserve"> נולדת אף היא באותה תקופה זוהי תקופת המחזמר המוזיקלי להקות נודדות אשר נודדות ממקום למקום כותבות מחזות שבחלקן מולחן ובחלקן מדובב</w:t>
      </w:r>
      <w:r>
        <w:rPr>
          <w:rFonts w:hint="cs"/>
          <w:rtl/>
        </w:rPr>
        <w:t xml:space="preserve">.. </w:t>
      </w:r>
    </w:p>
    <w:p w:rsidR="00D6524F" w:rsidRDefault="00D6524F" w:rsidP="00F40808">
      <w:pPr>
        <w:bidi/>
        <w:spacing w:line="276" w:lineRule="auto"/>
        <w:ind w:left="180"/>
        <w:jc w:val="both"/>
        <w:rPr>
          <w:rtl/>
        </w:rPr>
      </w:pPr>
    </w:p>
    <w:p w:rsidR="00D6524F" w:rsidRDefault="00D6524F" w:rsidP="00F40808">
      <w:pPr>
        <w:bidi/>
        <w:spacing w:line="276" w:lineRule="auto"/>
        <w:ind w:left="180"/>
        <w:jc w:val="both"/>
        <w:rPr>
          <w:rtl/>
        </w:rPr>
      </w:pPr>
      <w:r w:rsidRPr="003F476B">
        <w:rPr>
          <w:rFonts w:hint="cs"/>
          <w:b/>
          <w:bCs/>
          <w:color w:val="0000FF"/>
          <w:rtl/>
          <w:lang w:bidi="he-IL"/>
        </w:rPr>
        <w:t>מוזיקה יהודית</w:t>
      </w:r>
      <w:r>
        <w:rPr>
          <w:rFonts w:hint="cs"/>
          <w:rtl/>
        </w:rPr>
        <w:t xml:space="preserve"> </w:t>
      </w:r>
      <w:r>
        <w:rPr>
          <w:rtl/>
        </w:rPr>
        <w:t>–</w:t>
      </w:r>
      <w:r>
        <w:rPr>
          <w:rFonts w:hint="cs"/>
          <w:rtl/>
          <w:lang w:bidi="he-IL"/>
        </w:rPr>
        <w:t xml:space="preserve"> לא קיים מונח כזה מוזיקה יהודית כי אין מוזיקה יהודית </w:t>
      </w:r>
      <w:r>
        <w:rPr>
          <w:rFonts w:hint="cs"/>
          <w:rtl/>
        </w:rPr>
        <w:t xml:space="preserve">, </w:t>
      </w:r>
      <w:r>
        <w:rPr>
          <w:rFonts w:hint="cs"/>
          <w:rtl/>
          <w:lang w:bidi="he-IL"/>
        </w:rPr>
        <w:t>ניתן לומר כי המוזיקה היהודית היחידה אם בכלל ניתן לכנותה כך הייתה בתקופה שבית המקדש היה קיים</w:t>
      </w:r>
      <w:r>
        <w:rPr>
          <w:rFonts w:hint="cs"/>
          <w:rtl/>
        </w:rPr>
        <w:t xml:space="preserve">.. </w:t>
      </w:r>
      <w:r>
        <w:rPr>
          <w:rFonts w:hint="cs"/>
          <w:rtl/>
          <w:lang w:bidi="he-IL"/>
        </w:rPr>
        <w:t>כיום אין יצירות מוזיקליות שניתן לכנותם מוזיקה יהודית</w:t>
      </w:r>
      <w:r>
        <w:rPr>
          <w:rFonts w:hint="cs"/>
          <w:rtl/>
        </w:rPr>
        <w:t xml:space="preserve">. </w:t>
      </w:r>
      <w:r>
        <w:rPr>
          <w:rFonts w:hint="cs"/>
          <w:rtl/>
          <w:lang w:bidi="he-IL"/>
        </w:rPr>
        <w:t xml:space="preserve">כל היצירות הכתובות לשפת הקודש בעברית מולבשים למעשה על הלחנה נוצרית </w:t>
      </w:r>
      <w:r>
        <w:rPr>
          <w:rFonts w:hint="cs"/>
          <w:rtl/>
        </w:rPr>
        <w:t xml:space="preserve">.. </w:t>
      </w:r>
      <w:r>
        <w:rPr>
          <w:rFonts w:hint="cs"/>
          <w:rtl/>
          <w:lang w:bidi="he-IL"/>
        </w:rPr>
        <w:t>יצירות שנכתבו ע</w:t>
      </w:r>
      <w:r>
        <w:rPr>
          <w:rFonts w:hint="cs"/>
          <w:rtl/>
        </w:rPr>
        <w:t>"</w:t>
      </w:r>
      <w:r>
        <w:rPr>
          <w:rFonts w:hint="cs"/>
          <w:rtl/>
          <w:lang w:bidi="he-IL"/>
        </w:rPr>
        <w:t>י מנדלסון</w:t>
      </w:r>
      <w:r>
        <w:rPr>
          <w:rFonts w:hint="cs"/>
          <w:rtl/>
        </w:rPr>
        <w:t xml:space="preserve">, </w:t>
      </w:r>
      <w:r w:rsidR="007135C2">
        <w:rPr>
          <w:rFonts w:hint="cs"/>
          <w:rtl/>
          <w:lang w:bidi="he-IL"/>
        </w:rPr>
        <w:t xml:space="preserve">סלומונה </w:t>
      </w:r>
      <w:r>
        <w:rPr>
          <w:rFonts w:hint="cs"/>
          <w:rtl/>
          <w:lang w:bidi="he-IL"/>
        </w:rPr>
        <w:t>רוסי</w:t>
      </w:r>
      <w:r>
        <w:rPr>
          <w:rFonts w:hint="cs"/>
          <w:rtl/>
        </w:rPr>
        <w:t xml:space="preserve">, </w:t>
      </w:r>
      <w:r>
        <w:rPr>
          <w:rFonts w:hint="cs"/>
          <w:rtl/>
          <w:lang w:bidi="he-IL"/>
        </w:rPr>
        <w:t xml:space="preserve">לבנדובסקי </w:t>
      </w:r>
      <w:r w:rsidR="006E24C9">
        <w:rPr>
          <w:rFonts w:hint="cs"/>
          <w:rtl/>
          <w:lang w:bidi="he-IL"/>
        </w:rPr>
        <w:t>, וארנסט בלוך..</w:t>
      </w:r>
      <w:r>
        <w:rPr>
          <w:rFonts w:hint="cs"/>
          <w:rtl/>
          <w:lang w:bidi="he-IL"/>
        </w:rPr>
        <w:t>וכדומה</w:t>
      </w:r>
      <w:r>
        <w:rPr>
          <w:rFonts w:hint="cs"/>
          <w:rtl/>
        </w:rPr>
        <w:t xml:space="preserve">.. </w:t>
      </w:r>
    </w:p>
    <w:p w:rsidR="00D6524F" w:rsidRDefault="00D6524F" w:rsidP="00F40808">
      <w:pPr>
        <w:bidi/>
        <w:spacing w:line="276" w:lineRule="auto"/>
        <w:ind w:left="361"/>
        <w:jc w:val="both"/>
        <w:rPr>
          <w:rtl/>
        </w:rPr>
      </w:pPr>
    </w:p>
    <w:p w:rsidR="00D6524F" w:rsidRDefault="00D6524F" w:rsidP="007135C2">
      <w:pPr>
        <w:bidi/>
        <w:spacing w:line="276" w:lineRule="auto"/>
        <w:ind w:left="180"/>
        <w:jc w:val="both"/>
      </w:pPr>
      <w:r w:rsidRPr="00740F8D">
        <w:rPr>
          <w:rFonts w:hint="cs"/>
          <w:rtl/>
          <w:lang w:bidi="he-IL"/>
        </w:rPr>
        <w:t>ימי הביניים המאוחרים תחילת המאה ה</w:t>
      </w:r>
      <w:r w:rsidRPr="00740F8D">
        <w:rPr>
          <w:rFonts w:hint="cs"/>
          <w:rtl/>
        </w:rPr>
        <w:t xml:space="preserve">-14 </w:t>
      </w:r>
      <w:r>
        <w:rPr>
          <w:rFonts w:hint="cs"/>
          <w:rtl/>
          <w:lang w:bidi="he-IL"/>
        </w:rPr>
        <w:t>מגיעים לשלב שבו מתחיל כתב הפוליפוניה</w:t>
      </w:r>
      <w:r>
        <w:rPr>
          <w:rFonts w:hint="cs"/>
          <w:rtl/>
        </w:rPr>
        <w:t xml:space="preserve">. </w:t>
      </w:r>
      <w:r>
        <w:rPr>
          <w:rFonts w:hint="cs"/>
          <w:rtl/>
          <w:lang w:bidi="he-IL"/>
        </w:rPr>
        <w:t>צורות האורגנום השונות היו בשימוש במיוחד בצרפת ומתחיל להתפשט גם לאזור השפלה</w:t>
      </w:r>
      <w:r>
        <w:rPr>
          <w:rFonts w:hint="cs"/>
          <w:rtl/>
        </w:rPr>
        <w:t xml:space="preserve">.. </w:t>
      </w:r>
      <w:r>
        <w:rPr>
          <w:rFonts w:hint="cs"/>
          <w:rtl/>
          <w:lang w:bidi="he-IL"/>
        </w:rPr>
        <w:t>הצרפתים הם למעשה ממציאי הפוליפוניה</w:t>
      </w:r>
      <w:r>
        <w:rPr>
          <w:rFonts w:hint="cs"/>
          <w:rtl/>
        </w:rPr>
        <w:t xml:space="preserve">.. </w:t>
      </w:r>
      <w:r>
        <w:rPr>
          <w:rFonts w:hint="cs"/>
          <w:rtl/>
          <w:lang w:bidi="he-IL"/>
        </w:rPr>
        <w:t>הסיבות</w:t>
      </w:r>
      <w:r>
        <w:rPr>
          <w:rFonts w:hint="cs"/>
          <w:rtl/>
        </w:rPr>
        <w:t xml:space="preserve">: </w:t>
      </w:r>
      <w:r>
        <w:rPr>
          <w:rFonts w:hint="cs"/>
          <w:rtl/>
          <w:lang w:bidi="he-IL"/>
        </w:rPr>
        <w:t xml:space="preserve">אומנות פורחת </w:t>
      </w:r>
      <w:r>
        <w:rPr>
          <w:rFonts w:hint="cs"/>
          <w:rtl/>
        </w:rPr>
        <w:t>,</w:t>
      </w:r>
      <w:r>
        <w:rPr>
          <w:rFonts w:hint="cs"/>
          <w:rtl/>
          <w:lang w:bidi="he-IL"/>
        </w:rPr>
        <w:t>חידושים ועושר כלכלי גורמים לכך שאמנים מתפנים לחשיבה ולהמצאות לפיתוחים ולחידושים בכל מגזרי האומנות כולל במוזיקה</w:t>
      </w:r>
      <w:r>
        <w:rPr>
          <w:rFonts w:hint="cs"/>
          <w:rtl/>
        </w:rPr>
        <w:t xml:space="preserve">. </w:t>
      </w:r>
      <w:r>
        <w:rPr>
          <w:rFonts w:hint="cs"/>
          <w:rtl/>
          <w:lang w:bidi="he-IL"/>
        </w:rPr>
        <w:t>באזורים משגשגים המלכים החזיקו מוזיקאים אשר קיבלו את כל התנאים כדי לייצור מוזיקה</w:t>
      </w:r>
      <w:r>
        <w:rPr>
          <w:rFonts w:hint="cs"/>
          <w:rtl/>
        </w:rPr>
        <w:t>...</w:t>
      </w:r>
      <w:r>
        <w:rPr>
          <w:rFonts w:hint="cs"/>
          <w:rtl/>
          <w:lang w:bidi="he-IL"/>
        </w:rPr>
        <w:t>בתקופה זו מתחילה להיכתב מוזיקה פוליפונית ע</w:t>
      </w:r>
      <w:r>
        <w:rPr>
          <w:rFonts w:hint="cs"/>
          <w:rtl/>
        </w:rPr>
        <w:t>"</w:t>
      </w:r>
      <w:r>
        <w:rPr>
          <w:rFonts w:hint="cs"/>
          <w:rtl/>
          <w:lang w:bidi="he-IL"/>
        </w:rPr>
        <w:t>פי נוסחאות מתמאטיות</w:t>
      </w:r>
      <w:r>
        <w:rPr>
          <w:rFonts w:hint="cs"/>
          <w:rtl/>
        </w:rPr>
        <w:t xml:space="preserve">. </w:t>
      </w:r>
      <w:r>
        <w:rPr>
          <w:rFonts w:hint="cs"/>
          <w:rtl/>
          <w:lang w:bidi="he-IL"/>
        </w:rPr>
        <w:t xml:space="preserve">הקומפוזיטור </w:t>
      </w:r>
      <w:r>
        <w:rPr>
          <w:rFonts w:hint="cs"/>
          <w:rtl/>
          <w:lang w:bidi="he-IL"/>
        </w:rPr>
        <w:lastRenderedPageBreak/>
        <w:t xml:space="preserve">אינו חושב על הנאה או התרגשות של הקהל אלא מתרכז בכתיבה של מוזיקה מורכבת אשר אמורה לעניין קומפוזיטורים אחרים </w:t>
      </w:r>
      <w:r>
        <w:rPr>
          <w:rFonts w:hint="cs"/>
          <w:rtl/>
        </w:rPr>
        <w:t>..</w:t>
      </w:r>
    </w:p>
    <w:p w:rsidR="00030E57" w:rsidRDefault="00030E57" w:rsidP="00030E57">
      <w:pPr>
        <w:bidi/>
        <w:spacing w:line="276" w:lineRule="auto"/>
        <w:ind w:left="180"/>
        <w:jc w:val="both"/>
      </w:pPr>
    </w:p>
    <w:p w:rsidR="00030E57" w:rsidRDefault="00030E57" w:rsidP="00030E57">
      <w:pPr>
        <w:bidi/>
        <w:spacing w:line="276" w:lineRule="auto"/>
        <w:ind w:left="180"/>
        <w:jc w:val="both"/>
      </w:pPr>
    </w:p>
    <w:p w:rsidR="00D6524F" w:rsidRDefault="00D6524F" w:rsidP="00F40808">
      <w:pPr>
        <w:bidi/>
        <w:spacing w:line="276" w:lineRule="auto"/>
        <w:ind w:left="180"/>
        <w:rPr>
          <w:rtl/>
        </w:rPr>
      </w:pPr>
      <w:r>
        <w:rPr>
          <w:rFonts w:hint="cs"/>
          <w:u w:val="single"/>
          <w:rtl/>
          <w:lang w:bidi="he-IL"/>
        </w:rPr>
        <w:t>המאה ה</w:t>
      </w:r>
      <w:r>
        <w:rPr>
          <w:rFonts w:hint="cs"/>
          <w:u w:val="single"/>
          <w:rtl/>
        </w:rPr>
        <w:t xml:space="preserve">-14   </w:t>
      </w:r>
      <w:r w:rsidRPr="001A3CD2">
        <w:rPr>
          <w:b/>
          <w:bCs/>
          <w:color w:val="0000FF"/>
          <w:sz w:val="22"/>
          <w:szCs w:val="22"/>
          <w:u w:val="single"/>
        </w:rPr>
        <w:t>ARS NOVA</w:t>
      </w:r>
      <w:r>
        <w:rPr>
          <w:rFonts w:hint="cs"/>
          <w:u w:val="single"/>
          <w:rtl/>
        </w:rPr>
        <w:t xml:space="preserve"> </w:t>
      </w:r>
      <w:r>
        <w:rPr>
          <w:u w:val="single"/>
          <w:rtl/>
        </w:rPr>
        <w:t>–</w:t>
      </w:r>
      <w:r>
        <w:rPr>
          <w:rFonts w:hint="cs"/>
          <w:u w:val="single"/>
          <w:rtl/>
          <w:lang w:bidi="he-IL"/>
        </w:rPr>
        <w:t xml:space="preserve"> אומנות חדשה</w:t>
      </w:r>
    </w:p>
    <w:p w:rsidR="00D6524F" w:rsidRPr="00FF3D0F" w:rsidRDefault="00D6524F" w:rsidP="00F40808">
      <w:pPr>
        <w:bidi/>
        <w:spacing w:line="276" w:lineRule="auto"/>
        <w:ind w:left="180"/>
        <w:jc w:val="both"/>
        <w:rPr>
          <w:rtl/>
        </w:rPr>
      </w:pPr>
      <w:r>
        <w:rPr>
          <w:rFonts w:hint="cs"/>
          <w:rtl/>
          <w:lang w:bidi="he-IL"/>
        </w:rPr>
        <w:t>סופם של ימי הביניים במאורעות קשים ביותר שהשמידו כרבע מאוכלוסיי</w:t>
      </w:r>
      <w:r>
        <w:rPr>
          <w:rFonts w:hint="eastAsia"/>
          <w:rtl/>
          <w:lang w:bidi="he-IL"/>
        </w:rPr>
        <w:t>ת</w:t>
      </w:r>
      <w:r>
        <w:rPr>
          <w:rFonts w:hint="cs"/>
          <w:rtl/>
          <w:lang w:bidi="he-IL"/>
        </w:rPr>
        <w:t xml:space="preserve"> אירופה</w:t>
      </w:r>
      <w:r>
        <w:rPr>
          <w:rFonts w:hint="cs"/>
          <w:rtl/>
        </w:rPr>
        <w:t xml:space="preserve">. </w:t>
      </w:r>
      <w:r w:rsidRPr="00FF3D0F">
        <w:rPr>
          <w:rFonts w:hint="cs"/>
          <w:rtl/>
          <w:lang w:bidi="he-IL"/>
        </w:rPr>
        <w:t xml:space="preserve">מלחמת מאה השנים </w:t>
      </w:r>
      <w:r w:rsidRPr="00FF3D0F">
        <w:rPr>
          <w:rFonts w:hint="cs"/>
          <w:rtl/>
        </w:rPr>
        <w:t xml:space="preserve">(1337 </w:t>
      </w:r>
      <w:r w:rsidRPr="00FF3D0F">
        <w:rPr>
          <w:rtl/>
        </w:rPr>
        <w:t>–</w:t>
      </w:r>
      <w:r w:rsidRPr="00FF3D0F">
        <w:rPr>
          <w:rFonts w:hint="cs"/>
          <w:rtl/>
        </w:rPr>
        <w:t xml:space="preserve"> 1453) </w:t>
      </w:r>
      <w:r w:rsidRPr="00FF3D0F">
        <w:rPr>
          <w:rFonts w:hint="cs"/>
          <w:rtl/>
          <w:lang w:bidi="he-IL"/>
        </w:rPr>
        <w:t>שחוללה שמות באירופה</w:t>
      </w:r>
      <w:r>
        <w:rPr>
          <w:rFonts w:hint="cs"/>
          <w:rtl/>
        </w:rPr>
        <w:t xml:space="preserve">. </w:t>
      </w:r>
      <w:r w:rsidRPr="00FF3D0F">
        <w:rPr>
          <w:rFonts w:hint="cs"/>
          <w:rtl/>
          <w:lang w:bidi="he-IL"/>
        </w:rPr>
        <w:t>מגפת המוות השחור</w:t>
      </w:r>
      <w:r>
        <w:rPr>
          <w:rFonts w:hint="cs"/>
          <w:rtl/>
        </w:rPr>
        <w:t xml:space="preserve">, </w:t>
      </w:r>
      <w:r w:rsidRPr="00FF3D0F">
        <w:rPr>
          <w:rFonts w:hint="cs"/>
          <w:rtl/>
          <w:lang w:bidi="he-IL"/>
        </w:rPr>
        <w:t>הפילוג בכנסיה</w:t>
      </w:r>
      <w:r w:rsidRPr="00FF3D0F">
        <w:rPr>
          <w:rFonts w:hint="cs"/>
          <w:rtl/>
        </w:rPr>
        <w:t xml:space="preserve">. </w:t>
      </w:r>
      <w:r w:rsidRPr="00FF3D0F">
        <w:rPr>
          <w:rFonts w:hint="cs"/>
          <w:rtl/>
          <w:lang w:bidi="he-IL"/>
        </w:rPr>
        <w:t xml:space="preserve">האפיפיורות באביניון </w:t>
      </w:r>
      <w:r w:rsidRPr="00FF3D0F">
        <w:rPr>
          <w:rFonts w:hint="cs"/>
          <w:rtl/>
        </w:rPr>
        <w:t>(1530)</w:t>
      </w:r>
      <w:r>
        <w:rPr>
          <w:rFonts w:hint="cs"/>
          <w:rtl/>
        </w:rPr>
        <w:t>.</w:t>
      </w:r>
    </w:p>
    <w:p w:rsidR="00D6524F" w:rsidRDefault="00D6524F" w:rsidP="00F40808">
      <w:pPr>
        <w:bidi/>
        <w:spacing w:line="276" w:lineRule="auto"/>
        <w:ind w:left="180"/>
        <w:jc w:val="both"/>
        <w:rPr>
          <w:rtl/>
        </w:rPr>
      </w:pPr>
      <w:r>
        <w:rPr>
          <w:rFonts w:hint="cs"/>
          <w:rtl/>
          <w:lang w:bidi="he-IL"/>
        </w:rPr>
        <w:t xml:space="preserve">אירופה מתחלקת בין שני אפיפיורים מתחרים </w:t>
      </w:r>
      <w:r>
        <w:rPr>
          <w:rFonts w:hint="cs"/>
          <w:rtl/>
        </w:rPr>
        <w:t>(</w:t>
      </w:r>
      <w:r>
        <w:rPr>
          <w:rFonts w:hint="cs"/>
          <w:rtl/>
          <w:lang w:bidi="he-IL"/>
        </w:rPr>
        <w:t>בתקופה מסוימת אפילו שלשה</w:t>
      </w:r>
      <w:r>
        <w:rPr>
          <w:rFonts w:hint="cs"/>
          <w:rtl/>
        </w:rPr>
        <w:t xml:space="preserve">) </w:t>
      </w:r>
      <w:r>
        <w:rPr>
          <w:rFonts w:hint="cs"/>
          <w:rtl/>
          <w:lang w:bidi="he-IL"/>
        </w:rPr>
        <w:t xml:space="preserve">וכנסיות שלא הכירו באף אחד מהם </w:t>
      </w:r>
      <w:r>
        <w:rPr>
          <w:rFonts w:hint="cs"/>
          <w:rtl/>
        </w:rPr>
        <w:t>(</w:t>
      </w:r>
      <w:r>
        <w:rPr>
          <w:rFonts w:hint="cs"/>
          <w:rtl/>
          <w:lang w:bidi="he-IL"/>
        </w:rPr>
        <w:t xml:space="preserve">המפורסמת ביותר </w:t>
      </w:r>
      <w:r>
        <w:rPr>
          <w:rtl/>
        </w:rPr>
        <w:t>–</w:t>
      </w:r>
      <w:r>
        <w:rPr>
          <w:rFonts w:hint="cs"/>
          <w:rtl/>
          <w:lang w:bidi="he-IL"/>
        </w:rPr>
        <w:t xml:space="preserve"> כנסיית קנטרברי</w:t>
      </w:r>
      <w:r>
        <w:rPr>
          <w:rFonts w:hint="cs"/>
          <w:rtl/>
        </w:rPr>
        <w:t xml:space="preserve">) </w:t>
      </w:r>
      <w:r>
        <w:rPr>
          <w:rFonts w:hint="cs"/>
          <w:rtl/>
          <w:lang w:bidi="he-IL"/>
        </w:rPr>
        <w:t xml:space="preserve">תקופה זו נקראת </w:t>
      </w:r>
      <w:r>
        <w:rPr>
          <w:rFonts w:hint="cs"/>
          <w:rtl/>
        </w:rPr>
        <w:t>"</w:t>
      </w:r>
      <w:r>
        <w:rPr>
          <w:rFonts w:hint="cs"/>
          <w:b/>
          <w:bCs/>
          <w:rtl/>
          <w:lang w:bidi="he-IL"/>
        </w:rPr>
        <w:t>סכיזם</w:t>
      </w:r>
      <w:r>
        <w:rPr>
          <w:rFonts w:hint="cs"/>
          <w:rtl/>
        </w:rPr>
        <w:t>".</w:t>
      </w:r>
    </w:p>
    <w:p w:rsidR="00D6524F" w:rsidRDefault="00D6524F" w:rsidP="007135C2">
      <w:pPr>
        <w:bidi/>
        <w:spacing w:line="276" w:lineRule="auto"/>
        <w:ind w:left="180"/>
        <w:jc w:val="both"/>
        <w:rPr>
          <w:rtl/>
        </w:rPr>
      </w:pPr>
      <w:r>
        <w:rPr>
          <w:rFonts w:hint="cs"/>
          <w:rtl/>
          <w:lang w:bidi="he-IL"/>
        </w:rPr>
        <w:t>הקושי לייצב את המחלוקות הדתיות נתנו דחיפה עזה למוזיקה חילונית</w:t>
      </w:r>
      <w:r>
        <w:rPr>
          <w:rFonts w:hint="cs"/>
          <w:rtl/>
        </w:rPr>
        <w:t xml:space="preserve">. </w:t>
      </w:r>
      <w:r>
        <w:rPr>
          <w:rFonts w:hint="cs"/>
          <w:rtl/>
          <w:lang w:bidi="he-IL"/>
        </w:rPr>
        <w:t>הקאנטוס הגרגוריאני ירד מגדולתו</w:t>
      </w:r>
      <w:r>
        <w:rPr>
          <w:rFonts w:hint="cs"/>
          <w:rtl/>
        </w:rPr>
        <w:t xml:space="preserve">. </w:t>
      </w:r>
      <w:r>
        <w:rPr>
          <w:rFonts w:hint="cs"/>
          <w:rtl/>
          <w:lang w:bidi="he-IL"/>
        </w:rPr>
        <w:t>מלחינים רבים נצמדו לשירים על יין</w:t>
      </w:r>
      <w:r>
        <w:rPr>
          <w:rFonts w:hint="cs"/>
          <w:rtl/>
        </w:rPr>
        <w:t xml:space="preserve">, </w:t>
      </w:r>
      <w:r>
        <w:rPr>
          <w:rFonts w:hint="cs"/>
          <w:rtl/>
          <w:lang w:bidi="he-IL"/>
        </w:rPr>
        <w:t>חשק</w:t>
      </w:r>
      <w:r>
        <w:rPr>
          <w:rFonts w:hint="cs"/>
          <w:rtl/>
        </w:rPr>
        <w:t xml:space="preserve">, </w:t>
      </w:r>
      <w:r>
        <w:rPr>
          <w:rFonts w:hint="cs"/>
          <w:rtl/>
          <w:lang w:bidi="he-IL"/>
        </w:rPr>
        <w:t>תאווה וכ</w:t>
      </w:r>
      <w:r w:rsidR="007135C2">
        <w:rPr>
          <w:rFonts w:hint="cs"/>
          <w:rtl/>
          <w:lang w:bidi="he-IL"/>
        </w:rPr>
        <w:t>דומה..</w:t>
      </w:r>
      <w:r>
        <w:rPr>
          <w:rFonts w:hint="cs"/>
          <w:rtl/>
        </w:rPr>
        <w:t>.</w:t>
      </w:r>
    </w:p>
    <w:p w:rsidR="00D6524F" w:rsidRDefault="00D6524F" w:rsidP="00F40808">
      <w:pPr>
        <w:bidi/>
        <w:spacing w:line="276" w:lineRule="auto"/>
        <w:ind w:left="180"/>
        <w:jc w:val="both"/>
        <w:rPr>
          <w:rtl/>
        </w:rPr>
      </w:pPr>
      <w:r>
        <w:rPr>
          <w:rFonts w:hint="cs"/>
          <w:rtl/>
          <w:lang w:bidi="he-IL"/>
        </w:rPr>
        <w:t>מערכת חדשה ומודרנית של רישום תוים הופיעה ואפשרה ביטוי ברור ומדויק יותר של שאיפת המלחין</w:t>
      </w:r>
      <w:r>
        <w:rPr>
          <w:rFonts w:hint="cs"/>
          <w:rtl/>
        </w:rPr>
        <w:t xml:space="preserve">, </w:t>
      </w:r>
      <w:r>
        <w:rPr>
          <w:rFonts w:hint="cs"/>
          <w:rtl/>
          <w:lang w:bidi="he-IL"/>
        </w:rPr>
        <w:t>ואיתה</w:t>
      </w:r>
      <w:r>
        <w:rPr>
          <w:rFonts w:hint="cs"/>
          <w:rtl/>
        </w:rPr>
        <w:t xml:space="preserve">, </w:t>
      </w:r>
      <w:r>
        <w:rPr>
          <w:rFonts w:hint="cs"/>
          <w:rtl/>
          <w:lang w:bidi="he-IL"/>
        </w:rPr>
        <w:t>מוזיקה מורכבת</w:t>
      </w:r>
      <w:r>
        <w:rPr>
          <w:rFonts w:hint="cs"/>
          <w:rtl/>
        </w:rPr>
        <w:t xml:space="preserve">, </w:t>
      </w:r>
      <w:r>
        <w:rPr>
          <w:rFonts w:hint="cs"/>
          <w:rtl/>
          <w:lang w:bidi="he-IL"/>
        </w:rPr>
        <w:t>אפילו מורכבת מאד</w:t>
      </w:r>
      <w:r>
        <w:rPr>
          <w:rFonts w:hint="cs"/>
          <w:rtl/>
        </w:rPr>
        <w:t>.</w:t>
      </w:r>
    </w:p>
    <w:p w:rsidR="00D6524F" w:rsidRDefault="00D6524F" w:rsidP="00F40808">
      <w:pPr>
        <w:bidi/>
        <w:spacing w:line="276" w:lineRule="auto"/>
        <w:ind w:left="361"/>
        <w:jc w:val="both"/>
        <w:rPr>
          <w:rtl/>
        </w:rPr>
      </w:pPr>
    </w:p>
    <w:p w:rsidR="00D6524F" w:rsidRDefault="00D6524F" w:rsidP="007135C2">
      <w:pPr>
        <w:bidi/>
        <w:spacing w:line="276" w:lineRule="auto"/>
        <w:ind w:left="180"/>
        <w:jc w:val="both"/>
        <w:rPr>
          <w:rtl/>
        </w:rPr>
      </w:pPr>
      <w:r>
        <w:rPr>
          <w:rFonts w:hint="cs"/>
          <w:rtl/>
          <w:lang w:bidi="he-IL"/>
        </w:rPr>
        <w:t>המאה ה</w:t>
      </w:r>
      <w:r>
        <w:rPr>
          <w:rFonts w:hint="cs"/>
          <w:rtl/>
        </w:rPr>
        <w:t xml:space="preserve">-14 </w:t>
      </w:r>
      <w:r>
        <w:rPr>
          <w:rFonts w:hint="cs"/>
          <w:rtl/>
          <w:lang w:bidi="he-IL"/>
        </w:rPr>
        <w:t>מוקמת תנועה אשר מטרתה המוזיקלית הינה לשרת את הקהל</w:t>
      </w:r>
      <w:r>
        <w:rPr>
          <w:rFonts w:hint="cs"/>
          <w:rtl/>
        </w:rPr>
        <w:t>..(</w:t>
      </w:r>
      <w:r>
        <w:rPr>
          <w:rFonts w:hint="cs"/>
          <w:rtl/>
          <w:lang w:bidi="he-IL"/>
        </w:rPr>
        <w:t>תנועה זו בהמשך היא אשר תוליד את הרנסנס</w:t>
      </w:r>
      <w:r>
        <w:rPr>
          <w:rFonts w:hint="cs"/>
          <w:rtl/>
        </w:rPr>
        <w:t xml:space="preserve">) .. </w:t>
      </w:r>
      <w:r>
        <w:rPr>
          <w:rFonts w:hint="cs"/>
          <w:rtl/>
          <w:lang w:bidi="he-IL"/>
        </w:rPr>
        <w:t>במשך מאות שנים מוקמים זרמים אשר דוחפים ליצירת אומנות אשר מטרתה לשרת אחרים ולא את הכנסייה</w:t>
      </w:r>
      <w:r>
        <w:rPr>
          <w:rFonts w:hint="cs"/>
          <w:rtl/>
        </w:rPr>
        <w:t xml:space="preserve">... </w:t>
      </w:r>
      <w:r>
        <w:rPr>
          <w:rFonts w:hint="cs"/>
          <w:rtl/>
          <w:lang w:bidi="he-IL"/>
        </w:rPr>
        <w:t xml:space="preserve">האמנים באיטליה משדרים </w:t>
      </w:r>
      <w:r>
        <w:rPr>
          <w:rFonts w:hint="cs"/>
          <w:rtl/>
        </w:rPr>
        <w:t>"</w:t>
      </w:r>
      <w:r>
        <w:rPr>
          <w:rFonts w:hint="cs"/>
          <w:rtl/>
          <w:lang w:bidi="he-IL"/>
        </w:rPr>
        <w:t>אנו רוצים מוזיקה עם ביטוי</w:t>
      </w:r>
      <w:r>
        <w:rPr>
          <w:rFonts w:hint="cs"/>
          <w:rtl/>
        </w:rPr>
        <w:t xml:space="preserve">".. </w:t>
      </w:r>
      <w:r>
        <w:rPr>
          <w:rFonts w:hint="cs"/>
          <w:rtl/>
          <w:lang w:bidi="he-IL"/>
        </w:rPr>
        <w:t>תנועה זו מוצאת אוזניים צרפתיות ומתחילה להיווצר מוזיקה שונה</w:t>
      </w:r>
      <w:r>
        <w:rPr>
          <w:rFonts w:hint="cs"/>
          <w:rtl/>
        </w:rPr>
        <w:t xml:space="preserve">... </w:t>
      </w:r>
      <w:r>
        <w:rPr>
          <w:rFonts w:hint="cs"/>
          <w:rtl/>
          <w:lang w:bidi="he-IL"/>
        </w:rPr>
        <w:t xml:space="preserve">המוזיקה הינה עדיין מוזיקה אופיינית כל קו מוזיקלי עם הגיון פנימי משלו </w:t>
      </w:r>
      <w:r>
        <w:rPr>
          <w:rFonts w:hint="cs"/>
          <w:rtl/>
        </w:rPr>
        <w:t>,</w:t>
      </w:r>
      <w:r>
        <w:rPr>
          <w:rFonts w:hint="cs"/>
          <w:rtl/>
          <w:lang w:bidi="he-IL"/>
        </w:rPr>
        <w:t xml:space="preserve">אין קולות ליווי ואין קולות הרמוניים </w:t>
      </w:r>
      <w:r>
        <w:rPr>
          <w:rFonts w:hint="cs"/>
          <w:rtl/>
        </w:rPr>
        <w:t xml:space="preserve">. </w:t>
      </w:r>
      <w:r>
        <w:rPr>
          <w:rFonts w:hint="cs"/>
          <w:rtl/>
          <w:lang w:bidi="he-IL"/>
        </w:rPr>
        <w:t>הקשר הנו מתאמטי ושכלתני בלבד</w:t>
      </w:r>
      <w:r>
        <w:rPr>
          <w:rFonts w:hint="cs"/>
          <w:rtl/>
        </w:rPr>
        <w:t xml:space="preserve">.. </w:t>
      </w:r>
      <w:r>
        <w:rPr>
          <w:rFonts w:hint="cs"/>
          <w:rtl/>
          <w:lang w:bidi="he-IL"/>
        </w:rPr>
        <w:t>המוזיקה עדיין נכתבת בשיטת הקונטרפונ</w:t>
      </w:r>
      <w:r w:rsidR="007135C2">
        <w:rPr>
          <w:rFonts w:hint="cs"/>
          <w:rtl/>
          <w:lang w:bidi="he-IL"/>
        </w:rPr>
        <w:t>ק</w:t>
      </w:r>
      <w:r>
        <w:rPr>
          <w:rFonts w:hint="cs"/>
          <w:rtl/>
          <w:lang w:bidi="he-IL"/>
        </w:rPr>
        <w:t xml:space="preserve">ט </w:t>
      </w:r>
      <w:r w:rsidR="005B3EBE">
        <w:rPr>
          <w:rFonts w:hint="cs"/>
          <w:rtl/>
          <w:lang w:bidi="he-IL"/>
        </w:rPr>
        <w:t>ב</w:t>
      </w:r>
      <w:r>
        <w:rPr>
          <w:rFonts w:hint="cs"/>
          <w:rtl/>
          <w:lang w:bidi="he-IL"/>
        </w:rPr>
        <w:t>שיטת המרווחים הזכים</w:t>
      </w:r>
      <w:r>
        <w:rPr>
          <w:rFonts w:hint="cs"/>
          <w:rtl/>
        </w:rPr>
        <w:t xml:space="preserve"> </w:t>
      </w:r>
    </w:p>
    <w:p w:rsidR="00D6524F" w:rsidRPr="00E06990" w:rsidRDefault="00D6524F" w:rsidP="00F40808">
      <w:pPr>
        <w:bidi/>
        <w:spacing w:line="276" w:lineRule="auto"/>
        <w:ind w:left="180"/>
        <w:jc w:val="both"/>
        <w:rPr>
          <w:color w:val="0000FF"/>
          <w:rtl/>
          <w:lang w:bidi="he-IL"/>
        </w:rPr>
      </w:pPr>
    </w:p>
    <w:p w:rsidR="00D6524F" w:rsidRDefault="00D6524F" w:rsidP="00C60ED6">
      <w:pPr>
        <w:bidi/>
        <w:spacing w:line="276" w:lineRule="auto"/>
        <w:ind w:left="180"/>
        <w:jc w:val="both"/>
        <w:rPr>
          <w:rtl/>
        </w:rPr>
      </w:pPr>
      <w:r w:rsidRPr="00E607EF">
        <w:rPr>
          <w:rFonts w:hint="cs"/>
          <w:b/>
          <w:bCs/>
          <w:color w:val="2308E8"/>
          <w:rtl/>
          <w:lang w:bidi="he-IL"/>
        </w:rPr>
        <w:t>פרצ</w:t>
      </w:r>
      <w:r w:rsidRPr="00E607EF">
        <w:rPr>
          <w:rFonts w:hint="cs"/>
          <w:b/>
          <w:bCs/>
          <w:color w:val="2308E8"/>
          <w:rtl/>
        </w:rPr>
        <w:t>'</w:t>
      </w:r>
      <w:r w:rsidRPr="00E607EF">
        <w:rPr>
          <w:rFonts w:hint="cs"/>
          <w:b/>
          <w:bCs/>
          <w:color w:val="2308E8"/>
          <w:rtl/>
          <w:lang w:bidi="he-IL"/>
        </w:rPr>
        <w:t>סקוס הקדוש</w:t>
      </w:r>
      <w:r>
        <w:rPr>
          <w:rFonts w:hint="cs"/>
          <w:rtl/>
        </w:rPr>
        <w:t xml:space="preserve"> -  </w:t>
      </w:r>
      <w:r>
        <w:rPr>
          <w:rFonts w:hint="cs"/>
          <w:rtl/>
          <w:lang w:bidi="he-IL"/>
        </w:rPr>
        <w:t>נולד למשפחה מהמעמד הבינוני</w:t>
      </w:r>
      <w:r>
        <w:rPr>
          <w:rFonts w:hint="cs"/>
          <w:rtl/>
        </w:rPr>
        <w:t xml:space="preserve">.. </w:t>
      </w:r>
      <w:r>
        <w:rPr>
          <w:rFonts w:hint="cs"/>
          <w:rtl/>
          <w:lang w:bidi="he-IL"/>
        </w:rPr>
        <w:t>פרנצ</w:t>
      </w:r>
      <w:r>
        <w:rPr>
          <w:rFonts w:hint="cs"/>
          <w:rtl/>
        </w:rPr>
        <w:t>'</w:t>
      </w:r>
      <w:r>
        <w:rPr>
          <w:rFonts w:hint="cs"/>
          <w:rtl/>
          <w:lang w:bidi="he-IL"/>
        </w:rPr>
        <w:t>סקוס היה מתבודד אשר חיפש את האלוהים ואת ישו</w:t>
      </w:r>
      <w:r>
        <w:rPr>
          <w:rFonts w:hint="cs"/>
          <w:rtl/>
        </w:rPr>
        <w:t xml:space="preserve">.. </w:t>
      </w:r>
      <w:r>
        <w:rPr>
          <w:rFonts w:hint="cs"/>
          <w:rtl/>
          <w:lang w:bidi="he-IL"/>
        </w:rPr>
        <w:t xml:space="preserve">ספר כי נגלה לו חיזיון שבו הוא דיבר עם ישו דבר אשר הפך אותו לאדם נערץ וקדוש </w:t>
      </w:r>
      <w:r>
        <w:rPr>
          <w:rFonts w:hint="cs"/>
          <w:rtl/>
        </w:rPr>
        <w:t xml:space="preserve">.. </w:t>
      </w:r>
      <w:r>
        <w:rPr>
          <w:rFonts w:hint="cs"/>
          <w:rtl/>
          <w:lang w:bidi="he-IL"/>
        </w:rPr>
        <w:t xml:space="preserve">הוא הטיף לחזור לחיי הצינעה ולחקות למעשה את חיו הצנועים של ישו </w:t>
      </w:r>
      <w:r>
        <w:rPr>
          <w:rFonts w:hint="cs"/>
          <w:rtl/>
        </w:rPr>
        <w:t xml:space="preserve">. </w:t>
      </w:r>
      <w:r>
        <w:rPr>
          <w:rFonts w:hint="cs"/>
          <w:rtl/>
          <w:lang w:bidi="he-IL"/>
        </w:rPr>
        <w:t>הוא ייסד את מסדר הכנסייה והוא קיבל אישור מהאפיפיור להיות מנהל המסדר של הכנסייה הקתולית</w:t>
      </w:r>
      <w:r>
        <w:rPr>
          <w:rFonts w:hint="cs"/>
          <w:rtl/>
        </w:rPr>
        <w:t xml:space="preserve">. </w:t>
      </w:r>
      <w:r>
        <w:rPr>
          <w:rFonts w:hint="cs"/>
          <w:rtl/>
          <w:lang w:bidi="he-IL"/>
        </w:rPr>
        <w:t>הוא הפך בחיו לדמות של ישו בין זמנו</w:t>
      </w:r>
      <w:r>
        <w:rPr>
          <w:rFonts w:hint="cs"/>
          <w:rtl/>
        </w:rPr>
        <w:t xml:space="preserve">. </w:t>
      </w:r>
      <w:r>
        <w:rPr>
          <w:rFonts w:hint="cs"/>
          <w:rtl/>
          <w:lang w:bidi="he-IL"/>
        </w:rPr>
        <w:t>חבורת המאמינים בו הלכה וגדלה הוא החל לכתוב דברי קודש ובין כתבים אלו כתב אף מוזיקה</w:t>
      </w:r>
      <w:r>
        <w:rPr>
          <w:rFonts w:hint="cs"/>
          <w:rtl/>
        </w:rPr>
        <w:t xml:space="preserve">. </w:t>
      </w:r>
      <w:r>
        <w:rPr>
          <w:rFonts w:hint="cs"/>
          <w:rtl/>
          <w:lang w:bidi="he-IL"/>
        </w:rPr>
        <w:t>פרנצ</w:t>
      </w:r>
      <w:r>
        <w:rPr>
          <w:rFonts w:hint="cs"/>
          <w:rtl/>
        </w:rPr>
        <w:t>'</w:t>
      </w:r>
      <w:r>
        <w:rPr>
          <w:rFonts w:hint="cs"/>
          <w:rtl/>
          <w:lang w:bidi="he-IL"/>
        </w:rPr>
        <w:t xml:space="preserve">סקוס טען כי </w:t>
      </w:r>
      <w:r>
        <w:rPr>
          <w:rFonts w:hint="cs"/>
          <w:rtl/>
        </w:rPr>
        <w:t>"</w:t>
      </w:r>
      <w:r>
        <w:rPr>
          <w:rFonts w:hint="cs"/>
          <w:rtl/>
          <w:lang w:bidi="he-IL"/>
        </w:rPr>
        <w:t>המוזיקה חייבת להיות קשורה לבני אדם והכי חשוב היא צריכה להיות מובנת ע</w:t>
      </w:r>
      <w:r>
        <w:rPr>
          <w:rFonts w:hint="cs"/>
          <w:rtl/>
        </w:rPr>
        <w:t>"</w:t>
      </w:r>
      <w:r>
        <w:rPr>
          <w:rFonts w:hint="cs"/>
          <w:rtl/>
          <w:lang w:bidi="he-IL"/>
        </w:rPr>
        <w:t>י בני האדם</w:t>
      </w:r>
      <w:r>
        <w:rPr>
          <w:rFonts w:hint="cs"/>
          <w:rtl/>
        </w:rPr>
        <w:t xml:space="preserve">, </w:t>
      </w:r>
      <w:r>
        <w:rPr>
          <w:rFonts w:hint="cs"/>
          <w:rtl/>
          <w:lang w:bidi="he-IL"/>
        </w:rPr>
        <w:t>מוזיקה אשר יוצאת מהלב ונכנסת אל הלב</w:t>
      </w:r>
      <w:r>
        <w:rPr>
          <w:rFonts w:hint="cs"/>
          <w:rtl/>
        </w:rPr>
        <w:t xml:space="preserve">".. </w:t>
      </w:r>
      <w:r>
        <w:rPr>
          <w:rFonts w:hint="cs"/>
          <w:rtl/>
          <w:lang w:bidi="he-IL"/>
        </w:rPr>
        <w:t xml:space="preserve">הוא מתחיל לכתוב מוזיקה המכילה הרמונייה </w:t>
      </w:r>
      <w:r>
        <w:rPr>
          <w:rFonts w:hint="cs"/>
          <w:rtl/>
        </w:rPr>
        <w:t>(</w:t>
      </w:r>
      <w:r>
        <w:rPr>
          <w:rFonts w:hint="cs"/>
          <w:rtl/>
          <w:lang w:bidi="he-IL"/>
        </w:rPr>
        <w:t xml:space="preserve">שילוב של צלילים וכמה אלמנטים הפועלים בעת ובעונה אחת </w:t>
      </w:r>
      <w:r>
        <w:rPr>
          <w:rFonts w:hint="cs"/>
          <w:rtl/>
        </w:rPr>
        <w:t xml:space="preserve">) </w:t>
      </w:r>
      <w:r>
        <w:rPr>
          <w:rFonts w:hint="cs"/>
          <w:rtl/>
          <w:lang w:bidi="he-IL"/>
        </w:rPr>
        <w:t>זוהי מוזיקה אשר פועלת על השכל</w:t>
      </w:r>
      <w:r>
        <w:rPr>
          <w:rFonts w:hint="cs"/>
          <w:rtl/>
        </w:rPr>
        <w:t xml:space="preserve">.. </w:t>
      </w:r>
      <w:r>
        <w:rPr>
          <w:rFonts w:hint="cs"/>
          <w:rtl/>
          <w:lang w:bidi="he-IL"/>
        </w:rPr>
        <w:t>בשלב הזה זוהי מוזיקה מקצועית אשר לומדים ומלמדים את מערכות הכללים והחוקים של הקונטרפונ</w:t>
      </w:r>
      <w:r w:rsidR="007135C2">
        <w:rPr>
          <w:rFonts w:hint="cs"/>
          <w:rtl/>
          <w:lang w:bidi="he-IL"/>
        </w:rPr>
        <w:t>ק</w:t>
      </w:r>
      <w:r>
        <w:rPr>
          <w:rFonts w:hint="cs"/>
          <w:rtl/>
          <w:lang w:bidi="he-IL"/>
        </w:rPr>
        <w:t>ט</w:t>
      </w:r>
      <w:r>
        <w:rPr>
          <w:rFonts w:hint="cs"/>
          <w:rtl/>
        </w:rPr>
        <w:t xml:space="preserve">. </w:t>
      </w:r>
    </w:p>
    <w:p w:rsidR="00F96704" w:rsidRDefault="00D6524F" w:rsidP="00F40808">
      <w:pPr>
        <w:bidi/>
        <w:spacing w:line="276" w:lineRule="auto"/>
        <w:ind w:left="180"/>
        <w:jc w:val="both"/>
        <w:rPr>
          <w:rtl/>
          <w:lang w:bidi="he-IL"/>
        </w:rPr>
      </w:pPr>
      <w:r>
        <w:rPr>
          <w:rFonts w:hint="cs"/>
          <w:rtl/>
          <w:lang w:bidi="he-IL"/>
        </w:rPr>
        <w:t>במאה ה</w:t>
      </w:r>
      <w:r>
        <w:rPr>
          <w:rFonts w:hint="cs"/>
          <w:rtl/>
        </w:rPr>
        <w:t xml:space="preserve">-14 </w:t>
      </w:r>
      <w:r>
        <w:rPr>
          <w:rFonts w:hint="cs"/>
          <w:rtl/>
          <w:lang w:bidi="he-IL"/>
        </w:rPr>
        <w:t>קורים בה דברים מעניינים</w:t>
      </w:r>
      <w:r>
        <w:rPr>
          <w:rFonts w:hint="cs"/>
          <w:rtl/>
        </w:rPr>
        <w:t xml:space="preserve">, </w:t>
      </w:r>
      <w:r>
        <w:rPr>
          <w:rFonts w:hint="cs"/>
          <w:rtl/>
          <w:lang w:bidi="he-IL"/>
        </w:rPr>
        <w:t>מתחילות להופיע דמויות של אמנים מוזיקליים אשר מתחילים להמציא מוזיקה מדריגלית</w:t>
      </w:r>
      <w:r w:rsidR="00F96704">
        <w:rPr>
          <w:rFonts w:hint="cs"/>
          <w:rtl/>
          <w:lang w:bidi="he-IL"/>
        </w:rPr>
        <w:t>.</w:t>
      </w:r>
    </w:p>
    <w:p w:rsidR="00B53DD3" w:rsidRDefault="00B53DD3" w:rsidP="00B53DD3">
      <w:pPr>
        <w:bidi/>
        <w:spacing w:line="276" w:lineRule="auto"/>
        <w:ind w:left="180"/>
        <w:jc w:val="both"/>
        <w:rPr>
          <w:rtl/>
          <w:lang w:bidi="he-IL"/>
        </w:rPr>
      </w:pPr>
    </w:p>
    <w:p w:rsidR="00D6524F" w:rsidRDefault="00D6524F" w:rsidP="00C47D80">
      <w:pPr>
        <w:bidi/>
        <w:spacing w:line="276" w:lineRule="auto"/>
        <w:ind w:left="180"/>
        <w:jc w:val="both"/>
        <w:rPr>
          <w:rtl/>
          <w:lang w:bidi="he-IL"/>
        </w:rPr>
      </w:pPr>
      <w:r w:rsidRPr="00522B34">
        <w:rPr>
          <w:rFonts w:hint="cs"/>
          <w:b/>
          <w:bCs/>
          <w:color w:val="0033CC"/>
          <w:rtl/>
          <w:lang w:bidi="he-IL"/>
        </w:rPr>
        <w:t>מדריגל</w:t>
      </w:r>
      <w:r>
        <w:rPr>
          <w:rFonts w:hint="cs"/>
          <w:rtl/>
        </w:rPr>
        <w:t xml:space="preserve">- </w:t>
      </w:r>
      <w:r>
        <w:rPr>
          <w:rFonts w:hint="cs"/>
          <w:rtl/>
          <w:lang w:bidi="he-IL"/>
        </w:rPr>
        <w:t>שיר חילוני אשר מושר ע</w:t>
      </w:r>
      <w:r>
        <w:rPr>
          <w:rFonts w:hint="cs"/>
          <w:rtl/>
        </w:rPr>
        <w:t>"</w:t>
      </w:r>
      <w:r>
        <w:rPr>
          <w:rFonts w:hint="cs"/>
          <w:rtl/>
          <w:lang w:bidi="he-IL"/>
        </w:rPr>
        <w:t xml:space="preserve">י זמר או מספר זמרים בצורה של שירה מקבילית </w:t>
      </w:r>
      <w:r w:rsidR="00F96704">
        <w:rPr>
          <w:rFonts w:hint="cs"/>
          <w:rtl/>
          <w:lang w:bidi="he-IL"/>
        </w:rPr>
        <w:t xml:space="preserve">, </w:t>
      </w:r>
      <w:r w:rsidR="00C47D80">
        <w:rPr>
          <w:rFonts w:hint="cs"/>
          <w:rtl/>
          <w:lang w:bidi="he-IL"/>
        </w:rPr>
        <w:t>(</w:t>
      </w:r>
      <w:r>
        <w:rPr>
          <w:rFonts w:hint="cs"/>
          <w:rtl/>
          <w:lang w:bidi="he-IL"/>
        </w:rPr>
        <w:t>עדיין לא שירה באפיון של קנון</w:t>
      </w:r>
      <w:r>
        <w:rPr>
          <w:rFonts w:hint="cs"/>
          <w:rtl/>
        </w:rPr>
        <w:t xml:space="preserve">). </w:t>
      </w:r>
      <w:r w:rsidR="00F96704">
        <w:rPr>
          <w:rFonts w:hint="cs"/>
          <w:rtl/>
          <w:lang w:bidi="he-IL"/>
        </w:rPr>
        <w:t xml:space="preserve"> המדריגל- הנו חיבור מוזיקלי שמסמל משמעות של מילים .. זוהי יצירה פוליפונית קולית לצורך ביטוי של המילים המושרות או תופעות חוץ מוזיקליות שהמלחין מבקש להעביר את תיאורן.  ( </w:t>
      </w:r>
      <w:r w:rsidR="00F96704" w:rsidRPr="00F96704">
        <w:rPr>
          <w:rFonts w:hint="cs"/>
          <w:b/>
          <w:bCs/>
          <w:color w:val="0033CC"/>
          <w:rtl/>
          <w:lang w:bidi="he-IL"/>
        </w:rPr>
        <w:t>בלט אליזבטי</w:t>
      </w:r>
      <w:r w:rsidR="00F96704">
        <w:rPr>
          <w:rFonts w:hint="cs"/>
          <w:rtl/>
          <w:lang w:bidi="he-IL"/>
        </w:rPr>
        <w:t xml:space="preserve">- מונח הניתן למוזיקה רב קולית). </w:t>
      </w:r>
    </w:p>
    <w:p w:rsidR="00D6524F" w:rsidRDefault="00D6524F" w:rsidP="00F40808">
      <w:pPr>
        <w:bidi/>
        <w:spacing w:line="276" w:lineRule="auto"/>
        <w:ind w:left="361"/>
        <w:jc w:val="both"/>
        <w:rPr>
          <w:rtl/>
        </w:rPr>
      </w:pPr>
    </w:p>
    <w:p w:rsidR="00D6524F" w:rsidRDefault="00D6524F" w:rsidP="00B53DD3">
      <w:pPr>
        <w:bidi/>
        <w:spacing w:line="276" w:lineRule="auto"/>
        <w:ind w:left="180"/>
        <w:jc w:val="both"/>
        <w:rPr>
          <w:rtl/>
          <w:lang w:bidi="he-IL"/>
        </w:rPr>
      </w:pPr>
      <w:r w:rsidRPr="00B53DD3">
        <w:rPr>
          <w:rFonts w:hint="cs"/>
          <w:b/>
          <w:bCs/>
          <w:color w:val="0000FF"/>
          <w:rtl/>
          <w:lang w:bidi="he-IL"/>
        </w:rPr>
        <w:t>פרנצ</w:t>
      </w:r>
      <w:r w:rsidRPr="00B53DD3">
        <w:rPr>
          <w:rFonts w:hint="cs"/>
          <w:b/>
          <w:bCs/>
          <w:color w:val="0000FF"/>
          <w:rtl/>
        </w:rPr>
        <w:t>'</w:t>
      </w:r>
      <w:r w:rsidRPr="00B53DD3">
        <w:rPr>
          <w:rFonts w:hint="cs"/>
          <w:b/>
          <w:bCs/>
          <w:color w:val="0000FF"/>
          <w:rtl/>
          <w:lang w:bidi="he-IL"/>
        </w:rPr>
        <w:t>סקו דה בולונה</w:t>
      </w:r>
      <w:r>
        <w:rPr>
          <w:rFonts w:hint="cs"/>
          <w:rtl/>
          <w:lang w:bidi="he-IL"/>
        </w:rPr>
        <w:t xml:space="preserve"> </w:t>
      </w:r>
      <w:r>
        <w:rPr>
          <w:rFonts w:hint="cs"/>
          <w:rtl/>
        </w:rPr>
        <w:t xml:space="preserve">1300-1360 </w:t>
      </w:r>
      <w:r w:rsidR="00B53DD3">
        <w:rPr>
          <w:rFonts w:hint="cs"/>
          <w:rtl/>
          <w:lang w:bidi="he-IL"/>
        </w:rPr>
        <w:t xml:space="preserve">מבולונייה , </w:t>
      </w:r>
      <w:r>
        <w:rPr>
          <w:rFonts w:hint="cs"/>
          <w:rtl/>
          <w:lang w:bidi="he-IL"/>
        </w:rPr>
        <w:t xml:space="preserve">האדם הראשון אשר התחיל </w:t>
      </w:r>
      <w:r w:rsidRPr="00B53DD3">
        <w:rPr>
          <w:rFonts w:hint="cs"/>
          <w:color w:val="0033CC"/>
          <w:rtl/>
          <w:lang w:bidi="he-IL"/>
        </w:rPr>
        <w:t>לכתוב לחן ליצירה</w:t>
      </w:r>
      <w:r>
        <w:rPr>
          <w:rFonts w:hint="cs"/>
          <w:rtl/>
          <w:lang w:bidi="he-IL"/>
        </w:rPr>
        <w:t xml:space="preserve"> </w:t>
      </w:r>
      <w:r>
        <w:rPr>
          <w:rFonts w:hint="cs"/>
          <w:rtl/>
        </w:rPr>
        <w:t xml:space="preserve">.. </w:t>
      </w:r>
      <w:r>
        <w:rPr>
          <w:rFonts w:hint="cs"/>
          <w:rtl/>
          <w:lang w:bidi="he-IL"/>
        </w:rPr>
        <w:t>מדובר כבר בשיר מולחן ולא בשיטה הקודמת של ה</w:t>
      </w:r>
      <w:r>
        <w:rPr>
          <w:rFonts w:hint="cs"/>
          <w:rtl/>
        </w:rPr>
        <w:t>"</w:t>
      </w:r>
      <w:r>
        <w:rPr>
          <w:rFonts w:hint="cs"/>
          <w:rtl/>
          <w:lang w:bidi="he-IL"/>
        </w:rPr>
        <w:t>קנטוס פרימוס</w:t>
      </w:r>
      <w:r>
        <w:rPr>
          <w:rFonts w:hint="cs"/>
          <w:rtl/>
        </w:rPr>
        <w:t xml:space="preserve">" </w:t>
      </w:r>
      <w:r>
        <w:rPr>
          <w:rFonts w:hint="cs"/>
          <w:rtl/>
          <w:lang w:bidi="he-IL"/>
        </w:rPr>
        <w:t xml:space="preserve">מוכן אשר מעליו או מתחתיו כתבו שורות נוספות של מוזיקה אלא כאן נכתב לחן לשני קולות שני זמרים ששרים באלמנט של מוזיקה מקבילית </w:t>
      </w:r>
      <w:r>
        <w:rPr>
          <w:rFonts w:hint="cs"/>
          <w:rtl/>
        </w:rPr>
        <w:t xml:space="preserve">.. </w:t>
      </w:r>
      <w:r>
        <w:rPr>
          <w:rFonts w:hint="cs"/>
          <w:rtl/>
          <w:lang w:bidi="he-IL"/>
        </w:rPr>
        <w:t>מוזיקה זו נחשבת בתקופה זו כמוזיקה מתקדמת ביותר</w:t>
      </w:r>
      <w:r>
        <w:rPr>
          <w:rFonts w:hint="cs"/>
          <w:rtl/>
        </w:rPr>
        <w:t xml:space="preserve">.. </w:t>
      </w:r>
    </w:p>
    <w:p w:rsidR="00B53DD3" w:rsidRDefault="00B53DD3" w:rsidP="00B53DD3">
      <w:pPr>
        <w:bidi/>
        <w:spacing w:line="276" w:lineRule="auto"/>
        <w:ind w:left="180"/>
        <w:jc w:val="both"/>
        <w:rPr>
          <w:rtl/>
          <w:lang w:bidi="he-IL"/>
        </w:rPr>
      </w:pPr>
    </w:p>
    <w:p w:rsidR="00B53DD3" w:rsidRDefault="00B53DD3" w:rsidP="00B53DD3">
      <w:pPr>
        <w:bidi/>
        <w:spacing w:line="276" w:lineRule="auto"/>
        <w:ind w:left="180"/>
        <w:jc w:val="both"/>
        <w:rPr>
          <w:rtl/>
          <w:lang w:bidi="he-IL"/>
        </w:rPr>
      </w:pPr>
    </w:p>
    <w:p w:rsidR="00D6524F" w:rsidRDefault="00D6524F" w:rsidP="00F40808">
      <w:pPr>
        <w:bidi/>
        <w:spacing w:line="276" w:lineRule="auto"/>
        <w:ind w:left="180"/>
        <w:jc w:val="both"/>
        <w:rPr>
          <w:rtl/>
        </w:rPr>
      </w:pPr>
      <w:r>
        <w:rPr>
          <w:rFonts w:hint="cs"/>
          <w:rtl/>
          <w:lang w:bidi="he-IL"/>
        </w:rPr>
        <w:lastRenderedPageBreak/>
        <w:t xml:space="preserve">בשירה הגרגוריינית נדרשת מקצוענות  </w:t>
      </w:r>
      <w:r>
        <w:rPr>
          <w:rFonts w:hint="cs"/>
          <w:rtl/>
        </w:rPr>
        <w:t xml:space="preserve">4 </w:t>
      </w:r>
      <w:r>
        <w:rPr>
          <w:rFonts w:hint="cs"/>
          <w:rtl/>
          <w:lang w:bidi="he-IL"/>
        </w:rPr>
        <w:t>קולות כתובים בכניסות שונות לעומת המדריגל פשוט יותר</w:t>
      </w:r>
      <w:r>
        <w:rPr>
          <w:rFonts w:hint="cs"/>
          <w:rtl/>
        </w:rPr>
        <w:t xml:space="preserve">..   </w:t>
      </w:r>
    </w:p>
    <w:p w:rsidR="00D6524F" w:rsidRDefault="00D6524F" w:rsidP="00F40808">
      <w:pPr>
        <w:bidi/>
        <w:spacing w:line="276" w:lineRule="auto"/>
        <w:ind w:left="180"/>
        <w:jc w:val="both"/>
      </w:pPr>
      <w:r>
        <w:rPr>
          <w:rFonts w:hint="cs"/>
          <w:rtl/>
          <w:lang w:bidi="he-IL"/>
        </w:rPr>
        <w:t xml:space="preserve">הכיוון המוזיקלי המזרחי אשר מכונה חוץ אירופה </w:t>
      </w:r>
      <w:r>
        <w:rPr>
          <w:rFonts w:hint="cs"/>
          <w:rtl/>
        </w:rPr>
        <w:t xml:space="preserve">, </w:t>
      </w:r>
      <w:r>
        <w:rPr>
          <w:rFonts w:hint="cs"/>
          <w:rtl/>
          <w:lang w:bidi="he-IL"/>
        </w:rPr>
        <w:t>הנו מוזיקה פוליפונית בלבד כל הזמרים וכל הכלים שרים את אותם צלילים אך באוקטבות שונות</w:t>
      </w:r>
      <w:r>
        <w:rPr>
          <w:rFonts w:hint="cs"/>
          <w:rtl/>
        </w:rPr>
        <w:t xml:space="preserve">.. </w:t>
      </w:r>
      <w:r>
        <w:rPr>
          <w:rFonts w:hint="cs"/>
          <w:rtl/>
          <w:lang w:bidi="he-IL"/>
        </w:rPr>
        <w:t>שיטה זו במוזיקה המזרחית לא השתנתה עד עצם היום הזה</w:t>
      </w:r>
      <w:r>
        <w:rPr>
          <w:rFonts w:hint="cs"/>
          <w:rtl/>
        </w:rPr>
        <w:t xml:space="preserve">.. </w:t>
      </w:r>
      <w:r>
        <w:rPr>
          <w:rFonts w:hint="cs"/>
          <w:rtl/>
          <w:lang w:bidi="he-IL"/>
        </w:rPr>
        <w:t>בשירה ההודית</w:t>
      </w:r>
      <w:r>
        <w:rPr>
          <w:rFonts w:hint="cs"/>
          <w:rtl/>
        </w:rPr>
        <w:t xml:space="preserve">. </w:t>
      </w:r>
      <w:r>
        <w:rPr>
          <w:rFonts w:hint="cs"/>
          <w:rtl/>
          <w:lang w:bidi="he-IL"/>
        </w:rPr>
        <w:t>בשירה הערבית ובשירה הסינית וכו</w:t>
      </w:r>
      <w:r>
        <w:rPr>
          <w:rFonts w:hint="cs"/>
          <w:rtl/>
        </w:rPr>
        <w:t xml:space="preserve">.. </w:t>
      </w:r>
    </w:p>
    <w:p w:rsidR="00261FB0" w:rsidRDefault="00261FB0" w:rsidP="00F40808">
      <w:pPr>
        <w:bidi/>
        <w:spacing w:line="276" w:lineRule="auto"/>
        <w:ind w:left="180"/>
        <w:jc w:val="both"/>
        <w:rPr>
          <w:rtl/>
          <w:lang w:bidi="he-IL"/>
        </w:rPr>
      </w:pPr>
    </w:p>
    <w:p w:rsidR="009067D0" w:rsidRDefault="00D6524F" w:rsidP="00F40808">
      <w:pPr>
        <w:bidi/>
        <w:spacing w:line="276" w:lineRule="auto"/>
        <w:ind w:left="180"/>
        <w:jc w:val="both"/>
        <w:rPr>
          <w:color w:val="0000FF"/>
          <w:rtl/>
          <w:lang w:bidi="he-IL"/>
        </w:rPr>
      </w:pPr>
      <w:r w:rsidRPr="00A922EA">
        <w:rPr>
          <w:rFonts w:hint="cs"/>
          <w:b/>
          <w:bCs/>
          <w:color w:val="0000FF"/>
          <w:rtl/>
          <w:lang w:bidi="he-IL"/>
        </w:rPr>
        <w:t xml:space="preserve">גיום דה מאשו </w:t>
      </w:r>
      <w:r w:rsidRPr="00A922EA">
        <w:rPr>
          <w:rFonts w:hint="cs"/>
          <w:b/>
          <w:bCs/>
          <w:color w:val="0000FF"/>
          <w:rtl/>
        </w:rPr>
        <w:t>(1300-1377</w:t>
      </w:r>
      <w:r w:rsidRPr="00A20836">
        <w:rPr>
          <w:rFonts w:hint="cs"/>
          <w:color w:val="0000FF"/>
          <w:rtl/>
        </w:rPr>
        <w:t>)</w:t>
      </w:r>
      <w:r w:rsidRPr="00FF3D0F">
        <w:rPr>
          <w:rFonts w:hint="cs"/>
          <w:rtl/>
        </w:rPr>
        <w:t xml:space="preserve"> </w:t>
      </w:r>
      <w:r w:rsidRPr="00FF3D0F">
        <w:t>Guillaume de Machaut</w:t>
      </w:r>
      <w:r>
        <w:rPr>
          <w:rFonts w:hint="cs"/>
          <w:u w:val="single"/>
          <w:rtl/>
          <w:lang w:bidi="he-IL"/>
        </w:rPr>
        <w:t xml:space="preserve"> גיום דה מאשו</w:t>
      </w:r>
      <w:r>
        <w:rPr>
          <w:rFonts w:hint="cs"/>
          <w:rtl/>
          <w:lang w:bidi="he-IL"/>
        </w:rPr>
        <w:t xml:space="preserve"> הוא המלחין הבולט של התקופה</w:t>
      </w:r>
      <w:r>
        <w:rPr>
          <w:rFonts w:hint="cs"/>
          <w:rtl/>
        </w:rPr>
        <w:t xml:space="preserve">. </w:t>
      </w:r>
      <w:r>
        <w:rPr>
          <w:rFonts w:hint="cs"/>
          <w:rtl/>
          <w:lang w:bidi="he-IL"/>
        </w:rPr>
        <w:t>נולד באזור שמפיין שבצרפת ואת תחילת ימיו עשה במנזר כתלמיד של תיאולוגיה</w:t>
      </w:r>
      <w:r>
        <w:rPr>
          <w:rFonts w:hint="cs"/>
          <w:rtl/>
        </w:rPr>
        <w:t xml:space="preserve">. </w:t>
      </w:r>
      <w:r>
        <w:rPr>
          <w:rFonts w:hint="cs"/>
          <w:rtl/>
          <w:lang w:bidi="he-IL"/>
        </w:rPr>
        <w:t>הוא היה משויך לאסכולת נוטרדם</w:t>
      </w:r>
      <w:r>
        <w:rPr>
          <w:rFonts w:hint="cs"/>
          <w:rtl/>
        </w:rPr>
        <w:t xml:space="preserve">, </w:t>
      </w:r>
      <w:r>
        <w:rPr>
          <w:rFonts w:hint="cs"/>
          <w:rtl/>
          <w:lang w:bidi="he-IL"/>
        </w:rPr>
        <w:t xml:space="preserve">ובתקופתו הוא יוצר בסדר גודל של באך מבחינת המורכבות המוזיקלית </w:t>
      </w:r>
      <w:r>
        <w:rPr>
          <w:rFonts w:hint="cs"/>
          <w:rtl/>
        </w:rPr>
        <w:t xml:space="preserve">. </w:t>
      </w:r>
      <w:r>
        <w:rPr>
          <w:rFonts w:hint="cs"/>
          <w:rtl/>
          <w:lang w:bidi="he-IL"/>
        </w:rPr>
        <w:t>הוא היה מלחין חצר של כמה אצילים חשובים</w:t>
      </w:r>
      <w:r>
        <w:rPr>
          <w:rFonts w:hint="cs"/>
          <w:rtl/>
        </w:rPr>
        <w:t xml:space="preserve">, </w:t>
      </w:r>
      <w:r>
        <w:rPr>
          <w:rFonts w:hint="cs"/>
          <w:rtl/>
          <w:lang w:bidi="he-IL"/>
        </w:rPr>
        <w:t>וכן ניצח על כמה מקהלות</w:t>
      </w:r>
      <w:r>
        <w:rPr>
          <w:rFonts w:hint="cs"/>
          <w:rtl/>
        </w:rPr>
        <w:t xml:space="preserve">. </w:t>
      </w:r>
      <w:r>
        <w:rPr>
          <w:rFonts w:hint="cs"/>
          <w:rtl/>
          <w:lang w:bidi="he-IL"/>
        </w:rPr>
        <w:t>חשיבותו של גיום דה מאשו באה לידי ביטוי בין השאר בכך שיצירותיו הועתקו לכמה כרכים מרהיבים</w:t>
      </w:r>
      <w:r>
        <w:rPr>
          <w:rFonts w:hint="cs"/>
          <w:rtl/>
        </w:rPr>
        <w:t xml:space="preserve">, </w:t>
      </w:r>
      <w:r>
        <w:rPr>
          <w:rFonts w:hint="cs"/>
          <w:rtl/>
          <w:lang w:bidi="he-IL"/>
        </w:rPr>
        <w:t>ומשום כך</w:t>
      </w:r>
      <w:r>
        <w:rPr>
          <w:rFonts w:hint="cs"/>
          <w:rtl/>
        </w:rPr>
        <w:t xml:space="preserve">, </w:t>
      </w:r>
      <w:r>
        <w:rPr>
          <w:rFonts w:hint="cs"/>
          <w:rtl/>
          <w:lang w:bidi="he-IL"/>
        </w:rPr>
        <w:t>הופצו ונשמרו</w:t>
      </w:r>
      <w:r>
        <w:rPr>
          <w:rFonts w:hint="cs"/>
          <w:rtl/>
        </w:rPr>
        <w:t xml:space="preserve">. </w:t>
      </w:r>
      <w:r>
        <w:rPr>
          <w:rFonts w:hint="cs"/>
          <w:rtl/>
          <w:lang w:bidi="he-IL"/>
        </w:rPr>
        <w:t xml:space="preserve">היצירה החשובה ביותר של </w:t>
      </w:r>
      <w:r w:rsidR="00C47D80">
        <w:rPr>
          <w:rFonts w:hint="cs"/>
          <w:rtl/>
          <w:lang w:bidi="he-IL"/>
        </w:rPr>
        <w:t xml:space="preserve">גיום דה </w:t>
      </w:r>
      <w:r>
        <w:rPr>
          <w:rFonts w:hint="cs"/>
          <w:rtl/>
          <w:lang w:bidi="he-IL"/>
        </w:rPr>
        <w:t xml:space="preserve">מאשו </w:t>
      </w:r>
      <w:r>
        <w:rPr>
          <w:rFonts w:hint="cs"/>
          <w:rtl/>
        </w:rPr>
        <w:t>(</w:t>
      </w:r>
      <w:r>
        <w:rPr>
          <w:rFonts w:hint="cs"/>
          <w:rtl/>
          <w:lang w:bidi="he-IL"/>
        </w:rPr>
        <w:t>ואחת מאבני הדרך של התקופה כולה</w:t>
      </w:r>
      <w:r>
        <w:rPr>
          <w:rFonts w:hint="cs"/>
          <w:rtl/>
        </w:rPr>
        <w:t xml:space="preserve">) </w:t>
      </w:r>
      <w:r w:rsidRPr="00B53DD3">
        <w:rPr>
          <w:rFonts w:hint="cs"/>
          <w:rtl/>
          <w:lang w:bidi="he-IL"/>
        </w:rPr>
        <w:t>היא</w:t>
      </w:r>
      <w:r w:rsidRPr="00A922EA">
        <w:rPr>
          <w:rFonts w:hint="cs"/>
          <w:b/>
          <w:bCs/>
          <w:color w:val="0000FF"/>
          <w:rtl/>
          <w:lang w:bidi="he-IL"/>
        </w:rPr>
        <w:t xml:space="preserve"> מיסת נוטרדם</w:t>
      </w:r>
      <w:r>
        <w:rPr>
          <w:rFonts w:hint="cs"/>
          <w:rtl/>
          <w:lang w:bidi="he-IL"/>
        </w:rPr>
        <w:t xml:space="preserve"> אשר נשתמרה במלואה על </w:t>
      </w:r>
      <w:r>
        <w:rPr>
          <w:rFonts w:hint="cs"/>
          <w:rtl/>
        </w:rPr>
        <w:t xml:space="preserve">5 </w:t>
      </w:r>
      <w:r>
        <w:rPr>
          <w:rFonts w:hint="cs"/>
          <w:rtl/>
          <w:lang w:bidi="he-IL"/>
        </w:rPr>
        <w:t>חלקי האורדינריום</w:t>
      </w:r>
      <w:r>
        <w:rPr>
          <w:rFonts w:hint="cs"/>
          <w:rtl/>
        </w:rPr>
        <w:t xml:space="preserve">, </w:t>
      </w:r>
      <w:r>
        <w:rPr>
          <w:rFonts w:hint="cs"/>
          <w:rtl/>
          <w:lang w:bidi="he-IL"/>
        </w:rPr>
        <w:t>והיא מהווה ראי חשוב לכתיבה למקהלה במאה ה</w:t>
      </w:r>
      <w:r>
        <w:rPr>
          <w:rFonts w:hint="cs"/>
          <w:rtl/>
        </w:rPr>
        <w:t xml:space="preserve">-14. </w:t>
      </w:r>
      <w:r>
        <w:rPr>
          <w:rFonts w:hint="cs"/>
          <w:rtl/>
          <w:lang w:bidi="he-IL"/>
        </w:rPr>
        <w:t>ה</w:t>
      </w:r>
      <w:r>
        <w:rPr>
          <w:rFonts w:hint="cs"/>
          <w:rtl/>
        </w:rPr>
        <w:t>-</w:t>
      </w:r>
      <w:r>
        <w:t>Agnus Dei</w:t>
      </w:r>
      <w:r>
        <w:rPr>
          <w:rFonts w:hint="cs"/>
          <w:rtl/>
          <w:lang w:bidi="he-IL"/>
        </w:rPr>
        <w:t xml:space="preserve"> מתוך מיסת נוטרדם מציגה את האופן שבו הקולות התחתונים שרים את </w:t>
      </w:r>
      <w:r w:rsidRPr="00261FB0">
        <w:rPr>
          <w:rFonts w:hint="cs"/>
          <w:color w:val="2F0AB6"/>
          <w:rtl/>
          <w:lang w:bidi="he-IL"/>
        </w:rPr>
        <w:t>הקאנטוס פירמוס</w:t>
      </w:r>
      <w:r>
        <w:rPr>
          <w:rFonts w:hint="cs"/>
          <w:rtl/>
          <w:lang w:bidi="he-IL"/>
        </w:rPr>
        <w:t xml:space="preserve"> והקולות העליונים מבצעים </w:t>
      </w:r>
      <w:r w:rsidRPr="00261FB0">
        <w:rPr>
          <w:rFonts w:hint="cs"/>
          <w:color w:val="2F0AB6"/>
          <w:rtl/>
          <w:lang w:bidi="he-IL"/>
        </w:rPr>
        <w:t>קונטרפונקט</w:t>
      </w:r>
      <w:r>
        <w:rPr>
          <w:rFonts w:hint="cs"/>
          <w:rtl/>
          <w:lang w:bidi="he-IL"/>
        </w:rPr>
        <w:t xml:space="preserve"> מעליהם</w:t>
      </w:r>
      <w:r>
        <w:rPr>
          <w:rFonts w:hint="cs"/>
          <w:rtl/>
        </w:rPr>
        <w:t>.</w:t>
      </w:r>
    </w:p>
    <w:p w:rsidR="00D6524F" w:rsidRDefault="003777E5" w:rsidP="00C47D80">
      <w:pPr>
        <w:bidi/>
        <w:spacing w:line="276" w:lineRule="auto"/>
        <w:ind w:left="180"/>
        <w:jc w:val="both"/>
        <w:rPr>
          <w:rtl/>
          <w:lang w:bidi="he-IL"/>
        </w:rPr>
      </w:pPr>
      <w:r w:rsidRPr="003777E5">
        <w:rPr>
          <w:rFonts w:hint="cs"/>
          <w:rtl/>
          <w:lang w:bidi="he-IL"/>
        </w:rPr>
        <w:t>זהו</w:t>
      </w:r>
      <w:r>
        <w:rPr>
          <w:rFonts w:hint="cs"/>
          <w:b/>
          <w:bCs/>
          <w:color w:val="FF0000"/>
          <w:rtl/>
          <w:lang w:bidi="he-IL"/>
        </w:rPr>
        <w:t xml:space="preserve"> </w:t>
      </w:r>
      <w:r w:rsidR="00D6524F">
        <w:rPr>
          <w:rFonts w:hint="cs"/>
          <w:rtl/>
          <w:lang w:bidi="he-IL"/>
        </w:rPr>
        <w:t>הקומפוזיטור הרציני ביותר המיישם את כל הטכניקות אשר היו נהוגות בתקופתו</w:t>
      </w:r>
      <w:r w:rsidR="00D6524F">
        <w:rPr>
          <w:rFonts w:hint="cs"/>
          <w:rtl/>
        </w:rPr>
        <w:t xml:space="preserve">. </w:t>
      </w:r>
      <w:r w:rsidR="00D6524F">
        <w:rPr>
          <w:rFonts w:hint="cs"/>
          <w:rtl/>
          <w:lang w:bidi="he-IL"/>
        </w:rPr>
        <w:t>יש לו גם פאן של הרשאה כולל ביטוי רוחני במוזיקה</w:t>
      </w:r>
      <w:r w:rsidR="00D6524F">
        <w:rPr>
          <w:rFonts w:hint="cs"/>
          <w:rtl/>
        </w:rPr>
        <w:t xml:space="preserve">.. </w:t>
      </w:r>
      <w:r w:rsidR="005A7558">
        <w:rPr>
          <w:rFonts w:hint="cs"/>
          <w:rtl/>
          <w:lang w:bidi="he-IL"/>
        </w:rPr>
        <w:t xml:space="preserve">זהו רצף אקוסטי שאין בו חריגות, ותורת הובלת הקולות היא </w:t>
      </w:r>
      <w:r w:rsidR="00D6524F">
        <w:rPr>
          <w:rFonts w:hint="cs"/>
          <w:rtl/>
          <w:lang w:bidi="he-IL"/>
        </w:rPr>
        <w:t xml:space="preserve">המורכבות של המוזיקה שכתב נחשבת עד היום כמוזיקה גיאונית </w:t>
      </w:r>
      <w:r w:rsidR="00D6524F">
        <w:rPr>
          <w:rFonts w:hint="cs"/>
          <w:rtl/>
        </w:rPr>
        <w:t xml:space="preserve">. </w:t>
      </w:r>
      <w:r w:rsidR="005A7558">
        <w:rPr>
          <w:rFonts w:hint="cs"/>
          <w:rtl/>
          <w:lang w:bidi="he-IL"/>
        </w:rPr>
        <w:t>זוהי שירה אינטלגנטית מאוד ..</w:t>
      </w:r>
      <w:r w:rsidR="00D6524F" w:rsidRPr="00C47D80">
        <w:rPr>
          <w:rFonts w:hint="cs"/>
          <w:color w:val="0033CC"/>
          <w:rtl/>
          <w:lang w:bidi="he-IL"/>
        </w:rPr>
        <w:t>גיום דה מאשו הנו המלחין הראשון אשר הלחין את המיסה בשלמותה</w:t>
      </w:r>
      <w:r w:rsidR="00D6524F">
        <w:rPr>
          <w:rFonts w:hint="cs"/>
          <w:rtl/>
          <w:lang w:bidi="he-IL"/>
        </w:rPr>
        <w:t xml:space="preserve"> </w:t>
      </w:r>
      <w:r w:rsidR="00D6524F">
        <w:rPr>
          <w:rFonts w:hint="cs"/>
          <w:rtl/>
        </w:rPr>
        <w:t>..</w:t>
      </w:r>
      <w:r w:rsidR="00D6524F">
        <w:rPr>
          <w:rFonts w:hint="cs"/>
          <w:rtl/>
          <w:lang w:bidi="he-IL"/>
        </w:rPr>
        <w:t>מיסה זו מכונה עד היום כ</w:t>
      </w:r>
      <w:r w:rsidR="00D6524F">
        <w:rPr>
          <w:rFonts w:hint="cs"/>
          <w:rtl/>
        </w:rPr>
        <w:t>"</w:t>
      </w:r>
      <w:r w:rsidR="00D6524F">
        <w:rPr>
          <w:rFonts w:hint="cs"/>
          <w:rtl/>
          <w:lang w:bidi="he-IL"/>
        </w:rPr>
        <w:t>מיסת נוטרדם</w:t>
      </w:r>
      <w:r w:rsidR="00D6524F">
        <w:rPr>
          <w:rFonts w:hint="cs"/>
          <w:rtl/>
        </w:rPr>
        <w:t xml:space="preserve">" </w:t>
      </w:r>
      <w:r w:rsidR="00D6524F">
        <w:rPr>
          <w:rFonts w:hint="cs"/>
          <w:rtl/>
          <w:lang w:bidi="he-IL"/>
        </w:rPr>
        <w:t>ע</w:t>
      </w:r>
      <w:r w:rsidR="00D6524F">
        <w:rPr>
          <w:rFonts w:hint="cs"/>
          <w:rtl/>
        </w:rPr>
        <w:t>"</w:t>
      </w:r>
      <w:r w:rsidR="00D6524F">
        <w:rPr>
          <w:rFonts w:hint="cs"/>
          <w:rtl/>
          <w:lang w:bidi="he-IL"/>
        </w:rPr>
        <w:t>ש אסכולת נוטרדם אליה השתייך</w:t>
      </w:r>
      <w:r w:rsidR="00D6524F">
        <w:rPr>
          <w:rFonts w:hint="cs"/>
          <w:rtl/>
        </w:rPr>
        <w:t xml:space="preserve">. </w:t>
      </w:r>
      <w:r w:rsidR="00D6524F">
        <w:rPr>
          <w:rFonts w:hint="cs"/>
          <w:rtl/>
          <w:lang w:bidi="he-IL"/>
        </w:rPr>
        <w:t xml:space="preserve">אסכולת נוטרדם הינה תנועה דתית אשר חיפשה דמות חדשה להערצה </w:t>
      </w:r>
      <w:r w:rsidR="00D6524F">
        <w:rPr>
          <w:rFonts w:hint="cs"/>
          <w:rtl/>
        </w:rPr>
        <w:t>"</w:t>
      </w:r>
      <w:r w:rsidR="00D6524F">
        <w:rPr>
          <w:rFonts w:hint="cs"/>
          <w:rtl/>
          <w:lang w:bidi="he-IL"/>
        </w:rPr>
        <w:t>מרייה</w:t>
      </w:r>
      <w:r w:rsidR="00D6524F">
        <w:rPr>
          <w:rFonts w:hint="cs"/>
          <w:rtl/>
        </w:rPr>
        <w:t xml:space="preserve">" </w:t>
      </w:r>
      <w:r w:rsidR="00D6524F">
        <w:rPr>
          <w:rFonts w:hint="cs"/>
          <w:rtl/>
          <w:lang w:bidi="he-IL"/>
        </w:rPr>
        <w:t>אשר שוותה במעמדה ל</w:t>
      </w:r>
      <w:r w:rsidR="00D6524F">
        <w:rPr>
          <w:rFonts w:hint="cs"/>
          <w:rtl/>
        </w:rPr>
        <w:t>"</w:t>
      </w:r>
      <w:r w:rsidR="00D6524F">
        <w:rPr>
          <w:rFonts w:hint="cs"/>
          <w:rtl/>
          <w:lang w:bidi="he-IL"/>
        </w:rPr>
        <w:t>ישו</w:t>
      </w:r>
      <w:r w:rsidR="00D6524F">
        <w:rPr>
          <w:rFonts w:hint="cs"/>
          <w:rtl/>
        </w:rPr>
        <w:t xml:space="preserve">". </w:t>
      </w:r>
      <w:r>
        <w:rPr>
          <w:rFonts w:hint="cs"/>
          <w:rtl/>
          <w:lang w:bidi="he-IL"/>
        </w:rPr>
        <w:t xml:space="preserve">גיום דה מאשו גם כתב מזמורים </w:t>
      </w:r>
      <w:r>
        <w:rPr>
          <w:lang w:bidi="he-IL"/>
        </w:rPr>
        <w:t xml:space="preserve">corpus </w:t>
      </w:r>
      <w:r w:rsidR="00C47D80">
        <w:rPr>
          <w:rFonts w:hint="cs"/>
          <w:rtl/>
          <w:lang w:bidi="he-IL"/>
        </w:rPr>
        <w:t xml:space="preserve"> </w:t>
      </w:r>
      <w:r>
        <w:rPr>
          <w:rFonts w:hint="cs"/>
          <w:rtl/>
          <w:lang w:bidi="he-IL"/>
        </w:rPr>
        <w:t xml:space="preserve">לאם מריה ולבנה ישו </w:t>
      </w:r>
      <w:r>
        <w:rPr>
          <w:lang w:bidi="he-IL"/>
        </w:rPr>
        <w:t xml:space="preserve"> </w:t>
      </w:r>
      <w:r>
        <w:rPr>
          <w:rFonts w:hint="cs"/>
          <w:rtl/>
          <w:lang w:bidi="he-IL"/>
        </w:rPr>
        <w:t xml:space="preserve"> כגון </w:t>
      </w:r>
      <w:r>
        <w:rPr>
          <w:lang w:bidi="he-IL"/>
        </w:rPr>
        <w:t>ave verum corpus</w:t>
      </w:r>
    </w:p>
    <w:p w:rsidR="00D6524F" w:rsidRPr="001B03F3" w:rsidRDefault="00D6524F" w:rsidP="00B53DD3">
      <w:pPr>
        <w:bidi/>
        <w:spacing w:line="276" w:lineRule="auto"/>
        <w:ind w:left="180"/>
        <w:jc w:val="both"/>
        <w:rPr>
          <w:rtl/>
        </w:rPr>
      </w:pPr>
      <w:r w:rsidRPr="00564212">
        <w:rPr>
          <w:rFonts w:hint="cs"/>
          <w:rtl/>
          <w:lang w:bidi="he-IL"/>
        </w:rPr>
        <w:t>שמענו את פרק</w:t>
      </w:r>
      <w:r w:rsidR="00B53DD3">
        <w:rPr>
          <w:rFonts w:hint="cs"/>
          <w:rtl/>
          <w:lang w:bidi="he-IL"/>
        </w:rPr>
        <w:t xml:space="preserve"> ה- </w:t>
      </w:r>
      <w:r w:rsidR="00B53DD3">
        <w:rPr>
          <w:lang w:bidi="he-IL"/>
        </w:rPr>
        <w:t xml:space="preserve">sanctus </w:t>
      </w:r>
      <w:r w:rsidRPr="00564212">
        <w:rPr>
          <w:rFonts w:hint="cs"/>
          <w:rtl/>
          <w:lang w:bidi="he-IL"/>
        </w:rPr>
        <w:t xml:space="preserve"> </w:t>
      </w:r>
      <w:r w:rsidR="00B53DD3">
        <w:rPr>
          <w:rFonts w:hint="cs"/>
          <w:rtl/>
          <w:lang w:bidi="he-IL"/>
        </w:rPr>
        <w:t>מ</w:t>
      </w:r>
      <w:r w:rsidRPr="00564212">
        <w:rPr>
          <w:rFonts w:hint="cs"/>
          <w:rtl/>
          <w:lang w:bidi="he-IL"/>
        </w:rPr>
        <w:t>תוך מיסת נוטרדם של גיום דה מאשו</w:t>
      </w:r>
      <w:r w:rsidRPr="00564212">
        <w:rPr>
          <w:rFonts w:hint="cs"/>
          <w:rtl/>
        </w:rPr>
        <w:t>.</w:t>
      </w:r>
      <w:r>
        <w:rPr>
          <w:rFonts w:hint="cs"/>
          <w:rtl/>
          <w:lang w:bidi="he-IL"/>
        </w:rPr>
        <w:t xml:space="preserve"> רואים כי הצורה המוזיקלית היא אותה צורה של </w:t>
      </w:r>
      <w:r w:rsidRPr="00C7395F">
        <w:rPr>
          <w:rFonts w:hint="cs"/>
          <w:color w:val="0000FF"/>
          <w:rtl/>
          <w:lang w:bidi="he-IL"/>
        </w:rPr>
        <w:t>הקאנטוס הגרגוריאני</w:t>
      </w:r>
      <w:r>
        <w:rPr>
          <w:rFonts w:hint="cs"/>
          <w:color w:val="0000FF"/>
          <w:rtl/>
        </w:rPr>
        <w:t xml:space="preserve"> </w:t>
      </w:r>
      <w:r>
        <w:rPr>
          <w:rFonts w:hint="cs"/>
          <w:rtl/>
          <w:lang w:bidi="he-IL"/>
        </w:rPr>
        <w:t xml:space="preserve">בשיטה של </w:t>
      </w:r>
      <w:r w:rsidRPr="001B03F3">
        <w:rPr>
          <w:rFonts w:hint="cs"/>
          <w:color w:val="0000FF"/>
          <w:rtl/>
          <w:lang w:bidi="he-IL"/>
        </w:rPr>
        <w:t>קונטרפונ</w:t>
      </w:r>
      <w:r w:rsidR="001F324E">
        <w:rPr>
          <w:rFonts w:hint="cs"/>
          <w:color w:val="0000FF"/>
          <w:rtl/>
          <w:lang w:bidi="he-IL"/>
        </w:rPr>
        <w:t>ק</w:t>
      </w:r>
      <w:r w:rsidRPr="001B03F3">
        <w:rPr>
          <w:rFonts w:hint="cs"/>
          <w:color w:val="0000FF"/>
          <w:rtl/>
          <w:lang w:bidi="he-IL"/>
        </w:rPr>
        <w:t>ט</w:t>
      </w:r>
      <w:r>
        <w:rPr>
          <w:rFonts w:hint="cs"/>
          <w:rtl/>
          <w:lang w:bidi="he-IL"/>
        </w:rPr>
        <w:t xml:space="preserve"> אך המוזיקה זו יותר משוכללת</w:t>
      </w:r>
      <w:r>
        <w:rPr>
          <w:rFonts w:hint="cs"/>
          <w:rtl/>
        </w:rPr>
        <w:t xml:space="preserve">.  </w:t>
      </w:r>
      <w:r>
        <w:rPr>
          <w:rFonts w:hint="cs"/>
          <w:rtl/>
          <w:lang w:bidi="he-IL"/>
        </w:rPr>
        <w:t xml:space="preserve">הרעיון הנו להלל את אלוהים בקול </w:t>
      </w:r>
      <w:r w:rsidRPr="00B53DD3">
        <w:rPr>
          <w:rFonts w:hint="cs"/>
          <w:color w:val="0033CC"/>
          <w:rtl/>
          <w:lang w:bidi="he-IL"/>
        </w:rPr>
        <w:t>האדם בלבד</w:t>
      </w:r>
      <w:r>
        <w:rPr>
          <w:rFonts w:hint="cs"/>
          <w:rtl/>
          <w:lang w:bidi="he-IL"/>
        </w:rPr>
        <w:t xml:space="preserve"> ללא לייוי של כלים מוזיקלים אשר אינם מתאימים לקדושת המקום</w:t>
      </w:r>
      <w:r>
        <w:rPr>
          <w:rFonts w:hint="cs"/>
          <w:rtl/>
        </w:rPr>
        <w:t>.. (</w:t>
      </w:r>
      <w:r>
        <w:rPr>
          <w:rFonts w:hint="cs"/>
          <w:rtl/>
          <w:lang w:bidi="he-IL"/>
        </w:rPr>
        <w:t>לאחר חורבן בית שני והנצרות נולדת</w:t>
      </w:r>
      <w:r w:rsidR="009067D0">
        <w:rPr>
          <w:rFonts w:hint="cs"/>
          <w:rtl/>
          <w:lang w:bidi="he-IL"/>
        </w:rPr>
        <w:t>,</w:t>
      </w:r>
      <w:r>
        <w:rPr>
          <w:rFonts w:hint="cs"/>
          <w:rtl/>
          <w:lang w:bidi="he-IL"/>
        </w:rPr>
        <w:t xml:space="preserve"> כלי נגינה לא הורשו לניגון בכנסיות מסיבות דתיות</w:t>
      </w:r>
      <w:r>
        <w:rPr>
          <w:rFonts w:hint="cs"/>
          <w:rtl/>
        </w:rPr>
        <w:t xml:space="preserve">). </w:t>
      </w:r>
    </w:p>
    <w:p w:rsidR="00D6524F" w:rsidRDefault="00D6524F" w:rsidP="00B53DD3">
      <w:pPr>
        <w:bidi/>
        <w:spacing w:line="276" w:lineRule="auto"/>
        <w:ind w:left="180"/>
        <w:jc w:val="both"/>
        <w:rPr>
          <w:rtl/>
        </w:rPr>
      </w:pPr>
      <w:r>
        <w:rPr>
          <w:rFonts w:hint="cs"/>
          <w:rtl/>
          <w:lang w:bidi="he-IL"/>
        </w:rPr>
        <w:t>המוזיקה ששמענו הינה מוזיקת קונטרפונ</w:t>
      </w:r>
      <w:r w:rsidR="00C47D80">
        <w:rPr>
          <w:rFonts w:hint="cs"/>
          <w:rtl/>
          <w:lang w:bidi="he-IL"/>
        </w:rPr>
        <w:t>ק</w:t>
      </w:r>
      <w:r>
        <w:rPr>
          <w:rFonts w:hint="cs"/>
          <w:rtl/>
          <w:lang w:bidi="he-IL"/>
        </w:rPr>
        <w:t>ט אשר מובילה לקנטוס פ</w:t>
      </w:r>
      <w:r w:rsidR="00C47D80">
        <w:rPr>
          <w:rFonts w:hint="cs"/>
          <w:rtl/>
          <w:lang w:bidi="he-IL"/>
        </w:rPr>
        <w:t>י</w:t>
      </w:r>
      <w:r>
        <w:rPr>
          <w:rFonts w:hint="cs"/>
          <w:rtl/>
          <w:lang w:bidi="he-IL"/>
        </w:rPr>
        <w:t xml:space="preserve">רמוס ואינה כלל מוזיקה הרמונית </w:t>
      </w:r>
      <w:r>
        <w:rPr>
          <w:rFonts w:hint="cs"/>
          <w:rtl/>
        </w:rPr>
        <w:t xml:space="preserve">.. </w:t>
      </w:r>
      <w:r>
        <w:rPr>
          <w:rFonts w:hint="cs"/>
          <w:rtl/>
          <w:lang w:bidi="he-IL"/>
        </w:rPr>
        <w:t>בתקופה זו לא היה ידוע כלל על המושגים הידועים היום של הרמוניה סולם מז</w:t>
      </w:r>
      <w:r>
        <w:rPr>
          <w:rFonts w:hint="cs"/>
          <w:rtl/>
        </w:rPr>
        <w:t>'</w:t>
      </w:r>
      <w:r>
        <w:rPr>
          <w:rFonts w:hint="cs"/>
          <w:rtl/>
          <w:lang w:bidi="he-IL"/>
        </w:rPr>
        <w:t xml:space="preserve">ורי מינורי וכמובן </w:t>
      </w:r>
      <w:r w:rsidR="00C47D80">
        <w:rPr>
          <w:rFonts w:hint="cs"/>
          <w:rtl/>
          <w:lang w:bidi="he-IL"/>
        </w:rPr>
        <w:t xml:space="preserve">לא היה מושג של </w:t>
      </w:r>
      <w:r>
        <w:rPr>
          <w:rFonts w:hint="cs"/>
          <w:rtl/>
          <w:lang w:bidi="he-IL"/>
        </w:rPr>
        <w:t>אקורדים</w:t>
      </w:r>
      <w:r>
        <w:rPr>
          <w:rFonts w:hint="cs"/>
          <w:rtl/>
        </w:rPr>
        <w:t xml:space="preserve">. </w:t>
      </w:r>
    </w:p>
    <w:p w:rsidR="00D6524F" w:rsidRPr="00564212" w:rsidRDefault="00D6524F" w:rsidP="00F40808">
      <w:pPr>
        <w:bidi/>
        <w:spacing w:line="276" w:lineRule="auto"/>
        <w:ind w:left="180"/>
        <w:jc w:val="both"/>
        <w:rPr>
          <w:rtl/>
        </w:rPr>
      </w:pPr>
    </w:p>
    <w:p w:rsidR="00D6524F" w:rsidRPr="0056145E" w:rsidRDefault="00D6524F" w:rsidP="00B53DD3">
      <w:pPr>
        <w:bidi/>
        <w:spacing w:line="276" w:lineRule="auto"/>
        <w:ind w:left="180"/>
        <w:jc w:val="both"/>
        <w:rPr>
          <w:rtl/>
        </w:rPr>
      </w:pPr>
      <w:r w:rsidRPr="00B53DD3">
        <w:rPr>
          <w:rFonts w:hint="cs"/>
          <w:b/>
          <w:bCs/>
          <w:color w:val="0000FF"/>
          <w:rtl/>
          <w:lang w:bidi="he-IL"/>
        </w:rPr>
        <w:t>ג</w:t>
      </w:r>
      <w:r w:rsidRPr="00B53DD3">
        <w:rPr>
          <w:rFonts w:hint="cs"/>
          <w:b/>
          <w:bCs/>
          <w:color w:val="0000FF"/>
          <w:rtl/>
        </w:rPr>
        <w:t>'</w:t>
      </w:r>
      <w:r w:rsidRPr="00B53DD3">
        <w:rPr>
          <w:rFonts w:hint="cs"/>
          <w:b/>
          <w:bCs/>
          <w:color w:val="0000FF"/>
          <w:rtl/>
          <w:lang w:bidi="he-IL"/>
        </w:rPr>
        <w:t>ון דנסטאב</w:t>
      </w:r>
      <w:r w:rsidRPr="00A20836">
        <w:rPr>
          <w:rFonts w:hint="cs"/>
          <w:color w:val="0000FF"/>
          <w:rtl/>
        </w:rPr>
        <w:t xml:space="preserve"> (13</w:t>
      </w:r>
      <w:r>
        <w:rPr>
          <w:rFonts w:hint="cs"/>
          <w:color w:val="0000FF"/>
          <w:rtl/>
        </w:rPr>
        <w:t>9</w:t>
      </w:r>
      <w:r w:rsidRPr="00A20836">
        <w:rPr>
          <w:rFonts w:hint="cs"/>
          <w:color w:val="0000FF"/>
          <w:rtl/>
        </w:rPr>
        <w:t>0-1</w:t>
      </w:r>
      <w:r>
        <w:rPr>
          <w:rFonts w:hint="cs"/>
          <w:color w:val="0000FF"/>
          <w:rtl/>
        </w:rPr>
        <w:t>453</w:t>
      </w:r>
      <w:r w:rsidRPr="00A20836">
        <w:rPr>
          <w:rFonts w:hint="cs"/>
          <w:color w:val="0000FF"/>
          <w:rtl/>
        </w:rPr>
        <w:t>)</w:t>
      </w:r>
      <w:r w:rsidRPr="00FF3D0F">
        <w:rPr>
          <w:rFonts w:hint="cs"/>
          <w:rtl/>
        </w:rPr>
        <w:t xml:space="preserve"> </w:t>
      </w:r>
      <w:r>
        <w:t>john dunstabe</w:t>
      </w:r>
      <w:r>
        <w:rPr>
          <w:rFonts w:hint="cs"/>
          <w:rtl/>
        </w:rPr>
        <w:t xml:space="preserve"> . </w:t>
      </w:r>
      <w:r>
        <w:rPr>
          <w:rFonts w:hint="cs"/>
          <w:rtl/>
          <w:lang w:bidi="he-IL"/>
        </w:rPr>
        <w:t xml:space="preserve">הנו אנגלי אשר חי בתקופת הרנסנס </w:t>
      </w:r>
      <w:r>
        <w:rPr>
          <w:rFonts w:hint="cs"/>
          <w:rtl/>
        </w:rPr>
        <w:t xml:space="preserve">.. </w:t>
      </w:r>
      <w:r>
        <w:rPr>
          <w:rFonts w:hint="cs"/>
          <w:rtl/>
          <w:lang w:bidi="he-IL"/>
        </w:rPr>
        <w:t xml:space="preserve">זהו הקומפוזיטור הראשון אשר </w:t>
      </w:r>
      <w:r w:rsidRPr="00C47D80">
        <w:rPr>
          <w:rFonts w:hint="cs"/>
          <w:color w:val="0033CC"/>
          <w:rtl/>
          <w:lang w:bidi="he-IL"/>
        </w:rPr>
        <w:t>המציא את שיטת כתיבת המוזיקה האופקית</w:t>
      </w:r>
      <w:r>
        <w:rPr>
          <w:rFonts w:hint="cs"/>
          <w:rtl/>
          <w:lang w:bidi="he-IL"/>
        </w:rPr>
        <w:t xml:space="preserve"> </w:t>
      </w:r>
      <w:r>
        <w:rPr>
          <w:rFonts w:hint="cs"/>
          <w:rtl/>
        </w:rPr>
        <w:t>(</w:t>
      </w:r>
      <w:r>
        <w:rPr>
          <w:rFonts w:hint="cs"/>
          <w:rtl/>
          <w:lang w:bidi="he-IL"/>
        </w:rPr>
        <w:t>עד כה נכתבה המוזיקה בשיטת הקונטרפונ</w:t>
      </w:r>
      <w:r w:rsidR="00C47D80">
        <w:rPr>
          <w:rFonts w:hint="cs"/>
          <w:rtl/>
          <w:lang w:bidi="he-IL"/>
        </w:rPr>
        <w:t>ק</w:t>
      </w:r>
      <w:r>
        <w:rPr>
          <w:rFonts w:hint="cs"/>
          <w:rtl/>
          <w:lang w:bidi="he-IL"/>
        </w:rPr>
        <w:t>ט</w:t>
      </w:r>
      <w:r>
        <w:rPr>
          <w:rFonts w:hint="cs"/>
          <w:rtl/>
        </w:rPr>
        <w:t xml:space="preserve">, </w:t>
      </w:r>
      <w:r>
        <w:rPr>
          <w:rFonts w:hint="cs"/>
          <w:rtl/>
          <w:lang w:bidi="he-IL"/>
        </w:rPr>
        <w:t>השיטה הרוחבית זוהי שיטה מלודית בלבד כלומר</w:t>
      </w:r>
      <w:r>
        <w:rPr>
          <w:rFonts w:hint="cs"/>
          <w:rtl/>
        </w:rPr>
        <w:t xml:space="preserve">, </w:t>
      </w:r>
      <w:r>
        <w:rPr>
          <w:rFonts w:hint="cs"/>
          <w:rtl/>
          <w:lang w:bidi="he-IL"/>
        </w:rPr>
        <w:t>צליל נכתב אחר צליל למספר קולות עם ציון של קו מוביל של המנגינה שאותה בקשו להדגיש</w:t>
      </w:r>
      <w:r>
        <w:rPr>
          <w:rFonts w:hint="cs"/>
          <w:rtl/>
        </w:rPr>
        <w:t xml:space="preserve">). </w:t>
      </w:r>
      <w:r>
        <w:rPr>
          <w:rFonts w:hint="cs"/>
          <w:rtl/>
          <w:lang w:bidi="he-IL"/>
        </w:rPr>
        <w:t>ג</w:t>
      </w:r>
      <w:r>
        <w:rPr>
          <w:rFonts w:hint="cs"/>
          <w:rtl/>
        </w:rPr>
        <w:t>'</w:t>
      </w:r>
      <w:r>
        <w:rPr>
          <w:rFonts w:hint="cs"/>
          <w:rtl/>
          <w:lang w:bidi="he-IL"/>
        </w:rPr>
        <w:t xml:space="preserve">ון דנסטאב </w:t>
      </w:r>
      <w:r w:rsidRPr="0056145E">
        <w:rPr>
          <w:color w:val="0000FF"/>
        </w:rPr>
        <w:t>john dunstabe</w:t>
      </w:r>
      <w:r>
        <w:rPr>
          <w:rFonts w:hint="cs"/>
          <w:rtl/>
          <w:lang w:bidi="he-IL"/>
        </w:rPr>
        <w:t xml:space="preserve"> ביחד עם אנגלי נוסף בשם ליינל פאוור </w:t>
      </w:r>
      <w:r w:rsidRPr="0056145E">
        <w:rPr>
          <w:color w:val="0000FF"/>
        </w:rPr>
        <w:t>linel power</w:t>
      </w:r>
      <w:r>
        <w:rPr>
          <w:rFonts w:hint="cs"/>
          <w:rtl/>
          <w:lang w:bidi="he-IL"/>
        </w:rPr>
        <w:t xml:space="preserve"> ממציאים רעיון </w:t>
      </w:r>
      <w:r w:rsidRPr="0056145E">
        <w:rPr>
          <w:rFonts w:hint="cs"/>
          <w:rtl/>
          <w:lang w:bidi="he-IL"/>
        </w:rPr>
        <w:t xml:space="preserve">חדש שבה </w:t>
      </w:r>
      <w:r w:rsidRPr="006B3A62">
        <w:rPr>
          <w:rFonts w:hint="cs"/>
          <w:color w:val="0000FF"/>
          <w:rtl/>
          <w:lang w:bidi="he-IL"/>
        </w:rPr>
        <w:t>נכתבת המוזיקה בצורה אופקית</w:t>
      </w:r>
      <w:r w:rsidRPr="0056145E">
        <w:rPr>
          <w:rFonts w:hint="cs"/>
          <w:rtl/>
        </w:rPr>
        <w:t xml:space="preserve"> (</w:t>
      </w:r>
      <w:r w:rsidRPr="0056145E">
        <w:rPr>
          <w:rFonts w:hint="cs"/>
          <w:rtl/>
          <w:lang w:bidi="he-IL"/>
        </w:rPr>
        <w:t xml:space="preserve">מה שאנו מכירים היום </w:t>
      </w:r>
      <w:r w:rsidRPr="006B3A62">
        <w:rPr>
          <w:rFonts w:hint="cs"/>
          <w:color w:val="0000FF"/>
          <w:rtl/>
          <w:lang w:bidi="he-IL"/>
        </w:rPr>
        <w:t>כשיטת האקורד המשולש</w:t>
      </w:r>
      <w:r w:rsidRPr="0056145E">
        <w:rPr>
          <w:rFonts w:hint="cs"/>
          <w:rtl/>
          <w:lang w:bidi="he-IL"/>
        </w:rPr>
        <w:t xml:space="preserve"> שילוב של שתי טרצות</w:t>
      </w:r>
      <w:r w:rsidRPr="0056145E">
        <w:rPr>
          <w:rFonts w:hint="cs"/>
          <w:rtl/>
        </w:rPr>
        <w:t>)</w:t>
      </w:r>
    </w:p>
    <w:p w:rsidR="00D6524F" w:rsidRDefault="00D6524F" w:rsidP="00B53DD3">
      <w:pPr>
        <w:bidi/>
        <w:spacing w:line="276" w:lineRule="auto"/>
        <w:ind w:left="180"/>
        <w:jc w:val="both"/>
        <w:rPr>
          <w:rtl/>
        </w:rPr>
      </w:pPr>
      <w:r w:rsidRPr="0056145E">
        <w:rPr>
          <w:rFonts w:hint="cs"/>
          <w:rtl/>
          <w:lang w:bidi="he-IL"/>
        </w:rPr>
        <w:t>זהו החידוש המשמעותי ביותר בתולדות המוזיקה בתקופה זו</w:t>
      </w:r>
      <w:r>
        <w:rPr>
          <w:rFonts w:hint="cs"/>
          <w:rtl/>
        </w:rPr>
        <w:t xml:space="preserve">. </w:t>
      </w:r>
      <w:r>
        <w:rPr>
          <w:rFonts w:hint="cs"/>
          <w:rtl/>
          <w:lang w:bidi="he-IL"/>
        </w:rPr>
        <w:t>הקומפוזיטור מתחיל לחשוב בצורה של חשיבה סימונטלית של קווי אורך ורוחב</w:t>
      </w:r>
      <w:r>
        <w:rPr>
          <w:rFonts w:hint="cs"/>
          <w:rtl/>
        </w:rPr>
        <w:t xml:space="preserve">.. </w:t>
      </w:r>
      <w:r>
        <w:rPr>
          <w:rFonts w:hint="cs"/>
          <w:rtl/>
          <w:lang w:bidi="he-IL"/>
        </w:rPr>
        <w:t>הפרסקטיוה הינה מדייה דו</w:t>
      </w:r>
      <w:r>
        <w:rPr>
          <w:rFonts w:hint="cs"/>
          <w:rtl/>
        </w:rPr>
        <w:t>-</w:t>
      </w:r>
      <w:r>
        <w:rPr>
          <w:rFonts w:hint="cs"/>
          <w:rtl/>
          <w:lang w:bidi="he-IL"/>
        </w:rPr>
        <w:t>מימדית אשר גורמת לתחושה של מוערבות אישית ביצירה</w:t>
      </w:r>
      <w:r>
        <w:rPr>
          <w:rFonts w:hint="cs"/>
          <w:rtl/>
        </w:rPr>
        <w:t xml:space="preserve">... </w:t>
      </w:r>
      <w:r>
        <w:rPr>
          <w:rFonts w:hint="cs"/>
          <w:rtl/>
          <w:lang w:bidi="he-IL"/>
        </w:rPr>
        <w:t>בציור ההולנדי של תקופה זו ניתן לראות שיטה זו של הפרקסטיוה אשר מכילה</w:t>
      </w:r>
      <w:r>
        <w:rPr>
          <w:rFonts w:hint="cs"/>
          <w:rtl/>
        </w:rPr>
        <w:t xml:space="preserve">: </w:t>
      </w:r>
      <w:r>
        <w:rPr>
          <w:rFonts w:hint="cs"/>
          <w:rtl/>
          <w:lang w:bidi="he-IL"/>
        </w:rPr>
        <w:t>את המימד הקרוב</w:t>
      </w:r>
      <w:r>
        <w:rPr>
          <w:rFonts w:hint="cs"/>
          <w:rtl/>
        </w:rPr>
        <w:t xml:space="preserve">, </w:t>
      </w:r>
      <w:r>
        <w:rPr>
          <w:rFonts w:hint="cs"/>
          <w:rtl/>
          <w:lang w:bidi="he-IL"/>
        </w:rPr>
        <w:t>המימד הבינוני והמימד הרחוק</w:t>
      </w:r>
      <w:r>
        <w:rPr>
          <w:rFonts w:hint="cs"/>
          <w:rtl/>
        </w:rPr>
        <w:t xml:space="preserve">. </w:t>
      </w:r>
      <w:r w:rsidRPr="00C47D80">
        <w:rPr>
          <w:rFonts w:hint="cs"/>
          <w:color w:val="0033CC"/>
          <w:rtl/>
          <w:lang w:bidi="he-IL"/>
        </w:rPr>
        <w:t>השיטה המוזיקלית הפרסקטיבית</w:t>
      </w:r>
      <w:r>
        <w:rPr>
          <w:rFonts w:hint="cs"/>
          <w:rtl/>
          <w:lang w:bidi="he-IL"/>
        </w:rPr>
        <w:t xml:space="preserve">  הינה חשיבה מסונכרנת בעלת מספר מעברים ובעת ובעונה אחת מתקיימים בה שני ממדים שונים</w:t>
      </w:r>
      <w:r>
        <w:rPr>
          <w:rFonts w:hint="cs"/>
          <w:rtl/>
        </w:rPr>
        <w:t xml:space="preserve">: </w:t>
      </w:r>
      <w:r w:rsidRPr="00C47D80">
        <w:rPr>
          <w:rFonts w:hint="cs"/>
          <w:color w:val="0033CC"/>
          <w:rtl/>
          <w:lang w:bidi="he-IL"/>
        </w:rPr>
        <w:t>המימד האקורדי והמימד המלודי</w:t>
      </w:r>
      <w:r>
        <w:rPr>
          <w:rFonts w:hint="cs"/>
          <w:rtl/>
        </w:rPr>
        <w:t xml:space="preserve">... </w:t>
      </w:r>
    </w:p>
    <w:p w:rsidR="00B53DD3" w:rsidRDefault="00B53DD3" w:rsidP="00F40808">
      <w:pPr>
        <w:bidi/>
        <w:spacing w:line="276" w:lineRule="auto"/>
        <w:ind w:left="180"/>
        <w:jc w:val="both"/>
        <w:rPr>
          <w:rtl/>
          <w:lang w:bidi="he-IL"/>
        </w:rPr>
      </w:pPr>
    </w:p>
    <w:p w:rsidR="00D6524F" w:rsidRDefault="00D6524F" w:rsidP="00B53DD3">
      <w:pPr>
        <w:bidi/>
        <w:spacing w:line="276" w:lineRule="auto"/>
        <w:ind w:left="180"/>
        <w:jc w:val="both"/>
        <w:rPr>
          <w:rtl/>
        </w:rPr>
      </w:pPr>
      <w:r>
        <w:rPr>
          <w:rFonts w:hint="cs"/>
          <w:rtl/>
          <w:lang w:bidi="he-IL"/>
        </w:rPr>
        <w:t xml:space="preserve">שמענו את המוטט </w:t>
      </w:r>
      <w:r w:rsidRPr="0056145E">
        <w:rPr>
          <w:color w:val="0000FF"/>
        </w:rPr>
        <w:t>Motet</w:t>
      </w:r>
      <w:r>
        <w:t xml:space="preserve"> </w:t>
      </w:r>
      <w:r>
        <w:rPr>
          <w:rFonts w:hint="cs"/>
          <w:rtl/>
          <w:lang w:bidi="he-IL"/>
        </w:rPr>
        <w:t xml:space="preserve"> יצירה דתית למקהלה של המלחין  </w:t>
      </w:r>
      <w:r w:rsidRPr="0056145E">
        <w:rPr>
          <w:color w:val="0000FF"/>
        </w:rPr>
        <w:t>linel power</w:t>
      </w:r>
      <w:r>
        <w:rPr>
          <w:rFonts w:hint="cs"/>
          <w:rtl/>
          <w:lang w:bidi="he-IL"/>
        </w:rPr>
        <w:t xml:space="preserve">  בשיטה החדשה </w:t>
      </w:r>
      <w:r>
        <w:rPr>
          <w:rFonts w:hint="cs"/>
          <w:rtl/>
        </w:rPr>
        <w:t xml:space="preserve">.. </w:t>
      </w:r>
      <w:r>
        <w:rPr>
          <w:rFonts w:hint="cs"/>
          <w:rtl/>
          <w:lang w:bidi="he-IL"/>
        </w:rPr>
        <w:t xml:space="preserve">עדיין ללא כתיבת הרמוניה </w:t>
      </w:r>
      <w:r>
        <w:rPr>
          <w:rFonts w:hint="cs"/>
          <w:rtl/>
        </w:rPr>
        <w:t xml:space="preserve">( </w:t>
      </w:r>
      <w:r>
        <w:rPr>
          <w:rFonts w:hint="cs"/>
          <w:rtl/>
          <w:lang w:bidi="he-IL"/>
        </w:rPr>
        <w:t>המצאת ההרמוניה והסולם המזורי מינורי תתרחש רק בעוד כ</w:t>
      </w:r>
      <w:r>
        <w:rPr>
          <w:rFonts w:hint="cs"/>
          <w:rtl/>
        </w:rPr>
        <w:t xml:space="preserve">-100 </w:t>
      </w:r>
      <w:r>
        <w:rPr>
          <w:rFonts w:hint="cs"/>
          <w:rtl/>
          <w:lang w:bidi="he-IL"/>
        </w:rPr>
        <w:t>שנים</w:t>
      </w:r>
      <w:r>
        <w:rPr>
          <w:rFonts w:hint="cs"/>
          <w:rtl/>
        </w:rPr>
        <w:t xml:space="preserve">) </w:t>
      </w:r>
      <w:r>
        <w:rPr>
          <w:rFonts w:hint="cs"/>
          <w:rtl/>
          <w:lang w:bidi="he-IL"/>
        </w:rPr>
        <w:t>מוזיקה זו מתבססת עדיין על הסולמות המודוסים</w:t>
      </w:r>
      <w:r>
        <w:rPr>
          <w:rFonts w:hint="cs"/>
          <w:rtl/>
        </w:rPr>
        <w:t xml:space="preserve">. </w:t>
      </w:r>
    </w:p>
    <w:p w:rsidR="00E800EF" w:rsidRDefault="00D6524F" w:rsidP="00F40808">
      <w:pPr>
        <w:bidi/>
        <w:spacing w:line="276" w:lineRule="auto"/>
        <w:ind w:left="180"/>
        <w:jc w:val="both"/>
        <w:rPr>
          <w:rtl/>
          <w:lang w:bidi="he-IL"/>
        </w:rPr>
      </w:pPr>
      <w:r>
        <w:rPr>
          <w:rFonts w:hint="cs"/>
          <w:rtl/>
          <w:lang w:bidi="he-IL"/>
        </w:rPr>
        <w:t xml:space="preserve">באיטליה לא קורה כלום מבחינת ההתפתחות המוזיקלית </w:t>
      </w:r>
      <w:r>
        <w:rPr>
          <w:rFonts w:hint="cs"/>
          <w:rtl/>
        </w:rPr>
        <w:t>(</w:t>
      </w:r>
      <w:r>
        <w:rPr>
          <w:rFonts w:hint="cs"/>
          <w:rtl/>
          <w:lang w:bidi="he-IL"/>
        </w:rPr>
        <w:t>בגרמנייה עדיין חיים בתקופת המערות והברבריות</w:t>
      </w:r>
      <w:r>
        <w:rPr>
          <w:rFonts w:hint="cs"/>
          <w:rtl/>
        </w:rPr>
        <w:t>).</w:t>
      </w:r>
      <w:r w:rsidR="00E800EF">
        <w:rPr>
          <w:rFonts w:hint="cs"/>
          <w:rtl/>
          <w:lang w:bidi="he-IL"/>
        </w:rPr>
        <w:t xml:space="preserve"> </w:t>
      </w:r>
      <w:r>
        <w:rPr>
          <w:rFonts w:hint="cs"/>
          <w:rtl/>
          <w:lang w:bidi="he-IL"/>
        </w:rPr>
        <w:t>אך מתחילה ההתפחות של הארכיטקטורה אשר תוביל בהמשך להתפתחותה של המוזיקה הארכיטקטורית המוכרת היום</w:t>
      </w:r>
      <w:r>
        <w:rPr>
          <w:rFonts w:hint="cs"/>
          <w:rtl/>
        </w:rPr>
        <w:t xml:space="preserve">. </w:t>
      </w:r>
    </w:p>
    <w:p w:rsidR="00E800EF" w:rsidRDefault="00E800EF" w:rsidP="00E800EF">
      <w:pPr>
        <w:bidi/>
        <w:spacing w:line="276" w:lineRule="auto"/>
        <w:ind w:left="180"/>
        <w:jc w:val="both"/>
        <w:rPr>
          <w:rtl/>
          <w:lang w:bidi="he-IL"/>
        </w:rPr>
      </w:pPr>
    </w:p>
    <w:p w:rsidR="00D6524F" w:rsidRDefault="00D6524F" w:rsidP="00E800EF">
      <w:pPr>
        <w:bidi/>
        <w:spacing w:line="276" w:lineRule="auto"/>
        <w:ind w:left="180"/>
        <w:jc w:val="both"/>
        <w:rPr>
          <w:rtl/>
        </w:rPr>
      </w:pPr>
      <w:r>
        <w:rPr>
          <w:rFonts w:hint="cs"/>
          <w:rtl/>
        </w:rPr>
        <w:lastRenderedPageBreak/>
        <w:t xml:space="preserve">... </w:t>
      </w:r>
      <w:r>
        <w:rPr>
          <w:rFonts w:hint="cs"/>
          <w:rtl/>
          <w:lang w:bidi="he-IL"/>
        </w:rPr>
        <w:t>לסיכום תקופת ימי הביניים</w:t>
      </w:r>
      <w:r>
        <w:rPr>
          <w:rFonts w:hint="cs"/>
          <w:rtl/>
        </w:rPr>
        <w:t>:</w:t>
      </w:r>
    </w:p>
    <w:p w:rsidR="00D6524F" w:rsidRDefault="00D6524F" w:rsidP="00F40808">
      <w:pPr>
        <w:bidi/>
        <w:spacing w:line="276" w:lineRule="auto"/>
        <w:ind w:left="180"/>
        <w:jc w:val="both"/>
        <w:rPr>
          <w:color w:val="0000FF"/>
          <w:rtl/>
        </w:rPr>
      </w:pPr>
      <w:r w:rsidRPr="000E2C99">
        <w:rPr>
          <w:rFonts w:hint="cs"/>
          <w:color w:val="0000FF"/>
          <w:rtl/>
          <w:lang w:bidi="he-IL"/>
        </w:rPr>
        <w:t>ימי הביניים המוקדמים</w:t>
      </w:r>
      <w:r>
        <w:rPr>
          <w:rFonts w:hint="cs"/>
          <w:rtl/>
        </w:rPr>
        <w:t xml:space="preserve">- </w:t>
      </w:r>
      <w:r>
        <w:rPr>
          <w:rFonts w:hint="cs"/>
          <w:rtl/>
          <w:lang w:bidi="he-IL"/>
        </w:rPr>
        <w:t>מוזיקה מונופונית חד קולית</w:t>
      </w:r>
      <w:r>
        <w:rPr>
          <w:rFonts w:hint="cs"/>
          <w:rtl/>
        </w:rPr>
        <w:t xml:space="preserve">,  </w:t>
      </w:r>
      <w:r>
        <w:rPr>
          <w:rFonts w:hint="cs"/>
          <w:rtl/>
          <w:lang w:bidi="he-IL"/>
        </w:rPr>
        <w:t xml:space="preserve">שימוש במודוסים </w:t>
      </w:r>
    </w:p>
    <w:p w:rsidR="00D6524F" w:rsidRDefault="00D6524F" w:rsidP="00C47D80">
      <w:pPr>
        <w:bidi/>
        <w:spacing w:line="276" w:lineRule="auto"/>
        <w:ind w:left="180"/>
        <w:jc w:val="both"/>
      </w:pPr>
      <w:r>
        <w:rPr>
          <w:rFonts w:hint="cs"/>
          <w:color w:val="0000FF"/>
          <w:rtl/>
          <w:lang w:bidi="he-IL"/>
        </w:rPr>
        <w:t>ימי הביניים המאוחרים</w:t>
      </w:r>
      <w:r w:rsidRPr="000E2C99">
        <w:rPr>
          <w:rFonts w:hint="cs"/>
          <w:rtl/>
        </w:rPr>
        <w:t>-</w:t>
      </w:r>
      <w:r>
        <w:rPr>
          <w:rFonts w:hint="cs"/>
          <w:rtl/>
          <w:lang w:bidi="he-IL"/>
        </w:rPr>
        <w:t xml:space="preserve"> ראשית הפוליפוניה</w:t>
      </w:r>
      <w:r>
        <w:rPr>
          <w:rFonts w:hint="cs"/>
          <w:rtl/>
        </w:rPr>
        <w:t xml:space="preserve">, </w:t>
      </w:r>
      <w:r>
        <w:rPr>
          <w:rFonts w:hint="cs"/>
          <w:rtl/>
          <w:lang w:bidi="he-IL"/>
        </w:rPr>
        <w:t>האורגנום</w:t>
      </w:r>
      <w:r>
        <w:rPr>
          <w:rFonts w:hint="cs"/>
          <w:rtl/>
        </w:rPr>
        <w:t xml:space="preserve">, </w:t>
      </w:r>
      <w:r>
        <w:rPr>
          <w:rFonts w:hint="cs"/>
          <w:rtl/>
          <w:lang w:bidi="he-IL"/>
        </w:rPr>
        <w:t>הקנטוס פ</w:t>
      </w:r>
      <w:r w:rsidR="00C47D80">
        <w:rPr>
          <w:rFonts w:hint="cs"/>
          <w:rtl/>
          <w:lang w:bidi="he-IL"/>
        </w:rPr>
        <w:t>ירמוס</w:t>
      </w:r>
      <w:r>
        <w:rPr>
          <w:rFonts w:hint="cs"/>
          <w:rtl/>
        </w:rPr>
        <w:t xml:space="preserve">, </w:t>
      </w:r>
      <w:r>
        <w:rPr>
          <w:rFonts w:hint="cs"/>
          <w:rtl/>
          <w:lang w:bidi="he-IL"/>
        </w:rPr>
        <w:t>ארס נובה</w:t>
      </w:r>
      <w:r>
        <w:rPr>
          <w:rFonts w:hint="cs"/>
          <w:rtl/>
        </w:rPr>
        <w:t xml:space="preserve">.  </w:t>
      </w:r>
    </w:p>
    <w:p w:rsidR="00030E57" w:rsidRDefault="00030E57" w:rsidP="00030E57">
      <w:pPr>
        <w:bidi/>
        <w:spacing w:line="276" w:lineRule="auto"/>
        <w:ind w:left="180"/>
        <w:jc w:val="both"/>
      </w:pPr>
    </w:p>
    <w:p w:rsidR="001F324E" w:rsidRPr="00E800EF" w:rsidRDefault="001F324E" w:rsidP="00F40808">
      <w:pPr>
        <w:bidi/>
        <w:spacing w:line="276" w:lineRule="auto"/>
        <w:ind w:left="180"/>
        <w:jc w:val="both"/>
        <w:rPr>
          <w:rFonts w:asciiTheme="majorBidi" w:hAnsiTheme="majorBidi" w:cstheme="majorBidi"/>
          <w:color w:val="222222"/>
          <w:shd w:val="clear" w:color="auto" w:fill="FFFFFF"/>
          <w:rtl/>
          <w:lang w:bidi="he-IL"/>
        </w:rPr>
      </w:pPr>
      <w:r w:rsidRPr="00E800EF">
        <w:rPr>
          <w:rFonts w:asciiTheme="majorBidi" w:hAnsiTheme="majorBidi" w:cstheme="majorBidi"/>
          <w:b/>
          <w:bCs/>
          <w:color w:val="222222"/>
          <w:shd w:val="clear" w:color="auto" w:fill="FFFFFF"/>
          <w:rtl/>
          <w:lang w:bidi="he-IL"/>
        </w:rPr>
        <w:t>פרדיננד מַגֶלַן</w:t>
      </w:r>
      <w:r w:rsidRPr="00E800EF">
        <w:rPr>
          <w:rStyle w:val="apple-converted-space"/>
          <w:rFonts w:asciiTheme="majorBidi" w:hAnsiTheme="majorBidi" w:cstheme="majorBidi"/>
          <w:color w:val="222222"/>
          <w:shd w:val="clear" w:color="auto" w:fill="FFFFFF"/>
        </w:rPr>
        <w:t> </w:t>
      </w:r>
      <w:r w:rsidRPr="00E800EF">
        <w:rPr>
          <w:rFonts w:asciiTheme="majorBidi" w:hAnsiTheme="majorBidi" w:cstheme="majorBidi"/>
          <w:color w:val="222222"/>
          <w:shd w:val="clear" w:color="auto" w:fill="FFFFFF"/>
        </w:rPr>
        <w:t>(</w:t>
      </w:r>
      <w:r w:rsidR="00F129E8" w:rsidRPr="00E800EF">
        <w:rPr>
          <w:rFonts w:asciiTheme="majorBidi" w:hAnsiTheme="majorBidi" w:cstheme="majorBidi" w:hint="cs"/>
          <w:color w:val="222222"/>
          <w:shd w:val="clear" w:color="auto" w:fill="FFFFFF"/>
          <w:rtl/>
          <w:lang w:bidi="he-IL"/>
        </w:rPr>
        <w:t xml:space="preserve">- </w:t>
      </w:r>
      <w:r w:rsidRPr="00E800EF">
        <w:rPr>
          <w:rFonts w:asciiTheme="majorBidi" w:hAnsiTheme="majorBidi" w:cstheme="majorBidi"/>
          <w:color w:val="222222"/>
          <w:shd w:val="clear" w:color="auto" w:fill="FFFFFF"/>
        </w:rPr>
        <w:t>:</w:t>
      </w:r>
      <w:r w:rsidRPr="00E800EF">
        <w:rPr>
          <w:rStyle w:val="apple-converted-space"/>
          <w:rFonts w:asciiTheme="majorBidi" w:hAnsiTheme="majorBidi" w:cstheme="majorBidi"/>
          <w:color w:val="222222"/>
          <w:shd w:val="clear" w:color="auto" w:fill="FFFFFF"/>
        </w:rPr>
        <w:t> </w:t>
      </w:r>
      <w:r w:rsidRPr="00E800EF">
        <w:rPr>
          <w:rFonts w:asciiTheme="majorBidi" w:hAnsiTheme="majorBidi" w:cstheme="majorBidi"/>
          <w:b/>
          <w:bCs/>
          <w:color w:val="222222"/>
          <w:shd w:val="clear" w:color="auto" w:fill="FFFFFF"/>
        </w:rPr>
        <w:t>Ferdinand Magellan</w:t>
      </w:r>
      <w:r w:rsidRPr="00E800EF">
        <w:rPr>
          <w:rFonts w:asciiTheme="majorBidi" w:hAnsiTheme="majorBidi" w:cstheme="majorBidi"/>
          <w:color w:val="222222"/>
          <w:shd w:val="clear" w:color="auto" w:fill="FFFFFF"/>
          <w:rtl/>
        </w:rPr>
        <w:t>‏</w:t>
      </w:r>
      <w:r w:rsidR="00F129E8" w:rsidRPr="00E800EF">
        <w:rPr>
          <w:rFonts w:asciiTheme="majorBidi" w:hAnsiTheme="majorBidi" w:cstheme="majorBidi" w:hint="cs"/>
          <w:color w:val="222222"/>
          <w:shd w:val="clear" w:color="auto" w:fill="FFFFFF"/>
          <w:rtl/>
          <w:lang w:bidi="he-IL"/>
        </w:rPr>
        <w:t xml:space="preserve"> </w:t>
      </w:r>
      <w:r w:rsidRPr="00E800EF">
        <w:rPr>
          <w:rFonts w:asciiTheme="majorBidi" w:hAnsiTheme="majorBidi" w:cstheme="majorBidi"/>
          <w:color w:val="222222"/>
          <w:shd w:val="clear" w:color="auto" w:fill="FFFFFF"/>
        </w:rPr>
        <w:t>;</w:t>
      </w:r>
      <w:r w:rsidRPr="00E800EF">
        <w:rPr>
          <w:rStyle w:val="apple-converted-space"/>
          <w:rFonts w:asciiTheme="majorBidi" w:hAnsiTheme="majorBidi" w:cstheme="majorBidi"/>
          <w:color w:val="222222"/>
          <w:shd w:val="clear" w:color="auto" w:fill="FFFFFF"/>
        </w:rPr>
        <w:t> </w:t>
      </w:r>
      <w:hyperlink r:id="rId31" w:tooltip="1480" w:history="1">
        <w:r w:rsidRPr="00E800EF">
          <w:rPr>
            <w:rStyle w:val="Hyperlink"/>
            <w:rFonts w:asciiTheme="majorBidi" w:hAnsiTheme="majorBidi" w:cstheme="majorBidi"/>
            <w:color w:val="5A3696"/>
            <w:u w:val="none"/>
            <w:shd w:val="clear" w:color="auto" w:fill="FFFFFF"/>
          </w:rPr>
          <w:t>1480</w:t>
        </w:r>
      </w:hyperlink>
      <w:r w:rsidRPr="00E800EF">
        <w:rPr>
          <w:rStyle w:val="apple-converted-space"/>
          <w:rFonts w:asciiTheme="majorBidi" w:hAnsiTheme="majorBidi" w:cstheme="majorBidi"/>
          <w:color w:val="222222"/>
          <w:shd w:val="clear" w:color="auto" w:fill="FFFFFF"/>
        </w:rPr>
        <w:t>  </w:t>
      </w:r>
      <w:hyperlink r:id="rId32" w:tooltip="1521" w:history="1">
        <w:r w:rsidRPr="00E800EF">
          <w:rPr>
            <w:rStyle w:val="Hyperlink"/>
            <w:rFonts w:asciiTheme="majorBidi" w:hAnsiTheme="majorBidi" w:cstheme="majorBidi"/>
            <w:color w:val="5A3696"/>
            <w:u w:val="none"/>
            <w:shd w:val="clear" w:color="auto" w:fill="FFFFFF"/>
          </w:rPr>
          <w:t>1521</w:t>
        </w:r>
      </w:hyperlink>
      <w:r w:rsidRPr="00E800EF">
        <w:rPr>
          <w:rFonts w:asciiTheme="majorBidi" w:hAnsiTheme="majorBidi" w:cstheme="majorBidi"/>
          <w:color w:val="222222"/>
          <w:shd w:val="clear" w:color="auto" w:fill="FFFFFF"/>
        </w:rPr>
        <w:t xml:space="preserve">) </w:t>
      </w:r>
      <w:r w:rsidRPr="00E800EF">
        <w:rPr>
          <w:rFonts w:asciiTheme="majorBidi" w:hAnsiTheme="majorBidi" w:cstheme="majorBidi"/>
          <w:color w:val="222222"/>
          <w:shd w:val="clear" w:color="auto" w:fill="FFFFFF"/>
          <w:rtl/>
          <w:lang w:bidi="he-IL"/>
        </w:rPr>
        <w:t>היה</w:t>
      </w:r>
      <w:r w:rsidRPr="00E800EF">
        <w:rPr>
          <w:rStyle w:val="apple-converted-space"/>
          <w:rFonts w:asciiTheme="majorBidi" w:hAnsiTheme="majorBidi" w:cstheme="majorBidi"/>
          <w:color w:val="222222"/>
          <w:shd w:val="clear" w:color="auto" w:fill="FFFFFF"/>
        </w:rPr>
        <w:t> </w:t>
      </w:r>
      <w:hyperlink r:id="rId33" w:tooltip="מגלה ארצות" w:history="1">
        <w:r w:rsidRPr="00E800EF">
          <w:rPr>
            <w:rStyle w:val="Hyperlink"/>
            <w:rFonts w:asciiTheme="majorBidi" w:hAnsiTheme="majorBidi" w:cstheme="majorBidi"/>
            <w:color w:val="5A3696"/>
            <w:u w:val="none"/>
            <w:shd w:val="clear" w:color="auto" w:fill="FFFFFF"/>
            <w:rtl/>
            <w:lang w:bidi="he-IL"/>
          </w:rPr>
          <w:t>מגלה ארצות</w:t>
        </w:r>
      </w:hyperlink>
      <w:r w:rsidRPr="00E800EF">
        <w:rPr>
          <w:rStyle w:val="apple-converted-space"/>
          <w:rFonts w:asciiTheme="majorBidi" w:hAnsiTheme="majorBidi" w:cstheme="majorBidi"/>
          <w:color w:val="222222"/>
          <w:shd w:val="clear" w:color="auto" w:fill="FFFFFF"/>
        </w:rPr>
        <w:t> </w:t>
      </w:r>
      <w:hyperlink r:id="rId34" w:tooltip="פורטוגל" w:history="1">
        <w:r w:rsidRPr="00E800EF">
          <w:rPr>
            <w:rStyle w:val="Hyperlink"/>
            <w:rFonts w:asciiTheme="majorBidi" w:hAnsiTheme="majorBidi" w:cstheme="majorBidi"/>
            <w:color w:val="5A3696"/>
            <w:u w:val="none"/>
            <w:shd w:val="clear" w:color="auto" w:fill="FFFFFF"/>
            <w:rtl/>
            <w:lang w:bidi="he-IL"/>
          </w:rPr>
          <w:t>פורטוגלי</w:t>
        </w:r>
      </w:hyperlink>
      <w:r w:rsidRPr="00E800EF">
        <w:rPr>
          <w:rFonts w:asciiTheme="majorBidi" w:hAnsiTheme="majorBidi" w:cstheme="majorBidi"/>
          <w:color w:val="222222"/>
          <w:shd w:val="clear" w:color="auto" w:fill="FFFFFF"/>
        </w:rPr>
        <w:t xml:space="preserve">. </w:t>
      </w:r>
      <w:r w:rsidRPr="00E800EF">
        <w:rPr>
          <w:rFonts w:asciiTheme="majorBidi" w:hAnsiTheme="majorBidi" w:cstheme="majorBidi"/>
          <w:color w:val="222222"/>
          <w:shd w:val="clear" w:color="auto" w:fill="FFFFFF"/>
          <w:rtl/>
          <w:lang w:bidi="he-IL"/>
        </w:rPr>
        <w:t>מגלן היה ה</w:t>
      </w:r>
      <w:hyperlink r:id="rId35" w:tooltip="אירופה" w:history="1">
        <w:r w:rsidRPr="00E800EF">
          <w:rPr>
            <w:rStyle w:val="Hyperlink"/>
            <w:rFonts w:asciiTheme="majorBidi" w:hAnsiTheme="majorBidi" w:cstheme="majorBidi"/>
            <w:color w:val="5A3696"/>
            <w:u w:val="none"/>
            <w:shd w:val="clear" w:color="auto" w:fill="FFFFFF"/>
            <w:rtl/>
            <w:lang w:bidi="he-IL"/>
          </w:rPr>
          <w:t>אירופאי</w:t>
        </w:r>
      </w:hyperlink>
      <w:r w:rsidR="00F129E8" w:rsidRPr="00E800EF">
        <w:rPr>
          <w:rFonts w:asciiTheme="majorBidi" w:hAnsiTheme="majorBidi" w:cstheme="majorBidi" w:hint="cs"/>
          <w:rtl/>
          <w:lang w:bidi="he-IL"/>
        </w:rPr>
        <w:t xml:space="preserve"> </w:t>
      </w:r>
      <w:r w:rsidRPr="00E800EF">
        <w:rPr>
          <w:rFonts w:asciiTheme="majorBidi" w:hAnsiTheme="majorBidi" w:cstheme="majorBidi"/>
          <w:color w:val="222222"/>
          <w:shd w:val="clear" w:color="auto" w:fill="FFFFFF"/>
          <w:rtl/>
          <w:lang w:bidi="he-IL"/>
        </w:rPr>
        <w:t>הראשון שהגיע ל</w:t>
      </w:r>
      <w:hyperlink r:id="rId36" w:tooltip="איי מאלוקו" w:history="1">
        <w:r w:rsidRPr="00E800EF">
          <w:rPr>
            <w:rStyle w:val="Hyperlink"/>
            <w:rFonts w:asciiTheme="majorBidi" w:hAnsiTheme="majorBidi" w:cstheme="majorBidi"/>
            <w:color w:val="5A3696"/>
            <w:u w:val="none"/>
            <w:shd w:val="clear" w:color="auto" w:fill="FFFFFF"/>
            <w:rtl/>
            <w:lang w:bidi="he-IL"/>
          </w:rPr>
          <w:t>איי התבלין</w:t>
        </w:r>
      </w:hyperlink>
      <w:r w:rsidRPr="00E800EF">
        <w:rPr>
          <w:rStyle w:val="apple-converted-space"/>
          <w:rFonts w:asciiTheme="majorBidi" w:hAnsiTheme="majorBidi" w:cstheme="majorBidi"/>
          <w:color w:val="222222"/>
          <w:shd w:val="clear" w:color="auto" w:fill="FFFFFF"/>
        </w:rPr>
        <w:t> </w:t>
      </w:r>
      <w:r w:rsidRPr="00E800EF">
        <w:rPr>
          <w:rFonts w:asciiTheme="majorBidi" w:hAnsiTheme="majorBidi" w:cstheme="majorBidi"/>
          <w:color w:val="222222"/>
          <w:shd w:val="clear" w:color="auto" w:fill="FFFFFF"/>
          <w:rtl/>
          <w:lang w:bidi="he-IL"/>
        </w:rPr>
        <w:t>שב</w:t>
      </w:r>
      <w:hyperlink r:id="rId37" w:tooltip="אינדונזיה" w:history="1">
        <w:r w:rsidRPr="00E800EF">
          <w:rPr>
            <w:rStyle w:val="Hyperlink"/>
            <w:rFonts w:asciiTheme="majorBidi" w:hAnsiTheme="majorBidi" w:cstheme="majorBidi"/>
            <w:color w:val="5A3696"/>
            <w:u w:val="none"/>
            <w:shd w:val="clear" w:color="auto" w:fill="FFFFFF"/>
            <w:rtl/>
            <w:lang w:bidi="he-IL"/>
          </w:rPr>
          <w:t>אינדונזיה</w:t>
        </w:r>
      </w:hyperlink>
      <w:r w:rsidRPr="00E800EF">
        <w:rPr>
          <w:rStyle w:val="apple-converted-space"/>
          <w:rFonts w:asciiTheme="majorBidi" w:hAnsiTheme="majorBidi" w:cstheme="majorBidi"/>
          <w:color w:val="222222"/>
          <w:shd w:val="clear" w:color="auto" w:fill="FFFFFF"/>
        </w:rPr>
        <w:t> </w:t>
      </w:r>
      <w:r w:rsidRPr="00E800EF">
        <w:rPr>
          <w:rFonts w:asciiTheme="majorBidi" w:hAnsiTheme="majorBidi" w:cstheme="majorBidi"/>
          <w:color w:val="222222"/>
          <w:shd w:val="clear" w:color="auto" w:fill="FFFFFF"/>
          <w:rtl/>
          <w:lang w:bidi="he-IL"/>
        </w:rPr>
        <w:t>על ידי הפלגה</w:t>
      </w:r>
      <w:r w:rsidRPr="00E800EF">
        <w:rPr>
          <w:rStyle w:val="apple-converted-space"/>
          <w:rFonts w:asciiTheme="majorBidi" w:hAnsiTheme="majorBidi" w:cstheme="majorBidi"/>
          <w:color w:val="222222"/>
          <w:shd w:val="clear" w:color="auto" w:fill="FFFFFF"/>
        </w:rPr>
        <w:t> </w:t>
      </w:r>
      <w:hyperlink r:id="rId38" w:tooltip="מערב" w:history="1">
        <w:r w:rsidRPr="00E800EF">
          <w:rPr>
            <w:rStyle w:val="Hyperlink"/>
            <w:rFonts w:asciiTheme="majorBidi" w:hAnsiTheme="majorBidi" w:cstheme="majorBidi"/>
            <w:color w:val="5A3696"/>
            <w:u w:val="none"/>
            <w:shd w:val="clear" w:color="auto" w:fill="FFFFFF"/>
            <w:rtl/>
            <w:lang w:bidi="he-IL"/>
          </w:rPr>
          <w:t>מערבה</w:t>
        </w:r>
      </w:hyperlink>
      <w:r w:rsidRPr="00E800EF">
        <w:rPr>
          <w:rFonts w:asciiTheme="majorBidi" w:hAnsiTheme="majorBidi" w:cstheme="majorBidi"/>
          <w:color w:val="222222"/>
          <w:shd w:val="clear" w:color="auto" w:fill="FFFFFF"/>
        </w:rPr>
        <w:t xml:space="preserve">. </w:t>
      </w:r>
      <w:r w:rsidRPr="00E800EF">
        <w:rPr>
          <w:rFonts w:asciiTheme="majorBidi" w:hAnsiTheme="majorBidi" w:cstheme="majorBidi"/>
          <w:color w:val="222222"/>
          <w:shd w:val="clear" w:color="auto" w:fill="FFFFFF"/>
          <w:rtl/>
          <w:lang w:bidi="he-IL"/>
        </w:rPr>
        <w:t xml:space="preserve">הראשון שספינותיו הצליחו </w:t>
      </w:r>
      <w:r w:rsidRPr="00E800EF">
        <w:rPr>
          <w:rFonts w:asciiTheme="majorBidi" w:hAnsiTheme="majorBidi" w:cstheme="majorBidi"/>
          <w:b/>
          <w:bCs/>
          <w:color w:val="0033CC"/>
          <w:shd w:val="clear" w:color="auto" w:fill="FFFFFF"/>
          <w:rtl/>
          <w:lang w:bidi="he-IL"/>
        </w:rPr>
        <w:t>להקיף את העולם</w:t>
      </w:r>
      <w:r w:rsidRPr="00E800EF">
        <w:rPr>
          <w:rFonts w:asciiTheme="majorBidi" w:hAnsiTheme="majorBidi" w:cstheme="majorBidi"/>
          <w:color w:val="222222"/>
          <w:shd w:val="clear" w:color="auto" w:fill="FFFFFF"/>
          <w:rtl/>
        </w:rPr>
        <w:t xml:space="preserve">, </w:t>
      </w:r>
      <w:r w:rsidRPr="00E800EF">
        <w:rPr>
          <w:rFonts w:asciiTheme="majorBidi" w:hAnsiTheme="majorBidi" w:cstheme="majorBidi"/>
          <w:color w:val="222222"/>
          <w:shd w:val="clear" w:color="auto" w:fill="FFFFFF"/>
          <w:rtl/>
          <w:lang w:bidi="he-IL"/>
        </w:rPr>
        <w:t>אף על פי שהוא עצמו נהרג במהלך המסע</w:t>
      </w:r>
      <w:r w:rsidRPr="00E800EF">
        <w:rPr>
          <w:rFonts w:asciiTheme="majorBidi" w:hAnsiTheme="majorBidi" w:cstheme="majorBidi"/>
          <w:color w:val="222222"/>
          <w:shd w:val="clear" w:color="auto" w:fill="FFFFFF"/>
          <w:rtl/>
        </w:rPr>
        <w:t xml:space="preserve">. </w:t>
      </w:r>
      <w:r w:rsidRPr="00E800EF">
        <w:rPr>
          <w:rFonts w:asciiTheme="majorBidi" w:hAnsiTheme="majorBidi" w:cstheme="majorBidi"/>
          <w:color w:val="222222"/>
          <w:shd w:val="clear" w:color="auto" w:fill="FFFFFF"/>
          <w:rtl/>
          <w:lang w:bidi="he-IL"/>
        </w:rPr>
        <w:t>כמו גם האירופאי הראשון שהפליג ב</w:t>
      </w:r>
      <w:hyperlink r:id="rId39" w:tooltip="האוקיינוס השקט" w:history="1">
        <w:r w:rsidRPr="00E800EF">
          <w:rPr>
            <w:rStyle w:val="Hyperlink"/>
            <w:rFonts w:asciiTheme="majorBidi" w:hAnsiTheme="majorBidi" w:cstheme="majorBidi"/>
            <w:color w:val="5A3696"/>
            <w:u w:val="none"/>
            <w:shd w:val="clear" w:color="auto" w:fill="FFFFFF"/>
            <w:rtl/>
            <w:lang w:bidi="he-IL"/>
          </w:rPr>
          <w:t>אוקיינוס השקט</w:t>
        </w:r>
      </w:hyperlink>
      <w:r w:rsidRPr="00E800EF">
        <w:rPr>
          <w:rFonts w:asciiTheme="majorBidi" w:hAnsiTheme="majorBidi" w:cstheme="majorBidi"/>
          <w:color w:val="222222"/>
          <w:shd w:val="clear" w:color="auto" w:fill="FFFFFF"/>
        </w:rPr>
        <w:t xml:space="preserve">, </w:t>
      </w:r>
      <w:r w:rsidRPr="00E800EF">
        <w:rPr>
          <w:rFonts w:asciiTheme="majorBidi" w:hAnsiTheme="majorBidi" w:cstheme="majorBidi"/>
          <w:color w:val="222222"/>
          <w:shd w:val="clear" w:color="auto" w:fill="FFFFFF"/>
          <w:rtl/>
          <w:lang w:bidi="he-IL"/>
        </w:rPr>
        <w:t>והוא זה שנתן לו את שמו</w:t>
      </w:r>
      <w:r w:rsidRPr="00E800EF">
        <w:rPr>
          <w:rFonts w:asciiTheme="majorBidi" w:hAnsiTheme="majorBidi" w:cstheme="majorBidi"/>
          <w:color w:val="222222"/>
          <w:shd w:val="clear" w:color="auto" w:fill="FFFFFF"/>
        </w:rPr>
        <w:t>.</w:t>
      </w:r>
    </w:p>
    <w:p w:rsidR="0045590E" w:rsidRDefault="0045590E" w:rsidP="00F40808">
      <w:pPr>
        <w:bidi/>
        <w:spacing w:line="276" w:lineRule="auto"/>
        <w:ind w:left="180"/>
        <w:jc w:val="both"/>
        <w:rPr>
          <w:rFonts w:asciiTheme="majorBidi" w:hAnsiTheme="majorBidi" w:cstheme="majorBidi"/>
          <w:color w:val="222222"/>
          <w:shd w:val="clear" w:color="auto" w:fill="FFFFFF"/>
          <w:rtl/>
          <w:lang w:bidi="he-IL"/>
        </w:rPr>
      </w:pPr>
    </w:p>
    <w:p w:rsidR="00F129E8" w:rsidRDefault="00F129E8" w:rsidP="00F40808">
      <w:pPr>
        <w:bidi/>
        <w:spacing w:line="276" w:lineRule="auto"/>
        <w:ind w:left="180"/>
        <w:jc w:val="both"/>
        <w:rPr>
          <w:rFonts w:asciiTheme="majorBidi" w:hAnsiTheme="majorBidi" w:cstheme="majorBidi"/>
          <w:color w:val="222222"/>
          <w:shd w:val="clear" w:color="auto" w:fill="FFFFFF"/>
          <w:rtl/>
          <w:lang w:bidi="he-IL"/>
        </w:rPr>
      </w:pPr>
      <w:r w:rsidRPr="00F129E8">
        <w:rPr>
          <w:rFonts w:asciiTheme="majorBidi" w:hAnsiTheme="majorBidi" w:cstheme="majorBidi"/>
          <w:b/>
          <w:bCs/>
          <w:color w:val="222222"/>
          <w:shd w:val="clear" w:color="auto" w:fill="FFFFFF"/>
          <w:rtl/>
          <w:lang w:bidi="he-IL"/>
        </w:rPr>
        <w:t>ניקולאוס קוֹפֶּרניקוּס</w:t>
      </w:r>
      <w:r w:rsidRPr="00F129E8">
        <w:rPr>
          <w:rStyle w:val="apple-converted-space"/>
          <w:rFonts w:asciiTheme="majorBidi" w:hAnsiTheme="majorBidi" w:cstheme="majorBidi"/>
          <w:color w:val="222222"/>
          <w:shd w:val="clear" w:color="auto" w:fill="FFFFFF"/>
        </w:rPr>
        <w:t> </w:t>
      </w:r>
      <w:r w:rsidRPr="00F129E8">
        <w:rPr>
          <w:rFonts w:asciiTheme="majorBidi" w:hAnsiTheme="majorBidi" w:cstheme="majorBidi"/>
          <w:color w:val="222222"/>
          <w:shd w:val="clear" w:color="auto" w:fill="FFFFFF"/>
        </w:rPr>
        <w:t>(</w:t>
      </w:r>
      <w:r w:rsidRPr="00F129E8">
        <w:rPr>
          <w:rFonts w:asciiTheme="majorBidi" w:hAnsiTheme="majorBidi" w:cstheme="majorBidi"/>
          <w:color w:val="222222"/>
          <w:shd w:val="clear" w:color="auto" w:fill="FFFFFF"/>
          <w:rtl/>
          <w:lang w:bidi="he-IL"/>
        </w:rPr>
        <w:t>ב</w:t>
      </w:r>
      <w:hyperlink r:id="rId40" w:tooltip="לטינית" w:history="1">
        <w:r w:rsidRPr="00F129E8">
          <w:rPr>
            <w:rStyle w:val="Hyperlink"/>
            <w:rFonts w:asciiTheme="majorBidi" w:hAnsiTheme="majorBidi" w:cstheme="majorBidi"/>
            <w:color w:val="5A3696"/>
            <w:u w:val="none"/>
            <w:shd w:val="clear" w:color="auto" w:fill="FFFFFF"/>
            <w:rtl/>
            <w:lang w:bidi="he-IL"/>
          </w:rPr>
          <w:t>לטינית</w:t>
        </w:r>
      </w:hyperlink>
      <w:r w:rsidRPr="00F129E8">
        <w:rPr>
          <w:rStyle w:val="apple-converted-space"/>
          <w:rFonts w:asciiTheme="majorBidi" w:hAnsiTheme="majorBidi" w:cstheme="majorBidi"/>
          <w:color w:val="222222"/>
          <w:shd w:val="clear" w:color="auto" w:fill="FFFFFF"/>
        </w:rPr>
        <w:t> </w:t>
      </w:r>
      <w:r w:rsidRPr="00F129E8">
        <w:rPr>
          <w:rFonts w:asciiTheme="majorBidi" w:hAnsiTheme="majorBidi" w:cstheme="majorBidi"/>
          <w:b/>
          <w:bCs/>
          <w:color w:val="222222"/>
          <w:shd w:val="clear" w:color="auto" w:fill="FFFFFF"/>
        </w:rPr>
        <w:t>Nicolaus Copernicus</w:t>
      </w:r>
      <w:r w:rsidRPr="00F129E8">
        <w:rPr>
          <w:rFonts w:asciiTheme="majorBidi" w:hAnsiTheme="majorBidi" w:cstheme="majorBidi"/>
          <w:color w:val="222222"/>
          <w:shd w:val="clear" w:color="auto" w:fill="FFFFFF"/>
        </w:rPr>
        <w:t xml:space="preserve"> </w:t>
      </w:r>
      <w:r w:rsidRPr="00F129E8">
        <w:rPr>
          <w:rFonts w:asciiTheme="majorBidi" w:hAnsiTheme="majorBidi" w:cstheme="majorBidi"/>
          <w:color w:val="222222"/>
          <w:shd w:val="clear" w:color="auto" w:fill="FFFFFF"/>
          <w:rtl/>
        </w:rPr>
        <w:t>‏</w:t>
      </w:r>
      <w:r w:rsidRPr="00F129E8">
        <w:rPr>
          <w:rStyle w:val="apple-converted-space"/>
          <w:rFonts w:asciiTheme="majorBidi" w:hAnsiTheme="majorBidi" w:cstheme="majorBidi"/>
          <w:color w:val="222222"/>
          <w:shd w:val="clear" w:color="auto" w:fill="FFFFFF"/>
        </w:rPr>
        <w:t> </w:t>
      </w:r>
      <w:hyperlink r:id="rId41" w:tooltip="1473" w:history="1">
        <w:r w:rsidRPr="00F129E8">
          <w:rPr>
            <w:rStyle w:val="Hyperlink"/>
            <w:rFonts w:asciiTheme="majorBidi" w:hAnsiTheme="majorBidi" w:cstheme="majorBidi"/>
            <w:color w:val="5A3696"/>
            <w:u w:val="none"/>
            <w:shd w:val="clear" w:color="auto" w:fill="FFFFFF"/>
          </w:rPr>
          <w:t>1473</w:t>
        </w:r>
      </w:hyperlink>
      <w:r w:rsidRPr="00F129E8">
        <w:rPr>
          <w:rStyle w:val="apple-converted-space"/>
          <w:rFonts w:asciiTheme="majorBidi" w:hAnsiTheme="majorBidi" w:cstheme="majorBidi"/>
          <w:color w:val="222222"/>
          <w:shd w:val="clear" w:color="auto" w:fill="FFFFFF"/>
        </w:rPr>
        <w:t>  </w:t>
      </w:r>
      <w:hyperlink r:id="rId42" w:tooltip="1543" w:history="1">
        <w:r w:rsidRPr="00F129E8">
          <w:rPr>
            <w:rStyle w:val="Hyperlink"/>
            <w:rFonts w:asciiTheme="majorBidi" w:hAnsiTheme="majorBidi" w:cstheme="majorBidi"/>
            <w:color w:val="5A3696"/>
            <w:u w:val="none"/>
            <w:shd w:val="clear" w:color="auto" w:fill="FFFFFF"/>
          </w:rPr>
          <w:t>1543</w:t>
        </w:r>
      </w:hyperlink>
      <w:r w:rsidRPr="00F129E8">
        <w:rPr>
          <w:rFonts w:asciiTheme="majorBidi" w:hAnsiTheme="majorBidi" w:cstheme="majorBidi"/>
          <w:color w:val="222222"/>
          <w:shd w:val="clear" w:color="auto" w:fill="FFFFFF"/>
        </w:rPr>
        <w:t xml:space="preserve"> </w:t>
      </w:r>
      <w:r w:rsidRPr="00F129E8">
        <w:rPr>
          <w:rFonts w:asciiTheme="majorBidi" w:hAnsiTheme="majorBidi" w:cstheme="majorBidi"/>
          <w:color w:val="222222"/>
          <w:shd w:val="clear" w:color="auto" w:fill="FFFFFF"/>
          <w:rtl/>
          <w:lang w:bidi="he-IL"/>
        </w:rPr>
        <w:t>היה</w:t>
      </w:r>
      <w:r w:rsidRPr="00F129E8">
        <w:rPr>
          <w:rStyle w:val="apple-converted-space"/>
          <w:rFonts w:asciiTheme="majorBidi" w:hAnsiTheme="majorBidi" w:cstheme="majorBidi"/>
          <w:color w:val="222222"/>
          <w:shd w:val="clear" w:color="auto" w:fill="FFFFFF"/>
        </w:rPr>
        <w:t> </w:t>
      </w:r>
      <w:hyperlink r:id="rId43" w:tooltip="אסטרונום" w:history="1">
        <w:r w:rsidRPr="00F129E8">
          <w:rPr>
            <w:rStyle w:val="Hyperlink"/>
            <w:rFonts w:asciiTheme="majorBidi" w:hAnsiTheme="majorBidi" w:cstheme="majorBidi"/>
            <w:color w:val="5A3696"/>
            <w:u w:val="none"/>
            <w:shd w:val="clear" w:color="auto" w:fill="FFFFFF"/>
            <w:rtl/>
            <w:lang w:bidi="he-IL"/>
          </w:rPr>
          <w:t>אסטרונום</w:t>
        </w:r>
      </w:hyperlink>
      <w:r>
        <w:rPr>
          <w:rFonts w:asciiTheme="majorBidi" w:hAnsiTheme="majorBidi" w:cstheme="majorBidi" w:hint="cs"/>
          <w:rtl/>
          <w:lang w:bidi="he-IL"/>
        </w:rPr>
        <w:t xml:space="preserve"> </w:t>
      </w:r>
      <w:r w:rsidRPr="00F129E8">
        <w:rPr>
          <w:rFonts w:asciiTheme="majorBidi" w:hAnsiTheme="majorBidi" w:cstheme="majorBidi"/>
          <w:color w:val="222222"/>
          <w:shd w:val="clear" w:color="auto" w:fill="FFFFFF"/>
        </w:rPr>
        <w:t>,</w:t>
      </w:r>
      <w:r w:rsidRPr="00F129E8">
        <w:rPr>
          <w:rStyle w:val="apple-converted-space"/>
          <w:rFonts w:asciiTheme="majorBidi" w:hAnsiTheme="majorBidi" w:cstheme="majorBidi"/>
          <w:color w:val="222222"/>
          <w:shd w:val="clear" w:color="auto" w:fill="FFFFFF"/>
        </w:rPr>
        <w:t> </w:t>
      </w:r>
      <w:hyperlink r:id="rId44" w:tooltip="מתמטיקאי" w:history="1">
        <w:r w:rsidRPr="00F129E8">
          <w:rPr>
            <w:rStyle w:val="Hyperlink"/>
            <w:rFonts w:asciiTheme="majorBidi" w:hAnsiTheme="majorBidi" w:cstheme="majorBidi"/>
            <w:color w:val="5A3696"/>
            <w:u w:val="none"/>
            <w:shd w:val="clear" w:color="auto" w:fill="FFFFFF"/>
            <w:rtl/>
            <w:lang w:bidi="he-IL"/>
          </w:rPr>
          <w:t>מתמטיקאי</w:t>
        </w:r>
      </w:hyperlink>
      <w:r w:rsidRPr="00F129E8">
        <w:rPr>
          <w:rStyle w:val="apple-converted-space"/>
          <w:rFonts w:asciiTheme="majorBidi" w:hAnsiTheme="majorBidi" w:cstheme="majorBidi"/>
          <w:color w:val="222222"/>
          <w:shd w:val="clear" w:color="auto" w:fill="FFFFFF"/>
        </w:rPr>
        <w:t> </w:t>
      </w:r>
      <w:r w:rsidRPr="00F129E8">
        <w:rPr>
          <w:rFonts w:asciiTheme="majorBidi" w:hAnsiTheme="majorBidi" w:cstheme="majorBidi"/>
          <w:color w:val="222222"/>
          <w:shd w:val="clear" w:color="auto" w:fill="FFFFFF"/>
          <w:rtl/>
          <w:lang w:bidi="he-IL"/>
        </w:rPr>
        <w:t xml:space="preserve"> ידוע כמי שפיתח את</w:t>
      </w:r>
      <w:r w:rsidRPr="00F129E8">
        <w:rPr>
          <w:rStyle w:val="apple-converted-space"/>
          <w:rFonts w:asciiTheme="majorBidi" w:hAnsiTheme="majorBidi" w:cstheme="majorBidi"/>
          <w:color w:val="222222"/>
          <w:shd w:val="clear" w:color="auto" w:fill="FFFFFF"/>
        </w:rPr>
        <w:t> </w:t>
      </w:r>
      <w:hyperlink r:id="rId45" w:tooltip="המודל ההליוצנטרי" w:history="1">
        <w:r w:rsidRPr="0045590E">
          <w:rPr>
            <w:rStyle w:val="Hyperlink"/>
            <w:rFonts w:asciiTheme="majorBidi" w:hAnsiTheme="majorBidi" w:cstheme="majorBidi"/>
            <w:b/>
            <w:bCs/>
            <w:color w:val="0033CC"/>
            <w:u w:val="none"/>
            <w:shd w:val="clear" w:color="auto" w:fill="FFFFFF"/>
            <w:rtl/>
            <w:lang w:bidi="he-IL"/>
          </w:rPr>
          <w:t>המודל ההליוצנטרי</w:t>
        </w:r>
      </w:hyperlink>
      <w:r>
        <w:rPr>
          <w:rFonts w:asciiTheme="majorBidi" w:hAnsiTheme="majorBidi" w:cstheme="majorBidi" w:hint="cs"/>
          <w:rtl/>
          <w:lang w:bidi="he-IL"/>
        </w:rPr>
        <w:t xml:space="preserve"> </w:t>
      </w:r>
      <w:r w:rsidRPr="00F129E8">
        <w:rPr>
          <w:rFonts w:asciiTheme="majorBidi" w:hAnsiTheme="majorBidi" w:cstheme="majorBidi"/>
          <w:color w:val="222222"/>
          <w:shd w:val="clear" w:color="auto" w:fill="FFFFFF"/>
          <w:rtl/>
          <w:lang w:bidi="he-IL"/>
        </w:rPr>
        <w:t>שלפיו</w:t>
      </w:r>
      <w:r w:rsidRPr="00F129E8">
        <w:rPr>
          <w:rStyle w:val="apple-converted-space"/>
          <w:rFonts w:asciiTheme="majorBidi" w:hAnsiTheme="majorBidi" w:cstheme="majorBidi"/>
          <w:color w:val="222222"/>
          <w:shd w:val="clear" w:color="auto" w:fill="FFFFFF"/>
        </w:rPr>
        <w:t> </w:t>
      </w:r>
      <w:hyperlink r:id="rId46" w:tooltip="כוכב לכת" w:history="1">
        <w:r w:rsidRPr="00F129E8">
          <w:rPr>
            <w:rStyle w:val="Hyperlink"/>
            <w:rFonts w:asciiTheme="majorBidi" w:hAnsiTheme="majorBidi" w:cstheme="majorBidi"/>
            <w:color w:val="5A3696"/>
            <w:u w:val="none"/>
            <w:shd w:val="clear" w:color="auto" w:fill="FFFFFF"/>
            <w:rtl/>
            <w:lang w:bidi="he-IL"/>
          </w:rPr>
          <w:t>כוכבי הלכת</w:t>
        </w:r>
      </w:hyperlink>
      <w:r w:rsidRPr="00F129E8">
        <w:rPr>
          <w:rStyle w:val="apple-converted-space"/>
          <w:rFonts w:asciiTheme="majorBidi" w:hAnsiTheme="majorBidi" w:cstheme="majorBidi"/>
          <w:color w:val="222222"/>
          <w:shd w:val="clear" w:color="auto" w:fill="FFFFFF"/>
        </w:rPr>
        <w:t> </w:t>
      </w:r>
      <w:r w:rsidRPr="00F129E8">
        <w:rPr>
          <w:rFonts w:asciiTheme="majorBidi" w:hAnsiTheme="majorBidi" w:cstheme="majorBidi"/>
          <w:color w:val="222222"/>
          <w:shd w:val="clear" w:color="auto" w:fill="FFFFFF"/>
          <w:rtl/>
          <w:lang w:bidi="he-IL"/>
        </w:rPr>
        <w:t>סובבים את</w:t>
      </w:r>
      <w:r w:rsidRPr="00F129E8">
        <w:rPr>
          <w:rStyle w:val="apple-converted-space"/>
          <w:rFonts w:asciiTheme="majorBidi" w:hAnsiTheme="majorBidi" w:cstheme="majorBidi"/>
          <w:color w:val="222222"/>
          <w:shd w:val="clear" w:color="auto" w:fill="FFFFFF"/>
        </w:rPr>
        <w:t> </w:t>
      </w:r>
      <w:hyperlink r:id="rId47" w:tooltip="השמש" w:history="1">
        <w:r w:rsidRPr="00F129E8">
          <w:rPr>
            <w:rStyle w:val="Hyperlink"/>
            <w:rFonts w:asciiTheme="majorBidi" w:hAnsiTheme="majorBidi" w:cstheme="majorBidi"/>
            <w:color w:val="5A3696"/>
            <w:u w:val="none"/>
            <w:shd w:val="clear" w:color="auto" w:fill="FFFFFF"/>
            <w:rtl/>
            <w:lang w:bidi="he-IL"/>
          </w:rPr>
          <w:t>השמש</w:t>
        </w:r>
      </w:hyperlink>
      <w:r>
        <w:rPr>
          <w:rFonts w:asciiTheme="majorBidi" w:hAnsiTheme="majorBidi" w:cstheme="majorBidi" w:hint="cs"/>
          <w:rtl/>
          <w:lang w:bidi="he-IL"/>
        </w:rPr>
        <w:t xml:space="preserve"> </w:t>
      </w:r>
      <w:r w:rsidRPr="00F129E8">
        <w:rPr>
          <w:rFonts w:asciiTheme="majorBidi" w:hAnsiTheme="majorBidi" w:cstheme="majorBidi"/>
          <w:color w:val="222222"/>
          <w:shd w:val="clear" w:color="auto" w:fill="FFFFFF"/>
        </w:rPr>
        <w:t xml:space="preserve">, </w:t>
      </w:r>
      <w:r w:rsidRPr="00F129E8">
        <w:rPr>
          <w:rFonts w:asciiTheme="majorBidi" w:hAnsiTheme="majorBidi" w:cstheme="majorBidi"/>
          <w:color w:val="222222"/>
          <w:shd w:val="clear" w:color="auto" w:fill="FFFFFF"/>
          <w:rtl/>
          <w:lang w:bidi="he-IL"/>
        </w:rPr>
        <w:t>באופן מפורט מספיק כדי שיהיה שימושי מבחינה</w:t>
      </w:r>
      <w:r w:rsidRPr="00F129E8">
        <w:rPr>
          <w:rStyle w:val="apple-converted-space"/>
          <w:rFonts w:asciiTheme="majorBidi" w:hAnsiTheme="majorBidi" w:cstheme="majorBidi"/>
          <w:color w:val="222222"/>
          <w:shd w:val="clear" w:color="auto" w:fill="FFFFFF"/>
        </w:rPr>
        <w:t> </w:t>
      </w:r>
      <w:hyperlink r:id="rId48" w:tooltip="מדע" w:history="1">
        <w:r w:rsidRPr="00F129E8">
          <w:rPr>
            <w:rStyle w:val="Hyperlink"/>
            <w:rFonts w:asciiTheme="majorBidi" w:hAnsiTheme="majorBidi" w:cstheme="majorBidi"/>
            <w:color w:val="5A3696"/>
            <w:u w:val="none"/>
            <w:shd w:val="clear" w:color="auto" w:fill="FFFFFF"/>
            <w:rtl/>
            <w:lang w:bidi="he-IL"/>
          </w:rPr>
          <w:t>מדעית</w:t>
        </w:r>
      </w:hyperlink>
      <w:r w:rsidR="00C44456">
        <w:rPr>
          <w:rFonts w:hint="cs"/>
          <w:rtl/>
          <w:lang w:bidi="he-IL"/>
        </w:rPr>
        <w:t>,</w:t>
      </w:r>
      <w:r>
        <w:rPr>
          <w:rFonts w:asciiTheme="majorBidi" w:hAnsiTheme="majorBidi" w:cstheme="majorBidi" w:hint="cs"/>
          <w:rtl/>
          <w:lang w:bidi="he-IL"/>
        </w:rPr>
        <w:t xml:space="preserve"> </w:t>
      </w:r>
      <w:r w:rsidRPr="00F129E8">
        <w:rPr>
          <w:rFonts w:asciiTheme="majorBidi" w:hAnsiTheme="majorBidi" w:cstheme="majorBidi"/>
          <w:color w:val="222222"/>
          <w:shd w:val="clear" w:color="auto" w:fill="FFFFFF"/>
          <w:rtl/>
          <w:lang w:bidi="he-IL"/>
        </w:rPr>
        <w:t>ה</w:t>
      </w:r>
      <w:hyperlink r:id="rId49" w:tooltip="תאוריה" w:history="1">
        <w:r w:rsidRPr="00F129E8">
          <w:rPr>
            <w:rStyle w:val="Hyperlink"/>
            <w:rFonts w:asciiTheme="majorBidi" w:hAnsiTheme="majorBidi" w:cstheme="majorBidi"/>
            <w:color w:val="5A3696"/>
            <w:u w:val="none"/>
            <w:shd w:val="clear" w:color="auto" w:fill="FFFFFF"/>
            <w:rtl/>
            <w:lang w:bidi="he-IL"/>
          </w:rPr>
          <w:t>תאוריה</w:t>
        </w:r>
      </w:hyperlink>
      <w:r w:rsidRPr="00F129E8">
        <w:rPr>
          <w:rStyle w:val="apple-converted-space"/>
          <w:rFonts w:asciiTheme="majorBidi" w:hAnsiTheme="majorBidi" w:cstheme="majorBidi"/>
          <w:color w:val="222222"/>
          <w:shd w:val="clear" w:color="auto" w:fill="FFFFFF"/>
        </w:rPr>
        <w:t> </w:t>
      </w:r>
      <w:r w:rsidRPr="00F129E8">
        <w:rPr>
          <w:rFonts w:asciiTheme="majorBidi" w:hAnsiTheme="majorBidi" w:cstheme="majorBidi"/>
          <w:color w:val="222222"/>
          <w:shd w:val="clear" w:color="auto" w:fill="FFFFFF"/>
          <w:rtl/>
          <w:lang w:bidi="he-IL"/>
        </w:rPr>
        <w:t>שלו לגבי מיקומהּ של השמש במרכז</w:t>
      </w:r>
      <w:r>
        <w:rPr>
          <w:rFonts w:asciiTheme="majorBidi" w:hAnsiTheme="majorBidi" w:cstheme="majorBidi" w:hint="cs"/>
          <w:color w:val="222222"/>
          <w:shd w:val="clear" w:color="auto" w:fill="FFFFFF"/>
          <w:rtl/>
          <w:lang w:bidi="he-IL"/>
        </w:rPr>
        <w:t xml:space="preserve"> </w:t>
      </w:r>
      <w:hyperlink r:id="rId50" w:tooltip="מערכת השמש" w:history="1">
        <w:r w:rsidRPr="00F129E8">
          <w:rPr>
            <w:rStyle w:val="Hyperlink"/>
            <w:rFonts w:asciiTheme="majorBidi" w:hAnsiTheme="majorBidi" w:cstheme="majorBidi"/>
            <w:color w:val="5A3696"/>
            <w:u w:val="none"/>
            <w:shd w:val="clear" w:color="auto" w:fill="FFFFFF"/>
            <w:rtl/>
            <w:lang w:bidi="he-IL"/>
          </w:rPr>
          <w:t>מערכת השמש</w:t>
        </w:r>
      </w:hyperlink>
      <w:r w:rsidRPr="00F129E8">
        <w:rPr>
          <w:rFonts w:asciiTheme="majorBidi" w:hAnsiTheme="majorBidi" w:cstheme="majorBidi"/>
          <w:color w:val="222222"/>
          <w:shd w:val="clear" w:color="auto" w:fill="FFFFFF"/>
        </w:rPr>
        <w:t xml:space="preserve">, </w:t>
      </w:r>
      <w:r w:rsidRPr="00F129E8">
        <w:rPr>
          <w:rFonts w:asciiTheme="majorBidi" w:hAnsiTheme="majorBidi" w:cstheme="majorBidi"/>
          <w:color w:val="222222"/>
          <w:shd w:val="clear" w:color="auto" w:fill="FFFFFF"/>
          <w:rtl/>
          <w:lang w:bidi="he-IL"/>
        </w:rPr>
        <w:t xml:space="preserve">בניגוד </w:t>
      </w:r>
      <w:r w:rsidRPr="0045590E">
        <w:rPr>
          <w:rFonts w:asciiTheme="majorBidi" w:hAnsiTheme="majorBidi" w:cstheme="majorBidi"/>
          <w:b/>
          <w:bCs/>
          <w:color w:val="0033CC"/>
          <w:shd w:val="clear" w:color="auto" w:fill="FFFFFF"/>
          <w:rtl/>
          <w:lang w:bidi="he-IL"/>
        </w:rPr>
        <w:t>ל</w:t>
      </w:r>
      <w:hyperlink r:id="rId51" w:tooltip="המודל הגאוצנטרי" w:history="1">
        <w:r w:rsidRPr="0045590E">
          <w:rPr>
            <w:rStyle w:val="Hyperlink"/>
            <w:rFonts w:asciiTheme="majorBidi" w:hAnsiTheme="majorBidi" w:cstheme="majorBidi"/>
            <w:b/>
            <w:bCs/>
            <w:color w:val="0033CC"/>
            <w:u w:val="none"/>
            <w:shd w:val="clear" w:color="auto" w:fill="FFFFFF"/>
            <w:rtl/>
            <w:lang w:bidi="he-IL"/>
          </w:rPr>
          <w:t>מודל הגאוצנטרי</w:t>
        </w:r>
      </w:hyperlink>
      <w:r w:rsidR="0045590E">
        <w:rPr>
          <w:rStyle w:val="apple-converted-space"/>
          <w:rFonts w:asciiTheme="majorBidi" w:hAnsiTheme="majorBidi" w:cstheme="majorBidi"/>
          <w:color w:val="222222"/>
          <w:shd w:val="clear" w:color="auto" w:fill="FFFFFF"/>
        </w:rPr>
        <w:t xml:space="preserve">  </w:t>
      </w:r>
      <w:r w:rsidRPr="00F129E8">
        <w:rPr>
          <w:rFonts w:asciiTheme="majorBidi" w:hAnsiTheme="majorBidi" w:cstheme="majorBidi"/>
          <w:color w:val="222222"/>
          <w:shd w:val="clear" w:color="auto" w:fill="FFFFFF"/>
          <w:rtl/>
          <w:lang w:bidi="he-IL"/>
        </w:rPr>
        <w:t>ששם את</w:t>
      </w:r>
      <w:r w:rsidRPr="00F129E8">
        <w:rPr>
          <w:rStyle w:val="apple-converted-space"/>
          <w:rFonts w:asciiTheme="majorBidi" w:hAnsiTheme="majorBidi" w:cstheme="majorBidi"/>
          <w:color w:val="222222"/>
          <w:shd w:val="clear" w:color="auto" w:fill="FFFFFF"/>
        </w:rPr>
        <w:t> </w:t>
      </w:r>
      <w:hyperlink r:id="rId52" w:tooltip="כדור הארץ" w:history="1">
        <w:r w:rsidRPr="00F129E8">
          <w:rPr>
            <w:rStyle w:val="Hyperlink"/>
            <w:rFonts w:asciiTheme="majorBidi" w:hAnsiTheme="majorBidi" w:cstheme="majorBidi"/>
            <w:color w:val="5A3696"/>
            <w:u w:val="none"/>
            <w:shd w:val="clear" w:color="auto" w:fill="FFFFFF"/>
            <w:rtl/>
            <w:lang w:bidi="he-IL"/>
          </w:rPr>
          <w:t>כדור הארץ</w:t>
        </w:r>
      </w:hyperlink>
      <w:r w:rsidRPr="00F129E8">
        <w:rPr>
          <w:rStyle w:val="apple-converted-space"/>
          <w:rFonts w:asciiTheme="majorBidi" w:hAnsiTheme="majorBidi" w:cstheme="majorBidi"/>
          <w:color w:val="222222"/>
          <w:shd w:val="clear" w:color="auto" w:fill="FFFFFF"/>
        </w:rPr>
        <w:t> </w:t>
      </w:r>
      <w:r w:rsidRPr="00F129E8">
        <w:rPr>
          <w:rFonts w:asciiTheme="majorBidi" w:hAnsiTheme="majorBidi" w:cstheme="majorBidi"/>
          <w:color w:val="222222"/>
          <w:shd w:val="clear" w:color="auto" w:fill="FFFFFF"/>
          <w:rtl/>
          <w:lang w:bidi="he-IL"/>
        </w:rPr>
        <w:t>במרכז</w:t>
      </w:r>
      <w:r w:rsidR="0045590E">
        <w:rPr>
          <w:rFonts w:asciiTheme="majorBidi" w:hAnsiTheme="majorBidi" w:cstheme="majorBidi"/>
          <w:color w:val="222222"/>
          <w:shd w:val="clear" w:color="auto" w:fill="FFFFFF"/>
          <w:lang w:bidi="he-IL"/>
        </w:rPr>
        <w:t>,</w:t>
      </w:r>
      <w:r w:rsidRPr="00F129E8">
        <w:rPr>
          <w:rFonts w:asciiTheme="majorBidi" w:hAnsiTheme="majorBidi" w:cstheme="majorBidi"/>
          <w:color w:val="222222"/>
          <w:shd w:val="clear" w:color="auto" w:fill="FFFFFF"/>
          <w:rtl/>
        </w:rPr>
        <w:t xml:space="preserve"> </w:t>
      </w:r>
      <w:r w:rsidRPr="0045590E">
        <w:rPr>
          <w:rFonts w:asciiTheme="majorBidi" w:hAnsiTheme="majorBidi" w:cstheme="majorBidi"/>
          <w:b/>
          <w:bCs/>
          <w:color w:val="0033CC"/>
          <w:shd w:val="clear" w:color="auto" w:fill="FFFFFF"/>
          <w:rtl/>
          <w:lang w:bidi="he-IL"/>
        </w:rPr>
        <w:t>נחשבת לאחת התגליות החשובות ביותר ב</w:t>
      </w:r>
      <w:hyperlink r:id="rId53" w:tooltip="היסטוריה של המדע" w:history="1">
        <w:r w:rsidRPr="0045590E">
          <w:rPr>
            <w:rStyle w:val="Hyperlink"/>
            <w:rFonts w:asciiTheme="majorBidi" w:hAnsiTheme="majorBidi" w:cstheme="majorBidi"/>
            <w:b/>
            <w:bCs/>
            <w:color w:val="0033CC"/>
            <w:u w:val="none"/>
            <w:shd w:val="clear" w:color="auto" w:fill="FFFFFF"/>
            <w:rtl/>
            <w:lang w:bidi="he-IL"/>
          </w:rPr>
          <w:t>היסטוריה</w:t>
        </w:r>
      </w:hyperlink>
      <w:r w:rsidRPr="00F129E8">
        <w:rPr>
          <w:rFonts w:asciiTheme="majorBidi" w:hAnsiTheme="majorBidi" w:cstheme="majorBidi"/>
          <w:color w:val="222222"/>
          <w:shd w:val="clear" w:color="auto" w:fill="FFFFFF"/>
        </w:rPr>
        <w:t xml:space="preserve">, </w:t>
      </w:r>
      <w:r w:rsidRPr="00F129E8">
        <w:rPr>
          <w:rFonts w:asciiTheme="majorBidi" w:hAnsiTheme="majorBidi" w:cstheme="majorBidi"/>
          <w:color w:val="222222"/>
          <w:shd w:val="clear" w:color="auto" w:fill="FFFFFF"/>
          <w:rtl/>
          <w:lang w:bidi="he-IL"/>
        </w:rPr>
        <w:t>והיא נקודת התחלה בסיסית באסטרונומיה המודרנית ובמדע המודרני בכלל</w:t>
      </w:r>
      <w:r w:rsidRPr="00F129E8">
        <w:rPr>
          <w:rFonts w:asciiTheme="majorBidi" w:hAnsiTheme="majorBidi" w:cstheme="majorBidi"/>
          <w:color w:val="222222"/>
          <w:shd w:val="clear" w:color="auto" w:fill="FFFFFF"/>
          <w:rtl/>
        </w:rPr>
        <w:t xml:space="preserve">, </w:t>
      </w:r>
      <w:r w:rsidRPr="00F129E8">
        <w:rPr>
          <w:rFonts w:asciiTheme="majorBidi" w:hAnsiTheme="majorBidi" w:cstheme="majorBidi"/>
          <w:color w:val="222222"/>
          <w:shd w:val="clear" w:color="auto" w:fill="FFFFFF"/>
          <w:rtl/>
          <w:lang w:bidi="he-IL"/>
        </w:rPr>
        <w:t>וניתן לומר כי פתחה את</w:t>
      </w:r>
      <w:r w:rsidRPr="00F129E8">
        <w:rPr>
          <w:rStyle w:val="apple-converted-space"/>
          <w:rFonts w:asciiTheme="majorBidi" w:hAnsiTheme="majorBidi" w:cstheme="majorBidi"/>
          <w:color w:val="222222"/>
          <w:shd w:val="clear" w:color="auto" w:fill="FFFFFF"/>
        </w:rPr>
        <w:t> </w:t>
      </w:r>
      <w:hyperlink r:id="rId54" w:tooltip="המהפכה המדעית" w:history="1">
        <w:r w:rsidRPr="00C44456">
          <w:rPr>
            <w:rStyle w:val="Hyperlink"/>
            <w:rFonts w:asciiTheme="majorBidi" w:hAnsiTheme="majorBidi" w:cstheme="majorBidi"/>
            <w:b/>
            <w:bCs/>
            <w:color w:val="0033CC"/>
            <w:u w:val="none"/>
            <w:shd w:val="clear" w:color="auto" w:fill="FFFFFF"/>
            <w:rtl/>
            <w:lang w:bidi="he-IL"/>
          </w:rPr>
          <w:t>המהפכה המדעית</w:t>
        </w:r>
      </w:hyperlink>
      <w:r w:rsidRPr="00C44456">
        <w:rPr>
          <w:rStyle w:val="apple-converted-space"/>
          <w:rFonts w:asciiTheme="majorBidi" w:hAnsiTheme="majorBidi" w:cstheme="majorBidi"/>
          <w:b/>
          <w:bCs/>
          <w:color w:val="0033CC"/>
          <w:shd w:val="clear" w:color="auto" w:fill="FFFFFF"/>
        </w:rPr>
        <w:t> </w:t>
      </w:r>
      <w:r w:rsidRPr="00C44456">
        <w:rPr>
          <w:rFonts w:asciiTheme="majorBidi" w:hAnsiTheme="majorBidi" w:cstheme="majorBidi"/>
          <w:b/>
          <w:bCs/>
          <w:color w:val="0033CC"/>
          <w:shd w:val="clear" w:color="auto" w:fill="FFFFFF"/>
          <w:rtl/>
          <w:lang w:bidi="he-IL"/>
        </w:rPr>
        <w:t>המודרנית</w:t>
      </w:r>
      <w:r w:rsidRPr="00F129E8">
        <w:rPr>
          <w:rFonts w:asciiTheme="majorBidi" w:hAnsiTheme="majorBidi" w:cstheme="majorBidi"/>
          <w:color w:val="222222"/>
          <w:shd w:val="clear" w:color="auto" w:fill="FFFFFF"/>
          <w:rtl/>
        </w:rPr>
        <w:t xml:space="preserve">. </w:t>
      </w:r>
      <w:r w:rsidRPr="00F129E8">
        <w:rPr>
          <w:rFonts w:asciiTheme="majorBidi" w:hAnsiTheme="majorBidi" w:cstheme="majorBidi"/>
          <w:color w:val="222222"/>
          <w:shd w:val="clear" w:color="auto" w:fill="FFFFFF"/>
          <w:rtl/>
          <w:lang w:bidi="he-IL"/>
        </w:rPr>
        <w:t>התאוריה שלו השפיעה גם על תחומים רבים אחרים בחיים האנושיים</w:t>
      </w:r>
      <w:r w:rsidRPr="00F129E8">
        <w:rPr>
          <w:rFonts w:asciiTheme="majorBidi" w:hAnsiTheme="majorBidi" w:cstheme="majorBidi"/>
          <w:color w:val="222222"/>
          <w:shd w:val="clear" w:color="auto" w:fill="FFFFFF"/>
        </w:rPr>
        <w:t>.</w:t>
      </w:r>
    </w:p>
    <w:p w:rsidR="00DF4F3A" w:rsidRDefault="00DF4F3A" w:rsidP="00DF4F3A">
      <w:pPr>
        <w:bidi/>
        <w:spacing w:line="276" w:lineRule="auto"/>
        <w:ind w:left="180"/>
        <w:jc w:val="both"/>
        <w:rPr>
          <w:rFonts w:asciiTheme="majorBidi" w:hAnsiTheme="majorBidi" w:cstheme="majorBidi"/>
          <w:color w:val="222222"/>
          <w:shd w:val="clear" w:color="auto" w:fill="FFFFFF"/>
          <w:rtl/>
          <w:lang w:bidi="he-IL"/>
        </w:rPr>
      </w:pPr>
    </w:p>
    <w:p w:rsidR="00D6524F" w:rsidRDefault="0002605A" w:rsidP="00F40808">
      <w:pPr>
        <w:bidi/>
        <w:spacing w:line="276" w:lineRule="auto"/>
        <w:ind w:left="-180"/>
        <w:jc w:val="both"/>
        <w:rPr>
          <w:b/>
          <w:bCs/>
          <w:rtl/>
        </w:rPr>
      </w:pPr>
      <w:r>
        <w:rPr>
          <w:rFonts w:hint="cs"/>
          <w:rtl/>
          <w:lang w:bidi="he-IL"/>
        </w:rPr>
        <w:t>4</w:t>
      </w:r>
      <w:r w:rsidR="00D6524F">
        <w:rPr>
          <w:rFonts w:hint="cs"/>
          <w:rtl/>
        </w:rPr>
        <w:t>.</w:t>
      </w:r>
      <w:r w:rsidR="00D6524F">
        <w:rPr>
          <w:rFonts w:hint="cs"/>
          <w:b/>
          <w:bCs/>
          <w:color w:val="FF0000"/>
          <w:rtl/>
        </w:rPr>
        <w:t xml:space="preserve">   </w:t>
      </w:r>
      <w:r w:rsidR="00D6524F" w:rsidRPr="00DB4B5E">
        <w:rPr>
          <w:rFonts w:hint="cs"/>
          <w:b/>
          <w:bCs/>
          <w:color w:val="FF0000"/>
          <w:sz w:val="28"/>
          <w:szCs w:val="28"/>
          <w:u w:val="single"/>
          <w:rtl/>
          <w:lang w:bidi="he-IL"/>
        </w:rPr>
        <w:t>תקופת הרנסנס</w:t>
      </w:r>
      <w:r w:rsidR="00D6524F">
        <w:rPr>
          <w:rFonts w:hint="cs"/>
          <w:b/>
          <w:bCs/>
          <w:rtl/>
        </w:rPr>
        <w:t xml:space="preserve">  </w:t>
      </w:r>
    </w:p>
    <w:p w:rsidR="00D6524F" w:rsidRDefault="00D6524F" w:rsidP="00F40808">
      <w:pPr>
        <w:bidi/>
        <w:spacing w:line="276" w:lineRule="auto"/>
        <w:ind w:left="-359"/>
        <w:jc w:val="both"/>
        <w:rPr>
          <w:rtl/>
        </w:rPr>
      </w:pPr>
      <w:r>
        <w:rPr>
          <w:rFonts w:hint="cs"/>
          <w:b/>
          <w:bCs/>
          <w:rtl/>
        </w:rPr>
        <w:t xml:space="preserve">         </w:t>
      </w:r>
      <w:r w:rsidRPr="007E5204">
        <w:rPr>
          <w:rtl/>
          <w:lang w:bidi="he-IL"/>
        </w:rPr>
        <w:t>תקופת הרֶנֶסַנְס</w:t>
      </w:r>
      <w:r w:rsidRPr="007E5204">
        <w:rPr>
          <w:rtl/>
        </w:rPr>
        <w:t xml:space="preserve">, </w:t>
      </w:r>
      <w:r w:rsidRPr="007E5204">
        <w:rPr>
          <w:rtl/>
          <w:lang w:bidi="he-IL"/>
        </w:rPr>
        <w:t>אשר ארכה כ</w:t>
      </w:r>
      <w:r w:rsidRPr="007E5204">
        <w:rPr>
          <w:rtl/>
        </w:rPr>
        <w:t xml:space="preserve">-300 </w:t>
      </w:r>
      <w:r w:rsidRPr="007E5204">
        <w:rPr>
          <w:rtl/>
          <w:lang w:bidi="he-IL"/>
        </w:rPr>
        <w:t>שנה</w:t>
      </w:r>
      <w:r w:rsidRPr="007E5204">
        <w:rPr>
          <w:rtl/>
        </w:rPr>
        <w:t xml:space="preserve">, </w:t>
      </w:r>
      <w:r w:rsidRPr="007E5204">
        <w:rPr>
          <w:rtl/>
          <w:lang w:bidi="he-IL"/>
        </w:rPr>
        <w:t>מן המאה ה</w:t>
      </w:r>
      <w:r w:rsidRPr="007E5204">
        <w:rPr>
          <w:rtl/>
        </w:rPr>
        <w:t xml:space="preserve">-14 </w:t>
      </w:r>
      <w:r w:rsidRPr="007E5204">
        <w:rPr>
          <w:rtl/>
          <w:lang w:bidi="he-IL"/>
        </w:rPr>
        <w:t>עד המאה ה</w:t>
      </w:r>
      <w:r w:rsidRPr="007E5204">
        <w:rPr>
          <w:rtl/>
        </w:rPr>
        <w:t>-16</w:t>
      </w:r>
      <w:r>
        <w:rPr>
          <w:rFonts w:hint="cs"/>
          <w:rtl/>
        </w:rPr>
        <w:t>.</w:t>
      </w:r>
    </w:p>
    <w:p w:rsidR="00D6524F" w:rsidRDefault="00D6524F" w:rsidP="00C44456">
      <w:pPr>
        <w:bidi/>
        <w:spacing w:line="276" w:lineRule="auto"/>
        <w:ind w:left="-359"/>
        <w:jc w:val="both"/>
        <w:rPr>
          <w:rtl/>
        </w:rPr>
      </w:pPr>
      <w:r>
        <w:rPr>
          <w:rFonts w:hint="cs"/>
          <w:rtl/>
        </w:rPr>
        <w:t xml:space="preserve">         </w:t>
      </w:r>
      <w:r w:rsidRPr="007E5204">
        <w:rPr>
          <w:rtl/>
          <w:lang w:bidi="he-IL"/>
        </w:rPr>
        <w:t xml:space="preserve">המונח </w:t>
      </w:r>
      <w:r w:rsidRPr="007E5204">
        <w:rPr>
          <w:rtl/>
        </w:rPr>
        <w:t>"</w:t>
      </w:r>
      <w:r w:rsidRPr="007E5204">
        <w:rPr>
          <w:rtl/>
          <w:lang w:bidi="he-IL"/>
        </w:rPr>
        <w:t>רֶנֶסַנְס</w:t>
      </w:r>
      <w:r w:rsidRPr="007E5204">
        <w:rPr>
          <w:rtl/>
        </w:rPr>
        <w:t xml:space="preserve">" </w:t>
      </w:r>
      <w:r w:rsidRPr="007E5204">
        <w:rPr>
          <w:rtl/>
          <w:lang w:bidi="he-IL"/>
        </w:rPr>
        <w:t>לקוח מן השפה הצרפתית</w:t>
      </w:r>
      <w:r w:rsidRPr="007E5204">
        <w:rPr>
          <w:rtl/>
        </w:rPr>
        <w:t xml:space="preserve">, </w:t>
      </w:r>
      <w:r w:rsidRPr="007E5204">
        <w:rPr>
          <w:rtl/>
          <w:lang w:bidi="he-IL"/>
        </w:rPr>
        <w:t>ומשמעותו במקור דתי</w:t>
      </w:r>
      <w:r w:rsidRPr="007E5204">
        <w:rPr>
          <w:rtl/>
        </w:rPr>
        <w:t xml:space="preserve">. </w:t>
      </w:r>
      <w:r w:rsidRPr="007E5204">
        <w:rPr>
          <w:rtl/>
          <w:lang w:bidi="he-IL"/>
        </w:rPr>
        <w:t>פירוש המונח</w:t>
      </w:r>
      <w:r w:rsidRPr="00420B85">
        <w:rPr>
          <w:b/>
          <w:bCs/>
        </w:rPr>
        <w:t xml:space="preserve"> – </w:t>
      </w:r>
      <w:r w:rsidRPr="0045590E">
        <w:rPr>
          <w:rStyle w:val="Strong"/>
          <w:color w:val="0000FF"/>
          <w:rtl/>
          <w:lang w:bidi="he-IL"/>
        </w:rPr>
        <w:t>תחיה</w:t>
      </w:r>
      <w:r w:rsidRPr="002E136A">
        <w:rPr>
          <w:color w:val="0000FF"/>
        </w:rPr>
        <w:t>,</w:t>
      </w:r>
      <w:r w:rsidRPr="007E5204">
        <w:t xml:space="preserve"> </w:t>
      </w:r>
      <w:r w:rsidRPr="007E5204">
        <w:rPr>
          <w:rtl/>
          <w:lang w:bidi="he-IL"/>
        </w:rPr>
        <w:t>חזרה למקור החיים</w:t>
      </w:r>
      <w:r w:rsidRPr="007E5204">
        <w:rPr>
          <w:rtl/>
        </w:rPr>
        <w:t xml:space="preserve">, </w:t>
      </w:r>
      <w:r>
        <w:rPr>
          <w:rFonts w:hint="cs"/>
          <w:rtl/>
        </w:rPr>
        <w:t xml:space="preserve"> </w:t>
      </w:r>
    </w:p>
    <w:p w:rsidR="00D6524F" w:rsidRDefault="00D6524F" w:rsidP="00C44456">
      <w:pPr>
        <w:bidi/>
        <w:spacing w:line="276" w:lineRule="auto"/>
        <w:ind w:left="180"/>
        <w:jc w:val="both"/>
        <w:rPr>
          <w:rtl/>
        </w:rPr>
      </w:pPr>
      <w:r w:rsidRPr="0045590E">
        <w:rPr>
          <w:b/>
          <w:bCs/>
          <w:color w:val="0033CC"/>
          <w:rtl/>
          <w:lang w:bidi="he-IL"/>
        </w:rPr>
        <w:t>חידוש ולידה מחדש</w:t>
      </w:r>
      <w:r w:rsidRPr="007E5204">
        <w:rPr>
          <w:rtl/>
        </w:rPr>
        <w:t xml:space="preserve">. </w:t>
      </w:r>
      <w:r w:rsidRPr="00E528D2">
        <w:rPr>
          <w:rFonts w:hint="cs"/>
          <w:rtl/>
          <w:lang w:bidi="he-IL"/>
        </w:rPr>
        <w:t>תקופה זו הינה המשך טבעי של ימי הביניים המאוחרים</w:t>
      </w:r>
      <w:r w:rsidRPr="00E528D2">
        <w:rPr>
          <w:rFonts w:hint="cs"/>
          <w:rtl/>
        </w:rPr>
        <w:t>..</w:t>
      </w:r>
      <w:r>
        <w:rPr>
          <w:rFonts w:hint="cs"/>
          <w:b/>
          <w:bCs/>
          <w:rtl/>
        </w:rPr>
        <w:t xml:space="preserve"> </w:t>
      </w:r>
      <w:r w:rsidRPr="00E528D2">
        <w:rPr>
          <w:rFonts w:hint="cs"/>
          <w:rtl/>
          <w:lang w:bidi="he-IL"/>
        </w:rPr>
        <w:t>לכל הדיעות הרנסנס הינה התקופה המשמעותית ביותר למה שמכונה ה</w:t>
      </w:r>
      <w:r w:rsidRPr="00420B85">
        <w:rPr>
          <w:rFonts w:hint="cs"/>
          <w:color w:val="0000FF"/>
          <w:rtl/>
        </w:rPr>
        <w:t>"</w:t>
      </w:r>
      <w:r w:rsidRPr="00420B85">
        <w:rPr>
          <w:rFonts w:hint="cs"/>
          <w:color w:val="0000FF"/>
          <w:rtl/>
          <w:lang w:bidi="he-IL"/>
        </w:rPr>
        <w:t>עת החדשה</w:t>
      </w:r>
      <w:r w:rsidRPr="00420B85">
        <w:rPr>
          <w:rFonts w:hint="cs"/>
          <w:color w:val="0000FF"/>
          <w:rtl/>
        </w:rPr>
        <w:t>"</w:t>
      </w:r>
      <w:r w:rsidRPr="00420B85">
        <w:rPr>
          <w:rFonts w:hint="cs"/>
          <w:rtl/>
        </w:rPr>
        <w:t xml:space="preserve"> ..</w:t>
      </w:r>
      <w:r>
        <w:rPr>
          <w:rFonts w:hint="cs"/>
          <w:rtl/>
          <w:lang w:bidi="he-IL"/>
        </w:rPr>
        <w:t>הרעיון הרנסנסי הנו רעיון מחזורי מאז שרעיון זה קם לתחיה הוא חוזר מחדש בכל מספר מאות שנים</w:t>
      </w:r>
      <w:r>
        <w:rPr>
          <w:rFonts w:hint="cs"/>
          <w:rtl/>
        </w:rPr>
        <w:t xml:space="preserve">..  </w:t>
      </w:r>
    </w:p>
    <w:p w:rsidR="00D6524F" w:rsidRDefault="00D6524F" w:rsidP="00F40808">
      <w:pPr>
        <w:bidi/>
        <w:spacing w:line="276" w:lineRule="auto"/>
        <w:ind w:left="180"/>
        <w:jc w:val="both"/>
        <w:rPr>
          <w:rtl/>
        </w:rPr>
      </w:pPr>
    </w:p>
    <w:p w:rsidR="00D6524F" w:rsidRDefault="00D6524F" w:rsidP="00F40808">
      <w:pPr>
        <w:bidi/>
        <w:spacing w:line="276" w:lineRule="auto"/>
        <w:ind w:left="180"/>
        <w:jc w:val="both"/>
        <w:rPr>
          <w:rtl/>
        </w:rPr>
      </w:pPr>
      <w:r>
        <w:rPr>
          <w:rFonts w:hint="cs"/>
          <w:rtl/>
          <w:lang w:bidi="he-IL"/>
        </w:rPr>
        <w:t xml:space="preserve">מוקד התקופה באיטליה </w:t>
      </w:r>
      <w:r>
        <w:rPr>
          <w:rFonts w:hint="cs"/>
          <w:rtl/>
        </w:rPr>
        <w:t>(</w:t>
      </w:r>
      <w:r>
        <w:rPr>
          <w:rFonts w:hint="cs"/>
          <w:rtl/>
          <w:lang w:bidi="he-IL"/>
        </w:rPr>
        <w:t>ישנו רנסנס צרפתי וספרדי</w:t>
      </w:r>
      <w:r>
        <w:rPr>
          <w:rFonts w:hint="cs"/>
          <w:rtl/>
        </w:rPr>
        <w:t xml:space="preserve">) </w:t>
      </w:r>
      <w:r>
        <w:rPr>
          <w:rFonts w:hint="cs"/>
          <w:rtl/>
          <w:lang w:bidi="he-IL"/>
        </w:rPr>
        <w:t>אך הרעיון נולד באיטליה</w:t>
      </w:r>
      <w:r>
        <w:rPr>
          <w:rFonts w:hint="cs"/>
          <w:rtl/>
        </w:rPr>
        <w:t xml:space="preserve">.. </w:t>
      </w:r>
      <w:r>
        <w:rPr>
          <w:rFonts w:hint="cs"/>
          <w:rtl/>
          <w:lang w:bidi="he-IL"/>
        </w:rPr>
        <w:t>כולם מגיעים לאיטליה כדי ללמוד ולהתעשר תרתי שמע</w:t>
      </w:r>
      <w:r>
        <w:rPr>
          <w:rFonts w:hint="cs"/>
          <w:rtl/>
        </w:rPr>
        <w:t xml:space="preserve">. </w:t>
      </w:r>
      <w:r>
        <w:rPr>
          <w:rFonts w:hint="cs"/>
          <w:rtl/>
          <w:lang w:bidi="he-IL"/>
        </w:rPr>
        <w:t xml:space="preserve">האיטלקים רואים את עצמם כתרבות שהוקפאה </w:t>
      </w:r>
      <w:r>
        <w:rPr>
          <w:rFonts w:hint="cs"/>
          <w:rtl/>
        </w:rPr>
        <w:t xml:space="preserve">.. </w:t>
      </w:r>
      <w:r>
        <w:rPr>
          <w:rFonts w:hint="cs"/>
          <w:rtl/>
          <w:lang w:bidi="he-IL"/>
        </w:rPr>
        <w:t xml:space="preserve">אין בעיה לתושב רומא אשר עדיין אינו יודע קרוא וכתוב להבחין מהי קלאסיקה </w:t>
      </w:r>
      <w:r>
        <w:rPr>
          <w:rFonts w:hint="cs"/>
          <w:rtl/>
        </w:rPr>
        <w:t>(</w:t>
      </w:r>
      <w:r>
        <w:rPr>
          <w:rFonts w:hint="cs"/>
          <w:rtl/>
          <w:lang w:bidi="he-IL"/>
        </w:rPr>
        <w:t>קלאסיקה יוונית</w:t>
      </w:r>
      <w:r>
        <w:rPr>
          <w:rFonts w:hint="cs"/>
          <w:rtl/>
        </w:rPr>
        <w:t xml:space="preserve">) </w:t>
      </w:r>
      <w:r>
        <w:rPr>
          <w:rFonts w:hint="cs"/>
          <w:rtl/>
          <w:lang w:bidi="he-IL"/>
        </w:rPr>
        <w:t>הארכיטקטורה הפיסול הציור והתרבות המיתולוגית נמצאות שם אך קיימת בעיה של חוסר קריאה של הכתובים ביוונית</w:t>
      </w:r>
      <w:r>
        <w:rPr>
          <w:rFonts w:hint="cs"/>
          <w:rtl/>
        </w:rPr>
        <w:t xml:space="preserve">. </w:t>
      </w:r>
    </w:p>
    <w:p w:rsidR="00D6524F" w:rsidRDefault="00D6524F" w:rsidP="00F40808">
      <w:pPr>
        <w:bidi/>
        <w:spacing w:line="276" w:lineRule="auto"/>
        <w:ind w:left="180"/>
        <w:jc w:val="both"/>
        <w:rPr>
          <w:rtl/>
        </w:rPr>
      </w:pPr>
      <w:r>
        <w:rPr>
          <w:rFonts w:hint="cs"/>
          <w:rtl/>
          <w:lang w:bidi="he-IL"/>
        </w:rPr>
        <w:t xml:space="preserve">כח הנצרות אינו מאפשר פריחה מחדש של התרבות האיטלקית </w:t>
      </w:r>
      <w:r>
        <w:rPr>
          <w:rFonts w:hint="cs"/>
          <w:rtl/>
        </w:rPr>
        <w:t xml:space="preserve">, </w:t>
      </w:r>
      <w:r>
        <w:rPr>
          <w:rFonts w:hint="cs"/>
          <w:rtl/>
          <w:lang w:bidi="he-IL"/>
        </w:rPr>
        <w:t>הנצרות היא אשר גורמת  בהמשך לחיזוקה של התרבות היוונית</w:t>
      </w:r>
      <w:r>
        <w:rPr>
          <w:rFonts w:hint="cs"/>
          <w:rtl/>
        </w:rPr>
        <w:t xml:space="preserve">. </w:t>
      </w:r>
      <w:r>
        <w:rPr>
          <w:rFonts w:hint="cs"/>
          <w:rtl/>
          <w:lang w:bidi="he-IL"/>
        </w:rPr>
        <w:t>הלטינית היא שפת הקודש של הכנסייה</w:t>
      </w:r>
      <w:r>
        <w:rPr>
          <w:rFonts w:hint="cs"/>
          <w:rtl/>
        </w:rPr>
        <w:t xml:space="preserve">, </w:t>
      </w:r>
      <w:r>
        <w:rPr>
          <w:rFonts w:hint="cs"/>
          <w:rtl/>
          <w:lang w:bidi="he-IL"/>
        </w:rPr>
        <w:t>האיטלקים מתחילים לדבר איטלקית ומפסיקים לדבר יוונית</w:t>
      </w:r>
      <w:r>
        <w:rPr>
          <w:rFonts w:hint="cs"/>
          <w:rtl/>
        </w:rPr>
        <w:t xml:space="preserve">. </w:t>
      </w:r>
    </w:p>
    <w:p w:rsidR="00D6524F" w:rsidRDefault="00D6524F" w:rsidP="00F40808">
      <w:pPr>
        <w:bidi/>
        <w:spacing w:line="276" w:lineRule="auto"/>
        <w:ind w:left="180"/>
        <w:jc w:val="both"/>
        <w:rPr>
          <w:rtl/>
        </w:rPr>
      </w:pPr>
      <w:r>
        <w:rPr>
          <w:rFonts w:hint="cs"/>
          <w:rtl/>
          <w:lang w:bidi="he-IL"/>
        </w:rPr>
        <w:t xml:space="preserve">בתקופה זו נוצר חלום הזדמנויות </w:t>
      </w:r>
      <w:r>
        <w:rPr>
          <w:rFonts w:hint="cs"/>
          <w:rtl/>
        </w:rPr>
        <w:t>,</w:t>
      </w:r>
      <w:r w:rsidR="00C44456">
        <w:rPr>
          <w:rFonts w:hint="cs"/>
          <w:rtl/>
          <w:lang w:bidi="he-IL"/>
        </w:rPr>
        <w:t xml:space="preserve"> </w:t>
      </w:r>
      <w:r>
        <w:rPr>
          <w:rFonts w:hint="cs"/>
          <w:rtl/>
          <w:lang w:bidi="he-IL"/>
        </w:rPr>
        <w:t xml:space="preserve">בעיות בכנסייה החלשות הפוליטיקה ומלחמות גורמות לכך שהאנשים מתחילים לחפש אמיתות אחרות </w:t>
      </w:r>
      <w:r>
        <w:rPr>
          <w:rFonts w:hint="cs"/>
          <w:rtl/>
        </w:rPr>
        <w:t xml:space="preserve">, </w:t>
      </w:r>
      <w:r>
        <w:rPr>
          <w:rFonts w:hint="cs"/>
          <w:rtl/>
          <w:lang w:bidi="he-IL"/>
        </w:rPr>
        <w:t>האיטלקים רוצים לחזור לתרבות ולתקופה של המחשבה החופשית לתקופה שבה יש חופש ביטוי</w:t>
      </w:r>
      <w:r>
        <w:rPr>
          <w:rFonts w:hint="cs"/>
          <w:rtl/>
        </w:rPr>
        <w:t xml:space="preserve">. </w:t>
      </w:r>
    </w:p>
    <w:p w:rsidR="00D6524F" w:rsidRDefault="00D6524F" w:rsidP="00F40808">
      <w:pPr>
        <w:bidi/>
        <w:spacing w:line="276" w:lineRule="auto"/>
        <w:ind w:left="180"/>
        <w:jc w:val="both"/>
        <w:rPr>
          <w:rtl/>
        </w:rPr>
      </w:pPr>
    </w:p>
    <w:p w:rsidR="00D6524F" w:rsidRDefault="00D6524F" w:rsidP="00F40808">
      <w:pPr>
        <w:bidi/>
        <w:spacing w:line="276" w:lineRule="auto"/>
        <w:ind w:left="180"/>
        <w:jc w:val="both"/>
        <w:rPr>
          <w:rtl/>
        </w:rPr>
      </w:pPr>
      <w:r>
        <w:rPr>
          <w:rFonts w:hint="cs"/>
          <w:rtl/>
          <w:lang w:bidi="he-IL"/>
        </w:rPr>
        <w:t xml:space="preserve">אלף השנים שבהם הוכחדה הקלאסיקה היוונית בתהליך מאד מעניין שהאמנות הינה אחת החלופות </w:t>
      </w:r>
      <w:r>
        <w:rPr>
          <w:rFonts w:hint="cs"/>
          <w:rtl/>
        </w:rPr>
        <w:t xml:space="preserve">.. </w:t>
      </w:r>
      <w:r>
        <w:rPr>
          <w:rFonts w:hint="cs"/>
          <w:rtl/>
          <w:lang w:bidi="he-IL"/>
        </w:rPr>
        <w:t>אם עד כה ישו מריה רוח הקודש והברית החדשה היו הנושא העיקרי לביטוי</w:t>
      </w:r>
      <w:r>
        <w:rPr>
          <w:rFonts w:hint="cs"/>
          <w:rtl/>
        </w:rPr>
        <w:t xml:space="preserve">.. </w:t>
      </w:r>
      <w:r>
        <w:rPr>
          <w:rFonts w:hint="cs"/>
          <w:rtl/>
          <w:lang w:bidi="he-IL"/>
        </w:rPr>
        <w:t xml:space="preserve">שונתה תפיסה זו לתפיסה של </w:t>
      </w:r>
      <w:r w:rsidRPr="00420B85">
        <w:rPr>
          <w:rFonts w:hint="cs"/>
          <w:color w:val="0000FF"/>
          <w:rtl/>
          <w:lang w:bidi="he-IL"/>
        </w:rPr>
        <w:t xml:space="preserve">ישות חדשה </w:t>
      </w:r>
      <w:r w:rsidRPr="00420B85">
        <w:rPr>
          <w:rFonts w:hint="cs"/>
          <w:color w:val="0000FF"/>
          <w:rtl/>
        </w:rPr>
        <w:t>"</w:t>
      </w:r>
      <w:r w:rsidRPr="00420B85">
        <w:rPr>
          <w:rFonts w:hint="cs"/>
          <w:color w:val="0000FF"/>
          <w:rtl/>
          <w:lang w:bidi="he-IL"/>
        </w:rPr>
        <w:t>האדם</w:t>
      </w:r>
      <w:r w:rsidRPr="00420B85">
        <w:rPr>
          <w:rFonts w:hint="cs"/>
          <w:color w:val="0000FF"/>
          <w:rtl/>
        </w:rPr>
        <w:t>"</w:t>
      </w:r>
      <w:r>
        <w:rPr>
          <w:rFonts w:hint="cs"/>
          <w:rtl/>
          <w:lang w:bidi="he-IL"/>
        </w:rPr>
        <w:t xml:space="preserve"> הומוניזים רעיונות חדשים מתחילים לצוץ כמו הרוטליזים </w:t>
      </w:r>
      <w:r>
        <w:rPr>
          <w:rFonts w:hint="cs"/>
          <w:rtl/>
        </w:rPr>
        <w:t>(</w:t>
      </w:r>
      <w:r>
        <w:rPr>
          <w:rFonts w:hint="cs"/>
          <w:rtl/>
          <w:lang w:bidi="he-IL"/>
        </w:rPr>
        <w:t>כל הופעה בטבע ניתן למצא לה הסבר רציונלי</w:t>
      </w:r>
      <w:r>
        <w:rPr>
          <w:rFonts w:hint="cs"/>
          <w:rtl/>
        </w:rPr>
        <w:t xml:space="preserve">) </w:t>
      </w:r>
      <w:r>
        <w:rPr>
          <w:rFonts w:hint="cs"/>
          <w:rtl/>
          <w:lang w:bidi="he-IL"/>
        </w:rPr>
        <w:t xml:space="preserve">המחשבה </w:t>
      </w:r>
    </w:p>
    <w:p w:rsidR="00D6524F" w:rsidRDefault="00D6524F" w:rsidP="00C44456">
      <w:pPr>
        <w:bidi/>
        <w:spacing w:line="276" w:lineRule="auto"/>
        <w:ind w:left="180"/>
        <w:jc w:val="both"/>
        <w:rPr>
          <w:rtl/>
          <w:lang w:bidi="he-IL"/>
        </w:rPr>
      </w:pPr>
      <w:r>
        <w:rPr>
          <w:rFonts w:hint="cs"/>
          <w:rtl/>
          <w:lang w:bidi="he-IL"/>
        </w:rPr>
        <w:t xml:space="preserve">הינה מחשבה מאוד מתקדמת </w:t>
      </w:r>
      <w:r>
        <w:rPr>
          <w:rFonts w:hint="cs"/>
          <w:rtl/>
        </w:rPr>
        <w:t xml:space="preserve">.. </w:t>
      </w:r>
      <w:r>
        <w:rPr>
          <w:rFonts w:hint="cs"/>
          <w:rtl/>
          <w:lang w:bidi="he-IL"/>
        </w:rPr>
        <w:t>האדם הנו מוסר עליון לביטוי</w:t>
      </w:r>
      <w:r>
        <w:rPr>
          <w:rFonts w:hint="cs"/>
          <w:rtl/>
        </w:rPr>
        <w:t xml:space="preserve">. </w:t>
      </w:r>
      <w:r>
        <w:rPr>
          <w:rFonts w:hint="cs"/>
          <w:rtl/>
          <w:lang w:bidi="he-IL"/>
        </w:rPr>
        <w:t xml:space="preserve">בתקופה זו שלטו שלוש מעמדות </w:t>
      </w:r>
      <w:r>
        <w:rPr>
          <w:rFonts w:hint="cs"/>
          <w:rtl/>
        </w:rPr>
        <w:t xml:space="preserve">: </w:t>
      </w:r>
      <w:r>
        <w:rPr>
          <w:rFonts w:hint="cs"/>
          <w:rtl/>
          <w:lang w:bidi="he-IL"/>
        </w:rPr>
        <w:t>הכ</w:t>
      </w:r>
      <w:r w:rsidR="00E800EF">
        <w:rPr>
          <w:rFonts w:hint="cs"/>
          <w:rtl/>
          <w:lang w:bidi="he-IL"/>
        </w:rPr>
        <w:t>נ</w:t>
      </w:r>
      <w:r>
        <w:rPr>
          <w:rFonts w:hint="cs"/>
          <w:rtl/>
          <w:lang w:bidi="he-IL"/>
        </w:rPr>
        <w:t xml:space="preserve">סייה </w:t>
      </w:r>
      <w:r>
        <w:rPr>
          <w:rFonts w:hint="cs"/>
          <w:rtl/>
        </w:rPr>
        <w:t>.</w:t>
      </w:r>
      <w:r>
        <w:rPr>
          <w:rFonts w:hint="cs"/>
          <w:rtl/>
          <w:lang w:bidi="he-IL"/>
        </w:rPr>
        <w:t xml:space="preserve">האצולה </w:t>
      </w:r>
      <w:r w:rsidRPr="00E800EF">
        <w:rPr>
          <w:rFonts w:hint="cs"/>
          <w:b/>
          <w:bCs/>
          <w:color w:val="0033CC"/>
          <w:rtl/>
          <w:lang w:bidi="he-IL"/>
        </w:rPr>
        <w:t>והעם</w:t>
      </w:r>
      <w:r>
        <w:rPr>
          <w:rFonts w:hint="cs"/>
          <w:rtl/>
        </w:rPr>
        <w:t xml:space="preserve">.. </w:t>
      </w:r>
      <w:r>
        <w:rPr>
          <w:rFonts w:hint="cs"/>
          <w:rtl/>
          <w:lang w:bidi="he-IL"/>
        </w:rPr>
        <w:t xml:space="preserve">כפי שצויין האנשים טרם יודעים קרוא וכתוב </w:t>
      </w:r>
      <w:r>
        <w:rPr>
          <w:rFonts w:hint="cs"/>
          <w:rtl/>
        </w:rPr>
        <w:t>(</w:t>
      </w:r>
      <w:r>
        <w:rPr>
          <w:rFonts w:hint="cs"/>
          <w:rtl/>
          <w:lang w:bidi="he-IL"/>
        </w:rPr>
        <w:t>הכנסייה לא אפשרה לאנשים ללמוד קרוא וכתוב</w:t>
      </w:r>
      <w:r>
        <w:rPr>
          <w:rFonts w:hint="cs"/>
          <w:rtl/>
        </w:rPr>
        <w:t xml:space="preserve">)  </w:t>
      </w:r>
      <w:r>
        <w:rPr>
          <w:rFonts w:hint="cs"/>
          <w:rtl/>
          <w:lang w:bidi="he-IL"/>
        </w:rPr>
        <w:t>והנה מגיעה תקופה שבה החלו הלימודים</w:t>
      </w:r>
      <w:r>
        <w:rPr>
          <w:rFonts w:hint="cs"/>
          <w:rtl/>
        </w:rPr>
        <w:t xml:space="preserve">.. </w:t>
      </w:r>
      <w:r w:rsidRPr="00420B85">
        <w:rPr>
          <w:rFonts w:hint="cs"/>
          <w:color w:val="0000FF"/>
          <w:rtl/>
          <w:lang w:bidi="he-IL"/>
        </w:rPr>
        <w:t>הלימודים הראשוניים</w:t>
      </w:r>
      <w:r>
        <w:rPr>
          <w:rFonts w:hint="cs"/>
          <w:rtl/>
          <w:lang w:bidi="he-IL"/>
        </w:rPr>
        <w:t xml:space="preserve"> היו לימודי יוונית </w:t>
      </w:r>
      <w:r>
        <w:rPr>
          <w:rFonts w:hint="cs"/>
          <w:rtl/>
        </w:rPr>
        <w:t xml:space="preserve">.. </w:t>
      </w:r>
      <w:r>
        <w:rPr>
          <w:rFonts w:hint="cs"/>
          <w:rtl/>
          <w:lang w:bidi="he-IL"/>
        </w:rPr>
        <w:t>ובהכללה ניתן לומר שאנשי הרנסנס לא רצו לראות את העולם כתחנת מעבר לחיי נצח והמטרה הייתה למצות את החיים</w:t>
      </w:r>
      <w:r>
        <w:rPr>
          <w:rFonts w:hint="cs"/>
          <w:rtl/>
        </w:rPr>
        <w:t xml:space="preserve">. </w:t>
      </w:r>
    </w:p>
    <w:p w:rsidR="00E800EF" w:rsidRDefault="00E800EF" w:rsidP="00E800EF">
      <w:pPr>
        <w:bidi/>
        <w:spacing w:line="276" w:lineRule="auto"/>
        <w:ind w:left="180"/>
        <w:jc w:val="both"/>
        <w:rPr>
          <w:rtl/>
          <w:lang w:bidi="he-IL"/>
        </w:rPr>
      </w:pPr>
    </w:p>
    <w:p w:rsidR="00D6524F" w:rsidRDefault="00D6524F" w:rsidP="00F40808">
      <w:pPr>
        <w:bidi/>
        <w:spacing w:line="276" w:lineRule="auto"/>
        <w:ind w:left="361"/>
        <w:jc w:val="both"/>
        <w:rPr>
          <w:rtl/>
        </w:rPr>
      </w:pPr>
    </w:p>
    <w:p w:rsidR="00D6524F" w:rsidRDefault="00D6524F" w:rsidP="00C44456">
      <w:pPr>
        <w:bidi/>
        <w:spacing w:line="276" w:lineRule="auto"/>
        <w:ind w:left="180"/>
        <w:jc w:val="both"/>
        <w:rPr>
          <w:rtl/>
        </w:rPr>
      </w:pPr>
      <w:r>
        <w:rPr>
          <w:rFonts w:hint="cs"/>
          <w:rtl/>
          <w:lang w:bidi="he-IL"/>
        </w:rPr>
        <w:lastRenderedPageBreak/>
        <w:t>אמנות המוזיקה  בתקופת הרנסנס נמצאת בהתפתחות בשני מישורים מקבילים</w:t>
      </w:r>
      <w:r>
        <w:rPr>
          <w:rFonts w:hint="cs"/>
          <w:rtl/>
        </w:rPr>
        <w:t xml:space="preserve">: </w:t>
      </w:r>
      <w:r>
        <w:rPr>
          <w:rFonts w:hint="cs"/>
          <w:rtl/>
          <w:lang w:bidi="he-IL"/>
        </w:rPr>
        <w:t xml:space="preserve">מוזיקה דתית </w:t>
      </w:r>
      <w:r>
        <w:rPr>
          <w:rFonts w:hint="cs"/>
          <w:rtl/>
        </w:rPr>
        <w:t xml:space="preserve">( </w:t>
      </w:r>
      <w:r>
        <w:rPr>
          <w:rFonts w:hint="cs"/>
          <w:rtl/>
          <w:lang w:bidi="he-IL"/>
        </w:rPr>
        <w:t>מוזיקה בעלת טקסט דתי</w:t>
      </w:r>
      <w:r>
        <w:rPr>
          <w:rFonts w:hint="cs"/>
          <w:rtl/>
        </w:rPr>
        <w:t xml:space="preserve">) </w:t>
      </w:r>
      <w:r>
        <w:rPr>
          <w:rFonts w:hint="cs"/>
          <w:rtl/>
          <w:lang w:bidi="he-IL"/>
        </w:rPr>
        <w:t xml:space="preserve">שלצידה מוזיקה חילונית </w:t>
      </w:r>
      <w:r>
        <w:rPr>
          <w:rFonts w:hint="cs"/>
          <w:rtl/>
        </w:rPr>
        <w:t>(</w:t>
      </w:r>
      <w:r>
        <w:rPr>
          <w:rFonts w:hint="cs"/>
          <w:rtl/>
          <w:lang w:bidi="he-IL"/>
        </w:rPr>
        <w:t>מוזיקה אומנותית לטקסט לא דתי</w:t>
      </w:r>
      <w:r>
        <w:rPr>
          <w:rFonts w:hint="cs"/>
          <w:rtl/>
        </w:rPr>
        <w:t xml:space="preserve">) . </w:t>
      </w:r>
      <w:r>
        <w:rPr>
          <w:rFonts w:hint="cs"/>
          <w:rtl/>
          <w:lang w:bidi="he-IL"/>
        </w:rPr>
        <w:t>המוזיקה אשר נכתבת בתקופה זו הינה מתקדמת ואינה נופלת בערכה מהמוזיקה של ה</w:t>
      </w:r>
      <w:r>
        <w:rPr>
          <w:rFonts w:hint="cs"/>
          <w:rtl/>
        </w:rPr>
        <w:t xml:space="preserve">-120 .. </w:t>
      </w:r>
      <w:r>
        <w:rPr>
          <w:rFonts w:hint="cs"/>
          <w:rtl/>
          <w:lang w:bidi="he-IL"/>
        </w:rPr>
        <w:t>הכנסייה לא עמדה בהתפרצות העצומה של המוזיקה החילונית אשר חודרת אף לכנסייה</w:t>
      </w:r>
      <w:r>
        <w:rPr>
          <w:rFonts w:hint="cs"/>
          <w:rtl/>
        </w:rPr>
        <w:t xml:space="preserve">.. ( </w:t>
      </w:r>
      <w:r>
        <w:rPr>
          <w:rFonts w:hint="cs"/>
          <w:rtl/>
          <w:lang w:bidi="he-IL"/>
        </w:rPr>
        <w:t xml:space="preserve">בהמשך אף לא ניתן יהיה להבדיל בין המוזיקה הדתית והחילונית </w:t>
      </w:r>
      <w:r>
        <w:rPr>
          <w:rFonts w:hint="cs"/>
          <w:rtl/>
        </w:rPr>
        <w:t>)...</w:t>
      </w:r>
      <w:r>
        <w:rPr>
          <w:rFonts w:hint="cs"/>
          <w:rtl/>
          <w:lang w:bidi="he-IL"/>
        </w:rPr>
        <w:t>המוזיקה הרנסנסית יותר חיה ויותר נושמת יותר קרובה לאנושיות והאמן איש הרנסנס הוא כעת אדם חושב איש יוצר אשר מביע השקפת עולם אישית</w:t>
      </w:r>
      <w:r>
        <w:rPr>
          <w:rFonts w:hint="cs"/>
          <w:rtl/>
        </w:rPr>
        <w:t xml:space="preserve">.    </w:t>
      </w:r>
    </w:p>
    <w:p w:rsidR="00D6524F" w:rsidRDefault="00D6524F" w:rsidP="00F40808">
      <w:pPr>
        <w:bidi/>
        <w:spacing w:line="276" w:lineRule="auto"/>
        <w:ind w:left="180"/>
        <w:jc w:val="both"/>
        <w:rPr>
          <w:rtl/>
        </w:rPr>
      </w:pPr>
    </w:p>
    <w:p w:rsidR="00D6524F" w:rsidRDefault="00D6524F" w:rsidP="00F40808">
      <w:pPr>
        <w:bidi/>
        <w:spacing w:line="276" w:lineRule="auto"/>
        <w:ind w:left="180"/>
        <w:jc w:val="both"/>
        <w:rPr>
          <w:rtl/>
        </w:rPr>
      </w:pPr>
      <w:r>
        <w:rPr>
          <w:rFonts w:hint="cs"/>
          <w:rtl/>
          <w:lang w:bidi="he-IL"/>
        </w:rPr>
        <w:t xml:space="preserve">מקומה של האישה בתקופת הרנסנס משתפר לאין ערוך </w:t>
      </w:r>
      <w:r>
        <w:rPr>
          <w:rFonts w:hint="cs"/>
          <w:rtl/>
        </w:rPr>
        <w:t xml:space="preserve">. </w:t>
      </w:r>
      <w:r>
        <w:rPr>
          <w:rFonts w:hint="cs"/>
          <w:rtl/>
          <w:lang w:bidi="he-IL"/>
        </w:rPr>
        <w:t>עד תקופה זו היתה רק אישה אחת שאליה היתה התייחסות וזו מרייה הקדושה</w:t>
      </w:r>
      <w:r>
        <w:rPr>
          <w:rFonts w:hint="cs"/>
          <w:rtl/>
        </w:rPr>
        <w:t xml:space="preserve">.. </w:t>
      </w:r>
      <w:r>
        <w:rPr>
          <w:rFonts w:hint="cs"/>
          <w:rtl/>
          <w:lang w:bidi="he-IL"/>
        </w:rPr>
        <w:t xml:space="preserve">מקומה של האישה היה גרוע ומשפיל </w:t>
      </w:r>
      <w:r>
        <w:rPr>
          <w:rFonts w:hint="cs"/>
          <w:rtl/>
        </w:rPr>
        <w:t xml:space="preserve">.. </w:t>
      </w:r>
      <w:r>
        <w:rPr>
          <w:rFonts w:hint="cs"/>
          <w:rtl/>
          <w:lang w:bidi="he-IL"/>
        </w:rPr>
        <w:t xml:space="preserve">בפואטיקה ובציור של תקופת הרנסנס אנו רואים את הנשים כבנות אדם </w:t>
      </w:r>
      <w:r>
        <w:rPr>
          <w:rFonts w:hint="cs"/>
          <w:rtl/>
        </w:rPr>
        <w:t xml:space="preserve">( </w:t>
      </w:r>
      <w:r>
        <w:rPr>
          <w:rFonts w:hint="cs"/>
          <w:rtl/>
          <w:lang w:bidi="he-IL"/>
        </w:rPr>
        <w:t>מעמדה של האישה עדיין אינו זהה למעמדו של הגבר</w:t>
      </w:r>
      <w:r>
        <w:rPr>
          <w:rFonts w:hint="cs"/>
          <w:rtl/>
        </w:rPr>
        <w:t xml:space="preserve">) </w:t>
      </w:r>
      <w:r>
        <w:rPr>
          <w:rFonts w:hint="cs"/>
          <w:rtl/>
          <w:lang w:bidi="he-IL"/>
        </w:rPr>
        <w:t xml:space="preserve">אך חל שיפור עצום בהתייחסות לאישה </w:t>
      </w:r>
      <w:r>
        <w:rPr>
          <w:rFonts w:hint="cs"/>
          <w:rtl/>
        </w:rPr>
        <w:t>(</w:t>
      </w:r>
      <w:r>
        <w:rPr>
          <w:rFonts w:hint="cs"/>
          <w:rtl/>
          <w:lang w:bidi="he-IL"/>
        </w:rPr>
        <w:t>אנו רואים זאת באופרות של מוצרט מאוחר יותר</w:t>
      </w:r>
      <w:r>
        <w:rPr>
          <w:rFonts w:hint="cs"/>
          <w:rtl/>
        </w:rPr>
        <w:t xml:space="preserve">). </w:t>
      </w:r>
    </w:p>
    <w:p w:rsidR="00D6524F" w:rsidRDefault="00D6524F" w:rsidP="00E800EF">
      <w:pPr>
        <w:bidi/>
        <w:spacing w:line="276" w:lineRule="auto"/>
        <w:ind w:left="180"/>
        <w:jc w:val="both"/>
        <w:rPr>
          <w:rtl/>
        </w:rPr>
      </w:pPr>
      <w:r>
        <w:rPr>
          <w:rFonts w:hint="cs"/>
          <w:rtl/>
          <w:lang w:bidi="he-IL"/>
        </w:rPr>
        <w:t xml:space="preserve">המפגש בין האמנות </w:t>
      </w:r>
      <w:r>
        <w:rPr>
          <w:rFonts w:hint="cs"/>
          <w:rtl/>
        </w:rPr>
        <w:t xml:space="preserve">: </w:t>
      </w:r>
      <w:r>
        <w:rPr>
          <w:rFonts w:hint="cs"/>
          <w:rtl/>
          <w:lang w:bidi="he-IL"/>
        </w:rPr>
        <w:t xml:space="preserve">הצפון </w:t>
      </w:r>
      <w:r>
        <w:rPr>
          <w:rFonts w:hint="cs"/>
          <w:rtl/>
        </w:rPr>
        <w:t>(</w:t>
      </w:r>
      <w:r>
        <w:rPr>
          <w:rFonts w:hint="cs"/>
          <w:rtl/>
          <w:lang w:bidi="he-IL"/>
        </w:rPr>
        <w:t>צרפת</w:t>
      </w:r>
      <w:r>
        <w:rPr>
          <w:rFonts w:hint="cs"/>
          <w:rtl/>
        </w:rPr>
        <w:t xml:space="preserve">) </w:t>
      </w:r>
      <w:r>
        <w:rPr>
          <w:rFonts w:hint="cs"/>
          <w:rtl/>
          <w:lang w:bidi="he-IL"/>
        </w:rPr>
        <w:t>אשר הביאו עימם את הדימיון החושניות</w:t>
      </w:r>
      <w:r w:rsidR="00E800EF">
        <w:rPr>
          <w:rFonts w:hint="cs"/>
          <w:rtl/>
          <w:lang w:bidi="he-IL"/>
        </w:rPr>
        <w:t>,</w:t>
      </w:r>
      <w:r>
        <w:rPr>
          <w:rFonts w:hint="cs"/>
          <w:rtl/>
          <w:lang w:bidi="he-IL"/>
        </w:rPr>
        <w:t>והתאבון האיטלקי יצרה את ה</w:t>
      </w:r>
      <w:r>
        <w:rPr>
          <w:rFonts w:hint="cs"/>
          <w:rtl/>
        </w:rPr>
        <w:t>"</w:t>
      </w:r>
      <w:r w:rsidRPr="00420B85">
        <w:rPr>
          <w:rFonts w:hint="cs"/>
          <w:color w:val="0000FF"/>
          <w:rtl/>
          <w:lang w:bidi="he-IL"/>
        </w:rPr>
        <w:t>מפץ</w:t>
      </w:r>
      <w:r>
        <w:rPr>
          <w:rFonts w:hint="cs"/>
          <w:rtl/>
        </w:rPr>
        <w:t xml:space="preserve"> </w:t>
      </w:r>
      <w:r w:rsidRPr="00420B85">
        <w:rPr>
          <w:rFonts w:hint="cs"/>
          <w:color w:val="0000FF"/>
          <w:rtl/>
          <w:lang w:bidi="he-IL"/>
        </w:rPr>
        <w:t>הגדול</w:t>
      </w:r>
      <w:r>
        <w:rPr>
          <w:rFonts w:hint="cs"/>
          <w:rtl/>
        </w:rPr>
        <w:t xml:space="preserve">" </w:t>
      </w:r>
      <w:r>
        <w:rPr>
          <w:rFonts w:hint="cs"/>
          <w:rtl/>
          <w:lang w:bidi="he-IL"/>
        </w:rPr>
        <w:t>של הרנסנס</w:t>
      </w:r>
      <w:r>
        <w:rPr>
          <w:rFonts w:hint="cs"/>
          <w:rtl/>
        </w:rPr>
        <w:t>..</w:t>
      </w:r>
    </w:p>
    <w:p w:rsidR="00D6524F" w:rsidRDefault="00D6524F" w:rsidP="00F40808">
      <w:pPr>
        <w:bidi/>
        <w:spacing w:line="276" w:lineRule="auto"/>
        <w:ind w:left="361"/>
        <w:jc w:val="both"/>
        <w:rPr>
          <w:rtl/>
        </w:rPr>
      </w:pPr>
    </w:p>
    <w:p w:rsidR="00D6524F" w:rsidRDefault="00D6524F" w:rsidP="00E800EF">
      <w:pPr>
        <w:bidi/>
        <w:spacing w:line="276" w:lineRule="auto"/>
        <w:ind w:left="180"/>
        <w:jc w:val="both"/>
        <w:rPr>
          <w:rtl/>
        </w:rPr>
      </w:pPr>
      <w:r>
        <w:rPr>
          <w:rFonts w:hint="cs"/>
          <w:rtl/>
          <w:lang w:bidi="he-IL"/>
        </w:rPr>
        <w:t xml:space="preserve">בשנת  </w:t>
      </w:r>
      <w:r>
        <w:rPr>
          <w:rFonts w:hint="cs"/>
          <w:rtl/>
        </w:rPr>
        <w:t xml:space="preserve">1425 </w:t>
      </w:r>
      <w:r>
        <w:rPr>
          <w:rFonts w:hint="cs"/>
          <w:rtl/>
          <w:lang w:bidi="he-IL"/>
        </w:rPr>
        <w:t>נבנת כנסיית</w:t>
      </w:r>
      <w:r>
        <w:rPr>
          <w:rFonts w:hint="cs"/>
        </w:rPr>
        <w:t>R</w:t>
      </w:r>
      <w:r>
        <w:t xml:space="preserve">assi </w:t>
      </w:r>
      <w:r w:rsidR="00E800EF">
        <w:rPr>
          <w:rFonts w:hint="cs"/>
          <w:rtl/>
          <w:lang w:bidi="he-IL"/>
        </w:rPr>
        <w:t xml:space="preserve"> </w:t>
      </w:r>
      <w:r>
        <w:rPr>
          <w:rFonts w:hint="cs"/>
          <w:rtl/>
        </w:rPr>
        <w:t>(</w:t>
      </w:r>
      <w:r>
        <w:rPr>
          <w:rFonts w:hint="cs"/>
          <w:rtl/>
          <w:lang w:bidi="he-IL"/>
        </w:rPr>
        <w:t>כנסייה מדהימה נמוכה במבנה בית רגיל הפרופוציות הינן פרופורציות קלאסיות של יחס אורך רוחב גובה</w:t>
      </w:r>
      <w:r>
        <w:rPr>
          <w:rFonts w:hint="cs"/>
          <w:rtl/>
        </w:rPr>
        <w:t xml:space="preserve">.) </w:t>
      </w:r>
      <w:r>
        <w:rPr>
          <w:rFonts w:hint="cs"/>
          <w:rtl/>
          <w:lang w:bidi="he-IL"/>
        </w:rPr>
        <w:t>מי שמבקר בכנסייה מרגיש שהוא בבית ולא בתוך קתדרלה גוטית הפרופוציות מתחילות להיות פרופוציות אנושיות ולא דתיות</w:t>
      </w:r>
      <w:r>
        <w:rPr>
          <w:rFonts w:hint="cs"/>
          <w:rtl/>
        </w:rPr>
        <w:t xml:space="preserve">... </w:t>
      </w:r>
    </w:p>
    <w:p w:rsidR="00D6524F" w:rsidRDefault="00D6524F" w:rsidP="00E800EF">
      <w:pPr>
        <w:bidi/>
        <w:spacing w:line="276" w:lineRule="auto"/>
        <w:ind w:left="180"/>
        <w:jc w:val="both"/>
        <w:rPr>
          <w:rtl/>
        </w:rPr>
      </w:pPr>
      <w:r>
        <w:rPr>
          <w:rFonts w:hint="cs"/>
          <w:rtl/>
          <w:lang w:bidi="he-IL"/>
        </w:rPr>
        <w:t>בזמן הזה בראשית המאה ה</w:t>
      </w:r>
      <w:r>
        <w:rPr>
          <w:rFonts w:hint="cs"/>
          <w:rtl/>
        </w:rPr>
        <w:t xml:space="preserve">-15  </w:t>
      </w:r>
      <w:r>
        <w:rPr>
          <w:rFonts w:hint="cs"/>
          <w:rtl/>
          <w:lang w:bidi="he-IL"/>
        </w:rPr>
        <w:t>האסכולה הפרנקקופלמית</w:t>
      </w:r>
      <w:r w:rsidR="00E800EF">
        <w:rPr>
          <w:rFonts w:hint="cs"/>
          <w:rtl/>
          <w:lang w:bidi="he-IL"/>
        </w:rPr>
        <w:t>,</w:t>
      </w:r>
      <w:r>
        <w:rPr>
          <w:rFonts w:hint="cs"/>
          <w:rtl/>
          <w:lang w:bidi="he-IL"/>
        </w:rPr>
        <w:t xml:space="preserve"> סדרה של קומפוזיטורים דוברי צרפתית</w:t>
      </w:r>
      <w:r>
        <w:rPr>
          <w:rFonts w:hint="cs"/>
          <w:rtl/>
        </w:rPr>
        <w:t>/</w:t>
      </w:r>
      <w:r>
        <w:rPr>
          <w:rFonts w:hint="cs"/>
          <w:rtl/>
          <w:lang w:bidi="he-IL"/>
        </w:rPr>
        <w:t xml:space="preserve">פלמית ובינהם </w:t>
      </w:r>
      <w:r w:rsidRPr="00420B85">
        <w:rPr>
          <w:rFonts w:hint="cs"/>
          <w:color w:val="0000FF"/>
          <w:rtl/>
          <w:lang w:bidi="he-IL"/>
        </w:rPr>
        <w:t>ג</w:t>
      </w:r>
      <w:r>
        <w:rPr>
          <w:rFonts w:hint="cs"/>
          <w:color w:val="0000FF"/>
          <w:rtl/>
          <w:lang w:bidi="he-IL"/>
        </w:rPr>
        <w:t>י</w:t>
      </w:r>
      <w:r w:rsidRPr="00420B85">
        <w:rPr>
          <w:rFonts w:hint="cs"/>
          <w:color w:val="0000FF"/>
          <w:rtl/>
          <w:lang w:bidi="he-IL"/>
        </w:rPr>
        <w:t xml:space="preserve">ום דופאי </w:t>
      </w:r>
      <w:r w:rsidRPr="00420B85">
        <w:rPr>
          <w:color w:val="0000FF"/>
        </w:rPr>
        <w:t xml:space="preserve"> </w:t>
      </w:r>
      <w:r w:rsidRPr="000A1AB1">
        <w:rPr>
          <w:color w:val="0000FF"/>
        </w:rPr>
        <w:t>G</w:t>
      </w:r>
      <w:r>
        <w:rPr>
          <w:color w:val="0000FF"/>
        </w:rPr>
        <w:t>.</w:t>
      </w:r>
      <w:r w:rsidRPr="000A1AB1">
        <w:rPr>
          <w:color w:val="0000FF"/>
        </w:rPr>
        <w:t>Dufay</w:t>
      </w:r>
      <w:r w:rsidRPr="00420B85">
        <w:rPr>
          <w:color w:val="0000FF"/>
        </w:rPr>
        <w:t xml:space="preserve"> </w:t>
      </w:r>
      <w:r w:rsidRPr="00420B85">
        <w:rPr>
          <w:rFonts w:hint="cs"/>
          <w:color w:val="0000FF"/>
          <w:rtl/>
        </w:rPr>
        <w:t xml:space="preserve"> 1474</w:t>
      </w:r>
      <w:r>
        <w:rPr>
          <w:rFonts w:hint="cs"/>
          <w:rtl/>
        </w:rPr>
        <w:t xml:space="preserve"> (</w:t>
      </w:r>
      <w:r>
        <w:rPr>
          <w:rFonts w:hint="cs"/>
          <w:rtl/>
          <w:lang w:bidi="he-IL"/>
        </w:rPr>
        <w:t>הנו הראשון בשושלת מלחיני הרנסנס</w:t>
      </w:r>
      <w:r>
        <w:rPr>
          <w:rFonts w:hint="cs"/>
          <w:rtl/>
        </w:rPr>
        <w:t xml:space="preserve">) </w:t>
      </w:r>
      <w:r>
        <w:rPr>
          <w:rFonts w:hint="cs"/>
          <w:rtl/>
          <w:lang w:bidi="he-IL"/>
        </w:rPr>
        <w:t xml:space="preserve">אסכולה זו ממציאה  את הרעיון החשוב שבו </w:t>
      </w:r>
    </w:p>
    <w:p w:rsidR="00D6524F" w:rsidRDefault="00D6524F" w:rsidP="00F40808">
      <w:pPr>
        <w:bidi/>
        <w:spacing w:line="276" w:lineRule="auto"/>
        <w:ind w:left="180"/>
        <w:jc w:val="both"/>
        <w:rPr>
          <w:rtl/>
        </w:rPr>
      </w:pPr>
      <w:r>
        <w:rPr>
          <w:rFonts w:hint="cs"/>
          <w:rtl/>
        </w:rPr>
        <w:t>"</w:t>
      </w:r>
      <w:r w:rsidRPr="00F74441">
        <w:rPr>
          <w:rFonts w:hint="cs"/>
          <w:color w:val="0000FF"/>
          <w:rtl/>
          <w:lang w:bidi="he-IL"/>
        </w:rPr>
        <w:t>האדם זכאי לחירות אישית</w:t>
      </w:r>
      <w:r>
        <w:rPr>
          <w:rFonts w:hint="cs"/>
          <w:rtl/>
        </w:rPr>
        <w:t xml:space="preserve">" </w:t>
      </w:r>
      <w:r>
        <w:rPr>
          <w:rFonts w:hint="cs"/>
          <w:rtl/>
          <w:lang w:bidi="he-IL"/>
        </w:rPr>
        <w:t xml:space="preserve">שואפים לביטול מעמדות בין בני אדם </w:t>
      </w:r>
      <w:r>
        <w:rPr>
          <w:rFonts w:hint="cs"/>
          <w:rtl/>
        </w:rPr>
        <w:t xml:space="preserve">, </w:t>
      </w:r>
      <w:r>
        <w:rPr>
          <w:rFonts w:hint="cs"/>
          <w:rtl/>
          <w:lang w:bidi="he-IL"/>
        </w:rPr>
        <w:t>לעצמאות אישית</w:t>
      </w:r>
      <w:r>
        <w:rPr>
          <w:rFonts w:hint="cs"/>
          <w:rtl/>
        </w:rPr>
        <w:t xml:space="preserve">,  </w:t>
      </w:r>
      <w:r>
        <w:rPr>
          <w:rFonts w:hint="cs"/>
          <w:rtl/>
          <w:lang w:bidi="he-IL"/>
        </w:rPr>
        <w:t xml:space="preserve">ומידה מסויימת של חופש תחת חוקים </w:t>
      </w:r>
      <w:r>
        <w:rPr>
          <w:rFonts w:hint="cs"/>
          <w:rtl/>
        </w:rPr>
        <w:t>..</w:t>
      </w:r>
      <w:r>
        <w:rPr>
          <w:rFonts w:hint="cs"/>
          <w:rtl/>
          <w:lang w:bidi="he-IL"/>
        </w:rPr>
        <w:t xml:space="preserve">בתקופה זו מתפתחת תקופה של </w:t>
      </w:r>
      <w:r w:rsidRPr="00962873">
        <w:rPr>
          <w:rFonts w:hint="cs"/>
          <w:color w:val="0000FF"/>
          <w:rtl/>
          <w:lang w:bidi="he-IL"/>
        </w:rPr>
        <w:t>עצמאות קולית</w:t>
      </w:r>
      <w:r>
        <w:rPr>
          <w:rFonts w:hint="cs"/>
          <w:rtl/>
          <w:lang w:bidi="he-IL"/>
        </w:rPr>
        <w:t xml:space="preserve"> כותבים יצירות לשלושה ולארבעה קולות כאשר לכל קול יש עמצאות בהתייחסות לקולות אחרים</w:t>
      </w:r>
      <w:r>
        <w:rPr>
          <w:rFonts w:hint="cs"/>
          <w:rtl/>
        </w:rPr>
        <w:t xml:space="preserve">.. </w:t>
      </w:r>
      <w:r>
        <w:rPr>
          <w:rFonts w:hint="cs"/>
          <w:rtl/>
          <w:lang w:bidi="he-IL"/>
        </w:rPr>
        <w:t>אך אם נקח כל קול נראה שיש לו גם עצמאות קולית משלו</w:t>
      </w:r>
      <w:r>
        <w:rPr>
          <w:rFonts w:hint="cs"/>
          <w:rtl/>
        </w:rPr>
        <w:t xml:space="preserve">.. </w:t>
      </w:r>
    </w:p>
    <w:p w:rsidR="00D6524F" w:rsidRDefault="00D6524F" w:rsidP="00874912">
      <w:pPr>
        <w:bidi/>
        <w:spacing w:line="276" w:lineRule="auto"/>
        <w:ind w:left="180"/>
        <w:jc w:val="both"/>
        <w:rPr>
          <w:rtl/>
        </w:rPr>
      </w:pPr>
      <w:r>
        <w:rPr>
          <w:rFonts w:hint="cs"/>
          <w:rtl/>
          <w:lang w:bidi="he-IL"/>
        </w:rPr>
        <w:t xml:space="preserve">בתקופה זו כותב </w:t>
      </w:r>
      <w:r w:rsidRPr="00420B85">
        <w:rPr>
          <w:rFonts w:hint="cs"/>
          <w:color w:val="0000FF"/>
          <w:rtl/>
          <w:lang w:bidi="he-IL"/>
        </w:rPr>
        <w:t>ג</w:t>
      </w:r>
      <w:r>
        <w:rPr>
          <w:rFonts w:hint="cs"/>
          <w:color w:val="0000FF"/>
          <w:rtl/>
          <w:lang w:bidi="he-IL"/>
        </w:rPr>
        <w:t>י</w:t>
      </w:r>
      <w:r w:rsidRPr="00420B85">
        <w:rPr>
          <w:rFonts w:hint="cs"/>
          <w:color w:val="0000FF"/>
          <w:rtl/>
          <w:lang w:bidi="he-IL"/>
        </w:rPr>
        <w:t xml:space="preserve">ום דופאי </w:t>
      </w:r>
      <w:r>
        <w:rPr>
          <w:rFonts w:hint="cs"/>
          <w:rtl/>
          <w:lang w:bidi="he-IL"/>
        </w:rPr>
        <w:t>את המיסה</w:t>
      </w:r>
      <w:r w:rsidR="00874912">
        <w:rPr>
          <w:rFonts w:hint="cs"/>
          <w:rtl/>
          <w:lang w:bidi="he-IL"/>
        </w:rPr>
        <w:t xml:space="preserve"> </w:t>
      </w:r>
      <w:r w:rsidR="00874912" w:rsidRPr="00874912">
        <w:t xml:space="preserve"> </w:t>
      </w:r>
      <w:r w:rsidR="00874912" w:rsidRPr="00874912">
        <w:rPr>
          <w:color w:val="0000FF"/>
        </w:rPr>
        <w:t>L'homme Armé</w:t>
      </w:r>
      <w:r>
        <w:rPr>
          <w:rFonts w:hint="cs"/>
          <w:rtl/>
          <w:lang w:bidi="he-IL"/>
        </w:rPr>
        <w:t>ראשונה בשיטה של פוליפונייה רב קולית הולכת ומפתחת עד שהיא מגיעה לעצמאות קולית</w:t>
      </w:r>
      <w:r>
        <w:rPr>
          <w:rFonts w:hint="cs"/>
          <w:rtl/>
        </w:rPr>
        <w:t xml:space="preserve">.. </w:t>
      </w:r>
      <w:r>
        <w:rPr>
          <w:rFonts w:hint="cs"/>
          <w:rtl/>
          <w:lang w:bidi="he-IL"/>
        </w:rPr>
        <w:t>במיסה זו נוסף לראשונה תפקיד חדש תפקיד ה</w:t>
      </w:r>
      <w:r>
        <w:rPr>
          <w:rFonts w:hint="cs"/>
          <w:rtl/>
        </w:rPr>
        <w:t>-</w:t>
      </w:r>
      <w:r w:rsidRPr="00962873">
        <w:rPr>
          <w:color w:val="0000FF"/>
        </w:rPr>
        <w:t>Basso</w:t>
      </w:r>
      <w:r>
        <w:rPr>
          <w:rFonts w:hint="cs"/>
          <w:rtl/>
          <w:lang w:bidi="he-IL"/>
        </w:rPr>
        <w:t xml:space="preserve"> לתפקיד זה יש חיים אך חיים קצרים מאד</w:t>
      </w:r>
      <w:r>
        <w:rPr>
          <w:rFonts w:hint="cs"/>
          <w:rtl/>
        </w:rPr>
        <w:t xml:space="preserve">.. </w:t>
      </w:r>
      <w:r w:rsidRPr="007F0AE6">
        <w:rPr>
          <w:rtl/>
          <w:lang w:bidi="he-IL"/>
        </w:rPr>
        <w:t>אחד ההיסטוריונים הגדולים של המאה הקודמת</w:t>
      </w:r>
      <w:r w:rsidRPr="007F0AE6">
        <w:rPr>
          <w:rtl/>
        </w:rPr>
        <w:t xml:space="preserve">, </w:t>
      </w:r>
      <w:r w:rsidRPr="006B3A62">
        <w:rPr>
          <w:color w:val="0000FF"/>
          <w:rtl/>
          <w:lang w:bidi="he-IL"/>
        </w:rPr>
        <w:t>הצרפתי ז</w:t>
      </w:r>
      <w:r w:rsidRPr="006B3A62">
        <w:rPr>
          <w:color w:val="0000FF"/>
          <w:rtl/>
        </w:rPr>
        <w:t>'</w:t>
      </w:r>
      <w:r w:rsidRPr="006B3A62">
        <w:rPr>
          <w:color w:val="0000FF"/>
          <w:rtl/>
          <w:lang w:bidi="he-IL"/>
        </w:rPr>
        <w:t>ול מִישֶׁלֶה</w:t>
      </w:r>
      <w:r w:rsidRPr="007F0AE6">
        <w:rPr>
          <w:rtl/>
        </w:rPr>
        <w:t xml:space="preserve"> (1874-1798</w:t>
      </w:r>
      <w:r>
        <w:rPr>
          <w:rFonts w:hint="cs"/>
          <w:rtl/>
        </w:rPr>
        <w:t>)</w:t>
      </w:r>
      <w:r w:rsidRPr="007F0AE6">
        <w:t xml:space="preserve"> </w:t>
      </w:r>
      <w:r w:rsidRPr="007F0AE6">
        <w:rPr>
          <w:rtl/>
          <w:lang w:bidi="he-IL"/>
        </w:rPr>
        <w:t xml:space="preserve">הגדיר את הרנסנס </w:t>
      </w:r>
      <w:r w:rsidRPr="00F74441">
        <w:rPr>
          <w:color w:val="0000FF"/>
          <w:rtl/>
          <w:lang w:bidi="he-IL"/>
        </w:rPr>
        <w:t>כ</w:t>
      </w:r>
      <w:r>
        <w:rPr>
          <w:rFonts w:hint="cs"/>
          <w:color w:val="0000FF"/>
          <w:rtl/>
        </w:rPr>
        <w:t>"</w:t>
      </w:r>
      <w:r w:rsidRPr="00F74441">
        <w:rPr>
          <w:color w:val="0000FF"/>
          <w:rtl/>
          <w:lang w:bidi="he-IL"/>
        </w:rPr>
        <w:t>תגלית</w:t>
      </w:r>
      <w:r w:rsidRPr="007F0AE6">
        <w:rPr>
          <w:rtl/>
        </w:rPr>
        <w:t xml:space="preserve"> </w:t>
      </w:r>
      <w:r w:rsidRPr="00F74441">
        <w:rPr>
          <w:color w:val="0000FF"/>
          <w:rtl/>
          <w:lang w:bidi="he-IL"/>
        </w:rPr>
        <w:t>האדם ותגלית העולם</w:t>
      </w:r>
      <w:r>
        <w:rPr>
          <w:rFonts w:hint="cs"/>
          <w:color w:val="0000FF"/>
          <w:rtl/>
        </w:rPr>
        <w:t>"</w:t>
      </w:r>
      <w:r w:rsidRPr="007F0AE6">
        <w:rPr>
          <w:rtl/>
        </w:rPr>
        <w:t xml:space="preserve">. </w:t>
      </w:r>
      <w:r>
        <w:rPr>
          <w:rFonts w:hint="cs"/>
          <w:rtl/>
        </w:rPr>
        <w:t xml:space="preserve">  </w:t>
      </w:r>
    </w:p>
    <w:p w:rsidR="00D6524F" w:rsidRDefault="00D6524F" w:rsidP="00F40808">
      <w:pPr>
        <w:bidi/>
        <w:spacing w:line="276" w:lineRule="auto"/>
        <w:ind w:left="361"/>
        <w:jc w:val="both"/>
        <w:rPr>
          <w:rtl/>
        </w:rPr>
      </w:pPr>
    </w:p>
    <w:p w:rsidR="00D6524F" w:rsidRPr="000D6A44" w:rsidRDefault="00D6524F" w:rsidP="00F40808">
      <w:pPr>
        <w:bidi/>
        <w:spacing w:line="276" w:lineRule="auto"/>
        <w:ind w:left="180"/>
        <w:jc w:val="both"/>
        <w:rPr>
          <w:b/>
          <w:bCs/>
          <w:rtl/>
        </w:rPr>
      </w:pPr>
      <w:r w:rsidRPr="000D6A44">
        <w:rPr>
          <w:rFonts w:hint="cs"/>
          <w:b/>
          <w:bCs/>
          <w:color w:val="FF0000"/>
          <w:u w:val="single"/>
          <w:rtl/>
          <w:lang w:bidi="he-IL"/>
        </w:rPr>
        <w:t>תקופת הרנסנס</w:t>
      </w:r>
      <w:r w:rsidRPr="000D6A44">
        <w:rPr>
          <w:rFonts w:hint="cs"/>
          <w:b/>
          <w:bCs/>
          <w:u w:val="single"/>
          <w:rtl/>
        </w:rPr>
        <w:t xml:space="preserve">- </w:t>
      </w:r>
      <w:r w:rsidRPr="000D6A44">
        <w:rPr>
          <w:rFonts w:hint="cs"/>
          <w:b/>
          <w:bCs/>
          <w:color w:val="FF0000"/>
          <w:u w:val="single"/>
          <w:rtl/>
          <w:lang w:bidi="he-IL"/>
        </w:rPr>
        <w:t>המשך</w:t>
      </w:r>
      <w:r w:rsidRPr="000D6A44">
        <w:rPr>
          <w:rFonts w:hint="cs"/>
          <w:b/>
          <w:bCs/>
          <w:rtl/>
        </w:rPr>
        <w:t xml:space="preserve">  </w:t>
      </w:r>
    </w:p>
    <w:p w:rsidR="00D6524F" w:rsidRDefault="00D6524F" w:rsidP="00F40808">
      <w:pPr>
        <w:bidi/>
        <w:spacing w:line="276" w:lineRule="auto"/>
        <w:ind w:left="180"/>
        <w:jc w:val="both"/>
        <w:rPr>
          <w:rtl/>
        </w:rPr>
      </w:pPr>
      <w:r w:rsidRPr="00874912">
        <w:rPr>
          <w:rFonts w:hint="cs"/>
          <w:b/>
          <w:bCs/>
          <w:color w:val="0033CC"/>
          <w:rtl/>
          <w:lang w:bidi="he-IL"/>
        </w:rPr>
        <w:t>האסכולה ה</w:t>
      </w:r>
      <w:r w:rsidRPr="00874912">
        <w:rPr>
          <w:rFonts w:hint="cs"/>
          <w:b/>
          <w:bCs/>
          <w:color w:val="0033CC"/>
          <w:rtl/>
        </w:rPr>
        <w:t>-</w:t>
      </w:r>
      <w:r w:rsidRPr="00874912">
        <w:rPr>
          <w:rFonts w:hint="cs"/>
          <w:b/>
          <w:bCs/>
          <w:color w:val="0033CC"/>
          <w:rtl/>
          <w:lang w:bidi="he-IL"/>
        </w:rPr>
        <w:t>פרנקפלמית</w:t>
      </w:r>
      <w:r>
        <w:rPr>
          <w:rFonts w:hint="cs"/>
          <w:rtl/>
          <w:lang w:bidi="he-IL"/>
        </w:rPr>
        <w:t xml:space="preserve"> ובראשה </w:t>
      </w:r>
      <w:r w:rsidRPr="000A1AB1">
        <w:rPr>
          <w:color w:val="0000FF"/>
        </w:rPr>
        <w:t>G</w:t>
      </w:r>
      <w:r>
        <w:rPr>
          <w:color w:val="0000FF"/>
        </w:rPr>
        <w:t>.</w:t>
      </w:r>
      <w:r w:rsidRPr="000A1AB1">
        <w:rPr>
          <w:color w:val="0000FF"/>
        </w:rPr>
        <w:t>Dufay</w:t>
      </w:r>
      <w:r>
        <w:rPr>
          <w:rFonts w:hint="cs"/>
          <w:rtl/>
          <w:lang w:bidi="he-IL"/>
        </w:rPr>
        <w:t xml:space="preserve"> ממציאים </w:t>
      </w:r>
      <w:r>
        <w:rPr>
          <w:rFonts w:hint="cs"/>
          <w:rtl/>
        </w:rPr>
        <w:t xml:space="preserve">6 </w:t>
      </w:r>
      <w:r>
        <w:rPr>
          <w:rFonts w:hint="cs"/>
          <w:rtl/>
          <w:lang w:bidi="he-IL"/>
        </w:rPr>
        <w:t xml:space="preserve">שיטות של כתיבה למוזיקה רב קולית מקהלתית </w:t>
      </w:r>
      <w:r>
        <w:rPr>
          <w:rFonts w:hint="cs"/>
          <w:rtl/>
        </w:rPr>
        <w:t>:</w:t>
      </w:r>
    </w:p>
    <w:p w:rsidR="00D6524F" w:rsidRDefault="00D6524F" w:rsidP="00F40808">
      <w:pPr>
        <w:bidi/>
        <w:spacing w:line="276" w:lineRule="auto"/>
        <w:jc w:val="both"/>
        <w:rPr>
          <w:rtl/>
        </w:rPr>
      </w:pPr>
      <w:r>
        <w:rPr>
          <w:rFonts w:hint="cs"/>
          <w:color w:val="0000FF"/>
          <w:rtl/>
        </w:rPr>
        <w:t xml:space="preserve">   </w:t>
      </w:r>
      <w:r w:rsidRPr="000A1AB1">
        <w:rPr>
          <w:rFonts w:hint="cs"/>
          <w:color w:val="0000FF"/>
          <w:rtl/>
          <w:lang w:bidi="he-IL"/>
        </w:rPr>
        <w:t xml:space="preserve">עצמאות קולית </w:t>
      </w:r>
      <w:r>
        <w:rPr>
          <w:color w:val="0000FF"/>
          <w:rtl/>
        </w:rPr>
        <w:t>–</w:t>
      </w:r>
      <w:r>
        <w:rPr>
          <w:rFonts w:hint="cs"/>
          <w:rtl/>
          <w:lang w:bidi="he-IL"/>
        </w:rPr>
        <w:t xml:space="preserve">  השאיפה שכל קול יתנהל עצמאית בדרגת חשיבות שווה ליתר הקולות</w:t>
      </w:r>
      <w:r>
        <w:rPr>
          <w:rFonts w:hint="cs"/>
          <w:rtl/>
        </w:rPr>
        <w:t>.</w:t>
      </w:r>
    </w:p>
    <w:p w:rsidR="00D6524F" w:rsidRDefault="00D6524F" w:rsidP="00874912">
      <w:pPr>
        <w:bidi/>
        <w:spacing w:line="276" w:lineRule="auto"/>
        <w:ind w:left="1980" w:hanging="1800"/>
        <w:jc w:val="both"/>
        <w:rPr>
          <w:rtl/>
        </w:rPr>
      </w:pPr>
      <w:r>
        <w:rPr>
          <w:rFonts w:hint="cs"/>
          <w:color w:val="0000FF"/>
          <w:rtl/>
          <w:lang w:bidi="he-IL"/>
        </w:rPr>
        <w:t>פיתוח תפקיד הבס</w:t>
      </w:r>
      <w:r>
        <w:rPr>
          <w:rFonts w:hint="cs"/>
          <w:color w:val="0000FF"/>
          <w:rtl/>
        </w:rPr>
        <w:t>-</w:t>
      </w:r>
      <w:r>
        <w:rPr>
          <w:rFonts w:hint="cs"/>
          <w:rtl/>
          <w:lang w:bidi="he-IL"/>
        </w:rPr>
        <w:t xml:space="preserve">  תפקיד הבס מתחיל לקבל תפקיד בעצמאות הקולית</w:t>
      </w:r>
      <w:r w:rsidR="00874912">
        <w:rPr>
          <w:rFonts w:hint="cs"/>
          <w:rtl/>
          <w:lang w:bidi="he-IL"/>
        </w:rPr>
        <w:t>,</w:t>
      </w:r>
      <w:r>
        <w:rPr>
          <w:rFonts w:hint="cs"/>
          <w:rtl/>
          <w:lang w:bidi="he-IL"/>
        </w:rPr>
        <w:t xml:space="preserve"> אך עצמאות זו פחותה לעומת יתר הקולות</w:t>
      </w:r>
      <w:r>
        <w:rPr>
          <w:rFonts w:hint="cs"/>
          <w:rtl/>
        </w:rPr>
        <w:t xml:space="preserve">. </w:t>
      </w:r>
    </w:p>
    <w:p w:rsidR="00D6524F" w:rsidRDefault="00D6524F" w:rsidP="00F40808">
      <w:pPr>
        <w:bidi/>
        <w:spacing w:line="276" w:lineRule="auto"/>
        <w:ind w:left="1980" w:hanging="1800"/>
        <w:jc w:val="both"/>
      </w:pPr>
      <w:r>
        <w:rPr>
          <w:rFonts w:hint="cs"/>
          <w:color w:val="0000FF"/>
          <w:rtl/>
        </w:rPr>
        <w:t xml:space="preserve">                           </w:t>
      </w:r>
      <w:r>
        <w:rPr>
          <w:rFonts w:hint="cs"/>
          <w:rtl/>
        </w:rPr>
        <w:t>(</w:t>
      </w:r>
      <w:r>
        <w:rPr>
          <w:rFonts w:hint="cs"/>
          <w:rtl/>
          <w:lang w:bidi="he-IL"/>
        </w:rPr>
        <w:t>זו  הפעם הראשונה שבה נכתבת מוזיקה רב קולית עם תפקיד לבס</w:t>
      </w:r>
      <w:r>
        <w:rPr>
          <w:rFonts w:hint="cs"/>
          <w:rtl/>
        </w:rPr>
        <w:t>).</w:t>
      </w:r>
    </w:p>
    <w:p w:rsidR="00D6524F" w:rsidRDefault="00D6524F" w:rsidP="00F40808">
      <w:pPr>
        <w:bidi/>
        <w:spacing w:line="276" w:lineRule="auto"/>
        <w:jc w:val="both"/>
        <w:rPr>
          <w:rtl/>
        </w:rPr>
      </w:pPr>
      <w:r>
        <w:rPr>
          <w:rFonts w:hint="cs"/>
          <w:color w:val="0000FF"/>
          <w:rtl/>
          <w:lang w:bidi="he-IL"/>
        </w:rPr>
        <w:t xml:space="preserve">   טכניקת </w:t>
      </w:r>
      <w:r>
        <w:rPr>
          <w:rFonts w:hint="cs"/>
          <w:color w:val="0000FF"/>
          <w:rtl/>
        </w:rPr>
        <w:t>"</w:t>
      </w:r>
      <w:r>
        <w:rPr>
          <w:rFonts w:hint="cs"/>
          <w:color w:val="0000FF"/>
          <w:rtl/>
          <w:lang w:bidi="he-IL"/>
        </w:rPr>
        <w:t>חיקוי ראש</w:t>
      </w:r>
      <w:r>
        <w:rPr>
          <w:rFonts w:hint="cs"/>
          <w:color w:val="0000FF"/>
          <w:rtl/>
        </w:rPr>
        <w:t>"-</w:t>
      </w:r>
      <w:r>
        <w:rPr>
          <w:rFonts w:hint="cs"/>
          <w:rtl/>
          <w:lang w:bidi="he-IL"/>
        </w:rPr>
        <w:t xml:space="preserve">  טכניקה שבה מחקים את ראש המנגינה בכל פעם ע</w:t>
      </w:r>
      <w:r>
        <w:rPr>
          <w:rFonts w:hint="cs"/>
          <w:rtl/>
        </w:rPr>
        <w:t>"</w:t>
      </w:r>
      <w:r>
        <w:rPr>
          <w:rFonts w:hint="cs"/>
          <w:rtl/>
          <w:lang w:bidi="he-IL"/>
        </w:rPr>
        <w:t>י קול אחר</w:t>
      </w:r>
      <w:r>
        <w:rPr>
          <w:rFonts w:hint="cs"/>
          <w:rtl/>
        </w:rPr>
        <w:t>. "</w:t>
      </w:r>
      <w:r>
        <w:rPr>
          <w:rFonts w:hint="cs"/>
          <w:rtl/>
          <w:lang w:bidi="he-IL"/>
        </w:rPr>
        <w:t>חיקוי הראש</w:t>
      </w:r>
      <w:r>
        <w:rPr>
          <w:rFonts w:hint="cs"/>
          <w:rtl/>
        </w:rPr>
        <w:t xml:space="preserve">" </w:t>
      </w:r>
      <w:r>
        <w:rPr>
          <w:rFonts w:hint="cs"/>
          <w:rtl/>
          <w:lang w:bidi="he-IL"/>
        </w:rPr>
        <w:t xml:space="preserve">בנוי בכל </w:t>
      </w:r>
    </w:p>
    <w:p w:rsidR="00D6524F" w:rsidRDefault="00D6524F" w:rsidP="00F40808">
      <w:pPr>
        <w:bidi/>
        <w:spacing w:line="276" w:lineRule="auto"/>
        <w:jc w:val="both"/>
        <w:rPr>
          <w:rtl/>
        </w:rPr>
      </w:pPr>
      <w:r>
        <w:rPr>
          <w:rFonts w:hint="cs"/>
          <w:rtl/>
          <w:lang w:bidi="he-IL"/>
        </w:rPr>
        <w:t xml:space="preserve">                                   פעם על מלודיה חדשה</w:t>
      </w:r>
      <w:r>
        <w:rPr>
          <w:rFonts w:hint="cs"/>
          <w:rtl/>
        </w:rPr>
        <w:t xml:space="preserve">. ( </w:t>
      </w:r>
      <w:r>
        <w:rPr>
          <w:rFonts w:hint="cs"/>
          <w:rtl/>
          <w:lang w:bidi="he-IL"/>
        </w:rPr>
        <w:t xml:space="preserve">בשיטה זו מזהים את הסכנה של חוסר הבנת המילים ולכן כל </w:t>
      </w:r>
    </w:p>
    <w:p w:rsidR="00D6524F" w:rsidRDefault="00D6524F" w:rsidP="00F40808">
      <w:pPr>
        <w:bidi/>
        <w:spacing w:line="276" w:lineRule="auto"/>
        <w:jc w:val="both"/>
        <w:rPr>
          <w:rtl/>
        </w:rPr>
      </w:pPr>
      <w:r>
        <w:rPr>
          <w:rFonts w:hint="cs"/>
          <w:rtl/>
          <w:lang w:bidi="he-IL"/>
        </w:rPr>
        <w:t xml:space="preserve">                                   קול בתחילת היצירה שר את המילים </w:t>
      </w:r>
      <w:r>
        <w:rPr>
          <w:rFonts w:hint="cs"/>
          <w:rtl/>
        </w:rPr>
        <w:t xml:space="preserve">.. </w:t>
      </w:r>
      <w:r>
        <w:rPr>
          <w:rFonts w:hint="cs"/>
          <w:rtl/>
          <w:lang w:bidi="he-IL"/>
        </w:rPr>
        <w:t>מילים אלו חוזרות בכל קול וכך הקהל מזהה</w:t>
      </w:r>
    </w:p>
    <w:p w:rsidR="00D6524F" w:rsidRDefault="00D6524F" w:rsidP="00F40808">
      <w:pPr>
        <w:bidi/>
        <w:spacing w:line="276" w:lineRule="auto"/>
        <w:jc w:val="both"/>
      </w:pPr>
      <w:r>
        <w:rPr>
          <w:rFonts w:hint="cs"/>
          <w:rtl/>
          <w:lang w:bidi="he-IL"/>
        </w:rPr>
        <w:t xml:space="preserve">                                   במה המדובר</w:t>
      </w:r>
      <w:r>
        <w:rPr>
          <w:rFonts w:hint="cs"/>
          <w:rtl/>
        </w:rPr>
        <w:t>)..</w:t>
      </w:r>
    </w:p>
    <w:p w:rsidR="00D6524F" w:rsidRDefault="00D6524F" w:rsidP="00F40808">
      <w:pPr>
        <w:bidi/>
        <w:spacing w:line="276" w:lineRule="auto"/>
        <w:ind w:left="180"/>
        <w:jc w:val="both"/>
        <w:rPr>
          <w:rtl/>
        </w:rPr>
      </w:pPr>
      <w:r>
        <w:rPr>
          <w:rFonts w:hint="cs"/>
          <w:color w:val="0000FF"/>
          <w:rtl/>
          <w:lang w:bidi="he-IL"/>
        </w:rPr>
        <w:t xml:space="preserve">כתיבה בחטיבות </w:t>
      </w:r>
      <w:r>
        <w:rPr>
          <w:color w:val="0000FF"/>
          <w:rtl/>
        </w:rPr>
        <w:t>–</w:t>
      </w:r>
      <w:r>
        <w:rPr>
          <w:rFonts w:hint="cs"/>
          <w:rtl/>
          <w:lang w:bidi="he-IL"/>
        </w:rPr>
        <w:t xml:space="preserve"> לכל פסוק מוזיקלי יש אפיון מוזיקלי משלו</w:t>
      </w:r>
      <w:r>
        <w:rPr>
          <w:rFonts w:hint="cs"/>
          <w:rtl/>
        </w:rPr>
        <w:t xml:space="preserve">.. </w:t>
      </w:r>
      <w:r>
        <w:rPr>
          <w:rFonts w:hint="cs"/>
          <w:rtl/>
          <w:lang w:bidi="he-IL"/>
        </w:rPr>
        <w:t>וזה נעשה באמצעות שינוי במרקם או במנגינה</w:t>
      </w:r>
      <w:r>
        <w:rPr>
          <w:rFonts w:hint="cs"/>
          <w:rtl/>
        </w:rPr>
        <w:t xml:space="preserve">. </w:t>
      </w:r>
    </w:p>
    <w:p w:rsidR="00D6524F" w:rsidRDefault="00D6524F" w:rsidP="00F40808">
      <w:pPr>
        <w:bidi/>
        <w:spacing w:line="276" w:lineRule="auto"/>
        <w:jc w:val="both"/>
      </w:pPr>
      <w:r>
        <w:rPr>
          <w:rFonts w:hint="cs"/>
          <w:color w:val="0000FF"/>
          <w:rtl/>
          <w:lang w:bidi="he-IL"/>
        </w:rPr>
        <w:t xml:space="preserve">   מרקם </w:t>
      </w:r>
      <w:r>
        <w:rPr>
          <w:color w:val="0000FF"/>
        </w:rPr>
        <w:t>Textura</w:t>
      </w:r>
      <w:r>
        <w:rPr>
          <w:rFonts w:hint="cs"/>
          <w:rtl/>
        </w:rPr>
        <w:t xml:space="preserve"> -  </w:t>
      </w:r>
      <w:r>
        <w:rPr>
          <w:rFonts w:hint="cs"/>
          <w:rtl/>
          <w:lang w:bidi="he-IL"/>
        </w:rPr>
        <w:t>צורה של אופן הגיית הטקס</w:t>
      </w:r>
      <w:r>
        <w:rPr>
          <w:rFonts w:hint="cs"/>
          <w:rtl/>
        </w:rPr>
        <w:t xml:space="preserve">. </w:t>
      </w:r>
      <w:r>
        <w:rPr>
          <w:rFonts w:hint="cs"/>
          <w:rtl/>
          <w:lang w:bidi="he-IL"/>
        </w:rPr>
        <w:t>דובר אז בשני סוגי מרקמים</w:t>
      </w:r>
      <w:r>
        <w:rPr>
          <w:rFonts w:hint="cs"/>
          <w:rtl/>
        </w:rPr>
        <w:t>:</w:t>
      </w:r>
    </w:p>
    <w:p w:rsidR="00D6524F" w:rsidRPr="001530EE" w:rsidRDefault="00D6524F" w:rsidP="00E72084">
      <w:pPr>
        <w:bidi/>
        <w:spacing w:line="276" w:lineRule="auto"/>
        <w:ind w:left="180"/>
        <w:jc w:val="both"/>
      </w:pPr>
      <w:r w:rsidRPr="001530EE">
        <w:rPr>
          <w:rFonts w:hint="cs"/>
          <w:color w:val="0000FF"/>
          <w:rtl/>
        </w:rPr>
        <w:t xml:space="preserve">   </w:t>
      </w:r>
      <w:r>
        <w:rPr>
          <w:rFonts w:hint="cs"/>
          <w:color w:val="0000FF"/>
          <w:rtl/>
        </w:rPr>
        <w:t xml:space="preserve">                      </w:t>
      </w:r>
      <w:r w:rsidRPr="001530EE">
        <w:rPr>
          <w:rFonts w:hint="cs"/>
          <w:rtl/>
          <w:lang w:bidi="he-IL"/>
        </w:rPr>
        <w:t xml:space="preserve">מרקם </w:t>
      </w:r>
      <w:r w:rsidRPr="00874912">
        <w:rPr>
          <w:rFonts w:hint="cs"/>
          <w:color w:val="0033CC"/>
          <w:rtl/>
          <w:lang w:bidi="he-IL"/>
        </w:rPr>
        <w:t>הומופוני</w:t>
      </w:r>
      <w:r w:rsidRPr="001530EE">
        <w:rPr>
          <w:rFonts w:hint="cs"/>
          <w:rtl/>
        </w:rPr>
        <w:t xml:space="preserve">-  </w:t>
      </w:r>
      <w:r w:rsidRPr="001530EE">
        <w:rPr>
          <w:rFonts w:hint="cs"/>
          <w:rtl/>
          <w:lang w:bidi="he-IL"/>
        </w:rPr>
        <w:t>כל הקולות נעים באותו טקסט ובאותו רתמוס</w:t>
      </w:r>
      <w:r w:rsidRPr="001530EE">
        <w:rPr>
          <w:rFonts w:hint="cs"/>
          <w:rtl/>
        </w:rPr>
        <w:t xml:space="preserve">. </w:t>
      </w:r>
    </w:p>
    <w:p w:rsidR="00D6524F" w:rsidRDefault="00D6524F" w:rsidP="00E72084">
      <w:pPr>
        <w:bidi/>
        <w:spacing w:line="276" w:lineRule="auto"/>
        <w:ind w:left="361"/>
        <w:jc w:val="both"/>
        <w:rPr>
          <w:rtl/>
          <w:lang w:bidi="he-IL"/>
        </w:rPr>
      </w:pPr>
      <w:r w:rsidRPr="001530EE">
        <w:rPr>
          <w:rFonts w:hint="cs"/>
          <w:rtl/>
        </w:rPr>
        <w:t xml:space="preserve">    </w:t>
      </w:r>
      <w:r>
        <w:rPr>
          <w:rFonts w:hint="cs"/>
          <w:rtl/>
        </w:rPr>
        <w:t xml:space="preserve">                </w:t>
      </w:r>
      <w:r w:rsidRPr="001530EE">
        <w:rPr>
          <w:rFonts w:hint="cs"/>
          <w:rtl/>
        </w:rPr>
        <w:t xml:space="preserve">  </w:t>
      </w:r>
      <w:r>
        <w:rPr>
          <w:rFonts w:hint="cs"/>
          <w:rtl/>
          <w:lang w:bidi="he-IL"/>
        </w:rPr>
        <w:t>מר</w:t>
      </w:r>
      <w:r w:rsidRPr="001530EE">
        <w:rPr>
          <w:rFonts w:hint="cs"/>
          <w:rtl/>
          <w:lang w:bidi="he-IL"/>
        </w:rPr>
        <w:t xml:space="preserve">קם </w:t>
      </w:r>
      <w:r w:rsidRPr="00874912">
        <w:rPr>
          <w:rFonts w:hint="cs"/>
          <w:color w:val="0033CC"/>
          <w:rtl/>
          <w:lang w:bidi="he-IL"/>
        </w:rPr>
        <w:t>פוליפוני</w:t>
      </w:r>
      <w:r w:rsidRPr="001530EE">
        <w:rPr>
          <w:rFonts w:hint="cs"/>
          <w:rtl/>
        </w:rPr>
        <w:t>-</w:t>
      </w:r>
      <w:r>
        <w:rPr>
          <w:rFonts w:hint="cs"/>
          <w:rtl/>
          <w:lang w:bidi="he-IL"/>
        </w:rPr>
        <w:t xml:space="preserve">  לכל אחד מהקולות יש טקסט ורתמוס משלו </w:t>
      </w:r>
      <w:r w:rsidR="00E72084">
        <w:rPr>
          <w:rFonts w:hint="cs"/>
          <w:rtl/>
          <w:lang w:bidi="he-IL"/>
        </w:rPr>
        <w:t>.</w:t>
      </w:r>
    </w:p>
    <w:p w:rsidR="00D6524F" w:rsidRDefault="00D6524F" w:rsidP="00F40808">
      <w:pPr>
        <w:tabs>
          <w:tab w:val="left" w:pos="180"/>
        </w:tabs>
        <w:bidi/>
        <w:spacing w:line="276" w:lineRule="auto"/>
        <w:jc w:val="both"/>
        <w:rPr>
          <w:rtl/>
        </w:rPr>
      </w:pPr>
      <w:r>
        <w:rPr>
          <w:rFonts w:hint="cs"/>
          <w:color w:val="0000FF"/>
          <w:rtl/>
          <w:lang w:bidi="he-IL"/>
        </w:rPr>
        <w:t xml:space="preserve">   הרמוניה </w:t>
      </w:r>
      <w:r>
        <w:rPr>
          <w:color w:val="0000FF"/>
          <w:rtl/>
        </w:rPr>
        <w:t>–</w:t>
      </w:r>
      <w:r>
        <w:rPr>
          <w:rFonts w:hint="cs"/>
          <w:rtl/>
          <w:lang w:bidi="he-IL"/>
        </w:rPr>
        <w:t xml:space="preserve"> ההרמוניה בחיתוליה</w:t>
      </w:r>
      <w:r>
        <w:rPr>
          <w:rFonts w:hint="cs"/>
          <w:rtl/>
        </w:rPr>
        <w:t xml:space="preserve">. </w:t>
      </w:r>
      <w:r>
        <w:rPr>
          <w:rFonts w:hint="cs"/>
          <w:rtl/>
          <w:lang w:bidi="he-IL"/>
        </w:rPr>
        <w:t>ממשיכים עדיין לכתוב את המוזיקה בשיטת המודוסים</w:t>
      </w:r>
      <w:r>
        <w:rPr>
          <w:rFonts w:hint="cs"/>
          <w:rtl/>
        </w:rPr>
        <w:t xml:space="preserve">, </w:t>
      </w:r>
      <w:r>
        <w:rPr>
          <w:rFonts w:hint="cs"/>
          <w:rtl/>
          <w:lang w:bidi="he-IL"/>
        </w:rPr>
        <w:t>אין עדיין מושג על סולם</w:t>
      </w:r>
    </w:p>
    <w:p w:rsidR="00D6524F" w:rsidRDefault="00D6524F" w:rsidP="00F40808">
      <w:pPr>
        <w:tabs>
          <w:tab w:val="left" w:pos="180"/>
        </w:tabs>
        <w:bidi/>
        <w:spacing w:line="276" w:lineRule="auto"/>
        <w:jc w:val="both"/>
        <w:rPr>
          <w:rtl/>
        </w:rPr>
      </w:pPr>
      <w:r>
        <w:rPr>
          <w:rFonts w:hint="cs"/>
          <w:rtl/>
          <w:lang w:bidi="he-IL"/>
        </w:rPr>
        <w:t xml:space="preserve">                  מז</w:t>
      </w:r>
      <w:r>
        <w:rPr>
          <w:rFonts w:hint="cs"/>
          <w:rtl/>
        </w:rPr>
        <w:t>'</w:t>
      </w:r>
      <w:r>
        <w:rPr>
          <w:rFonts w:hint="cs"/>
          <w:rtl/>
          <w:lang w:bidi="he-IL"/>
        </w:rPr>
        <w:t>ור או מינור או אקורדים</w:t>
      </w:r>
      <w:r>
        <w:rPr>
          <w:rFonts w:hint="cs"/>
          <w:rtl/>
        </w:rPr>
        <w:t xml:space="preserve">..  </w:t>
      </w:r>
      <w:r>
        <w:rPr>
          <w:rFonts w:hint="cs"/>
          <w:rtl/>
          <w:lang w:bidi="he-IL"/>
        </w:rPr>
        <w:t xml:space="preserve">אך מתחילה להסתמן התייחסות הרמונית </w:t>
      </w:r>
      <w:r>
        <w:rPr>
          <w:rFonts w:hint="cs"/>
          <w:rtl/>
        </w:rPr>
        <w:t xml:space="preserve">.. </w:t>
      </w:r>
      <w:r>
        <w:rPr>
          <w:rFonts w:hint="cs"/>
          <w:rtl/>
          <w:lang w:bidi="he-IL"/>
        </w:rPr>
        <w:t xml:space="preserve">שמענו את היצירה </w:t>
      </w:r>
      <w:r>
        <w:t>Agnus</w:t>
      </w:r>
    </w:p>
    <w:p w:rsidR="00D6524F" w:rsidRDefault="00D6524F" w:rsidP="00F40808">
      <w:pPr>
        <w:tabs>
          <w:tab w:val="left" w:pos="180"/>
        </w:tabs>
        <w:bidi/>
        <w:spacing w:line="276" w:lineRule="auto"/>
        <w:jc w:val="both"/>
        <w:rPr>
          <w:rtl/>
        </w:rPr>
      </w:pPr>
      <w:r>
        <w:rPr>
          <w:rFonts w:hint="cs"/>
          <w:rtl/>
        </w:rPr>
        <w:t xml:space="preserve">                  </w:t>
      </w:r>
      <w:r>
        <w:t xml:space="preserve"> dei</w:t>
      </w:r>
      <w:r>
        <w:rPr>
          <w:rFonts w:hint="cs"/>
          <w:rtl/>
          <w:lang w:bidi="he-IL"/>
        </w:rPr>
        <w:t xml:space="preserve">של הקומפוזיטור הידוע </w:t>
      </w:r>
      <w:r w:rsidRPr="009E66BF">
        <w:rPr>
          <w:color w:val="0000FF"/>
        </w:rPr>
        <w:t>j.ockeghew</w:t>
      </w:r>
      <w:r>
        <w:rPr>
          <w:rFonts w:hint="cs"/>
          <w:rtl/>
        </w:rPr>
        <w:t xml:space="preserve"> 1420-1497 </w:t>
      </w:r>
      <w:r>
        <w:rPr>
          <w:rFonts w:hint="cs"/>
          <w:rtl/>
          <w:lang w:bidi="he-IL"/>
        </w:rPr>
        <w:t xml:space="preserve">אשר היה </w:t>
      </w:r>
      <w:r w:rsidRPr="006B3A62">
        <w:rPr>
          <w:rFonts w:hint="cs"/>
          <w:color w:val="0000FF"/>
          <w:rtl/>
          <w:lang w:bidi="he-IL"/>
        </w:rPr>
        <w:t>מחלוצי הכתיבה בהרמוניה</w:t>
      </w:r>
      <w:r>
        <w:rPr>
          <w:rFonts w:hint="cs"/>
          <w:rtl/>
        </w:rPr>
        <w:t xml:space="preserve">. </w:t>
      </w:r>
    </w:p>
    <w:p w:rsidR="00D6524F" w:rsidRDefault="00D6524F" w:rsidP="00F40808">
      <w:pPr>
        <w:bidi/>
        <w:spacing w:line="276" w:lineRule="auto"/>
        <w:ind w:left="721"/>
        <w:jc w:val="both"/>
        <w:rPr>
          <w:rtl/>
        </w:rPr>
      </w:pPr>
    </w:p>
    <w:p w:rsidR="00D6524F" w:rsidRDefault="00D6524F" w:rsidP="00874912">
      <w:pPr>
        <w:bidi/>
        <w:spacing w:line="276" w:lineRule="auto"/>
        <w:ind w:left="180"/>
        <w:jc w:val="both"/>
        <w:rPr>
          <w:rtl/>
        </w:rPr>
      </w:pPr>
      <w:r>
        <w:rPr>
          <w:rFonts w:hint="cs"/>
          <w:rtl/>
          <w:lang w:bidi="he-IL"/>
        </w:rPr>
        <w:lastRenderedPageBreak/>
        <w:t>במאה ה</w:t>
      </w:r>
      <w:r>
        <w:rPr>
          <w:rFonts w:hint="cs"/>
          <w:rtl/>
        </w:rPr>
        <w:t xml:space="preserve">-15 </w:t>
      </w:r>
      <w:r>
        <w:rPr>
          <w:rFonts w:hint="cs"/>
          <w:rtl/>
          <w:lang w:bidi="he-IL"/>
        </w:rPr>
        <w:t>האסכולה מתפתחת אך עדיין מתמודדים עם הזנבות המוזיקליות של תקופת ימי הביניים</w:t>
      </w:r>
      <w:r>
        <w:rPr>
          <w:rFonts w:hint="cs"/>
          <w:rtl/>
        </w:rPr>
        <w:t xml:space="preserve">. </w:t>
      </w:r>
      <w:r>
        <w:rPr>
          <w:rFonts w:hint="cs"/>
          <w:rtl/>
          <w:lang w:bidi="he-IL"/>
        </w:rPr>
        <w:t xml:space="preserve">בשיא הרנסנס המוזיקה הינה בחיתוליה לעומת הפריחה המשגשת של אומנות הציור והפיסול </w:t>
      </w:r>
      <w:r>
        <w:rPr>
          <w:rFonts w:hint="cs"/>
          <w:rtl/>
        </w:rPr>
        <w:t>(</w:t>
      </w:r>
      <w:r>
        <w:rPr>
          <w:rFonts w:hint="cs"/>
          <w:rtl/>
          <w:lang w:bidi="he-IL"/>
        </w:rPr>
        <w:t>מיכאל אנג</w:t>
      </w:r>
      <w:r>
        <w:rPr>
          <w:rFonts w:hint="cs"/>
          <w:rtl/>
        </w:rPr>
        <w:t>'</w:t>
      </w:r>
      <w:r>
        <w:rPr>
          <w:rFonts w:hint="cs"/>
          <w:rtl/>
          <w:lang w:bidi="he-IL"/>
        </w:rPr>
        <w:t>לו רפאל וכו</w:t>
      </w:r>
      <w:r>
        <w:rPr>
          <w:rFonts w:hint="cs"/>
          <w:rtl/>
        </w:rPr>
        <w:t xml:space="preserve">).. </w:t>
      </w:r>
      <w:r>
        <w:rPr>
          <w:rFonts w:hint="cs"/>
          <w:rtl/>
          <w:lang w:bidi="he-IL"/>
        </w:rPr>
        <w:t>המוזיקה מפגרת בכ</w:t>
      </w:r>
      <w:r>
        <w:rPr>
          <w:rFonts w:hint="cs"/>
          <w:rtl/>
        </w:rPr>
        <w:t>-70</w:t>
      </w:r>
      <w:r w:rsidR="00874912">
        <w:rPr>
          <w:rFonts w:hint="cs"/>
          <w:rtl/>
          <w:lang w:bidi="he-IL"/>
        </w:rPr>
        <w:t xml:space="preserve"> </w:t>
      </w:r>
      <w:r>
        <w:rPr>
          <w:rFonts w:hint="cs"/>
          <w:rtl/>
          <w:lang w:bidi="he-IL"/>
        </w:rPr>
        <w:t xml:space="preserve">עד </w:t>
      </w:r>
      <w:r>
        <w:rPr>
          <w:rFonts w:hint="cs"/>
          <w:rtl/>
        </w:rPr>
        <w:t xml:space="preserve">80 </w:t>
      </w:r>
      <w:r>
        <w:rPr>
          <w:rFonts w:hint="cs"/>
          <w:rtl/>
          <w:lang w:bidi="he-IL"/>
        </w:rPr>
        <w:t>שנה</w:t>
      </w:r>
      <w:r>
        <w:rPr>
          <w:rFonts w:hint="cs"/>
          <w:rtl/>
        </w:rPr>
        <w:t xml:space="preserve">. </w:t>
      </w:r>
      <w:r>
        <w:rPr>
          <w:rFonts w:hint="cs"/>
          <w:rtl/>
          <w:lang w:bidi="he-IL"/>
        </w:rPr>
        <w:t>בתקופה זו היתה חשיבות מכרעת ללמוד את מערכת הכלים והחוקים אשר נכתבה ברובה ע</w:t>
      </w:r>
      <w:r>
        <w:rPr>
          <w:rFonts w:hint="cs"/>
          <w:rtl/>
        </w:rPr>
        <w:t>"</w:t>
      </w:r>
      <w:r>
        <w:rPr>
          <w:rFonts w:hint="cs"/>
          <w:rtl/>
          <w:lang w:bidi="he-IL"/>
        </w:rPr>
        <w:t>י הכנסייה או ע</w:t>
      </w:r>
      <w:r>
        <w:rPr>
          <w:rFonts w:hint="cs"/>
          <w:rtl/>
        </w:rPr>
        <w:t>"</w:t>
      </w:r>
      <w:r>
        <w:rPr>
          <w:rFonts w:hint="cs"/>
          <w:rtl/>
          <w:lang w:bidi="he-IL"/>
        </w:rPr>
        <w:t>י האסכולה ה</w:t>
      </w:r>
      <w:r>
        <w:rPr>
          <w:rFonts w:hint="cs"/>
          <w:rtl/>
        </w:rPr>
        <w:t>-</w:t>
      </w:r>
      <w:r>
        <w:rPr>
          <w:rFonts w:hint="cs"/>
          <w:rtl/>
          <w:lang w:bidi="he-IL"/>
        </w:rPr>
        <w:t>פרנקפלמית</w:t>
      </w:r>
      <w:r w:rsidR="00874912">
        <w:rPr>
          <w:rFonts w:hint="cs"/>
          <w:rtl/>
          <w:lang w:bidi="he-IL"/>
        </w:rPr>
        <w:t>,</w:t>
      </w:r>
      <w:r>
        <w:rPr>
          <w:rFonts w:hint="cs"/>
          <w:rtl/>
          <w:lang w:bidi="he-IL"/>
        </w:rPr>
        <w:t xml:space="preserve"> בזמן הזה הדגש הנו עדיין על הקונטרפונקט </w:t>
      </w:r>
      <w:r>
        <w:rPr>
          <w:rFonts w:hint="cs"/>
          <w:rtl/>
        </w:rPr>
        <w:t>(</w:t>
      </w:r>
      <w:r>
        <w:rPr>
          <w:rFonts w:hint="cs"/>
          <w:rtl/>
          <w:lang w:bidi="he-IL"/>
        </w:rPr>
        <w:t xml:space="preserve">חיבור </w:t>
      </w:r>
      <w:r>
        <w:rPr>
          <w:rFonts w:hint="cs"/>
          <w:rtl/>
        </w:rPr>
        <w:t xml:space="preserve">4 </w:t>
      </w:r>
      <w:r>
        <w:rPr>
          <w:rFonts w:hint="cs"/>
          <w:rtl/>
          <w:lang w:bidi="he-IL"/>
        </w:rPr>
        <w:t>הקולות</w:t>
      </w:r>
      <w:r>
        <w:rPr>
          <w:rFonts w:hint="cs"/>
          <w:rtl/>
        </w:rPr>
        <w:t xml:space="preserve">) </w:t>
      </w:r>
      <w:r>
        <w:rPr>
          <w:rFonts w:hint="cs"/>
          <w:rtl/>
          <w:lang w:bidi="he-IL"/>
        </w:rPr>
        <w:t xml:space="preserve">מערכת כללים זו חייבה את כל הקומפוזיטורים </w:t>
      </w:r>
      <w:r>
        <w:rPr>
          <w:rFonts w:hint="cs"/>
          <w:rtl/>
        </w:rPr>
        <w:t xml:space="preserve">. </w:t>
      </w:r>
    </w:p>
    <w:p w:rsidR="00874912" w:rsidRDefault="00874912" w:rsidP="00E72084">
      <w:pPr>
        <w:bidi/>
        <w:spacing w:line="276" w:lineRule="auto"/>
        <w:ind w:left="180"/>
        <w:jc w:val="both"/>
        <w:rPr>
          <w:rtl/>
          <w:lang w:bidi="he-IL"/>
        </w:rPr>
      </w:pPr>
    </w:p>
    <w:p w:rsidR="00D6524F" w:rsidRDefault="00D6524F" w:rsidP="00874912">
      <w:pPr>
        <w:bidi/>
        <w:spacing w:line="276" w:lineRule="auto"/>
        <w:ind w:left="180"/>
        <w:jc w:val="both"/>
      </w:pPr>
      <w:r>
        <w:rPr>
          <w:rFonts w:hint="cs"/>
          <w:rtl/>
          <w:lang w:bidi="he-IL"/>
        </w:rPr>
        <w:t>בשיא הרנסנס מתגלה אחד מ</w:t>
      </w:r>
      <w:r>
        <w:rPr>
          <w:rFonts w:hint="cs"/>
          <w:rtl/>
        </w:rPr>
        <w:t xml:space="preserve">-10 </w:t>
      </w:r>
      <w:r>
        <w:rPr>
          <w:rFonts w:hint="cs"/>
          <w:rtl/>
          <w:lang w:bidi="he-IL"/>
        </w:rPr>
        <w:t xml:space="preserve">גדולי הקומפוזיטורים בכל הזמנים </w:t>
      </w:r>
      <w:r w:rsidRPr="000D4013">
        <w:rPr>
          <w:rFonts w:ascii="Arial" w:hAnsi="Arial" w:cs="Arial"/>
          <w:b/>
          <w:bCs/>
          <w:color w:val="0000FF"/>
          <w:sz w:val="20"/>
          <w:szCs w:val="20"/>
        </w:rPr>
        <w:t>Josquin des Pres</w:t>
      </w:r>
      <w:r>
        <w:rPr>
          <w:rFonts w:hint="cs"/>
          <w:rtl/>
        </w:rPr>
        <w:t xml:space="preserve"> 1440- 1521 </w:t>
      </w:r>
      <w:r>
        <w:rPr>
          <w:rFonts w:hint="cs"/>
          <w:rtl/>
          <w:lang w:bidi="he-IL"/>
        </w:rPr>
        <w:t xml:space="preserve">קומפוזיטור צרפתי שהיה תלמידו של </w:t>
      </w:r>
      <w:r w:rsidRPr="009E66BF">
        <w:rPr>
          <w:color w:val="0000FF"/>
        </w:rPr>
        <w:t>j.ockeghew</w:t>
      </w:r>
      <w:r>
        <w:rPr>
          <w:rFonts w:hint="cs"/>
          <w:rtl/>
        </w:rPr>
        <w:t xml:space="preserve"> . </w:t>
      </w:r>
      <w:r>
        <w:rPr>
          <w:rFonts w:hint="cs"/>
          <w:rtl/>
          <w:lang w:bidi="he-IL"/>
        </w:rPr>
        <w:t xml:space="preserve">זוסקן דה פרה מגיע לאיטליה לפתח את מה שהורישו לו מוריו </w:t>
      </w:r>
      <w:r>
        <w:rPr>
          <w:rFonts w:hint="cs"/>
          <w:rtl/>
        </w:rPr>
        <w:t xml:space="preserve">, </w:t>
      </w:r>
      <w:r>
        <w:rPr>
          <w:rFonts w:hint="cs"/>
          <w:rtl/>
          <w:lang w:bidi="he-IL"/>
        </w:rPr>
        <w:t>הוא מתמנה כמנהלה המוזיקלי של המקהלה הקתדרלית באיטליה</w:t>
      </w:r>
      <w:r>
        <w:rPr>
          <w:rFonts w:hint="cs"/>
          <w:rtl/>
        </w:rPr>
        <w:t>..</w:t>
      </w:r>
      <w:r>
        <w:rPr>
          <w:rFonts w:hint="cs"/>
          <w:rtl/>
          <w:lang w:bidi="he-IL"/>
        </w:rPr>
        <w:t xml:space="preserve">ויוצר מוזיקה בעלת השפעה עצומה על הדורות הבאים ובכלל עד ימינו </w:t>
      </w:r>
      <w:r>
        <w:rPr>
          <w:rFonts w:hint="cs"/>
          <w:rtl/>
        </w:rPr>
        <w:t xml:space="preserve">. </w:t>
      </w:r>
      <w:r>
        <w:rPr>
          <w:rFonts w:hint="cs"/>
          <w:rtl/>
          <w:lang w:bidi="he-IL"/>
        </w:rPr>
        <w:t xml:space="preserve">מוזיקה בעלת </w:t>
      </w:r>
      <w:r w:rsidRPr="000D4013">
        <w:rPr>
          <w:rFonts w:hint="cs"/>
          <w:color w:val="0000FF"/>
          <w:rtl/>
          <w:lang w:bidi="he-IL"/>
        </w:rPr>
        <w:t>אלמנט של רגש</w:t>
      </w:r>
      <w:r>
        <w:rPr>
          <w:rFonts w:hint="cs"/>
          <w:rtl/>
        </w:rPr>
        <w:t xml:space="preserve">. ( </w:t>
      </w:r>
      <w:r>
        <w:rPr>
          <w:rFonts w:hint="cs"/>
          <w:rtl/>
          <w:lang w:bidi="he-IL"/>
        </w:rPr>
        <w:t>אמנם עדיין אין ביטוי מוזיקלי רגשי של הקומפוזיטור עצמו</w:t>
      </w:r>
      <w:r>
        <w:rPr>
          <w:rFonts w:hint="cs"/>
          <w:rtl/>
        </w:rPr>
        <w:t xml:space="preserve">) </w:t>
      </w:r>
      <w:r>
        <w:rPr>
          <w:rFonts w:hint="cs"/>
          <w:rtl/>
          <w:lang w:bidi="he-IL"/>
        </w:rPr>
        <w:t xml:space="preserve">אך האלמנט הרגשי מופעל על המוזיקה עצמה </w:t>
      </w:r>
      <w:r>
        <w:rPr>
          <w:rFonts w:hint="cs"/>
          <w:rtl/>
        </w:rPr>
        <w:t xml:space="preserve">. </w:t>
      </w:r>
      <w:r>
        <w:rPr>
          <w:rFonts w:hint="cs"/>
          <w:rtl/>
          <w:lang w:bidi="he-IL"/>
        </w:rPr>
        <w:t>אלמנט זה של כתיבת מוזיקה בעלת אלמנט רגשי תשפיע רבות בהמשך על תקופת הבארוק וכמובן על ימינו אלו</w:t>
      </w:r>
      <w:r>
        <w:rPr>
          <w:rFonts w:hint="cs"/>
          <w:rtl/>
        </w:rPr>
        <w:t xml:space="preserve">. </w:t>
      </w:r>
    </w:p>
    <w:p w:rsidR="00124103" w:rsidRDefault="00124103" w:rsidP="00F40808">
      <w:pPr>
        <w:bidi/>
        <w:spacing w:line="276" w:lineRule="auto"/>
        <w:ind w:left="180"/>
        <w:jc w:val="both"/>
      </w:pPr>
    </w:p>
    <w:p w:rsidR="00D6524F" w:rsidRPr="000D6A44" w:rsidRDefault="00D6524F" w:rsidP="00F40808">
      <w:pPr>
        <w:bidi/>
        <w:spacing w:line="276" w:lineRule="auto"/>
        <w:ind w:left="180"/>
        <w:jc w:val="both"/>
        <w:rPr>
          <w:b/>
          <w:bCs/>
          <w:rtl/>
        </w:rPr>
      </w:pPr>
      <w:r w:rsidRPr="000D6A44">
        <w:rPr>
          <w:rFonts w:hint="cs"/>
          <w:b/>
          <w:bCs/>
          <w:color w:val="FF0000"/>
          <w:u w:val="single"/>
          <w:rtl/>
          <w:lang w:bidi="he-IL"/>
        </w:rPr>
        <w:t>תקופת הרנסנס</w:t>
      </w:r>
      <w:r w:rsidRPr="000D6A44">
        <w:rPr>
          <w:rFonts w:hint="cs"/>
          <w:b/>
          <w:bCs/>
          <w:u w:val="single"/>
          <w:rtl/>
        </w:rPr>
        <w:t xml:space="preserve">- </w:t>
      </w:r>
      <w:r w:rsidRPr="000D6A44">
        <w:rPr>
          <w:rFonts w:hint="cs"/>
          <w:b/>
          <w:bCs/>
          <w:color w:val="FF0000"/>
          <w:u w:val="single"/>
          <w:rtl/>
          <w:lang w:bidi="he-IL"/>
        </w:rPr>
        <w:t>המשך</w:t>
      </w:r>
      <w:r w:rsidRPr="000D6A44">
        <w:rPr>
          <w:rFonts w:hint="cs"/>
          <w:b/>
          <w:bCs/>
          <w:rtl/>
        </w:rPr>
        <w:t xml:space="preserve"> </w:t>
      </w:r>
    </w:p>
    <w:p w:rsidR="00D6524F" w:rsidRDefault="00D6524F" w:rsidP="00F40808">
      <w:pPr>
        <w:bidi/>
        <w:spacing w:line="276" w:lineRule="auto"/>
        <w:ind w:left="180"/>
        <w:jc w:val="both"/>
        <w:rPr>
          <w:rtl/>
        </w:rPr>
      </w:pPr>
      <w:r w:rsidRPr="00A97D8D">
        <w:rPr>
          <w:rFonts w:hint="cs"/>
          <w:rtl/>
          <w:lang w:bidi="he-IL"/>
        </w:rPr>
        <w:t>כפי שכבר נאמר בפרק הקודם</w:t>
      </w:r>
      <w:r>
        <w:rPr>
          <w:rFonts w:hint="cs"/>
          <w:b/>
          <w:bCs/>
          <w:rtl/>
        </w:rPr>
        <w:t xml:space="preserve">  </w:t>
      </w:r>
      <w:r w:rsidRPr="000D4013">
        <w:rPr>
          <w:rFonts w:ascii="Arial" w:hAnsi="Arial" w:cs="Arial"/>
          <w:b/>
          <w:bCs/>
          <w:color w:val="0000FF"/>
          <w:sz w:val="20"/>
          <w:szCs w:val="20"/>
        </w:rPr>
        <w:t>Josquin des Pres</w:t>
      </w:r>
      <w:r w:rsidRPr="000D4013">
        <w:rPr>
          <w:rFonts w:hint="cs"/>
          <w:color w:val="0000FF"/>
          <w:rtl/>
        </w:rPr>
        <w:t xml:space="preserve"> </w:t>
      </w:r>
      <w:r w:rsidRPr="00A97D8D">
        <w:rPr>
          <w:rFonts w:hint="cs"/>
          <w:rtl/>
          <w:lang w:bidi="he-IL"/>
        </w:rPr>
        <w:t>יוצר מוזיקה שונה מזו של קודמיו</w:t>
      </w:r>
      <w:r>
        <w:rPr>
          <w:rFonts w:hint="cs"/>
          <w:b/>
          <w:bCs/>
          <w:rtl/>
        </w:rPr>
        <w:t xml:space="preserve">  </w:t>
      </w:r>
      <w:r w:rsidRPr="000D4013">
        <w:rPr>
          <w:rFonts w:hint="cs"/>
          <w:color w:val="0000FF"/>
          <w:rtl/>
          <w:lang w:bidi="he-IL"/>
        </w:rPr>
        <w:t>הרעיון ההומנסטי</w:t>
      </w:r>
      <w:r w:rsidRPr="00702154">
        <w:rPr>
          <w:rFonts w:hint="cs"/>
          <w:rtl/>
          <w:lang w:bidi="he-IL"/>
        </w:rPr>
        <w:t xml:space="preserve"> שם את האדם במרכז ההוויה האנושית</w:t>
      </w:r>
      <w:r w:rsidRPr="00702154">
        <w:rPr>
          <w:rFonts w:hint="cs"/>
          <w:rtl/>
        </w:rPr>
        <w:t xml:space="preserve">.. </w:t>
      </w:r>
      <w:r w:rsidRPr="00702154">
        <w:rPr>
          <w:rFonts w:hint="cs"/>
          <w:rtl/>
          <w:lang w:bidi="he-IL"/>
        </w:rPr>
        <w:t>הוייה זו באה לידי ביטוי בארכיטקטורה בפירנצה בצורות שונות</w:t>
      </w:r>
      <w:r w:rsidRPr="00702154">
        <w:rPr>
          <w:rFonts w:hint="cs"/>
          <w:rtl/>
        </w:rPr>
        <w:t xml:space="preserve">.. </w:t>
      </w:r>
      <w:r w:rsidRPr="00702154">
        <w:rPr>
          <w:rFonts w:hint="cs"/>
          <w:rtl/>
          <w:lang w:bidi="he-IL"/>
        </w:rPr>
        <w:t>עדיין המוזיקה רחוקה כ</w:t>
      </w:r>
      <w:r w:rsidRPr="00702154">
        <w:rPr>
          <w:rFonts w:hint="cs"/>
          <w:rtl/>
        </w:rPr>
        <w:t xml:space="preserve">-80 </w:t>
      </w:r>
      <w:r w:rsidRPr="00702154">
        <w:rPr>
          <w:rFonts w:hint="cs"/>
          <w:rtl/>
          <w:lang w:bidi="he-IL"/>
        </w:rPr>
        <w:t>שנה מה</w:t>
      </w:r>
      <w:r>
        <w:rPr>
          <w:rFonts w:hint="cs"/>
          <w:rtl/>
          <w:lang w:bidi="he-IL"/>
        </w:rPr>
        <w:t xml:space="preserve">ווייה זו </w:t>
      </w:r>
      <w:r w:rsidRPr="00702154">
        <w:rPr>
          <w:rFonts w:hint="cs"/>
          <w:rtl/>
        </w:rPr>
        <w:t xml:space="preserve">.. </w:t>
      </w:r>
      <w:r w:rsidRPr="00702154">
        <w:rPr>
          <w:rFonts w:hint="cs"/>
          <w:rtl/>
          <w:lang w:bidi="he-IL"/>
        </w:rPr>
        <w:t>אך</w:t>
      </w:r>
      <w:r>
        <w:rPr>
          <w:rFonts w:hint="cs"/>
          <w:rtl/>
          <w:lang w:bidi="he-IL"/>
        </w:rPr>
        <w:t xml:space="preserve"> היא בהחלט מתקדמת מאוד</w:t>
      </w:r>
      <w:r>
        <w:rPr>
          <w:rFonts w:hint="cs"/>
          <w:rtl/>
        </w:rPr>
        <w:t>....</w:t>
      </w:r>
    </w:p>
    <w:p w:rsidR="00D6524F" w:rsidRDefault="00D6524F" w:rsidP="00F40808">
      <w:pPr>
        <w:bidi/>
        <w:spacing w:line="276" w:lineRule="auto"/>
        <w:ind w:left="180"/>
        <w:jc w:val="both"/>
        <w:rPr>
          <w:rtl/>
        </w:rPr>
      </w:pPr>
      <w:r>
        <w:rPr>
          <w:rFonts w:hint="cs"/>
          <w:rtl/>
          <w:lang w:bidi="he-IL"/>
        </w:rPr>
        <w:t xml:space="preserve">בתחילת המאה </w:t>
      </w:r>
      <w:r w:rsidRPr="00702154">
        <w:rPr>
          <w:rFonts w:hint="cs"/>
          <w:rtl/>
        </w:rPr>
        <w:t xml:space="preserve"> </w:t>
      </w:r>
      <w:r>
        <w:rPr>
          <w:rFonts w:hint="cs"/>
          <w:rtl/>
          <w:lang w:bidi="he-IL"/>
        </w:rPr>
        <w:t>ה</w:t>
      </w:r>
      <w:r>
        <w:rPr>
          <w:rFonts w:hint="cs"/>
          <w:rtl/>
        </w:rPr>
        <w:t xml:space="preserve">-16 </w:t>
      </w:r>
      <w:r>
        <w:rPr>
          <w:rFonts w:hint="cs"/>
          <w:rtl/>
          <w:lang w:bidi="he-IL"/>
        </w:rPr>
        <w:t xml:space="preserve">מתחילים לכתוב מוזיקה חילונית אך עדיין לטקסטים דתיים </w:t>
      </w:r>
      <w:r>
        <w:rPr>
          <w:rFonts w:hint="cs"/>
          <w:rtl/>
        </w:rPr>
        <w:t xml:space="preserve">.. </w:t>
      </w:r>
      <w:r>
        <w:rPr>
          <w:rFonts w:hint="cs"/>
          <w:rtl/>
          <w:lang w:bidi="he-IL"/>
        </w:rPr>
        <w:t xml:space="preserve">האנשים בעיקרם אנשים דתיים </w:t>
      </w:r>
      <w:r>
        <w:rPr>
          <w:rFonts w:hint="cs"/>
          <w:rtl/>
        </w:rPr>
        <w:t xml:space="preserve">.. </w:t>
      </w:r>
      <w:r>
        <w:rPr>
          <w:rFonts w:hint="cs"/>
          <w:rtl/>
          <w:lang w:bidi="he-IL"/>
        </w:rPr>
        <w:t>אך מתחילים לחשוב על האדם כיצירה היפה ביותר של האלוהים</w:t>
      </w:r>
      <w:r>
        <w:rPr>
          <w:rFonts w:hint="cs"/>
          <w:rtl/>
        </w:rPr>
        <w:t xml:space="preserve">.. </w:t>
      </w:r>
      <w:r>
        <w:rPr>
          <w:rFonts w:hint="cs"/>
          <w:rtl/>
          <w:lang w:bidi="he-IL"/>
        </w:rPr>
        <w:t>האדם כפרט הופך להיות חשוב</w:t>
      </w:r>
      <w:r>
        <w:rPr>
          <w:rFonts w:hint="cs"/>
          <w:rtl/>
        </w:rPr>
        <w:t xml:space="preserve">..  </w:t>
      </w:r>
      <w:r>
        <w:rPr>
          <w:rFonts w:hint="cs"/>
          <w:rtl/>
          <w:lang w:bidi="he-IL"/>
        </w:rPr>
        <w:t>כפי שנאמר המוזיקה בעת זו מפגרת דור וחצי לעומת האר</w:t>
      </w:r>
      <w:r w:rsidR="00874912">
        <w:rPr>
          <w:rFonts w:hint="cs"/>
          <w:rtl/>
          <w:lang w:bidi="he-IL"/>
        </w:rPr>
        <w:t>כ</w:t>
      </w:r>
      <w:r>
        <w:rPr>
          <w:rFonts w:hint="cs"/>
          <w:rtl/>
          <w:lang w:bidi="he-IL"/>
        </w:rPr>
        <w:t xml:space="preserve">יטקטורה </w:t>
      </w:r>
      <w:r>
        <w:rPr>
          <w:rFonts w:hint="cs"/>
          <w:rtl/>
        </w:rPr>
        <w:t xml:space="preserve">.. </w:t>
      </w:r>
      <w:r>
        <w:rPr>
          <w:rFonts w:hint="cs"/>
          <w:rtl/>
          <w:lang w:bidi="he-IL"/>
        </w:rPr>
        <w:t xml:space="preserve">אף </w:t>
      </w:r>
      <w:r w:rsidRPr="000D4013">
        <w:rPr>
          <w:rFonts w:ascii="Arial" w:hAnsi="Arial" w:cs="Arial"/>
          <w:b/>
          <w:bCs/>
          <w:color w:val="0000FF"/>
          <w:sz w:val="20"/>
          <w:szCs w:val="20"/>
        </w:rPr>
        <w:t>Josquin des Pres</w:t>
      </w:r>
      <w:r>
        <w:rPr>
          <w:rFonts w:hint="cs"/>
          <w:rtl/>
          <w:lang w:bidi="he-IL"/>
        </w:rPr>
        <w:t xml:space="preserve">  היה נאמן לשיטותיהם של קודמיו מימי הביניים אך הוא היה הקומפוזיטור הראשון אשר מביא את </w:t>
      </w:r>
      <w:r w:rsidRPr="000D4013">
        <w:rPr>
          <w:rFonts w:hint="cs"/>
          <w:color w:val="0000FF"/>
          <w:rtl/>
          <w:lang w:bidi="he-IL"/>
        </w:rPr>
        <w:t>הגישה ההומניסטית במוזיקה</w:t>
      </w:r>
      <w:r>
        <w:rPr>
          <w:rFonts w:hint="cs"/>
          <w:rtl/>
        </w:rPr>
        <w:t xml:space="preserve"> ..  </w:t>
      </w:r>
    </w:p>
    <w:p w:rsidR="00D6524F" w:rsidRDefault="00D6524F" w:rsidP="00F40808">
      <w:pPr>
        <w:bidi/>
        <w:spacing w:line="276" w:lineRule="auto"/>
        <w:ind w:left="180"/>
        <w:jc w:val="both"/>
        <w:rPr>
          <w:rtl/>
        </w:rPr>
      </w:pPr>
    </w:p>
    <w:p w:rsidR="00D6524F" w:rsidRDefault="00D6524F" w:rsidP="00F40808">
      <w:pPr>
        <w:bidi/>
        <w:spacing w:line="276" w:lineRule="auto"/>
        <w:ind w:left="180"/>
        <w:jc w:val="both"/>
        <w:rPr>
          <w:rtl/>
        </w:rPr>
      </w:pPr>
      <w:r>
        <w:rPr>
          <w:rFonts w:hint="cs"/>
          <w:rtl/>
          <w:lang w:bidi="he-IL"/>
        </w:rPr>
        <w:t>זוסקן דה פרה דרך החשיפה שלו לרוח האיטלקית הנו הראשון בתולדות המוזיקה אשר מביא לידי ביטוי רגשי ביצירות שהלחין</w:t>
      </w:r>
      <w:r>
        <w:rPr>
          <w:rFonts w:hint="cs"/>
          <w:rtl/>
        </w:rPr>
        <w:t xml:space="preserve">.. </w:t>
      </w:r>
      <w:r>
        <w:rPr>
          <w:rFonts w:hint="cs"/>
          <w:rtl/>
          <w:lang w:bidi="he-IL"/>
        </w:rPr>
        <w:t xml:space="preserve">צורת ההלחנה הינה בשיטה של התייחסות רגשית לטקסט המולחן </w:t>
      </w:r>
      <w:r>
        <w:rPr>
          <w:rFonts w:hint="cs"/>
          <w:rtl/>
        </w:rPr>
        <w:t xml:space="preserve">( </w:t>
      </w:r>
      <w:r>
        <w:rPr>
          <w:rFonts w:hint="cs"/>
          <w:rtl/>
          <w:lang w:bidi="he-IL"/>
        </w:rPr>
        <w:t>ולא לחן שעליו מולבש הטקסט</w:t>
      </w:r>
      <w:r>
        <w:rPr>
          <w:rFonts w:hint="cs"/>
          <w:rtl/>
        </w:rPr>
        <w:t>)...</w:t>
      </w:r>
      <w:r>
        <w:rPr>
          <w:rFonts w:hint="cs"/>
          <w:rtl/>
          <w:lang w:bidi="he-IL"/>
        </w:rPr>
        <w:t xml:space="preserve">הוא כותב לטקסט מוזיקה מתאימה </w:t>
      </w:r>
      <w:r>
        <w:rPr>
          <w:rFonts w:hint="cs"/>
          <w:rtl/>
        </w:rPr>
        <w:t>..</w:t>
      </w:r>
      <w:r>
        <w:rPr>
          <w:rFonts w:hint="cs"/>
          <w:rtl/>
          <w:lang w:bidi="he-IL"/>
        </w:rPr>
        <w:t>קוים מוזיקליים ארוכים מינוריים הפועלים פעם כלפי מעלה כאשר מדובר בטקסט שבין האדם לאלוהיו  ופעם צלילים אלו פונים כלפי מטה כאשר מדובר בטקסט שבין האדם לרעהו או שבין האדם לעצמו הוא</w:t>
      </w:r>
      <w:r>
        <w:rPr>
          <w:rFonts w:hint="cs"/>
          <w:rtl/>
        </w:rPr>
        <w:t xml:space="preserve">. </w:t>
      </w:r>
    </w:p>
    <w:p w:rsidR="00D6524F" w:rsidRDefault="00D6524F" w:rsidP="006E1F34">
      <w:pPr>
        <w:bidi/>
        <w:spacing w:line="276" w:lineRule="auto"/>
        <w:ind w:left="180"/>
        <w:jc w:val="both"/>
        <w:rPr>
          <w:rtl/>
        </w:rPr>
      </w:pPr>
      <w:r w:rsidRPr="00B803D2">
        <w:rPr>
          <w:rFonts w:hint="cs"/>
          <w:rtl/>
          <w:lang w:bidi="he-IL"/>
        </w:rPr>
        <w:t xml:space="preserve">שמענו שני מוטטים </w:t>
      </w:r>
      <w:r w:rsidRPr="00B803D2">
        <w:rPr>
          <w:rFonts w:hint="cs"/>
          <w:rtl/>
        </w:rPr>
        <w:t xml:space="preserve">: </w:t>
      </w:r>
      <w:r w:rsidRPr="00B803D2">
        <w:rPr>
          <w:rFonts w:hint="cs"/>
          <w:sz w:val="20"/>
          <w:szCs w:val="20"/>
        </w:rPr>
        <w:t>MOTET</w:t>
      </w:r>
      <w:r w:rsidRPr="00B803D2">
        <w:rPr>
          <w:rFonts w:hint="cs"/>
          <w:rtl/>
          <w:lang w:bidi="he-IL"/>
        </w:rPr>
        <w:t xml:space="preserve">  קינת אבשלום  ו</w:t>
      </w:r>
      <w:r w:rsidRPr="00B803D2">
        <w:rPr>
          <w:rFonts w:hint="cs"/>
          <w:rtl/>
        </w:rPr>
        <w:t xml:space="preserve">-  </w:t>
      </w:r>
      <w:r w:rsidRPr="00B803D2">
        <w:rPr>
          <w:rFonts w:hint="cs"/>
          <w:sz w:val="20"/>
          <w:szCs w:val="20"/>
        </w:rPr>
        <w:t>MOTET</w:t>
      </w:r>
      <w:r w:rsidRPr="00B803D2">
        <w:rPr>
          <w:rFonts w:hint="cs"/>
          <w:rtl/>
        </w:rPr>
        <w:t xml:space="preserve">  </w:t>
      </w:r>
      <w:r w:rsidR="001F2BE2">
        <w:t>D</w:t>
      </w:r>
      <w:r w:rsidRPr="00B803D2">
        <w:t>e profundis</w:t>
      </w:r>
      <w:r w:rsidRPr="00B803D2">
        <w:rPr>
          <w:rFonts w:hint="cs"/>
          <w:rtl/>
        </w:rPr>
        <w:t xml:space="preserve"> </w:t>
      </w:r>
      <w:r>
        <w:rPr>
          <w:rtl/>
        </w:rPr>
        <w:t>–</w:t>
      </w:r>
      <w:r>
        <w:rPr>
          <w:rFonts w:hint="cs"/>
          <w:rtl/>
          <w:lang w:bidi="he-IL"/>
        </w:rPr>
        <w:t xml:space="preserve"> ממעמקים קראתיך אדוני</w:t>
      </w:r>
      <w:r>
        <w:rPr>
          <w:rFonts w:hint="cs"/>
          <w:rtl/>
        </w:rPr>
        <w:t xml:space="preserve">.. </w:t>
      </w:r>
      <w:r>
        <w:rPr>
          <w:rFonts w:hint="cs"/>
          <w:rtl/>
          <w:lang w:bidi="he-IL"/>
        </w:rPr>
        <w:t xml:space="preserve">במוטט </w:t>
      </w:r>
      <w:r>
        <w:rPr>
          <w:rFonts w:hint="cs"/>
          <w:rtl/>
        </w:rPr>
        <w:t>"</w:t>
      </w:r>
      <w:r>
        <w:rPr>
          <w:rFonts w:hint="cs"/>
          <w:rtl/>
          <w:lang w:bidi="he-IL"/>
        </w:rPr>
        <w:t>קינת אבשלום</w:t>
      </w:r>
      <w:r>
        <w:rPr>
          <w:rFonts w:hint="cs"/>
          <w:rtl/>
        </w:rPr>
        <w:t xml:space="preserve">" </w:t>
      </w:r>
      <w:r>
        <w:rPr>
          <w:rFonts w:hint="cs"/>
          <w:rtl/>
          <w:lang w:bidi="he-IL"/>
        </w:rPr>
        <w:t>ההדגשה הינה על הרגש</w:t>
      </w:r>
      <w:r>
        <w:rPr>
          <w:rFonts w:hint="cs"/>
          <w:rtl/>
        </w:rPr>
        <w:t xml:space="preserve">.. </w:t>
      </w:r>
      <w:r>
        <w:rPr>
          <w:rFonts w:hint="cs"/>
          <w:rtl/>
          <w:lang w:bidi="he-IL"/>
        </w:rPr>
        <w:t xml:space="preserve">ההבעה הינה מינורית </w:t>
      </w:r>
      <w:r>
        <w:rPr>
          <w:rFonts w:hint="cs"/>
          <w:rtl/>
        </w:rPr>
        <w:t xml:space="preserve">.. </w:t>
      </w:r>
      <w:r>
        <w:rPr>
          <w:rFonts w:hint="cs"/>
          <w:rtl/>
          <w:lang w:bidi="he-IL"/>
        </w:rPr>
        <w:t xml:space="preserve">המוזיקה של  זוסקן דה פרה יותר חופשית אינו נכנע לחוקי התיבות </w:t>
      </w:r>
      <w:r>
        <w:rPr>
          <w:rFonts w:hint="cs"/>
          <w:rtl/>
        </w:rPr>
        <w:t xml:space="preserve">.. </w:t>
      </w:r>
      <w:r>
        <w:rPr>
          <w:rFonts w:hint="cs"/>
          <w:rtl/>
          <w:lang w:bidi="he-IL"/>
        </w:rPr>
        <w:t xml:space="preserve">הוא </w:t>
      </w:r>
      <w:r>
        <w:rPr>
          <w:rFonts w:hint="cs"/>
          <w:rtl/>
        </w:rPr>
        <w:t>"</w:t>
      </w:r>
      <w:r>
        <w:rPr>
          <w:rFonts w:hint="cs"/>
          <w:rtl/>
          <w:lang w:bidi="he-IL"/>
        </w:rPr>
        <w:t>משחרר</w:t>
      </w:r>
      <w:r>
        <w:rPr>
          <w:rFonts w:hint="cs"/>
          <w:rtl/>
        </w:rPr>
        <w:t xml:space="preserve">" </w:t>
      </w:r>
      <w:r>
        <w:rPr>
          <w:rFonts w:hint="cs"/>
          <w:rtl/>
          <w:lang w:bidi="he-IL"/>
        </w:rPr>
        <w:t>סופית את הבס וגם ההרמוניות יותר עשירות</w:t>
      </w:r>
      <w:r>
        <w:rPr>
          <w:rFonts w:hint="cs"/>
          <w:rtl/>
        </w:rPr>
        <w:t xml:space="preserve">... </w:t>
      </w:r>
      <w:r>
        <w:rPr>
          <w:rFonts w:hint="cs"/>
          <w:rtl/>
          <w:lang w:bidi="he-IL"/>
        </w:rPr>
        <w:t xml:space="preserve">במוטט </w:t>
      </w:r>
      <w:r>
        <w:rPr>
          <w:rFonts w:hint="cs"/>
          <w:rtl/>
        </w:rPr>
        <w:t>"</w:t>
      </w:r>
      <w:r>
        <w:rPr>
          <w:rFonts w:hint="cs"/>
          <w:rtl/>
          <w:lang w:bidi="he-IL"/>
        </w:rPr>
        <w:t>דה פרופונדיס</w:t>
      </w:r>
      <w:r>
        <w:rPr>
          <w:rFonts w:hint="cs"/>
          <w:rtl/>
        </w:rPr>
        <w:t xml:space="preserve">" </w:t>
      </w:r>
      <w:r>
        <w:rPr>
          <w:rtl/>
        </w:rPr>
        <w:t>–</w:t>
      </w:r>
      <w:r>
        <w:rPr>
          <w:rFonts w:hint="cs"/>
          <w:rtl/>
          <w:lang w:bidi="he-IL"/>
        </w:rPr>
        <w:t xml:space="preserve"> זוסקן כותב מוזיקה עשירה ל</w:t>
      </w:r>
      <w:r>
        <w:rPr>
          <w:rFonts w:hint="cs"/>
          <w:rtl/>
        </w:rPr>
        <w:t xml:space="preserve">-4 </w:t>
      </w:r>
      <w:r>
        <w:rPr>
          <w:rFonts w:hint="cs"/>
          <w:rtl/>
          <w:lang w:bidi="he-IL"/>
        </w:rPr>
        <w:t xml:space="preserve">קולות </w:t>
      </w:r>
      <w:r>
        <w:rPr>
          <w:rFonts w:hint="cs"/>
          <w:rtl/>
        </w:rPr>
        <w:t xml:space="preserve">.. </w:t>
      </w:r>
      <w:r>
        <w:rPr>
          <w:rFonts w:hint="cs"/>
          <w:rtl/>
          <w:lang w:bidi="he-IL"/>
        </w:rPr>
        <w:t xml:space="preserve">הביצוע של הקולות הנו ברגיסטר יותר נמוך על מנת לתת תחושה לביטוי </w:t>
      </w:r>
      <w:r w:rsidRPr="006E1F34">
        <w:rPr>
          <w:rFonts w:hint="cs"/>
          <w:color w:val="0033CC"/>
          <w:rtl/>
          <w:lang w:bidi="he-IL"/>
        </w:rPr>
        <w:t>ממעמקים</w:t>
      </w:r>
      <w:r w:rsidRPr="006E1F34">
        <w:rPr>
          <w:rFonts w:hint="cs"/>
          <w:color w:val="0033CC"/>
          <w:rtl/>
        </w:rPr>
        <w:t>...</w:t>
      </w:r>
      <w:r w:rsidR="00E72084" w:rsidRPr="006E1F34">
        <w:rPr>
          <w:rFonts w:hint="cs"/>
          <w:color w:val="0033CC"/>
          <w:rtl/>
          <w:lang w:bidi="he-IL"/>
        </w:rPr>
        <w:t>קראתיך ה' אדוני שמעה בקולי יהו אוזניך קשובות לקול תחנוניי</w:t>
      </w:r>
      <w:r w:rsidR="00E72084">
        <w:rPr>
          <w:rFonts w:hint="cs"/>
          <w:rtl/>
          <w:lang w:bidi="he-IL"/>
        </w:rPr>
        <w:t>.</w:t>
      </w:r>
      <w:r>
        <w:rPr>
          <w:rFonts w:hint="cs"/>
          <w:rtl/>
        </w:rPr>
        <w:t xml:space="preserve">  </w:t>
      </w:r>
      <w:r>
        <w:rPr>
          <w:rFonts w:hint="cs"/>
          <w:rtl/>
          <w:lang w:bidi="he-IL"/>
        </w:rPr>
        <w:t>התחושה הינה מינורית עצובה</w:t>
      </w:r>
      <w:r w:rsidR="006E1F34">
        <w:rPr>
          <w:rFonts w:hint="cs"/>
          <w:rtl/>
          <w:lang w:bidi="he-IL"/>
        </w:rPr>
        <w:t xml:space="preserve"> </w:t>
      </w:r>
      <w:r>
        <w:rPr>
          <w:rFonts w:hint="cs"/>
          <w:rtl/>
          <w:lang w:bidi="he-IL"/>
        </w:rPr>
        <w:t>האדם מבקש על חיו</w:t>
      </w:r>
      <w:r>
        <w:rPr>
          <w:rFonts w:hint="cs"/>
          <w:rtl/>
        </w:rPr>
        <w:t xml:space="preserve">... </w:t>
      </w:r>
    </w:p>
    <w:p w:rsidR="00D6524F" w:rsidRDefault="00D6524F" w:rsidP="006E1F34">
      <w:pPr>
        <w:bidi/>
        <w:spacing w:line="276" w:lineRule="auto"/>
        <w:ind w:left="180"/>
        <w:jc w:val="both"/>
        <w:rPr>
          <w:rtl/>
        </w:rPr>
      </w:pPr>
      <w:r>
        <w:rPr>
          <w:rFonts w:hint="cs"/>
          <w:rtl/>
          <w:lang w:bidi="he-IL"/>
        </w:rPr>
        <w:t>בצורת הלחנה זו זוסקן דה פרה הוא בהחלט הדמות המשפיעה ביותר על אלה שיבואו לאחריו לדורותיהם</w:t>
      </w:r>
      <w:r>
        <w:rPr>
          <w:rFonts w:hint="cs"/>
          <w:rtl/>
        </w:rPr>
        <w:t xml:space="preserve">.. .. </w:t>
      </w:r>
    </w:p>
    <w:p w:rsidR="00D6524F" w:rsidRDefault="00D6524F" w:rsidP="00F40808">
      <w:pPr>
        <w:bidi/>
        <w:spacing w:line="276" w:lineRule="auto"/>
        <w:ind w:left="180"/>
        <w:jc w:val="both"/>
        <w:rPr>
          <w:rtl/>
        </w:rPr>
      </w:pPr>
    </w:p>
    <w:p w:rsidR="00D6524F" w:rsidRDefault="00D6524F" w:rsidP="00E72084">
      <w:pPr>
        <w:bidi/>
        <w:spacing w:line="276" w:lineRule="auto"/>
        <w:ind w:left="180"/>
        <w:jc w:val="both"/>
        <w:rPr>
          <w:rtl/>
        </w:rPr>
      </w:pPr>
      <w:r w:rsidRPr="006E1F34">
        <w:rPr>
          <w:rFonts w:hint="cs"/>
          <w:b/>
          <w:bCs/>
          <w:color w:val="0000FF"/>
          <w:rtl/>
          <w:lang w:bidi="he-IL"/>
        </w:rPr>
        <w:t>מוזיקה חילונית</w:t>
      </w:r>
      <w:r>
        <w:rPr>
          <w:rFonts w:hint="cs"/>
          <w:rtl/>
          <w:lang w:bidi="he-IL"/>
        </w:rPr>
        <w:t xml:space="preserve"> הינה מוזיקה אומנותית לטקסטים חילוניים</w:t>
      </w:r>
      <w:r>
        <w:rPr>
          <w:rFonts w:hint="cs"/>
          <w:rtl/>
        </w:rPr>
        <w:t xml:space="preserve">.. </w:t>
      </w:r>
      <w:r>
        <w:rPr>
          <w:rFonts w:hint="cs"/>
          <w:rtl/>
          <w:lang w:bidi="he-IL"/>
        </w:rPr>
        <w:t>זוסקן דה פרה כמו רבים מהקומפוזיטורים מנסה להתפרנס והוא אף פונה להלחנה של מוזיקה חילונית</w:t>
      </w:r>
      <w:r>
        <w:rPr>
          <w:rFonts w:hint="cs"/>
          <w:rtl/>
        </w:rPr>
        <w:t xml:space="preserve">.. </w:t>
      </w:r>
      <w:r>
        <w:rPr>
          <w:rFonts w:hint="cs"/>
          <w:rtl/>
          <w:lang w:bidi="he-IL"/>
        </w:rPr>
        <w:t xml:space="preserve">המוזיקה החילונית מתחילה לקבל תאוצה לאור הביקוש הרב של אצילים ומלכים </w:t>
      </w:r>
      <w:r>
        <w:rPr>
          <w:rFonts w:hint="cs"/>
          <w:rtl/>
        </w:rPr>
        <w:t>..</w:t>
      </w:r>
      <w:r>
        <w:rPr>
          <w:rFonts w:hint="cs"/>
          <w:rtl/>
          <w:lang w:bidi="he-IL"/>
        </w:rPr>
        <w:t>באמצע המאה ה</w:t>
      </w:r>
      <w:r>
        <w:rPr>
          <w:rFonts w:hint="cs"/>
          <w:rtl/>
        </w:rPr>
        <w:t xml:space="preserve">-15 </w:t>
      </w:r>
      <w:r>
        <w:rPr>
          <w:rFonts w:hint="cs"/>
          <w:rtl/>
          <w:lang w:bidi="he-IL"/>
        </w:rPr>
        <w:t xml:space="preserve">המוזיקה הרב קולית החילונית מתחילה להיות משמעותית השם אשר ניתן למוזיקה זו כונה </w:t>
      </w:r>
      <w:r w:rsidRPr="00F96704">
        <w:rPr>
          <w:rFonts w:hint="cs"/>
          <w:b/>
          <w:bCs/>
          <w:color w:val="0000FF"/>
          <w:rtl/>
          <w:lang w:bidi="he-IL"/>
        </w:rPr>
        <w:t>מדריגל</w:t>
      </w:r>
      <w:r>
        <w:rPr>
          <w:rFonts w:hint="cs"/>
          <w:rtl/>
        </w:rPr>
        <w:t xml:space="preserve"> (</w:t>
      </w:r>
      <w:r>
        <w:rPr>
          <w:rFonts w:hint="cs"/>
          <w:rtl/>
          <w:lang w:bidi="he-IL"/>
        </w:rPr>
        <w:t>שנסון בצרפתית או ליד בגרמנית</w:t>
      </w:r>
      <w:r>
        <w:rPr>
          <w:rFonts w:hint="cs"/>
          <w:rtl/>
        </w:rPr>
        <w:t xml:space="preserve">) .. </w:t>
      </w:r>
      <w:r>
        <w:rPr>
          <w:rFonts w:hint="cs"/>
          <w:rtl/>
          <w:lang w:bidi="he-IL"/>
        </w:rPr>
        <w:t xml:space="preserve">המדריגל מוצאו באיטליה </w:t>
      </w:r>
      <w:r>
        <w:rPr>
          <w:rFonts w:hint="cs"/>
          <w:rtl/>
        </w:rPr>
        <w:t>.</w:t>
      </w:r>
    </w:p>
    <w:p w:rsidR="00D6524F" w:rsidRDefault="00D6524F" w:rsidP="00E72084">
      <w:pPr>
        <w:bidi/>
        <w:spacing w:line="276" w:lineRule="auto"/>
        <w:ind w:left="180"/>
        <w:jc w:val="both"/>
        <w:rPr>
          <w:rtl/>
          <w:lang w:bidi="he-IL"/>
        </w:rPr>
      </w:pPr>
      <w:r w:rsidRPr="003B1D59">
        <w:rPr>
          <w:rFonts w:hint="cs"/>
          <w:rtl/>
          <w:lang w:bidi="he-IL"/>
        </w:rPr>
        <w:t>שמענו את</w:t>
      </w:r>
      <w:r w:rsidR="00E72084">
        <w:rPr>
          <w:rFonts w:hint="cs"/>
          <w:rtl/>
          <w:lang w:bidi="he-IL"/>
        </w:rPr>
        <w:t xml:space="preserve"> </w:t>
      </w:r>
      <w:r w:rsidRPr="003B1D59">
        <w:rPr>
          <w:rFonts w:hint="cs"/>
          <w:rtl/>
          <w:lang w:bidi="he-IL"/>
        </w:rPr>
        <w:t xml:space="preserve"> </w:t>
      </w:r>
      <w:r w:rsidRPr="003B1D59">
        <w:rPr>
          <w:rFonts w:hint="cs"/>
          <w:rtl/>
        </w:rPr>
        <w:t>"</w:t>
      </w:r>
      <w:r w:rsidRPr="003B1D59">
        <w:rPr>
          <w:rFonts w:hint="cs"/>
          <w:rtl/>
          <w:lang w:bidi="he-IL"/>
        </w:rPr>
        <w:t>אלגרילו</w:t>
      </w:r>
      <w:r w:rsidRPr="003B1D59">
        <w:rPr>
          <w:rFonts w:hint="cs"/>
          <w:rtl/>
        </w:rPr>
        <w:t>" (</w:t>
      </w:r>
      <w:r w:rsidRPr="003B1D59">
        <w:rPr>
          <w:rFonts w:hint="cs"/>
          <w:rtl/>
          <w:lang w:bidi="he-IL"/>
        </w:rPr>
        <w:t>הצרצר</w:t>
      </w:r>
      <w:r w:rsidRPr="003B1D59">
        <w:rPr>
          <w:rFonts w:hint="cs"/>
          <w:rtl/>
        </w:rPr>
        <w:t xml:space="preserve">) </w:t>
      </w:r>
      <w:r w:rsidRPr="003B1D59">
        <w:rPr>
          <w:rFonts w:hint="cs"/>
          <w:rtl/>
          <w:lang w:bidi="he-IL"/>
        </w:rPr>
        <w:t xml:space="preserve">של זוסקן דה פרה </w:t>
      </w:r>
      <w:r>
        <w:rPr>
          <w:rFonts w:hint="cs"/>
          <w:rtl/>
        </w:rPr>
        <w:t xml:space="preserve">.. </w:t>
      </w:r>
      <w:r>
        <w:rPr>
          <w:rFonts w:hint="cs"/>
          <w:rtl/>
          <w:lang w:bidi="he-IL"/>
        </w:rPr>
        <w:t xml:space="preserve">האלמנט המוזיקלי ביצירה זו הנו אלמנט של ציור מילים </w:t>
      </w:r>
      <w:r>
        <w:rPr>
          <w:rFonts w:hint="cs"/>
          <w:rtl/>
        </w:rPr>
        <w:t xml:space="preserve">.. </w:t>
      </w:r>
      <w:r>
        <w:rPr>
          <w:rFonts w:hint="cs"/>
          <w:rtl/>
          <w:lang w:bidi="he-IL"/>
        </w:rPr>
        <w:t xml:space="preserve">התכונה האופיינית לצרצר </w:t>
      </w:r>
      <w:r>
        <w:rPr>
          <w:rFonts w:hint="cs"/>
          <w:rtl/>
        </w:rPr>
        <w:t>(</w:t>
      </w:r>
      <w:r>
        <w:rPr>
          <w:rFonts w:hint="cs"/>
          <w:rtl/>
          <w:lang w:bidi="he-IL"/>
        </w:rPr>
        <w:t>חוזר</w:t>
      </w:r>
      <w:r w:rsidR="00E72084">
        <w:rPr>
          <w:rFonts w:hint="cs"/>
          <w:rtl/>
          <w:lang w:bidi="he-IL"/>
        </w:rPr>
        <w:t>ת</w:t>
      </w:r>
      <w:r>
        <w:rPr>
          <w:rFonts w:hint="cs"/>
          <w:rtl/>
          <w:lang w:bidi="he-IL"/>
        </w:rPr>
        <w:t xml:space="preserve"> על עצמ</w:t>
      </w:r>
      <w:r w:rsidR="00E72084">
        <w:rPr>
          <w:rFonts w:hint="cs"/>
          <w:rtl/>
          <w:lang w:bidi="he-IL"/>
        </w:rPr>
        <w:t>ה</w:t>
      </w:r>
      <w:r>
        <w:rPr>
          <w:rFonts w:hint="cs"/>
          <w:rtl/>
        </w:rPr>
        <w:t xml:space="preserve">) </w:t>
      </w:r>
      <w:r>
        <w:rPr>
          <w:rFonts w:hint="cs"/>
          <w:rtl/>
          <w:lang w:bidi="he-IL"/>
        </w:rPr>
        <w:t xml:space="preserve">מבוטאת במוזיקה זו </w:t>
      </w:r>
      <w:r>
        <w:rPr>
          <w:rFonts w:hint="cs"/>
          <w:rtl/>
        </w:rPr>
        <w:t xml:space="preserve">.. </w:t>
      </w:r>
      <w:r>
        <w:rPr>
          <w:rFonts w:hint="cs"/>
          <w:rtl/>
          <w:lang w:bidi="he-IL"/>
        </w:rPr>
        <w:t>כאן מדובר בקו מוזיקלי אשר בא כדי לתאר את הטקסט</w:t>
      </w:r>
      <w:r>
        <w:rPr>
          <w:rFonts w:hint="cs"/>
          <w:rtl/>
        </w:rPr>
        <w:t xml:space="preserve">.  </w:t>
      </w:r>
    </w:p>
    <w:p w:rsidR="006E1F34" w:rsidRDefault="006E1F34" w:rsidP="006E1F34">
      <w:pPr>
        <w:bidi/>
        <w:spacing w:line="276" w:lineRule="auto"/>
        <w:ind w:left="180"/>
        <w:jc w:val="both"/>
        <w:rPr>
          <w:rtl/>
          <w:lang w:bidi="he-IL"/>
        </w:rPr>
      </w:pPr>
    </w:p>
    <w:p w:rsidR="006E1F34" w:rsidRDefault="006E1F34" w:rsidP="006E1F34">
      <w:pPr>
        <w:bidi/>
        <w:spacing w:line="276" w:lineRule="auto"/>
        <w:ind w:left="180"/>
        <w:jc w:val="both"/>
        <w:rPr>
          <w:rtl/>
          <w:lang w:bidi="he-IL"/>
        </w:rPr>
      </w:pPr>
    </w:p>
    <w:p w:rsidR="00C50026" w:rsidRPr="00E72084" w:rsidRDefault="00C50026" w:rsidP="00F40808">
      <w:pPr>
        <w:bidi/>
        <w:spacing w:line="276" w:lineRule="auto"/>
        <w:ind w:left="180"/>
        <w:jc w:val="both"/>
        <w:rPr>
          <w:rtl/>
          <w:lang w:bidi="he-IL"/>
        </w:rPr>
      </w:pPr>
      <w:r w:rsidRPr="00095407">
        <w:rPr>
          <w:rFonts w:hint="cs"/>
          <w:b/>
          <w:bCs/>
          <w:color w:val="0033CC"/>
          <w:rtl/>
          <w:lang w:bidi="he-IL"/>
        </w:rPr>
        <w:lastRenderedPageBreak/>
        <w:t>תומס ווילקס</w:t>
      </w:r>
      <w:r w:rsidRPr="00E72084">
        <w:rPr>
          <w:rFonts w:hint="cs"/>
          <w:rtl/>
          <w:lang w:bidi="he-IL"/>
        </w:rPr>
        <w:t xml:space="preserve">- מלחין בריטי 1576-1623  ממציא את שיטת הכתיבה של המדריגלים. </w:t>
      </w:r>
    </w:p>
    <w:p w:rsidR="00F96704" w:rsidRPr="00E72084" w:rsidRDefault="00F96704" w:rsidP="00F40808">
      <w:pPr>
        <w:bidi/>
        <w:spacing w:line="276" w:lineRule="auto"/>
        <w:ind w:left="180"/>
        <w:jc w:val="both"/>
        <w:rPr>
          <w:color w:val="0033CC"/>
          <w:rtl/>
          <w:lang w:bidi="he-IL"/>
        </w:rPr>
      </w:pPr>
    </w:p>
    <w:p w:rsidR="00C50026" w:rsidRPr="00E72084" w:rsidRDefault="00C50026" w:rsidP="006E1F34">
      <w:pPr>
        <w:bidi/>
        <w:spacing w:line="276" w:lineRule="auto"/>
        <w:ind w:left="180"/>
        <w:jc w:val="both"/>
        <w:rPr>
          <w:rtl/>
          <w:lang w:bidi="he-IL"/>
        </w:rPr>
      </w:pPr>
      <w:r w:rsidRPr="00095407">
        <w:rPr>
          <w:rFonts w:hint="cs"/>
          <w:b/>
          <w:bCs/>
          <w:color w:val="0033CC"/>
          <w:rtl/>
          <w:lang w:bidi="he-IL"/>
        </w:rPr>
        <w:t>תומס מורלי</w:t>
      </w:r>
      <w:r w:rsidRPr="00E72084">
        <w:rPr>
          <w:rFonts w:hint="cs"/>
          <w:rtl/>
          <w:lang w:bidi="he-IL"/>
        </w:rPr>
        <w:t>- מלחין בריטי 1557-1602 שמענו את היצירה</w:t>
      </w:r>
      <w:r w:rsidR="006E1F34">
        <w:rPr>
          <w:rFonts w:hint="cs"/>
          <w:rtl/>
          <w:lang w:bidi="he-IL"/>
        </w:rPr>
        <w:t xml:space="preserve"> </w:t>
      </w:r>
      <w:r w:rsidRPr="00E72084">
        <w:rPr>
          <w:rFonts w:hint="cs"/>
          <w:rtl/>
          <w:lang w:bidi="he-IL"/>
        </w:rPr>
        <w:t xml:space="preserve"> </w:t>
      </w:r>
      <w:r w:rsidR="006E1F34">
        <w:rPr>
          <w:lang w:bidi="he-IL"/>
        </w:rPr>
        <w:t>N</w:t>
      </w:r>
      <w:r w:rsidR="006E1F34" w:rsidRPr="00E72084">
        <w:rPr>
          <w:lang w:bidi="he-IL"/>
        </w:rPr>
        <w:t>ow is the mount of may</w:t>
      </w:r>
      <w:r w:rsidR="006E1F34">
        <w:rPr>
          <w:lang w:bidi="he-IL"/>
        </w:rPr>
        <w:t>ing</w:t>
      </w:r>
      <w:r w:rsidRPr="00E72084">
        <w:rPr>
          <w:rFonts w:hint="cs"/>
          <w:rtl/>
          <w:lang w:bidi="he-IL"/>
        </w:rPr>
        <w:t xml:space="preserve">  בסגנון מדריגל. </w:t>
      </w:r>
    </w:p>
    <w:p w:rsidR="00C50026" w:rsidRPr="00E72084" w:rsidRDefault="00C50026" w:rsidP="00F40808">
      <w:pPr>
        <w:bidi/>
        <w:spacing w:line="276" w:lineRule="auto"/>
        <w:ind w:left="180"/>
        <w:jc w:val="both"/>
        <w:rPr>
          <w:color w:val="0033CC"/>
          <w:rtl/>
          <w:lang w:bidi="he-IL"/>
        </w:rPr>
      </w:pPr>
    </w:p>
    <w:p w:rsidR="00F96704" w:rsidRPr="00E72084" w:rsidRDefault="00F96704" w:rsidP="00F40808">
      <w:pPr>
        <w:bidi/>
        <w:spacing w:line="276" w:lineRule="auto"/>
        <w:ind w:left="180"/>
        <w:jc w:val="both"/>
        <w:rPr>
          <w:color w:val="0033CC"/>
          <w:lang w:bidi="he-IL"/>
        </w:rPr>
      </w:pPr>
      <w:r w:rsidRPr="00095407">
        <w:rPr>
          <w:rFonts w:hint="cs"/>
          <w:b/>
          <w:bCs/>
          <w:color w:val="0033CC"/>
          <w:rtl/>
          <w:lang w:bidi="he-IL"/>
        </w:rPr>
        <w:t>מיכאל פראטוריוס</w:t>
      </w:r>
      <w:r w:rsidRPr="00E72084">
        <w:rPr>
          <w:rFonts w:hint="cs"/>
          <w:color w:val="0033CC"/>
          <w:rtl/>
          <w:lang w:bidi="he-IL"/>
        </w:rPr>
        <w:t xml:space="preserve">- </w:t>
      </w:r>
      <w:r w:rsidR="00BB7DF9" w:rsidRPr="00E72084">
        <w:rPr>
          <w:rFonts w:hint="cs"/>
          <w:rtl/>
          <w:lang w:bidi="he-IL"/>
        </w:rPr>
        <w:t>1571-162</w:t>
      </w:r>
      <w:r w:rsidRPr="00E72084">
        <w:rPr>
          <w:rFonts w:hint="cs"/>
          <w:rtl/>
          <w:lang w:bidi="he-IL"/>
        </w:rPr>
        <w:t>1  ממציא מוזיקה עממית ק</w:t>
      </w:r>
      <w:r w:rsidR="00E72084" w:rsidRPr="00E72084">
        <w:rPr>
          <w:rFonts w:hint="cs"/>
          <w:rtl/>
          <w:lang w:bidi="he-IL"/>
        </w:rPr>
        <w:t>ו</w:t>
      </w:r>
      <w:r w:rsidRPr="00E72084">
        <w:rPr>
          <w:rFonts w:hint="cs"/>
          <w:rtl/>
          <w:lang w:bidi="he-IL"/>
        </w:rPr>
        <w:t>לית לרמה מקצועית (שיטת ריקוד הסוליות)</w:t>
      </w:r>
      <w:r w:rsidRPr="00E72084">
        <w:rPr>
          <w:rFonts w:hint="cs"/>
          <w:color w:val="0033CC"/>
          <w:rtl/>
          <w:lang w:bidi="he-IL"/>
        </w:rPr>
        <w:t xml:space="preserve">  </w:t>
      </w:r>
      <w:r w:rsidR="00BB7DF9" w:rsidRPr="00E72084">
        <w:rPr>
          <w:rFonts w:hint="cs"/>
          <w:color w:val="0033CC"/>
          <w:rtl/>
          <w:lang w:bidi="he-IL"/>
        </w:rPr>
        <w:t>..</w:t>
      </w:r>
      <w:r w:rsidRPr="00E72084">
        <w:rPr>
          <w:rFonts w:hint="cs"/>
          <w:color w:val="0033CC"/>
          <w:rtl/>
          <w:lang w:bidi="he-IL"/>
        </w:rPr>
        <w:t xml:space="preserve"> </w:t>
      </w:r>
    </w:p>
    <w:p w:rsidR="00030E57" w:rsidRPr="00E72084" w:rsidRDefault="00030E57" w:rsidP="00030E57">
      <w:pPr>
        <w:bidi/>
        <w:spacing w:line="276" w:lineRule="auto"/>
        <w:ind w:left="180"/>
        <w:jc w:val="both"/>
        <w:rPr>
          <w:color w:val="0033CC"/>
          <w:lang w:bidi="he-IL"/>
        </w:rPr>
      </w:pPr>
    </w:p>
    <w:p w:rsidR="00D6524F" w:rsidRPr="000D6A44" w:rsidRDefault="00D6524F" w:rsidP="00F40808">
      <w:pPr>
        <w:tabs>
          <w:tab w:val="left" w:pos="180"/>
          <w:tab w:val="left" w:pos="360"/>
        </w:tabs>
        <w:bidi/>
        <w:spacing w:line="276" w:lineRule="auto"/>
        <w:ind w:left="180"/>
        <w:jc w:val="both"/>
        <w:rPr>
          <w:rtl/>
        </w:rPr>
      </w:pPr>
      <w:r w:rsidRPr="000D6A44">
        <w:rPr>
          <w:rFonts w:hint="cs"/>
          <w:b/>
          <w:bCs/>
          <w:color w:val="FF0000"/>
          <w:u w:val="single"/>
          <w:rtl/>
          <w:lang w:bidi="he-IL"/>
        </w:rPr>
        <w:t>הרנסנס המאוחר</w:t>
      </w:r>
    </w:p>
    <w:p w:rsidR="00D6524F" w:rsidRDefault="00D6524F" w:rsidP="00F40808">
      <w:pPr>
        <w:tabs>
          <w:tab w:val="num" w:pos="180"/>
        </w:tabs>
        <w:bidi/>
        <w:spacing w:line="276" w:lineRule="auto"/>
        <w:ind w:left="180"/>
        <w:jc w:val="both"/>
        <w:rPr>
          <w:rtl/>
        </w:rPr>
      </w:pPr>
      <w:r w:rsidRPr="0052672D">
        <w:rPr>
          <w:rFonts w:hint="cs"/>
          <w:rtl/>
          <w:lang w:bidi="he-IL"/>
        </w:rPr>
        <w:t>המו</w:t>
      </w:r>
      <w:r>
        <w:rPr>
          <w:rFonts w:hint="cs"/>
          <w:rtl/>
          <w:lang w:bidi="he-IL"/>
        </w:rPr>
        <w:t>ז</w:t>
      </w:r>
      <w:r w:rsidRPr="0052672D">
        <w:rPr>
          <w:rFonts w:hint="cs"/>
          <w:rtl/>
          <w:lang w:bidi="he-IL"/>
        </w:rPr>
        <w:t xml:space="preserve">יקה הדתית בתקופת הרנסנס המאוחר </w:t>
      </w:r>
      <w:r w:rsidRPr="0052672D">
        <w:rPr>
          <w:rtl/>
        </w:rPr>
        <w:t>–</w:t>
      </w:r>
      <w:r w:rsidRPr="0052672D">
        <w:rPr>
          <w:rFonts w:hint="cs"/>
          <w:rtl/>
          <w:lang w:bidi="he-IL"/>
        </w:rPr>
        <w:t xml:space="preserve"> המחצית השנייה של המאה ה</w:t>
      </w:r>
      <w:r w:rsidRPr="0052672D">
        <w:rPr>
          <w:rFonts w:hint="cs"/>
          <w:rtl/>
        </w:rPr>
        <w:t>-16</w:t>
      </w:r>
      <w:r>
        <w:rPr>
          <w:rFonts w:hint="cs"/>
          <w:rtl/>
        </w:rPr>
        <w:t>.</w:t>
      </w:r>
    </w:p>
    <w:p w:rsidR="00D6524F" w:rsidRDefault="00D6524F" w:rsidP="00E75D8E">
      <w:pPr>
        <w:tabs>
          <w:tab w:val="num" w:pos="180"/>
        </w:tabs>
        <w:bidi/>
        <w:spacing w:line="276" w:lineRule="auto"/>
        <w:ind w:left="180"/>
        <w:jc w:val="both"/>
        <w:rPr>
          <w:rtl/>
        </w:rPr>
      </w:pPr>
      <w:r>
        <w:rPr>
          <w:rFonts w:hint="cs"/>
          <w:rtl/>
          <w:lang w:bidi="he-IL"/>
        </w:rPr>
        <w:t>בתקופה זו חיים בו זמנית אנשים בעלי השפעה עצומה על התפתחותה של המוזיקה</w:t>
      </w:r>
      <w:r>
        <w:rPr>
          <w:rFonts w:hint="cs"/>
          <w:rtl/>
        </w:rPr>
        <w:t xml:space="preserve">..  </w:t>
      </w:r>
      <w:r>
        <w:rPr>
          <w:color w:val="0000FF"/>
        </w:rPr>
        <w:t xml:space="preserve">Palestrina , </w:t>
      </w:r>
      <w:r w:rsidRPr="00146F50">
        <w:rPr>
          <w:color w:val="0000FF"/>
        </w:rPr>
        <w:t xml:space="preserve"> </w:t>
      </w:r>
      <w:r w:rsidRPr="0052672D">
        <w:rPr>
          <w:color w:val="0000FF"/>
        </w:rPr>
        <w:t>Monti verdi</w:t>
      </w:r>
    </w:p>
    <w:p w:rsidR="00D6524F" w:rsidRDefault="00D6524F" w:rsidP="00E75D8E">
      <w:pPr>
        <w:tabs>
          <w:tab w:val="num" w:pos="180"/>
        </w:tabs>
        <w:bidi/>
        <w:spacing w:line="276" w:lineRule="auto"/>
        <w:ind w:left="180"/>
        <w:jc w:val="both"/>
        <w:rPr>
          <w:rtl/>
        </w:rPr>
      </w:pPr>
      <w:r>
        <w:rPr>
          <w:color w:val="0000FF"/>
        </w:rPr>
        <w:t xml:space="preserve">Orlando di lasso </w:t>
      </w:r>
      <w:r>
        <w:rPr>
          <w:rFonts w:hint="cs"/>
          <w:rtl/>
          <w:lang w:bidi="he-IL"/>
        </w:rPr>
        <w:t xml:space="preserve">  בתקופה זו משתכללת הפוליפוניה לרמה של שלמות</w:t>
      </w:r>
      <w:r>
        <w:rPr>
          <w:rFonts w:hint="cs"/>
          <w:rtl/>
        </w:rPr>
        <w:t xml:space="preserve">,  </w:t>
      </w:r>
      <w:r>
        <w:rPr>
          <w:rFonts w:hint="cs"/>
          <w:rtl/>
          <w:lang w:bidi="he-IL"/>
        </w:rPr>
        <w:t>בעיקר ביכולת לכתוב מוזיקה דתית ל</w:t>
      </w:r>
      <w:r>
        <w:rPr>
          <w:rFonts w:hint="cs"/>
          <w:rtl/>
        </w:rPr>
        <w:t>-</w:t>
      </w:r>
      <w:r>
        <w:rPr>
          <w:rFonts w:hint="cs"/>
          <w:rtl/>
          <w:lang w:bidi="he-IL"/>
        </w:rPr>
        <w:t>ארבעה ולשמונה קולות</w:t>
      </w:r>
      <w:r>
        <w:rPr>
          <w:rFonts w:hint="cs"/>
          <w:rtl/>
        </w:rPr>
        <w:t xml:space="preserve">. </w:t>
      </w:r>
      <w:r>
        <w:rPr>
          <w:rFonts w:hint="cs"/>
          <w:rtl/>
          <w:lang w:bidi="he-IL"/>
        </w:rPr>
        <w:t>בתקופה זו טרם הגיע זמנה של ההרמוניה העכשוית וההרמוניה המוכרת לנו כיום מתפתחת בשלבים מאוחרים יותר</w:t>
      </w:r>
      <w:r>
        <w:rPr>
          <w:rFonts w:hint="cs"/>
          <w:rtl/>
        </w:rPr>
        <w:t xml:space="preserve">. </w:t>
      </w:r>
      <w:r>
        <w:rPr>
          <w:rFonts w:hint="cs"/>
          <w:rtl/>
          <w:lang w:bidi="he-IL"/>
        </w:rPr>
        <w:t>בזמן זה מצפים מהקומפוזיטור להלחין מוזיקה כנסייתית דתית</w:t>
      </w:r>
      <w:r>
        <w:rPr>
          <w:rFonts w:hint="cs"/>
          <w:rtl/>
        </w:rPr>
        <w:t>..</w:t>
      </w:r>
    </w:p>
    <w:p w:rsidR="00D6524F" w:rsidRDefault="00D6524F" w:rsidP="00BC0BE6">
      <w:pPr>
        <w:tabs>
          <w:tab w:val="num" w:pos="180"/>
        </w:tabs>
        <w:bidi/>
        <w:spacing w:line="276" w:lineRule="auto"/>
        <w:ind w:left="180"/>
        <w:jc w:val="both"/>
        <w:rPr>
          <w:rtl/>
        </w:rPr>
      </w:pPr>
      <w:r w:rsidRPr="00D47365">
        <w:rPr>
          <w:rFonts w:hint="cs"/>
          <w:color w:val="0000FF"/>
          <w:rtl/>
          <w:lang w:bidi="he-IL"/>
        </w:rPr>
        <w:t>ועידת הכנסייה</w:t>
      </w:r>
      <w:r w:rsidRPr="00D47365">
        <w:rPr>
          <w:rFonts w:hint="cs"/>
          <w:color w:val="0000FF"/>
          <w:rtl/>
        </w:rPr>
        <w:t xml:space="preserve">- </w:t>
      </w:r>
      <w:r>
        <w:rPr>
          <w:rFonts w:hint="cs"/>
          <w:color w:val="0000FF"/>
          <w:rtl/>
        </w:rPr>
        <w:t xml:space="preserve"> </w:t>
      </w:r>
      <w:r w:rsidRPr="00D47365">
        <w:rPr>
          <w:rFonts w:hint="cs"/>
          <w:rtl/>
          <w:lang w:bidi="he-IL"/>
        </w:rPr>
        <w:t>זוהי ועידה אשר מתכנסת ברומא ומתפקידה להודיע על שינוי דרך דתית</w:t>
      </w:r>
      <w:r w:rsidRPr="00D47365">
        <w:rPr>
          <w:rFonts w:hint="cs"/>
          <w:rtl/>
        </w:rPr>
        <w:t>,</w:t>
      </w:r>
      <w:r>
        <w:rPr>
          <w:rFonts w:hint="cs"/>
          <w:rtl/>
        </w:rPr>
        <w:t xml:space="preserve"> </w:t>
      </w:r>
      <w:r w:rsidRPr="00D47365">
        <w:rPr>
          <w:rFonts w:hint="cs"/>
          <w:rtl/>
          <w:lang w:bidi="he-IL"/>
        </w:rPr>
        <w:t>הכרזה על הצטרפותם של קדושים נוספים לכנסייה ובכלל להחליט מה יולחן לשימוש התפילות בכנסייה</w:t>
      </w:r>
      <w:r w:rsidRPr="00D47365">
        <w:rPr>
          <w:rFonts w:hint="cs"/>
          <w:rtl/>
        </w:rPr>
        <w:t xml:space="preserve">. </w:t>
      </w:r>
      <w:r>
        <w:rPr>
          <w:rFonts w:hint="cs"/>
          <w:rtl/>
        </w:rPr>
        <w:t>(</w:t>
      </w:r>
      <w:r>
        <w:rPr>
          <w:rFonts w:hint="cs"/>
          <w:rtl/>
          <w:lang w:bidi="he-IL"/>
        </w:rPr>
        <w:t>הכנסייה דובקת בצורת ההלחנה הדתית ואינה מושפעת מהמוזיקה ה</w:t>
      </w:r>
      <w:r>
        <w:rPr>
          <w:rFonts w:hint="cs"/>
          <w:rtl/>
        </w:rPr>
        <w:t>"</w:t>
      </w:r>
      <w:r>
        <w:rPr>
          <w:rFonts w:hint="cs"/>
          <w:rtl/>
          <w:lang w:bidi="he-IL"/>
        </w:rPr>
        <w:t>טמאה</w:t>
      </w:r>
      <w:r>
        <w:rPr>
          <w:rFonts w:hint="cs"/>
          <w:rtl/>
        </w:rPr>
        <w:t xml:space="preserve">" </w:t>
      </w:r>
      <w:r>
        <w:rPr>
          <w:rFonts w:hint="cs"/>
          <w:rtl/>
          <w:lang w:bidi="he-IL"/>
        </w:rPr>
        <w:t xml:space="preserve">המתפתחת מסביב </w:t>
      </w:r>
      <w:r>
        <w:rPr>
          <w:rFonts w:hint="cs"/>
          <w:rtl/>
        </w:rPr>
        <w:t>).</w:t>
      </w:r>
    </w:p>
    <w:p w:rsidR="00D6524F" w:rsidRPr="00D47365" w:rsidRDefault="00D6524F" w:rsidP="00F40808">
      <w:pPr>
        <w:tabs>
          <w:tab w:val="num" w:pos="180"/>
        </w:tabs>
        <w:bidi/>
        <w:spacing w:line="276" w:lineRule="auto"/>
        <w:ind w:left="180"/>
        <w:jc w:val="both"/>
        <w:rPr>
          <w:rtl/>
        </w:rPr>
      </w:pPr>
    </w:p>
    <w:p w:rsidR="00D6524F" w:rsidRDefault="00D6524F" w:rsidP="00F40808">
      <w:pPr>
        <w:tabs>
          <w:tab w:val="num" w:pos="180"/>
        </w:tabs>
        <w:bidi/>
        <w:spacing w:line="276" w:lineRule="auto"/>
        <w:ind w:left="180"/>
        <w:jc w:val="both"/>
        <w:rPr>
          <w:rtl/>
        </w:rPr>
      </w:pPr>
      <w:r>
        <w:rPr>
          <w:color w:val="0000FF"/>
        </w:rPr>
        <w:t>Palestrina</w:t>
      </w:r>
      <w:r>
        <w:rPr>
          <w:rFonts w:hint="cs"/>
          <w:rtl/>
          <w:lang w:bidi="he-IL"/>
        </w:rPr>
        <w:t xml:space="preserve"> ו</w:t>
      </w:r>
      <w:r>
        <w:rPr>
          <w:rFonts w:hint="cs"/>
          <w:rtl/>
        </w:rPr>
        <w:t>-</w:t>
      </w:r>
      <w:r>
        <w:rPr>
          <w:color w:val="0000FF"/>
        </w:rPr>
        <w:t>Orlando di lasso</w:t>
      </w:r>
      <w:r>
        <w:rPr>
          <w:rFonts w:hint="cs"/>
          <w:rtl/>
          <w:lang w:bidi="he-IL"/>
        </w:rPr>
        <w:t xml:space="preserve">  כותבים לכנסייה מוזיקה קבועה מוגדרת מוזיקה שאין בה מקום לאלתור או לשינויים או השמטות </w:t>
      </w:r>
      <w:r>
        <w:rPr>
          <w:rFonts w:hint="cs"/>
          <w:rtl/>
        </w:rPr>
        <w:t xml:space="preserve">.. </w:t>
      </w:r>
      <w:r>
        <w:rPr>
          <w:rFonts w:hint="cs"/>
          <w:rtl/>
          <w:lang w:bidi="he-IL"/>
        </w:rPr>
        <w:t xml:space="preserve">המוזיקה נכתבת בצורת אקפלה </w:t>
      </w:r>
      <w:r>
        <w:rPr>
          <w:rFonts w:hint="cs"/>
          <w:rtl/>
        </w:rPr>
        <w:t xml:space="preserve">( </w:t>
      </w:r>
      <w:r>
        <w:rPr>
          <w:rFonts w:hint="cs"/>
          <w:rtl/>
          <w:lang w:bidi="he-IL"/>
        </w:rPr>
        <w:t>ההלל הנו בקולו של האדם והכלים המוזיקליים הינם טמאים והם שייכים למעשה לעולם החילוני</w:t>
      </w:r>
      <w:r>
        <w:rPr>
          <w:rFonts w:hint="cs"/>
          <w:rtl/>
        </w:rPr>
        <w:t>).</w:t>
      </w:r>
    </w:p>
    <w:p w:rsidR="00E75D8E" w:rsidRDefault="00D6524F" w:rsidP="00E75D8E">
      <w:pPr>
        <w:tabs>
          <w:tab w:val="num" w:pos="180"/>
        </w:tabs>
        <w:bidi/>
        <w:spacing w:line="276" w:lineRule="auto"/>
        <w:ind w:left="180"/>
        <w:jc w:val="both"/>
        <w:rPr>
          <w:rtl/>
          <w:lang w:bidi="he-IL"/>
        </w:rPr>
      </w:pPr>
      <w:r w:rsidRPr="00D47365">
        <w:rPr>
          <w:rFonts w:hint="cs"/>
          <w:rtl/>
          <w:lang w:bidi="he-IL"/>
        </w:rPr>
        <w:t>שמענו יצירה של</w:t>
      </w:r>
      <w:r>
        <w:rPr>
          <w:rFonts w:hint="cs"/>
          <w:color w:val="0000FF"/>
          <w:rtl/>
        </w:rPr>
        <w:t xml:space="preserve"> </w:t>
      </w:r>
      <w:r>
        <w:rPr>
          <w:color w:val="0000FF"/>
        </w:rPr>
        <w:t>Orlando di lasso</w:t>
      </w:r>
      <w:r>
        <w:rPr>
          <w:rFonts w:hint="cs"/>
          <w:rtl/>
        </w:rPr>
        <w:t xml:space="preserve">  </w:t>
      </w:r>
      <w:r>
        <w:t>salve regina</w:t>
      </w:r>
      <w:r>
        <w:rPr>
          <w:rFonts w:hint="cs"/>
          <w:rtl/>
          <w:lang w:bidi="he-IL"/>
        </w:rPr>
        <w:t xml:space="preserve">  זוהי אחת </w:t>
      </w:r>
      <w:r w:rsidRPr="00D47365">
        <w:rPr>
          <w:rFonts w:hint="cs"/>
          <w:color w:val="0000FF"/>
          <w:rtl/>
          <w:lang w:bidi="he-IL"/>
        </w:rPr>
        <w:t>משירות מרי</w:t>
      </w:r>
      <w:r w:rsidR="00E75D8E">
        <w:rPr>
          <w:rFonts w:hint="cs"/>
          <w:color w:val="0000FF"/>
          <w:rtl/>
          <w:lang w:bidi="he-IL"/>
        </w:rPr>
        <w:t>ם</w:t>
      </w:r>
      <w:r>
        <w:rPr>
          <w:rFonts w:hint="cs"/>
          <w:rtl/>
        </w:rPr>
        <w:t xml:space="preserve"> </w:t>
      </w:r>
      <w:r>
        <w:rPr>
          <w:rtl/>
        </w:rPr>
        <w:t>–</w:t>
      </w:r>
      <w:r>
        <w:rPr>
          <w:rFonts w:hint="cs"/>
          <w:rtl/>
          <w:lang w:bidi="he-IL"/>
        </w:rPr>
        <w:t xml:space="preserve"> יצירות שנכתבו לכבודה של מרייה אם ישו</w:t>
      </w:r>
      <w:r>
        <w:rPr>
          <w:rFonts w:hint="cs"/>
          <w:rtl/>
        </w:rPr>
        <w:t xml:space="preserve">.. </w:t>
      </w:r>
      <w:r>
        <w:rPr>
          <w:rFonts w:hint="cs"/>
          <w:rtl/>
          <w:lang w:bidi="he-IL"/>
        </w:rPr>
        <w:t xml:space="preserve"> ובינהם</w:t>
      </w:r>
      <w:r>
        <w:t xml:space="preserve"> : Ave maria , salve regina , regina coeli , sancta maria, ave mari stela </w:t>
      </w:r>
    </w:p>
    <w:p w:rsidR="00D6524F" w:rsidRPr="00E75D8E" w:rsidRDefault="00D6524F" w:rsidP="00E75D8E">
      <w:pPr>
        <w:tabs>
          <w:tab w:val="num" w:pos="180"/>
        </w:tabs>
        <w:bidi/>
        <w:spacing w:line="276" w:lineRule="auto"/>
        <w:ind w:left="180"/>
        <w:jc w:val="both"/>
        <w:rPr>
          <w:color w:val="0033CC"/>
          <w:rtl/>
        </w:rPr>
      </w:pPr>
      <w:r>
        <w:rPr>
          <w:rFonts w:hint="cs"/>
          <w:rtl/>
        </w:rPr>
        <w:t xml:space="preserve"> </w:t>
      </w:r>
      <w:r w:rsidRPr="00E75D8E">
        <w:rPr>
          <w:rFonts w:hint="cs"/>
          <w:color w:val="0033CC"/>
          <w:rtl/>
        </w:rPr>
        <w:t>"</w:t>
      </w:r>
      <w:r w:rsidRPr="00E75D8E">
        <w:rPr>
          <w:rFonts w:hint="cs"/>
          <w:color w:val="0033CC"/>
          <w:rtl/>
          <w:lang w:bidi="he-IL"/>
        </w:rPr>
        <w:t xml:space="preserve">הו מלכת הרחמים </w:t>
      </w:r>
      <w:r w:rsidRPr="00E75D8E">
        <w:rPr>
          <w:rFonts w:hint="cs"/>
          <w:color w:val="0033CC"/>
          <w:rtl/>
        </w:rPr>
        <w:t xml:space="preserve">- </w:t>
      </w:r>
      <w:r w:rsidRPr="00E75D8E">
        <w:rPr>
          <w:rFonts w:hint="cs"/>
          <w:color w:val="0033CC"/>
          <w:rtl/>
          <w:lang w:bidi="he-IL"/>
        </w:rPr>
        <w:t>אלייך נאנח בעמק הבכה</w:t>
      </w:r>
      <w:r w:rsidRPr="00E75D8E">
        <w:rPr>
          <w:rFonts w:hint="cs"/>
          <w:color w:val="0033CC"/>
          <w:rtl/>
        </w:rPr>
        <w:t>"</w:t>
      </w:r>
    </w:p>
    <w:p w:rsidR="00D6524F" w:rsidRDefault="00D6524F" w:rsidP="00F40808">
      <w:pPr>
        <w:tabs>
          <w:tab w:val="num" w:pos="180"/>
        </w:tabs>
        <w:bidi/>
        <w:spacing w:line="276" w:lineRule="auto"/>
        <w:ind w:left="180"/>
        <w:jc w:val="both"/>
      </w:pPr>
      <w:r>
        <w:rPr>
          <w:rFonts w:hint="cs"/>
          <w:rtl/>
          <w:lang w:bidi="he-IL"/>
        </w:rPr>
        <w:t>בשירה זו אין התייחסות למוזיקה הקלאסית</w:t>
      </w:r>
      <w:r>
        <w:rPr>
          <w:rFonts w:hint="cs"/>
          <w:rtl/>
        </w:rPr>
        <w:t xml:space="preserve">, </w:t>
      </w:r>
      <w:r>
        <w:rPr>
          <w:rFonts w:hint="cs"/>
          <w:rtl/>
          <w:lang w:bidi="he-IL"/>
        </w:rPr>
        <w:t>המוזיקה כתובה עדיין בשיטת האורגנו הקונטרה פונקטו</w:t>
      </w:r>
      <w:r>
        <w:rPr>
          <w:rFonts w:hint="cs"/>
          <w:rtl/>
        </w:rPr>
        <w:t xml:space="preserve">. </w:t>
      </w:r>
      <w:r>
        <w:rPr>
          <w:rFonts w:hint="cs"/>
          <w:rtl/>
          <w:lang w:bidi="he-IL"/>
        </w:rPr>
        <w:t xml:space="preserve">מה שחשוב בעת כתיבת המוזיקה בתקופה זו הינה ההתייחסות לשלמות של הקו המוזיקלי לתיאור מלודייה דתית במיוחד בשיטה של </w:t>
      </w:r>
      <w:r>
        <w:rPr>
          <w:rFonts w:hint="cs"/>
          <w:rtl/>
        </w:rPr>
        <w:t>"</w:t>
      </w:r>
      <w:r>
        <w:rPr>
          <w:rFonts w:hint="cs"/>
          <w:rtl/>
          <w:lang w:bidi="he-IL"/>
        </w:rPr>
        <w:t>חיקוי ראש</w:t>
      </w:r>
      <w:r>
        <w:rPr>
          <w:rFonts w:hint="cs"/>
          <w:rtl/>
        </w:rPr>
        <w:t xml:space="preserve">".  </w:t>
      </w:r>
      <w:r>
        <w:rPr>
          <w:rFonts w:hint="cs"/>
          <w:rtl/>
          <w:lang w:bidi="he-IL"/>
        </w:rPr>
        <w:t>בשיטה זו כל אחד יוצר את המלודיה הקול הבא מושר בהפרש של קוורטה או קווינטה ובהמשך מתאחדים כל הקולות לקול אחד</w:t>
      </w:r>
      <w:r>
        <w:rPr>
          <w:rFonts w:hint="cs"/>
          <w:rtl/>
        </w:rPr>
        <w:t xml:space="preserve">.. </w:t>
      </w:r>
      <w:r>
        <w:rPr>
          <w:rFonts w:hint="cs"/>
          <w:rtl/>
          <w:lang w:bidi="he-IL"/>
        </w:rPr>
        <w:t>אין מדובר כאן בשיטה שירה של קנון</w:t>
      </w:r>
      <w:r>
        <w:rPr>
          <w:rFonts w:hint="cs"/>
          <w:rtl/>
        </w:rPr>
        <w:t xml:space="preserve">.  </w:t>
      </w:r>
      <w:r>
        <w:rPr>
          <w:rFonts w:hint="cs"/>
          <w:rtl/>
          <w:lang w:bidi="he-IL"/>
        </w:rPr>
        <w:t>בצורת שירה זו יש יתרון עצום לטקסט</w:t>
      </w:r>
      <w:r>
        <w:rPr>
          <w:rFonts w:hint="cs"/>
          <w:rtl/>
        </w:rPr>
        <w:t xml:space="preserve">, </w:t>
      </w:r>
      <w:r>
        <w:rPr>
          <w:rFonts w:hint="cs"/>
          <w:rtl/>
          <w:lang w:bidi="he-IL"/>
        </w:rPr>
        <w:t xml:space="preserve">המוזיקה הולכת ומתעבה נוספים קולות נוספים והדגש הנו על אחידות הצורה אותו מסר מוזיקלי </w:t>
      </w:r>
      <w:r>
        <w:rPr>
          <w:rFonts w:hint="cs"/>
          <w:rtl/>
        </w:rPr>
        <w:t xml:space="preserve">( </w:t>
      </w:r>
      <w:r>
        <w:rPr>
          <w:rFonts w:hint="cs"/>
          <w:rtl/>
          <w:lang w:bidi="he-IL"/>
        </w:rPr>
        <w:t>אחידות המתארת את האל השמים והארץ</w:t>
      </w:r>
      <w:r>
        <w:rPr>
          <w:rFonts w:hint="cs"/>
          <w:rtl/>
        </w:rPr>
        <w:t>)..</w:t>
      </w:r>
    </w:p>
    <w:p w:rsidR="008610D7" w:rsidRDefault="008610D7" w:rsidP="008610D7">
      <w:pPr>
        <w:tabs>
          <w:tab w:val="num" w:pos="180"/>
        </w:tabs>
        <w:bidi/>
        <w:spacing w:line="276" w:lineRule="auto"/>
        <w:ind w:left="180"/>
        <w:jc w:val="both"/>
        <w:rPr>
          <w:rtl/>
        </w:rPr>
      </w:pPr>
    </w:p>
    <w:p w:rsidR="00D6524F" w:rsidRDefault="00D6524F" w:rsidP="00E75D8E">
      <w:pPr>
        <w:tabs>
          <w:tab w:val="num" w:pos="180"/>
        </w:tabs>
        <w:bidi/>
        <w:spacing w:line="276" w:lineRule="auto"/>
        <w:ind w:left="180"/>
        <w:jc w:val="both"/>
      </w:pPr>
      <w:r>
        <w:rPr>
          <w:color w:val="0000FF"/>
        </w:rPr>
        <w:t>Palestrina</w:t>
      </w:r>
      <w:r>
        <w:rPr>
          <w:rFonts w:hint="cs"/>
          <w:rtl/>
          <w:lang w:bidi="he-IL"/>
        </w:rPr>
        <w:t xml:space="preserve">  כתב </w:t>
      </w:r>
      <w:r>
        <w:t>Motet</w:t>
      </w:r>
      <w:r>
        <w:rPr>
          <w:rFonts w:hint="cs"/>
          <w:rtl/>
          <w:lang w:bidi="he-IL"/>
        </w:rPr>
        <w:t xml:space="preserve"> מתוך תהלים מב</w:t>
      </w:r>
      <w:r>
        <w:rPr>
          <w:rFonts w:hint="cs"/>
          <w:rtl/>
        </w:rPr>
        <w:t xml:space="preserve">' </w:t>
      </w:r>
      <w:r w:rsidR="00E75D8E">
        <w:rPr>
          <w:rFonts w:hint="cs"/>
          <w:rtl/>
          <w:lang w:bidi="he-IL"/>
        </w:rPr>
        <w:t>-</w:t>
      </w:r>
      <w:r w:rsidR="00D42D68" w:rsidRPr="00D42D68">
        <w:rPr>
          <w:rFonts w:asciiTheme="majorBidi" w:hAnsiTheme="majorBidi" w:cstheme="majorBidi"/>
          <w:color w:val="545454"/>
          <w:sz w:val="22"/>
          <w:szCs w:val="22"/>
          <w:shd w:val="clear" w:color="auto" w:fill="FFFFFF"/>
          <w:rtl/>
          <w:lang w:bidi="he-IL"/>
        </w:rPr>
        <w:t>כְּאַיָּל</w:t>
      </w:r>
      <w:r w:rsidR="00D42D68" w:rsidRPr="00D42D68">
        <w:rPr>
          <w:rFonts w:asciiTheme="majorBidi" w:hAnsiTheme="majorBidi" w:cstheme="majorBidi"/>
          <w:color w:val="545454"/>
          <w:sz w:val="22"/>
          <w:szCs w:val="22"/>
          <w:shd w:val="clear" w:color="auto" w:fill="FFFFFF"/>
          <w:rtl/>
        </w:rPr>
        <w:t xml:space="preserve">, </w:t>
      </w:r>
      <w:r w:rsidR="00D42D68" w:rsidRPr="00D42D68">
        <w:rPr>
          <w:rFonts w:asciiTheme="majorBidi" w:hAnsiTheme="majorBidi" w:cstheme="majorBidi"/>
          <w:color w:val="545454"/>
          <w:sz w:val="22"/>
          <w:szCs w:val="22"/>
          <w:shd w:val="clear" w:color="auto" w:fill="FFFFFF"/>
          <w:rtl/>
          <w:lang w:bidi="he-IL"/>
        </w:rPr>
        <w:t>תַּעֲרֹג עַל</w:t>
      </w:r>
      <w:r w:rsidR="00D42D68" w:rsidRPr="00D42D68">
        <w:rPr>
          <w:rFonts w:asciiTheme="majorBidi" w:hAnsiTheme="majorBidi" w:cstheme="majorBidi"/>
          <w:color w:val="545454"/>
          <w:sz w:val="22"/>
          <w:szCs w:val="22"/>
          <w:shd w:val="clear" w:color="auto" w:fill="FFFFFF"/>
          <w:rtl/>
        </w:rPr>
        <w:t>-</w:t>
      </w:r>
      <w:r w:rsidR="00D42D68" w:rsidRPr="00D42D68">
        <w:rPr>
          <w:rFonts w:asciiTheme="majorBidi" w:hAnsiTheme="majorBidi" w:cstheme="majorBidi"/>
          <w:color w:val="545454"/>
          <w:sz w:val="22"/>
          <w:szCs w:val="22"/>
          <w:shd w:val="clear" w:color="auto" w:fill="FFFFFF"/>
          <w:rtl/>
          <w:lang w:bidi="he-IL"/>
        </w:rPr>
        <w:t>אֲפִיקֵי</w:t>
      </w:r>
      <w:r w:rsidR="00D42D68" w:rsidRPr="00D42D68">
        <w:rPr>
          <w:rFonts w:asciiTheme="majorBidi" w:hAnsiTheme="majorBidi" w:cstheme="majorBidi"/>
          <w:color w:val="545454"/>
          <w:sz w:val="22"/>
          <w:szCs w:val="22"/>
          <w:shd w:val="clear" w:color="auto" w:fill="FFFFFF"/>
        </w:rPr>
        <w:t>-</w:t>
      </w:r>
      <w:r w:rsidR="00D42D68" w:rsidRPr="00D42D68">
        <w:rPr>
          <w:rFonts w:asciiTheme="majorBidi" w:hAnsiTheme="majorBidi" w:cstheme="majorBidi"/>
          <w:color w:val="545454"/>
          <w:sz w:val="22"/>
          <w:szCs w:val="22"/>
          <w:shd w:val="clear" w:color="auto" w:fill="FFFFFF"/>
          <w:rtl/>
          <w:lang w:bidi="he-IL"/>
        </w:rPr>
        <w:t>מָיִם</w:t>
      </w:r>
      <w:r w:rsidR="00D42D68" w:rsidRPr="00D42D68">
        <w:rPr>
          <w:rFonts w:asciiTheme="majorBidi" w:hAnsiTheme="majorBidi" w:cstheme="majorBidi"/>
          <w:color w:val="545454"/>
          <w:sz w:val="22"/>
          <w:szCs w:val="22"/>
          <w:shd w:val="clear" w:color="auto" w:fill="FFFFFF"/>
          <w:rtl/>
        </w:rPr>
        <w:t xml:space="preserve">-- </w:t>
      </w:r>
      <w:r w:rsidR="00D42D68" w:rsidRPr="00D42D68">
        <w:rPr>
          <w:rFonts w:asciiTheme="majorBidi" w:hAnsiTheme="majorBidi" w:cstheme="majorBidi"/>
          <w:color w:val="545454"/>
          <w:sz w:val="22"/>
          <w:szCs w:val="22"/>
          <w:shd w:val="clear" w:color="auto" w:fill="FFFFFF"/>
          <w:rtl/>
          <w:lang w:bidi="he-IL"/>
        </w:rPr>
        <w:t>כֵּן נַפְשִׁי תַעֲרֹג אֵלֶיךָ אֱלֹהִים</w:t>
      </w:r>
      <w:r w:rsidR="00D42D68">
        <w:rPr>
          <w:rFonts w:ascii="Arial" w:hAnsi="Arial" w:cs="Arial"/>
          <w:color w:val="545454"/>
          <w:shd w:val="clear" w:color="auto" w:fill="FFFFFF"/>
        </w:rPr>
        <w:t>.</w:t>
      </w:r>
      <w:r>
        <w:rPr>
          <w:rFonts w:hint="cs"/>
          <w:rtl/>
        </w:rPr>
        <w:t xml:space="preserve"> </w:t>
      </w:r>
      <w:r>
        <w:rPr>
          <w:rFonts w:hint="cs"/>
          <w:rtl/>
          <w:lang w:bidi="he-IL"/>
        </w:rPr>
        <w:t>בתקופה זו נכתבים מאות מוטטים ומיסות לטובת הכנסייה</w:t>
      </w:r>
      <w:r>
        <w:rPr>
          <w:rFonts w:hint="cs"/>
          <w:rtl/>
        </w:rPr>
        <w:t>.</w:t>
      </w:r>
    </w:p>
    <w:p w:rsidR="008610D7" w:rsidRDefault="008610D7" w:rsidP="008610D7">
      <w:pPr>
        <w:tabs>
          <w:tab w:val="num" w:pos="180"/>
        </w:tabs>
        <w:bidi/>
        <w:spacing w:line="276" w:lineRule="auto"/>
        <w:ind w:left="180"/>
        <w:jc w:val="both"/>
        <w:rPr>
          <w:rtl/>
          <w:lang w:bidi="he-IL"/>
        </w:rPr>
      </w:pPr>
    </w:p>
    <w:p w:rsidR="00D6524F" w:rsidRDefault="00D6524F" w:rsidP="00F40808">
      <w:pPr>
        <w:tabs>
          <w:tab w:val="num" w:pos="180"/>
        </w:tabs>
        <w:bidi/>
        <w:spacing w:line="276" w:lineRule="auto"/>
        <w:ind w:left="180"/>
        <w:jc w:val="both"/>
      </w:pPr>
      <w:r w:rsidRPr="009206D3">
        <w:rPr>
          <w:color w:val="0000FF"/>
        </w:rPr>
        <w:t>Motet</w:t>
      </w:r>
      <w:r>
        <w:rPr>
          <w:rFonts w:hint="cs"/>
          <w:rtl/>
        </w:rPr>
        <w:t xml:space="preserve"> </w:t>
      </w:r>
      <w:r>
        <w:rPr>
          <w:rtl/>
        </w:rPr>
        <w:t>–</w:t>
      </w:r>
      <w:r>
        <w:rPr>
          <w:rFonts w:hint="cs"/>
          <w:rtl/>
          <w:lang w:bidi="he-IL"/>
        </w:rPr>
        <w:t xml:space="preserve"> הנו חיבור מוזיקלי ווקאלי דתי</w:t>
      </w:r>
      <w:r>
        <w:rPr>
          <w:rFonts w:hint="cs"/>
          <w:rtl/>
        </w:rPr>
        <w:t>/</w:t>
      </w:r>
      <w:r>
        <w:rPr>
          <w:rFonts w:hint="cs"/>
          <w:rtl/>
          <w:lang w:bidi="he-IL"/>
        </w:rPr>
        <w:t>ליטורגי אשר כתוב למקהלה אקפלה</w:t>
      </w:r>
      <w:r>
        <w:rPr>
          <w:rFonts w:hint="cs"/>
          <w:rtl/>
        </w:rPr>
        <w:t xml:space="preserve">. </w:t>
      </w:r>
      <w:r>
        <w:rPr>
          <w:rFonts w:hint="cs"/>
          <w:rtl/>
          <w:lang w:bidi="he-IL"/>
        </w:rPr>
        <w:t xml:space="preserve">מבוסס על כתבי הקודש בשפה הלטינית ומיועד להתבצע בסרביס בכנסייה הקתולית </w:t>
      </w:r>
      <w:r>
        <w:rPr>
          <w:rFonts w:hint="cs"/>
          <w:rtl/>
        </w:rPr>
        <w:t>.(</w:t>
      </w:r>
      <w:r>
        <w:rPr>
          <w:rFonts w:hint="cs"/>
          <w:rtl/>
          <w:lang w:bidi="he-IL"/>
        </w:rPr>
        <w:t xml:space="preserve">לדוגמא </w:t>
      </w:r>
      <w:r>
        <w:rPr>
          <w:rtl/>
        </w:rPr>
        <w:t>–</w:t>
      </w:r>
      <w:r>
        <w:rPr>
          <w:rFonts w:hint="cs"/>
          <w:rtl/>
          <w:lang w:bidi="he-IL"/>
        </w:rPr>
        <w:t xml:space="preserve"> סלווה רגינה הנו מוטט</w:t>
      </w:r>
      <w:r>
        <w:rPr>
          <w:rFonts w:hint="cs"/>
          <w:rtl/>
        </w:rPr>
        <w:t xml:space="preserve">). </w:t>
      </w:r>
      <w:r>
        <w:rPr>
          <w:rFonts w:hint="cs"/>
          <w:rtl/>
          <w:lang w:bidi="he-IL"/>
        </w:rPr>
        <w:t>מוזיקה זו מתבצעת ע</w:t>
      </w:r>
      <w:r>
        <w:rPr>
          <w:rFonts w:hint="cs"/>
          <w:rtl/>
        </w:rPr>
        <w:t>"</w:t>
      </w:r>
      <w:r>
        <w:rPr>
          <w:rFonts w:hint="cs"/>
          <w:rtl/>
          <w:lang w:bidi="he-IL"/>
        </w:rPr>
        <w:t>י זמרים מקצוענים מהכנסייה בלבד</w:t>
      </w:r>
      <w:r>
        <w:rPr>
          <w:rFonts w:hint="cs"/>
          <w:rtl/>
        </w:rPr>
        <w:t>.</w:t>
      </w:r>
    </w:p>
    <w:p w:rsidR="008610D7" w:rsidRDefault="008610D7" w:rsidP="008610D7">
      <w:pPr>
        <w:tabs>
          <w:tab w:val="num" w:pos="180"/>
        </w:tabs>
        <w:bidi/>
        <w:spacing w:line="276" w:lineRule="auto"/>
        <w:ind w:left="180"/>
        <w:jc w:val="both"/>
        <w:rPr>
          <w:rtl/>
        </w:rPr>
      </w:pPr>
    </w:p>
    <w:p w:rsidR="008610D7" w:rsidRDefault="00D6524F" w:rsidP="00F40808">
      <w:pPr>
        <w:tabs>
          <w:tab w:val="num" w:pos="180"/>
        </w:tabs>
        <w:bidi/>
        <w:spacing w:line="276" w:lineRule="auto"/>
        <w:ind w:left="180"/>
        <w:jc w:val="both"/>
      </w:pPr>
      <w:r>
        <w:rPr>
          <w:color w:val="0000FF"/>
        </w:rPr>
        <w:t>Missa</w:t>
      </w:r>
      <w:r>
        <w:rPr>
          <w:rFonts w:hint="cs"/>
          <w:rtl/>
        </w:rPr>
        <w:t xml:space="preserve"> -   </w:t>
      </w:r>
      <w:r>
        <w:rPr>
          <w:rFonts w:hint="cs"/>
          <w:rtl/>
          <w:lang w:bidi="he-IL"/>
        </w:rPr>
        <w:t>זהו טקס התפילה המרכזי של הכנסייה הקתולית אשר מבוצע בכל ימי ראשון ובכל ערב חשוב אחר כגון חג המולד</w:t>
      </w:r>
      <w:r>
        <w:rPr>
          <w:rFonts w:hint="cs"/>
          <w:rtl/>
        </w:rPr>
        <w:t xml:space="preserve">, </w:t>
      </w:r>
      <w:r>
        <w:rPr>
          <w:rFonts w:hint="cs"/>
          <w:rtl/>
          <w:lang w:bidi="he-IL"/>
        </w:rPr>
        <w:t xml:space="preserve">חג העליה השמים והפסחא </w:t>
      </w:r>
      <w:r>
        <w:rPr>
          <w:rFonts w:hint="cs"/>
          <w:rtl/>
        </w:rPr>
        <w:t xml:space="preserve">. </w:t>
      </w:r>
      <w:r>
        <w:rPr>
          <w:rFonts w:hint="cs"/>
          <w:rtl/>
          <w:lang w:bidi="he-IL"/>
        </w:rPr>
        <w:t>בין קטעי המיסות מתווספים פרקים מתוך ספר תהלים</w:t>
      </w:r>
      <w:r>
        <w:rPr>
          <w:rFonts w:hint="cs"/>
          <w:rtl/>
        </w:rPr>
        <w:t xml:space="preserve">. </w:t>
      </w:r>
      <w:r>
        <w:rPr>
          <w:rFonts w:hint="cs"/>
          <w:rtl/>
          <w:lang w:bidi="he-IL"/>
        </w:rPr>
        <w:t xml:space="preserve">המיסה ברובה מבוססת על כתבי הקודש בשפה הלטינית </w:t>
      </w:r>
      <w:r>
        <w:rPr>
          <w:rFonts w:hint="cs"/>
          <w:rtl/>
        </w:rPr>
        <w:t>(</w:t>
      </w:r>
      <w:r>
        <w:rPr>
          <w:rFonts w:hint="cs"/>
          <w:rtl/>
          <w:lang w:bidi="he-IL"/>
        </w:rPr>
        <w:t>ישנם מנזרים אשר רוצים להעלות את רמת הקדושה ומבצעים את המיסה מיידי יום</w:t>
      </w:r>
      <w:r>
        <w:rPr>
          <w:rFonts w:hint="cs"/>
          <w:rtl/>
        </w:rPr>
        <w:t xml:space="preserve">).  </w:t>
      </w:r>
    </w:p>
    <w:p w:rsidR="008610D7" w:rsidRDefault="008610D7" w:rsidP="008610D7">
      <w:pPr>
        <w:tabs>
          <w:tab w:val="num" w:pos="180"/>
        </w:tabs>
        <w:bidi/>
        <w:spacing w:line="276" w:lineRule="auto"/>
        <w:ind w:left="180"/>
        <w:jc w:val="both"/>
        <w:rPr>
          <w:b/>
          <w:bCs/>
          <w:rtl/>
          <w:lang w:bidi="he-IL"/>
        </w:rPr>
      </w:pPr>
    </w:p>
    <w:p w:rsidR="008610D7" w:rsidRDefault="008610D7" w:rsidP="008610D7">
      <w:pPr>
        <w:tabs>
          <w:tab w:val="num" w:pos="180"/>
        </w:tabs>
        <w:bidi/>
        <w:spacing w:line="276" w:lineRule="auto"/>
        <w:ind w:left="180"/>
        <w:jc w:val="both"/>
        <w:rPr>
          <w:b/>
          <w:bCs/>
          <w:lang w:bidi="he-IL"/>
        </w:rPr>
      </w:pPr>
    </w:p>
    <w:p w:rsidR="008610D7" w:rsidRDefault="008610D7" w:rsidP="008610D7">
      <w:pPr>
        <w:tabs>
          <w:tab w:val="num" w:pos="180"/>
        </w:tabs>
        <w:bidi/>
        <w:spacing w:line="276" w:lineRule="auto"/>
        <w:ind w:left="180"/>
        <w:jc w:val="both"/>
        <w:rPr>
          <w:b/>
          <w:bCs/>
          <w:lang w:bidi="he-IL"/>
        </w:rPr>
      </w:pPr>
    </w:p>
    <w:p w:rsidR="008610D7" w:rsidRDefault="008610D7" w:rsidP="008610D7">
      <w:pPr>
        <w:tabs>
          <w:tab w:val="num" w:pos="180"/>
        </w:tabs>
        <w:bidi/>
        <w:spacing w:line="276" w:lineRule="auto"/>
        <w:ind w:left="180"/>
        <w:jc w:val="both"/>
        <w:rPr>
          <w:b/>
          <w:bCs/>
          <w:lang w:bidi="he-IL"/>
        </w:rPr>
      </w:pPr>
    </w:p>
    <w:p w:rsidR="008610D7" w:rsidRDefault="00D6524F" w:rsidP="008610D7">
      <w:pPr>
        <w:tabs>
          <w:tab w:val="num" w:pos="180"/>
        </w:tabs>
        <w:bidi/>
        <w:spacing w:line="276" w:lineRule="auto"/>
        <w:ind w:left="180"/>
        <w:jc w:val="both"/>
        <w:rPr>
          <w:b/>
          <w:bCs/>
        </w:rPr>
      </w:pPr>
      <w:r w:rsidRPr="003852DF">
        <w:rPr>
          <w:rFonts w:hint="cs"/>
          <w:b/>
          <w:bCs/>
          <w:rtl/>
          <w:lang w:bidi="he-IL"/>
        </w:rPr>
        <w:lastRenderedPageBreak/>
        <w:t xml:space="preserve">המיסה הינה למעשה מעין טקס שחזור הסעודה האחרונה של ישו </w:t>
      </w:r>
      <w:r w:rsidRPr="003852DF">
        <w:rPr>
          <w:rFonts w:hint="cs"/>
          <w:b/>
          <w:bCs/>
          <w:rtl/>
        </w:rPr>
        <w:t xml:space="preserve">.. </w:t>
      </w:r>
    </w:p>
    <w:p w:rsidR="00D6524F" w:rsidRPr="008610D7" w:rsidRDefault="00D6524F" w:rsidP="008610D7">
      <w:pPr>
        <w:tabs>
          <w:tab w:val="num" w:pos="180"/>
        </w:tabs>
        <w:bidi/>
        <w:spacing w:line="276" w:lineRule="auto"/>
        <w:ind w:left="180"/>
        <w:jc w:val="both"/>
        <w:rPr>
          <w:rtl/>
        </w:rPr>
      </w:pPr>
      <w:r w:rsidRPr="008610D7">
        <w:rPr>
          <w:rFonts w:hint="cs"/>
          <w:rtl/>
          <w:lang w:bidi="he-IL"/>
        </w:rPr>
        <w:t>הטקסט הנו קבוע</w:t>
      </w:r>
      <w:r w:rsidRPr="003852DF">
        <w:rPr>
          <w:rFonts w:hint="cs"/>
          <w:b/>
          <w:bCs/>
          <w:rtl/>
          <w:lang w:bidi="he-IL"/>
        </w:rPr>
        <w:t xml:space="preserve"> </w:t>
      </w:r>
      <w:r w:rsidRPr="003852DF">
        <w:rPr>
          <w:b/>
          <w:bCs/>
        </w:rPr>
        <w:t xml:space="preserve"> Ordinavium </w:t>
      </w:r>
      <w:r w:rsidR="003852DF" w:rsidRPr="003852DF">
        <w:rPr>
          <w:rFonts w:hint="cs"/>
          <w:b/>
          <w:bCs/>
          <w:rtl/>
          <w:lang w:bidi="he-IL"/>
        </w:rPr>
        <w:t xml:space="preserve"> </w:t>
      </w:r>
      <w:r w:rsidRPr="008610D7">
        <w:rPr>
          <w:rFonts w:hint="cs"/>
          <w:rtl/>
          <w:lang w:bidi="he-IL"/>
        </w:rPr>
        <w:t xml:space="preserve">וכולל </w:t>
      </w:r>
      <w:r w:rsidRPr="008610D7">
        <w:rPr>
          <w:rFonts w:hint="cs"/>
          <w:rtl/>
        </w:rPr>
        <w:t xml:space="preserve">6 </w:t>
      </w:r>
      <w:r w:rsidRPr="008610D7">
        <w:rPr>
          <w:rFonts w:hint="cs"/>
          <w:rtl/>
          <w:lang w:bidi="he-IL"/>
        </w:rPr>
        <w:t>פרקים</w:t>
      </w:r>
      <w:r w:rsidRPr="008610D7">
        <w:rPr>
          <w:rFonts w:hint="cs"/>
          <w:rtl/>
        </w:rPr>
        <w:t>:</w:t>
      </w:r>
    </w:p>
    <w:p w:rsidR="00D6524F" w:rsidRPr="00D42D68" w:rsidRDefault="00D6524F" w:rsidP="00F40808">
      <w:pPr>
        <w:tabs>
          <w:tab w:val="num" w:pos="180"/>
        </w:tabs>
        <w:bidi/>
        <w:spacing w:line="276" w:lineRule="auto"/>
        <w:ind w:left="180"/>
        <w:jc w:val="both"/>
        <w:rPr>
          <w:b/>
          <w:bCs/>
          <w:color w:val="FF0000"/>
          <w:rtl/>
        </w:rPr>
      </w:pPr>
      <w:r>
        <w:rPr>
          <w:rFonts w:hint="cs"/>
          <w:rtl/>
        </w:rPr>
        <w:t xml:space="preserve"> 1 </w:t>
      </w:r>
      <w:r>
        <w:rPr>
          <w:rtl/>
        </w:rPr>
        <w:t>–</w:t>
      </w:r>
      <w:r>
        <w:rPr>
          <w:rFonts w:hint="cs"/>
          <w:rtl/>
        </w:rPr>
        <w:t xml:space="preserve"> </w:t>
      </w:r>
      <w:r w:rsidRPr="002D031E">
        <w:rPr>
          <w:color w:val="0000FF"/>
        </w:rPr>
        <w:t>kyrie eleison</w:t>
      </w:r>
      <w:r>
        <w:t xml:space="preserve">   </w:t>
      </w:r>
      <w:r>
        <w:rPr>
          <w:rFonts w:hint="cs"/>
          <w:rtl/>
        </w:rPr>
        <w:t xml:space="preserve">  - </w:t>
      </w:r>
      <w:r>
        <w:rPr>
          <w:rFonts w:hint="cs"/>
          <w:rtl/>
          <w:lang w:bidi="he-IL"/>
        </w:rPr>
        <w:t xml:space="preserve">אלוהים רחם עלינו </w:t>
      </w:r>
      <w:r>
        <w:rPr>
          <w:rFonts w:hint="cs"/>
          <w:rtl/>
        </w:rPr>
        <w:t xml:space="preserve">- </w:t>
      </w:r>
      <w:r w:rsidRPr="00D42D68">
        <w:rPr>
          <w:rFonts w:hint="cs"/>
          <w:b/>
          <w:bCs/>
          <w:color w:val="FF0000"/>
          <w:rtl/>
          <w:lang w:bidi="he-IL"/>
        </w:rPr>
        <w:t>בקשה</w:t>
      </w:r>
    </w:p>
    <w:p w:rsidR="00D6524F" w:rsidRPr="00D42D68" w:rsidRDefault="00D6524F" w:rsidP="00F40808">
      <w:pPr>
        <w:tabs>
          <w:tab w:val="num" w:pos="180"/>
        </w:tabs>
        <w:bidi/>
        <w:spacing w:line="276" w:lineRule="auto"/>
        <w:ind w:left="180"/>
        <w:jc w:val="both"/>
        <w:rPr>
          <w:b/>
          <w:bCs/>
          <w:color w:val="FF0000"/>
          <w:rtl/>
        </w:rPr>
      </w:pPr>
      <w:r>
        <w:rPr>
          <w:rFonts w:hint="cs"/>
          <w:rtl/>
        </w:rPr>
        <w:t xml:space="preserve"> 2 </w:t>
      </w:r>
      <w:r>
        <w:rPr>
          <w:rtl/>
        </w:rPr>
        <w:t>–</w:t>
      </w:r>
      <w:r>
        <w:rPr>
          <w:rFonts w:hint="cs"/>
          <w:rtl/>
        </w:rPr>
        <w:t xml:space="preserve"> </w:t>
      </w:r>
      <w:r w:rsidRPr="002D031E">
        <w:rPr>
          <w:color w:val="0000FF"/>
        </w:rPr>
        <w:t>gloria</w:t>
      </w:r>
      <w:r>
        <w:t xml:space="preserve">   </w:t>
      </w:r>
      <w:r>
        <w:rPr>
          <w:rFonts w:hint="cs"/>
          <w:rtl/>
        </w:rPr>
        <w:t xml:space="preserve">  - </w:t>
      </w:r>
      <w:r>
        <w:rPr>
          <w:rFonts w:hint="cs"/>
          <w:rtl/>
          <w:lang w:bidi="he-IL"/>
        </w:rPr>
        <w:t xml:space="preserve">הלל ושמחה לאלוהים </w:t>
      </w:r>
      <w:r>
        <w:rPr>
          <w:rFonts w:hint="cs"/>
          <w:rtl/>
        </w:rPr>
        <w:t xml:space="preserve">- </w:t>
      </w:r>
      <w:r w:rsidRPr="00D42D68">
        <w:rPr>
          <w:rFonts w:hint="cs"/>
          <w:b/>
          <w:bCs/>
          <w:color w:val="FF0000"/>
          <w:rtl/>
          <w:lang w:bidi="he-IL"/>
        </w:rPr>
        <w:t>תהילה</w:t>
      </w:r>
    </w:p>
    <w:p w:rsidR="00D6524F" w:rsidRPr="00D42D68" w:rsidRDefault="00D6524F" w:rsidP="00F40808">
      <w:pPr>
        <w:tabs>
          <w:tab w:val="num" w:pos="180"/>
        </w:tabs>
        <w:bidi/>
        <w:spacing w:line="276" w:lineRule="auto"/>
        <w:ind w:left="180"/>
        <w:jc w:val="both"/>
        <w:rPr>
          <w:b/>
          <w:bCs/>
          <w:color w:val="FF0000"/>
          <w:rtl/>
        </w:rPr>
      </w:pPr>
      <w:r>
        <w:rPr>
          <w:rFonts w:hint="cs"/>
          <w:rtl/>
        </w:rPr>
        <w:t xml:space="preserve"> 3 </w:t>
      </w:r>
      <w:r>
        <w:rPr>
          <w:rtl/>
        </w:rPr>
        <w:t>–</w:t>
      </w:r>
      <w:r>
        <w:rPr>
          <w:rFonts w:hint="cs"/>
          <w:rtl/>
        </w:rPr>
        <w:t xml:space="preserve">   </w:t>
      </w:r>
      <w:r w:rsidRPr="002D031E">
        <w:rPr>
          <w:color w:val="0000FF"/>
        </w:rPr>
        <w:t>credo</w:t>
      </w:r>
      <w:r>
        <w:t xml:space="preserve"> </w:t>
      </w:r>
      <w:r>
        <w:rPr>
          <w:rFonts w:hint="cs"/>
          <w:rtl/>
        </w:rPr>
        <w:t xml:space="preserve">  - </w:t>
      </w:r>
      <w:r>
        <w:rPr>
          <w:rFonts w:hint="cs"/>
          <w:rtl/>
          <w:lang w:bidi="he-IL"/>
        </w:rPr>
        <w:t xml:space="preserve">הצהרת האמונה באל אחד </w:t>
      </w:r>
      <w:r>
        <w:rPr>
          <w:rFonts w:hint="cs"/>
          <w:rtl/>
        </w:rPr>
        <w:t xml:space="preserve">- </w:t>
      </w:r>
      <w:r w:rsidRPr="00D42D68">
        <w:rPr>
          <w:rFonts w:hint="cs"/>
          <w:b/>
          <w:bCs/>
          <w:color w:val="FF0000"/>
          <w:rtl/>
          <w:lang w:bidi="he-IL"/>
        </w:rPr>
        <w:t>אמונה</w:t>
      </w:r>
    </w:p>
    <w:p w:rsidR="00D6524F" w:rsidRPr="00D42D68" w:rsidRDefault="00D6524F" w:rsidP="00F40808">
      <w:pPr>
        <w:tabs>
          <w:tab w:val="num" w:pos="180"/>
        </w:tabs>
        <w:bidi/>
        <w:spacing w:line="276" w:lineRule="auto"/>
        <w:ind w:left="180"/>
        <w:jc w:val="both"/>
        <w:rPr>
          <w:b/>
          <w:bCs/>
          <w:color w:val="FF0000"/>
          <w:rtl/>
        </w:rPr>
      </w:pPr>
      <w:r>
        <w:rPr>
          <w:rFonts w:hint="cs"/>
          <w:rtl/>
        </w:rPr>
        <w:t xml:space="preserve"> 4 </w:t>
      </w:r>
      <w:r>
        <w:rPr>
          <w:rtl/>
        </w:rPr>
        <w:t>–</w:t>
      </w:r>
      <w:r>
        <w:rPr>
          <w:rFonts w:hint="cs"/>
          <w:rtl/>
        </w:rPr>
        <w:t xml:space="preserve">   </w:t>
      </w:r>
      <w:r w:rsidRPr="002D031E">
        <w:rPr>
          <w:color w:val="0000FF"/>
        </w:rPr>
        <w:t>sanctus</w:t>
      </w:r>
      <w:r>
        <w:t xml:space="preserve"> </w:t>
      </w:r>
      <w:r>
        <w:rPr>
          <w:rFonts w:hint="cs"/>
          <w:rtl/>
        </w:rPr>
        <w:t xml:space="preserve">  - </w:t>
      </w:r>
      <w:r>
        <w:rPr>
          <w:rFonts w:hint="cs"/>
          <w:rtl/>
          <w:lang w:bidi="he-IL"/>
        </w:rPr>
        <w:t>קדוש קדוש קדוש ה</w:t>
      </w:r>
      <w:r>
        <w:rPr>
          <w:rFonts w:hint="cs"/>
          <w:rtl/>
        </w:rPr>
        <w:t xml:space="preserve">' </w:t>
      </w:r>
      <w:r>
        <w:rPr>
          <w:rFonts w:hint="cs"/>
          <w:rtl/>
          <w:lang w:bidi="he-IL"/>
        </w:rPr>
        <w:t xml:space="preserve">צבאות </w:t>
      </w:r>
      <w:r>
        <w:rPr>
          <w:rFonts w:hint="cs"/>
          <w:rtl/>
        </w:rPr>
        <w:t xml:space="preserve">- </w:t>
      </w:r>
      <w:r w:rsidRPr="00D42D68">
        <w:rPr>
          <w:rFonts w:hint="cs"/>
          <w:b/>
          <w:bCs/>
          <w:color w:val="FF0000"/>
          <w:rtl/>
          <w:lang w:bidi="he-IL"/>
        </w:rPr>
        <w:t>קדושה</w:t>
      </w:r>
    </w:p>
    <w:p w:rsidR="00D6524F" w:rsidRPr="00D42D68" w:rsidRDefault="00D6524F" w:rsidP="00F40808">
      <w:pPr>
        <w:tabs>
          <w:tab w:val="num" w:pos="180"/>
        </w:tabs>
        <w:bidi/>
        <w:spacing w:line="276" w:lineRule="auto"/>
        <w:ind w:left="180"/>
        <w:jc w:val="both"/>
        <w:rPr>
          <w:b/>
          <w:bCs/>
          <w:color w:val="FF0000"/>
          <w:rtl/>
        </w:rPr>
      </w:pPr>
      <w:r>
        <w:rPr>
          <w:rFonts w:hint="cs"/>
          <w:rtl/>
        </w:rPr>
        <w:t xml:space="preserve"> 5 </w:t>
      </w:r>
      <w:r>
        <w:rPr>
          <w:rtl/>
        </w:rPr>
        <w:t>–</w:t>
      </w:r>
      <w:r>
        <w:rPr>
          <w:rFonts w:hint="cs"/>
          <w:rtl/>
        </w:rPr>
        <w:t xml:space="preserve">   </w:t>
      </w:r>
      <w:r w:rsidRPr="002D4622">
        <w:rPr>
          <w:color w:val="0000FF"/>
        </w:rPr>
        <w:t xml:space="preserve">benedictus </w:t>
      </w:r>
      <w:r>
        <w:rPr>
          <w:rFonts w:hint="cs"/>
          <w:rtl/>
        </w:rPr>
        <w:t xml:space="preserve">  - </w:t>
      </w:r>
      <w:r>
        <w:rPr>
          <w:rFonts w:hint="cs"/>
          <w:rtl/>
          <w:lang w:bidi="he-IL"/>
        </w:rPr>
        <w:t>ברוך הבא בשם ה</w:t>
      </w:r>
      <w:r>
        <w:rPr>
          <w:rFonts w:hint="cs"/>
          <w:rtl/>
        </w:rPr>
        <w:t xml:space="preserve">' -  </w:t>
      </w:r>
      <w:r w:rsidRPr="00D42D68">
        <w:rPr>
          <w:rFonts w:hint="cs"/>
          <w:b/>
          <w:bCs/>
          <w:color w:val="FF0000"/>
          <w:rtl/>
          <w:lang w:bidi="he-IL"/>
        </w:rPr>
        <w:t>קבלה</w:t>
      </w:r>
    </w:p>
    <w:p w:rsidR="00D6524F" w:rsidRPr="00D42D68" w:rsidRDefault="00D6524F" w:rsidP="00F40808">
      <w:pPr>
        <w:tabs>
          <w:tab w:val="num" w:pos="180"/>
        </w:tabs>
        <w:bidi/>
        <w:spacing w:line="276" w:lineRule="auto"/>
        <w:ind w:left="180"/>
        <w:jc w:val="both"/>
        <w:rPr>
          <w:b/>
          <w:bCs/>
          <w:color w:val="FF0000"/>
          <w:rtl/>
        </w:rPr>
      </w:pPr>
      <w:r>
        <w:rPr>
          <w:rFonts w:hint="cs"/>
          <w:rtl/>
        </w:rPr>
        <w:t xml:space="preserve"> 6 </w:t>
      </w:r>
      <w:r>
        <w:rPr>
          <w:rtl/>
        </w:rPr>
        <w:t>–</w:t>
      </w:r>
      <w:r>
        <w:rPr>
          <w:rFonts w:hint="cs"/>
          <w:rtl/>
        </w:rPr>
        <w:t xml:space="preserve">    </w:t>
      </w:r>
      <w:r w:rsidRPr="002D4622">
        <w:rPr>
          <w:color w:val="0000FF"/>
        </w:rPr>
        <w:t>agnus dei</w:t>
      </w:r>
      <w:r>
        <w:rPr>
          <w:rFonts w:hint="cs"/>
          <w:rtl/>
        </w:rPr>
        <w:t xml:space="preserve">  -  </w:t>
      </w:r>
      <w:r>
        <w:rPr>
          <w:rFonts w:hint="cs"/>
          <w:rtl/>
          <w:lang w:bidi="he-IL"/>
        </w:rPr>
        <w:t xml:space="preserve">שה האלוהים הנושא את כל חטאינו </w:t>
      </w:r>
      <w:r>
        <w:rPr>
          <w:rtl/>
        </w:rPr>
        <w:t>–</w:t>
      </w:r>
      <w:r>
        <w:rPr>
          <w:rFonts w:hint="cs"/>
          <w:rtl/>
        </w:rPr>
        <w:t xml:space="preserve"> </w:t>
      </w:r>
      <w:r w:rsidRPr="00D42D68">
        <w:rPr>
          <w:rFonts w:hint="cs"/>
          <w:b/>
          <w:bCs/>
          <w:color w:val="FF0000"/>
          <w:rtl/>
          <w:lang w:bidi="he-IL"/>
        </w:rPr>
        <w:t>טהרה</w:t>
      </w:r>
    </w:p>
    <w:p w:rsidR="00D6524F" w:rsidRDefault="00D6524F" w:rsidP="00F40808">
      <w:pPr>
        <w:tabs>
          <w:tab w:val="num" w:pos="180"/>
        </w:tabs>
        <w:bidi/>
        <w:spacing w:line="276" w:lineRule="auto"/>
        <w:ind w:left="180"/>
        <w:jc w:val="both"/>
        <w:rPr>
          <w:rtl/>
        </w:rPr>
      </w:pPr>
    </w:p>
    <w:p w:rsidR="00D6524F" w:rsidRDefault="00D6524F" w:rsidP="008610D7">
      <w:pPr>
        <w:tabs>
          <w:tab w:val="num" w:pos="180"/>
        </w:tabs>
        <w:bidi/>
        <w:spacing w:line="276" w:lineRule="auto"/>
        <w:ind w:left="180"/>
        <w:jc w:val="both"/>
        <w:rPr>
          <w:rtl/>
        </w:rPr>
      </w:pPr>
      <w:r>
        <w:rPr>
          <w:rFonts w:hint="cs"/>
          <w:rtl/>
          <w:lang w:bidi="he-IL"/>
        </w:rPr>
        <w:t>מלחינים רבים הלחינו את המיסה</w:t>
      </w:r>
      <w:r>
        <w:rPr>
          <w:rFonts w:hint="cs"/>
          <w:rtl/>
        </w:rPr>
        <w:t xml:space="preserve">, </w:t>
      </w:r>
      <w:r>
        <w:rPr>
          <w:rFonts w:hint="cs"/>
          <w:rtl/>
          <w:lang w:bidi="he-IL"/>
        </w:rPr>
        <w:t>מהבולט</w:t>
      </w:r>
      <w:r w:rsidR="008610D7">
        <w:rPr>
          <w:rFonts w:hint="cs"/>
          <w:rtl/>
          <w:lang w:bidi="he-IL"/>
        </w:rPr>
        <w:t>ים</w:t>
      </w:r>
      <w:r>
        <w:rPr>
          <w:rFonts w:hint="cs"/>
          <w:rtl/>
          <w:lang w:bidi="he-IL"/>
        </w:rPr>
        <w:t xml:space="preserve"> שבה</w:t>
      </w:r>
      <w:r w:rsidR="008610D7">
        <w:rPr>
          <w:rFonts w:hint="cs"/>
          <w:rtl/>
          <w:lang w:bidi="he-IL"/>
        </w:rPr>
        <w:t>ם</w:t>
      </w:r>
      <w:r>
        <w:rPr>
          <w:rFonts w:hint="cs"/>
          <w:rtl/>
        </w:rPr>
        <w:t xml:space="preserve">: </w:t>
      </w:r>
      <w:r>
        <w:rPr>
          <w:rFonts w:hint="cs"/>
          <w:rtl/>
          <w:lang w:bidi="he-IL"/>
        </w:rPr>
        <w:t>המיסה בלה במול מז</w:t>
      </w:r>
      <w:r>
        <w:rPr>
          <w:rFonts w:hint="cs"/>
          <w:rtl/>
        </w:rPr>
        <w:t>'</w:t>
      </w:r>
      <w:r>
        <w:rPr>
          <w:rFonts w:hint="cs"/>
          <w:rtl/>
          <w:lang w:bidi="he-IL"/>
        </w:rPr>
        <w:t>ור של שוברט</w:t>
      </w:r>
      <w:r>
        <w:rPr>
          <w:rFonts w:hint="cs"/>
          <w:rtl/>
        </w:rPr>
        <w:t xml:space="preserve">, </w:t>
      </w:r>
      <w:r>
        <w:rPr>
          <w:rFonts w:hint="cs"/>
          <w:rtl/>
          <w:lang w:bidi="he-IL"/>
        </w:rPr>
        <w:t>המיסה בדו מז</w:t>
      </w:r>
      <w:r>
        <w:rPr>
          <w:rFonts w:hint="cs"/>
          <w:rtl/>
        </w:rPr>
        <w:t>'</w:t>
      </w:r>
      <w:r>
        <w:rPr>
          <w:rFonts w:hint="cs"/>
          <w:rtl/>
          <w:lang w:bidi="he-IL"/>
        </w:rPr>
        <w:t>ור של בטהובן</w:t>
      </w:r>
      <w:r>
        <w:rPr>
          <w:rFonts w:hint="cs"/>
          <w:rtl/>
        </w:rPr>
        <w:t xml:space="preserve">, </w:t>
      </w:r>
      <w:r>
        <w:rPr>
          <w:rFonts w:hint="cs"/>
          <w:rtl/>
          <w:lang w:bidi="he-IL"/>
        </w:rPr>
        <w:t>וכמובן המיסה הניצחית בדו מינור אשר הלחין</w:t>
      </w:r>
      <w:r w:rsidRPr="007505BC">
        <w:rPr>
          <w:rFonts w:hint="cs"/>
          <w:color w:val="0000FF"/>
          <w:rtl/>
          <w:lang w:bidi="he-IL"/>
        </w:rPr>
        <w:t xml:space="preserve"> מוצרט</w:t>
      </w:r>
      <w:r>
        <w:rPr>
          <w:rFonts w:hint="cs"/>
          <w:rtl/>
        </w:rPr>
        <w:t xml:space="preserve">. </w:t>
      </w:r>
    </w:p>
    <w:p w:rsidR="00D6524F" w:rsidRDefault="00D6524F" w:rsidP="00F40808">
      <w:pPr>
        <w:tabs>
          <w:tab w:val="num" w:pos="180"/>
        </w:tabs>
        <w:bidi/>
        <w:spacing w:line="276" w:lineRule="auto"/>
        <w:ind w:left="180"/>
        <w:jc w:val="both"/>
        <w:rPr>
          <w:rtl/>
        </w:rPr>
      </w:pPr>
    </w:p>
    <w:p w:rsidR="00D6524F" w:rsidRPr="00C61554" w:rsidRDefault="00D6524F" w:rsidP="00F40808">
      <w:pPr>
        <w:bidi/>
        <w:spacing w:line="276" w:lineRule="auto"/>
        <w:ind w:left="180"/>
        <w:jc w:val="both"/>
        <w:rPr>
          <w:rtl/>
        </w:rPr>
      </w:pPr>
      <w:r>
        <w:rPr>
          <w:rFonts w:hint="cs"/>
          <w:color w:val="0000FF"/>
        </w:rPr>
        <w:t>R</w:t>
      </w:r>
      <w:r>
        <w:rPr>
          <w:color w:val="0000FF"/>
        </w:rPr>
        <w:t>equiem</w:t>
      </w:r>
      <w:r>
        <w:rPr>
          <w:rFonts w:hint="cs"/>
          <w:rtl/>
        </w:rPr>
        <w:t xml:space="preserve"> -   </w:t>
      </w:r>
      <w:r>
        <w:rPr>
          <w:rFonts w:hint="cs"/>
          <w:rtl/>
          <w:lang w:bidi="he-IL"/>
        </w:rPr>
        <w:t xml:space="preserve">מיסת אשכבה לנפטר בכנסייה הקתולית הפותחת במילים </w:t>
      </w:r>
      <w:r>
        <w:rPr>
          <w:rFonts w:hint="cs"/>
          <w:rtl/>
        </w:rPr>
        <w:t>"</w:t>
      </w:r>
      <w:r>
        <w:rPr>
          <w:rFonts w:hint="cs"/>
          <w:rtl/>
          <w:lang w:bidi="he-IL"/>
        </w:rPr>
        <w:t>רקויאם אטרנם</w:t>
      </w:r>
      <w:r>
        <w:rPr>
          <w:rFonts w:hint="cs"/>
          <w:rtl/>
        </w:rPr>
        <w:t>" (</w:t>
      </w:r>
      <w:r>
        <w:rPr>
          <w:rFonts w:hint="cs"/>
          <w:rtl/>
          <w:lang w:bidi="he-IL"/>
        </w:rPr>
        <w:t>מנוחת עולם</w:t>
      </w:r>
      <w:r>
        <w:rPr>
          <w:rFonts w:hint="cs"/>
          <w:rtl/>
        </w:rPr>
        <w:t xml:space="preserve">). </w:t>
      </w:r>
      <w:r>
        <w:rPr>
          <w:rFonts w:hint="cs"/>
          <w:rtl/>
          <w:lang w:bidi="he-IL"/>
        </w:rPr>
        <w:t>הטקסט זהה לזה של המיסה להוציא את פרקי ה</w:t>
      </w:r>
      <w:r>
        <w:rPr>
          <w:rFonts w:hint="cs"/>
          <w:rtl/>
        </w:rPr>
        <w:t>-"</w:t>
      </w:r>
      <w:r w:rsidRPr="00184DDF">
        <w:rPr>
          <w:color w:val="0000FF"/>
        </w:rPr>
        <w:t xml:space="preserve"> </w:t>
      </w:r>
      <w:r w:rsidRPr="002D031E">
        <w:rPr>
          <w:color w:val="0000FF"/>
        </w:rPr>
        <w:t>gloria</w:t>
      </w:r>
      <w:r>
        <w:rPr>
          <w:rFonts w:hint="cs"/>
          <w:rtl/>
        </w:rPr>
        <w:t xml:space="preserve"> " </w:t>
      </w:r>
      <w:r>
        <w:rPr>
          <w:rFonts w:hint="cs"/>
          <w:rtl/>
          <w:lang w:bidi="he-IL"/>
        </w:rPr>
        <w:t>וה</w:t>
      </w:r>
      <w:r>
        <w:rPr>
          <w:rFonts w:hint="cs"/>
          <w:rtl/>
        </w:rPr>
        <w:t>-"</w:t>
      </w:r>
      <w:r w:rsidRPr="00184DDF">
        <w:rPr>
          <w:color w:val="0000FF"/>
        </w:rPr>
        <w:t xml:space="preserve"> </w:t>
      </w:r>
      <w:r w:rsidRPr="002D031E">
        <w:rPr>
          <w:color w:val="0000FF"/>
        </w:rPr>
        <w:t>credo</w:t>
      </w:r>
      <w:r>
        <w:rPr>
          <w:rFonts w:hint="cs"/>
          <w:rtl/>
        </w:rPr>
        <w:t xml:space="preserve"> " </w:t>
      </w:r>
      <w:r>
        <w:rPr>
          <w:rFonts w:hint="cs"/>
          <w:rtl/>
          <w:lang w:bidi="he-IL"/>
        </w:rPr>
        <w:t>ובתוספת פרק ה</w:t>
      </w:r>
      <w:r>
        <w:rPr>
          <w:rFonts w:hint="cs"/>
          <w:rtl/>
        </w:rPr>
        <w:t>-</w:t>
      </w:r>
      <w:r w:rsidRPr="002D4622">
        <w:rPr>
          <w:color w:val="0000FF"/>
        </w:rPr>
        <w:t>Dies ira</w:t>
      </w:r>
      <w:r>
        <w:t xml:space="preserve"> </w:t>
      </w:r>
      <w:r>
        <w:rPr>
          <w:rFonts w:hint="cs"/>
          <w:rtl/>
          <w:lang w:bidi="he-IL"/>
        </w:rPr>
        <w:t xml:space="preserve"> העוסק בנפטר</w:t>
      </w:r>
      <w:r>
        <w:rPr>
          <w:rFonts w:hint="cs"/>
          <w:rtl/>
        </w:rPr>
        <w:t xml:space="preserve">. . </w:t>
      </w:r>
      <w:r>
        <w:rPr>
          <w:rFonts w:hint="cs"/>
          <w:rtl/>
          <w:lang w:bidi="he-IL"/>
        </w:rPr>
        <w:t xml:space="preserve">המיסה הופכת להיות מיסה מולחנת מידי יום </w:t>
      </w:r>
      <w:r>
        <w:rPr>
          <w:rFonts w:hint="cs"/>
          <w:rtl/>
        </w:rPr>
        <w:t>..</w:t>
      </w:r>
      <w:r>
        <w:rPr>
          <w:rFonts w:hint="cs"/>
          <w:rtl/>
          <w:lang w:bidi="he-IL"/>
        </w:rPr>
        <w:t>ובתקופה זו הולחנו מאות מיסות ע</w:t>
      </w:r>
      <w:r>
        <w:rPr>
          <w:rFonts w:hint="cs"/>
          <w:rtl/>
        </w:rPr>
        <w:t>"</w:t>
      </w:r>
      <w:r>
        <w:rPr>
          <w:rFonts w:hint="cs"/>
          <w:rtl/>
          <w:lang w:bidi="he-IL"/>
        </w:rPr>
        <w:t xml:space="preserve">י </w:t>
      </w:r>
      <w:r>
        <w:rPr>
          <w:color w:val="0000FF"/>
        </w:rPr>
        <w:t xml:space="preserve">Palestrina </w:t>
      </w:r>
      <w:r>
        <w:rPr>
          <w:rFonts w:hint="cs"/>
          <w:rtl/>
          <w:lang w:bidi="he-IL"/>
        </w:rPr>
        <w:t xml:space="preserve"> ו</w:t>
      </w:r>
      <w:r>
        <w:rPr>
          <w:rFonts w:hint="cs"/>
          <w:rtl/>
        </w:rPr>
        <w:t>-</w:t>
      </w:r>
      <w:r>
        <w:rPr>
          <w:color w:val="0000FF"/>
        </w:rPr>
        <w:t>Orlando di lasso</w:t>
      </w:r>
      <w:r>
        <w:rPr>
          <w:rFonts w:hint="cs"/>
          <w:rtl/>
        </w:rPr>
        <w:t xml:space="preserve">  .  </w:t>
      </w:r>
    </w:p>
    <w:p w:rsidR="00D6524F" w:rsidRDefault="00D6524F" w:rsidP="00BC0BE6">
      <w:pPr>
        <w:bidi/>
        <w:spacing w:line="276" w:lineRule="auto"/>
        <w:ind w:left="180"/>
        <w:jc w:val="both"/>
        <w:rPr>
          <w:rtl/>
        </w:rPr>
      </w:pPr>
      <w:r>
        <w:rPr>
          <w:rFonts w:hint="cs"/>
          <w:rtl/>
          <w:lang w:bidi="he-IL"/>
        </w:rPr>
        <w:t>ברבות הימים יצירות הרקויאם יולחנו במירקמים רב קוליים ע</w:t>
      </w:r>
      <w:r>
        <w:rPr>
          <w:rFonts w:hint="cs"/>
          <w:rtl/>
        </w:rPr>
        <w:t>"</w:t>
      </w:r>
      <w:r>
        <w:rPr>
          <w:rFonts w:hint="cs"/>
          <w:rtl/>
          <w:lang w:bidi="he-IL"/>
        </w:rPr>
        <w:t>י מלחינים רבים למן המאה ה</w:t>
      </w:r>
      <w:r>
        <w:rPr>
          <w:rFonts w:hint="cs"/>
          <w:rtl/>
        </w:rPr>
        <w:t xml:space="preserve">-15 </w:t>
      </w:r>
      <w:r>
        <w:rPr>
          <w:rFonts w:hint="cs"/>
          <w:rtl/>
          <w:lang w:bidi="he-IL"/>
        </w:rPr>
        <w:t xml:space="preserve">הגרסאות הידועות הן מאת פלסטרינה </w:t>
      </w:r>
      <w:r>
        <w:rPr>
          <w:rFonts w:hint="cs"/>
          <w:rtl/>
        </w:rPr>
        <w:t>1554 ,</w:t>
      </w:r>
      <w:r>
        <w:rPr>
          <w:rFonts w:hint="cs"/>
          <w:rtl/>
          <w:lang w:bidi="he-IL"/>
        </w:rPr>
        <w:t xml:space="preserve">לסו </w:t>
      </w:r>
      <w:r>
        <w:rPr>
          <w:rFonts w:hint="cs"/>
          <w:rtl/>
        </w:rPr>
        <w:t>1589 ,</w:t>
      </w:r>
      <w:r>
        <w:rPr>
          <w:rFonts w:hint="cs"/>
          <w:rtl/>
          <w:lang w:bidi="he-IL"/>
        </w:rPr>
        <w:t xml:space="preserve">ויקטוריה </w:t>
      </w:r>
      <w:r>
        <w:rPr>
          <w:rFonts w:hint="cs"/>
          <w:rtl/>
        </w:rPr>
        <w:t>1603 ,</w:t>
      </w:r>
      <w:r>
        <w:rPr>
          <w:rFonts w:hint="cs"/>
          <w:rtl/>
          <w:lang w:bidi="he-IL"/>
        </w:rPr>
        <w:t xml:space="preserve">מוצרט </w:t>
      </w:r>
      <w:r>
        <w:rPr>
          <w:rFonts w:hint="cs"/>
          <w:rtl/>
        </w:rPr>
        <w:t>1791 ,</w:t>
      </w:r>
      <w:r>
        <w:rPr>
          <w:rFonts w:hint="cs"/>
          <w:rtl/>
          <w:lang w:bidi="he-IL"/>
        </w:rPr>
        <w:t xml:space="preserve">ברליוז </w:t>
      </w:r>
      <w:r>
        <w:rPr>
          <w:rFonts w:hint="cs"/>
          <w:rtl/>
        </w:rPr>
        <w:t>1838 ,</w:t>
      </w:r>
      <w:r>
        <w:rPr>
          <w:rFonts w:hint="cs"/>
          <w:rtl/>
          <w:lang w:bidi="he-IL"/>
        </w:rPr>
        <w:t xml:space="preserve">ברוקנר </w:t>
      </w:r>
      <w:r>
        <w:rPr>
          <w:rFonts w:hint="cs"/>
          <w:rtl/>
        </w:rPr>
        <w:t xml:space="preserve">1849, </w:t>
      </w:r>
      <w:r>
        <w:rPr>
          <w:rFonts w:hint="cs"/>
          <w:rtl/>
          <w:lang w:bidi="he-IL"/>
        </w:rPr>
        <w:t xml:space="preserve">ורדי </w:t>
      </w:r>
      <w:r>
        <w:rPr>
          <w:rFonts w:hint="cs"/>
          <w:rtl/>
        </w:rPr>
        <w:t xml:space="preserve">1873 </w:t>
      </w:r>
      <w:r>
        <w:rPr>
          <w:rFonts w:hint="cs"/>
          <w:rtl/>
          <w:lang w:bidi="he-IL"/>
        </w:rPr>
        <w:t xml:space="preserve">פורה </w:t>
      </w:r>
      <w:r>
        <w:rPr>
          <w:rFonts w:hint="cs"/>
          <w:rtl/>
        </w:rPr>
        <w:t xml:space="preserve">1887, </w:t>
      </w:r>
      <w:r>
        <w:rPr>
          <w:rFonts w:hint="cs"/>
          <w:rtl/>
          <w:lang w:bidi="he-IL"/>
        </w:rPr>
        <w:t>דבוז</w:t>
      </w:r>
      <w:r>
        <w:rPr>
          <w:rFonts w:hint="cs"/>
          <w:rtl/>
        </w:rPr>
        <w:t>'</w:t>
      </w:r>
      <w:r>
        <w:rPr>
          <w:rFonts w:hint="cs"/>
          <w:rtl/>
          <w:lang w:bidi="he-IL"/>
        </w:rPr>
        <w:t xml:space="preserve">ק </w:t>
      </w:r>
      <w:r>
        <w:rPr>
          <w:rFonts w:hint="cs"/>
          <w:rtl/>
        </w:rPr>
        <w:t xml:space="preserve">1890 </w:t>
      </w:r>
      <w:r>
        <w:rPr>
          <w:rFonts w:hint="cs"/>
          <w:rtl/>
          <w:lang w:bidi="he-IL"/>
        </w:rPr>
        <w:t xml:space="preserve">ובימינו ולגיטי </w:t>
      </w:r>
      <w:r>
        <w:rPr>
          <w:rFonts w:hint="cs"/>
          <w:rtl/>
        </w:rPr>
        <w:t xml:space="preserve">1969 </w:t>
      </w:r>
      <w:r>
        <w:rPr>
          <w:rFonts w:hint="cs"/>
          <w:rtl/>
          <w:lang w:bidi="he-IL"/>
        </w:rPr>
        <w:t>ו</w:t>
      </w:r>
      <w:r>
        <w:rPr>
          <w:rFonts w:hint="cs"/>
          <w:rtl/>
        </w:rPr>
        <w:t>-</w:t>
      </w:r>
      <w:r>
        <w:rPr>
          <w:rFonts w:hint="cs"/>
          <w:rtl/>
          <w:lang w:bidi="he-IL"/>
        </w:rPr>
        <w:t>ג</w:t>
      </w:r>
      <w:r>
        <w:rPr>
          <w:rFonts w:hint="cs"/>
          <w:rtl/>
        </w:rPr>
        <w:t>'</w:t>
      </w:r>
      <w:r>
        <w:rPr>
          <w:rFonts w:hint="cs"/>
          <w:rtl/>
          <w:lang w:bidi="he-IL"/>
        </w:rPr>
        <w:t>ון ראטר ב</w:t>
      </w:r>
      <w:r>
        <w:rPr>
          <w:rFonts w:hint="cs"/>
          <w:rtl/>
        </w:rPr>
        <w:t>- 1984. (</w:t>
      </w:r>
      <w:r>
        <w:rPr>
          <w:rFonts w:hint="cs"/>
          <w:rtl/>
          <w:lang w:bidi="he-IL"/>
        </w:rPr>
        <w:t xml:space="preserve">מיותר לציין את </w:t>
      </w:r>
      <w:r w:rsidRPr="00104875">
        <w:rPr>
          <w:rFonts w:hint="cs"/>
          <w:color w:val="0000FF"/>
          <w:rtl/>
          <w:lang w:bidi="he-IL"/>
        </w:rPr>
        <w:t xml:space="preserve">הרקויאם </w:t>
      </w:r>
      <w:r w:rsidR="00BC0BE6">
        <w:rPr>
          <w:rFonts w:hint="cs"/>
          <w:color w:val="0000FF"/>
          <w:rtl/>
          <w:lang w:bidi="he-IL"/>
        </w:rPr>
        <w:t>אשר הלחין</w:t>
      </w:r>
      <w:r w:rsidRPr="00104875">
        <w:rPr>
          <w:rFonts w:hint="cs"/>
          <w:color w:val="0000FF"/>
          <w:rtl/>
          <w:lang w:bidi="he-IL"/>
        </w:rPr>
        <w:t xml:space="preserve"> </w:t>
      </w:r>
      <w:r w:rsidRPr="00BC0BE6">
        <w:rPr>
          <w:rFonts w:hint="cs"/>
          <w:b/>
          <w:bCs/>
          <w:color w:val="0000FF"/>
          <w:rtl/>
          <w:lang w:bidi="he-IL"/>
        </w:rPr>
        <w:t>מוצרט</w:t>
      </w:r>
      <w:r>
        <w:rPr>
          <w:rFonts w:hint="cs"/>
          <w:rtl/>
        </w:rPr>
        <w:t xml:space="preserve">, </w:t>
      </w:r>
      <w:r>
        <w:rPr>
          <w:rFonts w:hint="cs"/>
          <w:rtl/>
          <w:lang w:bidi="he-IL"/>
        </w:rPr>
        <w:t xml:space="preserve">יצירה הנחשבת לדעת רבים </w:t>
      </w:r>
      <w:r w:rsidRPr="00104875">
        <w:rPr>
          <w:rFonts w:hint="cs"/>
          <w:color w:val="0000FF"/>
          <w:rtl/>
          <w:lang w:bidi="he-IL"/>
        </w:rPr>
        <w:t>ליצירה המושלמת בכל הדורות</w:t>
      </w:r>
      <w:r>
        <w:rPr>
          <w:rFonts w:hint="cs"/>
          <w:rtl/>
        </w:rPr>
        <w:t xml:space="preserve"> ) .. </w:t>
      </w:r>
      <w:r>
        <w:rPr>
          <w:rFonts w:hint="cs"/>
          <w:rtl/>
          <w:lang w:bidi="he-IL"/>
        </w:rPr>
        <w:t>הרקויאם למעשה הנו מיסה לנפטרים חשובים כגון מות האפיפיור או דמות חשובה אחרת</w:t>
      </w:r>
      <w:r>
        <w:rPr>
          <w:rFonts w:hint="cs"/>
          <w:rtl/>
        </w:rPr>
        <w:t>..(</w:t>
      </w:r>
      <w:r>
        <w:rPr>
          <w:rFonts w:hint="cs"/>
          <w:rtl/>
          <w:lang w:bidi="he-IL"/>
        </w:rPr>
        <w:t>בדיעבד מתברר כי מוצרט מלחין את הרקויאם על מותו הוא</w:t>
      </w:r>
      <w:r>
        <w:rPr>
          <w:rFonts w:hint="cs"/>
          <w:rtl/>
        </w:rPr>
        <w:t xml:space="preserve">).. </w:t>
      </w:r>
    </w:p>
    <w:p w:rsidR="00D6524F" w:rsidRPr="00C61554" w:rsidRDefault="00D6524F" w:rsidP="00F40808">
      <w:pPr>
        <w:bidi/>
        <w:spacing w:line="276" w:lineRule="auto"/>
        <w:ind w:left="360"/>
        <w:jc w:val="both"/>
        <w:rPr>
          <w:rtl/>
        </w:rPr>
      </w:pPr>
    </w:p>
    <w:p w:rsidR="00D6524F" w:rsidRPr="0052672D" w:rsidRDefault="00D6524F" w:rsidP="00F40808">
      <w:pPr>
        <w:tabs>
          <w:tab w:val="left" w:pos="180"/>
          <w:tab w:val="left" w:pos="360"/>
        </w:tabs>
        <w:bidi/>
        <w:spacing w:line="276" w:lineRule="auto"/>
        <w:ind w:left="-180" w:firstLine="360"/>
        <w:jc w:val="both"/>
      </w:pPr>
      <w:r w:rsidRPr="000D6A44">
        <w:rPr>
          <w:rFonts w:hint="cs"/>
          <w:b/>
          <w:bCs/>
          <w:color w:val="FF0000"/>
          <w:u w:val="single"/>
          <w:rtl/>
          <w:lang w:bidi="he-IL"/>
        </w:rPr>
        <w:t>שיא תקופת הרנסנס</w:t>
      </w:r>
    </w:p>
    <w:p w:rsidR="00D6524F" w:rsidRDefault="00D6524F" w:rsidP="00F40808">
      <w:pPr>
        <w:tabs>
          <w:tab w:val="num" w:pos="0"/>
          <w:tab w:val="left" w:pos="180"/>
        </w:tabs>
        <w:bidi/>
        <w:spacing w:line="276" w:lineRule="auto"/>
        <w:ind w:left="180"/>
        <w:jc w:val="both"/>
        <w:rPr>
          <w:color w:val="0000FF"/>
          <w:rtl/>
        </w:rPr>
      </w:pPr>
      <w:r w:rsidRPr="00FB6848">
        <w:rPr>
          <w:rFonts w:hint="cs"/>
          <w:color w:val="0000FF"/>
          <w:rtl/>
          <w:lang w:bidi="he-IL"/>
        </w:rPr>
        <w:t>תור הזהב של הא</w:t>
      </w:r>
      <w:r>
        <w:rPr>
          <w:rFonts w:hint="cs"/>
          <w:color w:val="0000FF"/>
          <w:rtl/>
          <w:lang w:bidi="he-IL"/>
        </w:rPr>
        <w:t>ק</w:t>
      </w:r>
      <w:r w:rsidRPr="00FB6848">
        <w:rPr>
          <w:rFonts w:hint="cs"/>
          <w:color w:val="0000FF"/>
          <w:rtl/>
          <w:lang w:bidi="he-IL"/>
        </w:rPr>
        <w:t xml:space="preserve">פלה </w:t>
      </w:r>
      <w:r w:rsidRPr="00FB6848">
        <w:rPr>
          <w:color w:val="0000FF"/>
          <w:rtl/>
        </w:rPr>
        <w:t>–</w:t>
      </w:r>
      <w:r w:rsidRPr="00FB6848">
        <w:rPr>
          <w:rFonts w:hint="cs"/>
          <w:color w:val="0000FF"/>
          <w:rtl/>
          <w:lang w:bidi="he-IL"/>
        </w:rPr>
        <w:t xml:space="preserve"> המחצית השנייה של המאה ה</w:t>
      </w:r>
      <w:r w:rsidRPr="00FB6848">
        <w:rPr>
          <w:rFonts w:hint="cs"/>
          <w:color w:val="0000FF"/>
          <w:rtl/>
        </w:rPr>
        <w:t>-16</w:t>
      </w:r>
    </w:p>
    <w:p w:rsidR="007D45E5" w:rsidRDefault="00D6524F" w:rsidP="00BC0BE6">
      <w:pPr>
        <w:tabs>
          <w:tab w:val="num" w:pos="0"/>
          <w:tab w:val="left" w:pos="180"/>
        </w:tabs>
        <w:bidi/>
        <w:spacing w:line="276" w:lineRule="auto"/>
        <w:ind w:left="180"/>
        <w:jc w:val="both"/>
        <w:rPr>
          <w:rtl/>
          <w:lang w:bidi="he-IL"/>
        </w:rPr>
      </w:pPr>
      <w:r>
        <w:rPr>
          <w:rFonts w:hint="cs"/>
          <w:rtl/>
          <w:lang w:bidi="he-IL"/>
        </w:rPr>
        <w:t xml:space="preserve">בתקופה זו שירת האקפלה ללא ליווי הינה המוזיקה השלטת </w:t>
      </w:r>
      <w:r>
        <w:rPr>
          <w:rFonts w:hint="cs"/>
          <w:rtl/>
        </w:rPr>
        <w:t>,</w:t>
      </w:r>
      <w:r>
        <w:rPr>
          <w:rFonts w:hint="cs"/>
          <w:rtl/>
          <w:lang w:bidi="he-IL"/>
        </w:rPr>
        <w:t xml:space="preserve"> כל המוטטים והמיסות שנכתבו בתקופה זו הנם לשירת אקפלה</w:t>
      </w:r>
      <w:r>
        <w:rPr>
          <w:rFonts w:hint="cs"/>
          <w:rtl/>
        </w:rPr>
        <w:t xml:space="preserve">. </w:t>
      </w:r>
      <w:r>
        <w:rPr>
          <w:rFonts w:hint="cs"/>
          <w:rtl/>
          <w:lang w:bidi="he-IL"/>
        </w:rPr>
        <w:t>שירת האקפלה מיישמת את האידיאל של תקופה זו הדוגלת בשלמות הקוסמית השלמות ההרמונית של המוזיקה אשר מיועדת אך ורק לשרת את הכנסייה</w:t>
      </w:r>
      <w:r>
        <w:rPr>
          <w:rFonts w:hint="cs"/>
          <w:rtl/>
        </w:rPr>
        <w:t xml:space="preserve">.. </w:t>
      </w:r>
      <w:r>
        <w:rPr>
          <w:rFonts w:hint="cs"/>
          <w:rtl/>
          <w:lang w:bidi="he-IL"/>
        </w:rPr>
        <w:t xml:space="preserve">המוטטים והמיסות אשר נכתבו בתקופה זו מיועדים אך ורק לשימוש הכנסייה </w:t>
      </w:r>
      <w:r>
        <w:rPr>
          <w:rFonts w:hint="cs"/>
          <w:rtl/>
        </w:rPr>
        <w:t xml:space="preserve">.. </w:t>
      </w:r>
      <w:r>
        <w:rPr>
          <w:rFonts w:hint="cs"/>
          <w:rtl/>
          <w:lang w:bidi="he-IL"/>
        </w:rPr>
        <w:t>הכנסייה היא אשר הכתיבה למלחיני היצירות איך כיצד ומה לכתוב</w:t>
      </w:r>
      <w:r>
        <w:rPr>
          <w:rFonts w:hint="cs"/>
          <w:rtl/>
        </w:rPr>
        <w:t xml:space="preserve">.. </w:t>
      </w:r>
      <w:r>
        <w:rPr>
          <w:rFonts w:hint="cs"/>
          <w:rtl/>
          <w:lang w:bidi="he-IL"/>
        </w:rPr>
        <w:t>ישנה הפרדה ברורה בין העולם שבחוץ לעולם הכנסייה</w:t>
      </w:r>
      <w:r>
        <w:rPr>
          <w:rFonts w:hint="cs"/>
          <w:rtl/>
        </w:rPr>
        <w:t xml:space="preserve">. </w:t>
      </w:r>
      <w:r>
        <w:rPr>
          <w:rFonts w:hint="cs"/>
          <w:rtl/>
          <w:lang w:bidi="he-IL"/>
        </w:rPr>
        <w:t xml:space="preserve">כל מה שנמצא בחוץ האדם הוא השולט </w:t>
      </w:r>
      <w:r>
        <w:rPr>
          <w:rFonts w:hint="cs"/>
          <w:rtl/>
        </w:rPr>
        <w:t xml:space="preserve">: </w:t>
      </w:r>
      <w:r>
        <w:rPr>
          <w:rFonts w:hint="cs"/>
          <w:rtl/>
          <w:lang w:bidi="he-IL"/>
        </w:rPr>
        <w:t>פריצות</w:t>
      </w:r>
      <w:r>
        <w:rPr>
          <w:rFonts w:hint="cs"/>
          <w:rtl/>
        </w:rPr>
        <w:t xml:space="preserve">, </w:t>
      </w:r>
      <w:r>
        <w:rPr>
          <w:rFonts w:hint="cs"/>
          <w:rtl/>
          <w:lang w:bidi="he-IL"/>
        </w:rPr>
        <w:t>רוע</w:t>
      </w:r>
      <w:r>
        <w:rPr>
          <w:rFonts w:hint="cs"/>
          <w:rtl/>
        </w:rPr>
        <w:t xml:space="preserve">, </w:t>
      </w:r>
      <w:r>
        <w:rPr>
          <w:rFonts w:hint="cs"/>
          <w:rtl/>
          <w:lang w:bidi="he-IL"/>
        </w:rPr>
        <w:t>זנות</w:t>
      </w:r>
      <w:r>
        <w:rPr>
          <w:rFonts w:hint="cs"/>
          <w:rtl/>
        </w:rPr>
        <w:t xml:space="preserve">, </w:t>
      </w:r>
      <w:r>
        <w:rPr>
          <w:rFonts w:hint="cs"/>
          <w:rtl/>
          <w:lang w:bidi="he-IL"/>
        </w:rPr>
        <w:t>חטאים וכו</w:t>
      </w:r>
      <w:r>
        <w:rPr>
          <w:rFonts w:hint="cs"/>
          <w:rtl/>
        </w:rPr>
        <w:t xml:space="preserve">.. </w:t>
      </w:r>
      <w:r>
        <w:rPr>
          <w:rFonts w:hint="cs"/>
          <w:rtl/>
          <w:lang w:bidi="he-IL"/>
        </w:rPr>
        <w:t>לעומת זאת הכנסייה הינה מקום מסוגר טהור שבו סוגד האדם לאלוהיו</w:t>
      </w:r>
      <w:r>
        <w:rPr>
          <w:rFonts w:hint="cs"/>
          <w:rtl/>
        </w:rPr>
        <w:t xml:space="preserve">.. </w:t>
      </w:r>
      <w:r>
        <w:rPr>
          <w:rFonts w:hint="cs"/>
          <w:rtl/>
          <w:lang w:bidi="he-IL"/>
        </w:rPr>
        <w:t xml:space="preserve">מבנה הכנסייה בנוי בצורה גותית על מנת לתת למבנה זה הרגשה של משכנו של האלוהים </w:t>
      </w:r>
      <w:r>
        <w:rPr>
          <w:rFonts w:hint="cs"/>
          <w:rtl/>
        </w:rPr>
        <w:t>(</w:t>
      </w:r>
      <w:r>
        <w:rPr>
          <w:rFonts w:hint="cs"/>
          <w:rtl/>
          <w:lang w:bidi="he-IL"/>
        </w:rPr>
        <w:t>להבדיל</w:t>
      </w:r>
      <w:r>
        <w:rPr>
          <w:rFonts w:hint="cs"/>
          <w:rtl/>
        </w:rPr>
        <w:t xml:space="preserve">- </w:t>
      </w:r>
      <w:r>
        <w:rPr>
          <w:rFonts w:hint="cs"/>
          <w:rtl/>
          <w:lang w:bidi="he-IL"/>
        </w:rPr>
        <w:t>דוגמת בית המקדש</w:t>
      </w:r>
      <w:r>
        <w:rPr>
          <w:rFonts w:hint="cs"/>
          <w:rtl/>
        </w:rPr>
        <w:t xml:space="preserve">).. </w:t>
      </w:r>
      <w:r>
        <w:rPr>
          <w:rFonts w:hint="cs"/>
          <w:rtl/>
          <w:lang w:bidi="he-IL"/>
        </w:rPr>
        <w:t>כבר מבחוץ אנו רואים כי המבנה אינו פרופוציונלי לבני אדם הבניין נישא לגבהים בלתי אנושיים</w:t>
      </w:r>
      <w:r>
        <w:rPr>
          <w:rFonts w:hint="cs"/>
          <w:rtl/>
        </w:rPr>
        <w:t xml:space="preserve">… </w:t>
      </w:r>
      <w:r>
        <w:rPr>
          <w:rFonts w:hint="cs"/>
          <w:rtl/>
          <w:lang w:bidi="he-IL"/>
        </w:rPr>
        <w:t xml:space="preserve">מבנה הכנסייה בנוי בצורת צלב </w:t>
      </w:r>
      <w:r>
        <w:rPr>
          <w:rFonts w:hint="cs"/>
          <w:rtl/>
        </w:rPr>
        <w:t>(</w:t>
      </w:r>
      <w:r>
        <w:rPr>
          <w:rFonts w:hint="cs"/>
          <w:rtl/>
          <w:lang w:bidi="he-IL"/>
        </w:rPr>
        <w:t>עמודי העקדה עליהם נעקד ישו</w:t>
      </w:r>
      <w:r>
        <w:rPr>
          <w:rFonts w:hint="cs"/>
          <w:rtl/>
        </w:rPr>
        <w:t xml:space="preserve">).. </w:t>
      </w:r>
      <w:r>
        <w:rPr>
          <w:rFonts w:hint="cs"/>
          <w:rtl/>
          <w:lang w:bidi="he-IL"/>
        </w:rPr>
        <w:t xml:space="preserve">המבנה בנוי כביכול בהעדר תיקרה </w:t>
      </w:r>
      <w:r>
        <w:rPr>
          <w:rFonts w:hint="cs"/>
          <w:rtl/>
        </w:rPr>
        <w:t>(</w:t>
      </w:r>
      <w:r>
        <w:rPr>
          <w:rFonts w:hint="cs"/>
          <w:rtl/>
          <w:lang w:bidi="he-IL"/>
        </w:rPr>
        <w:t>משהו גותי שמחבר את השמיים והארץ</w:t>
      </w:r>
      <w:r>
        <w:rPr>
          <w:rFonts w:hint="cs"/>
          <w:rtl/>
        </w:rPr>
        <w:t xml:space="preserve">)  </w:t>
      </w:r>
      <w:r>
        <w:rPr>
          <w:rFonts w:hint="cs"/>
          <w:rtl/>
          <w:lang w:bidi="he-IL"/>
        </w:rPr>
        <w:t>תחושה של אפסות האדם מול העוצמה האין סופית של האלוהים</w:t>
      </w:r>
      <w:r>
        <w:rPr>
          <w:rFonts w:hint="cs"/>
          <w:rtl/>
        </w:rPr>
        <w:t xml:space="preserve">.. </w:t>
      </w:r>
      <w:r>
        <w:rPr>
          <w:rFonts w:hint="cs"/>
          <w:rtl/>
          <w:lang w:bidi="he-IL"/>
        </w:rPr>
        <w:t>האור אשר מגיע לכנסייה עובר דרך ויטרז</w:t>
      </w:r>
      <w:r>
        <w:rPr>
          <w:rFonts w:hint="cs"/>
          <w:rtl/>
        </w:rPr>
        <w:t>'</w:t>
      </w:r>
      <w:r>
        <w:rPr>
          <w:rFonts w:hint="cs"/>
          <w:rtl/>
          <w:lang w:bidi="he-IL"/>
        </w:rPr>
        <w:t>ים אשר גורמים לאור להראות בצבעי פסטל ורוד</w:t>
      </w:r>
      <w:r>
        <w:rPr>
          <w:rFonts w:hint="cs"/>
          <w:rtl/>
        </w:rPr>
        <w:t xml:space="preserve">.. </w:t>
      </w:r>
      <w:r>
        <w:rPr>
          <w:rFonts w:hint="cs"/>
          <w:rtl/>
          <w:lang w:bidi="he-IL"/>
        </w:rPr>
        <w:t xml:space="preserve">תחושה זו </w:t>
      </w:r>
      <w:r w:rsidR="00BC0BE6">
        <w:rPr>
          <w:rFonts w:hint="cs"/>
          <w:rtl/>
          <w:lang w:bidi="he-IL"/>
        </w:rPr>
        <w:t xml:space="preserve">יוצרת </w:t>
      </w:r>
      <w:r>
        <w:rPr>
          <w:rFonts w:hint="cs"/>
          <w:rtl/>
          <w:lang w:bidi="he-IL"/>
        </w:rPr>
        <w:t>אוירה של חוסר טבעיות</w:t>
      </w:r>
      <w:r>
        <w:rPr>
          <w:rFonts w:hint="cs"/>
          <w:rtl/>
        </w:rPr>
        <w:t xml:space="preserve">.. </w:t>
      </w:r>
      <w:r>
        <w:rPr>
          <w:rFonts w:hint="cs"/>
          <w:rtl/>
          <w:lang w:bidi="he-IL"/>
        </w:rPr>
        <w:t>אף הריחות של הקטורת אשר מפוזרים בכנסייה גורמים לתחושת הניתוק מהעולם החיצון</w:t>
      </w:r>
      <w:r>
        <w:rPr>
          <w:rFonts w:hint="cs"/>
          <w:rtl/>
        </w:rPr>
        <w:t xml:space="preserve">. </w:t>
      </w:r>
      <w:r>
        <w:rPr>
          <w:rFonts w:hint="cs"/>
          <w:rtl/>
          <w:lang w:bidi="he-IL"/>
        </w:rPr>
        <w:t xml:space="preserve">ומעל לכל זה המוזיקה אשר מתמקדת אף היא לאותו כיוון של ניתוק חיצוני </w:t>
      </w:r>
      <w:r>
        <w:rPr>
          <w:rFonts w:hint="cs"/>
          <w:rtl/>
        </w:rPr>
        <w:t xml:space="preserve">.. </w:t>
      </w:r>
      <w:r>
        <w:rPr>
          <w:rFonts w:hint="cs"/>
          <w:rtl/>
          <w:lang w:bidi="he-IL"/>
        </w:rPr>
        <w:t>מוזיקה שאין לה קשר לעולם החיצוני</w:t>
      </w:r>
      <w:r>
        <w:rPr>
          <w:rFonts w:hint="cs"/>
          <w:rtl/>
        </w:rPr>
        <w:t xml:space="preserve">. </w:t>
      </w:r>
      <w:r>
        <w:rPr>
          <w:rFonts w:hint="cs"/>
          <w:rtl/>
          <w:lang w:bidi="he-IL"/>
        </w:rPr>
        <w:t xml:space="preserve">המוזיקה הדתית נכתבת בקצב איטי על מנת לתת משקל עצום לתודעת המילים </w:t>
      </w:r>
      <w:r>
        <w:rPr>
          <w:rFonts w:hint="cs"/>
          <w:rtl/>
        </w:rPr>
        <w:t>(</w:t>
      </w:r>
      <w:r>
        <w:rPr>
          <w:rFonts w:hint="cs"/>
          <w:rtl/>
          <w:lang w:bidi="he-IL"/>
        </w:rPr>
        <w:t>מקצבים או כלי נגינה היו  בנמצא מחוץ לכנסייה ושימשו לשירת מדריגלים בעולם החילוני</w:t>
      </w:r>
      <w:r>
        <w:rPr>
          <w:rFonts w:hint="cs"/>
          <w:rtl/>
        </w:rPr>
        <w:t xml:space="preserve">). </w:t>
      </w:r>
      <w:r>
        <w:rPr>
          <w:rFonts w:hint="cs"/>
          <w:rtl/>
          <w:lang w:bidi="he-IL"/>
        </w:rPr>
        <w:t>המוזיקה הכנסייתית נכתבת בצורה שבה האדם עובר מדיטציה מהוייה אחת להוייה אחרת קדושה יותר</w:t>
      </w:r>
      <w:r>
        <w:rPr>
          <w:rFonts w:hint="cs"/>
          <w:rtl/>
        </w:rPr>
        <w:t xml:space="preserve">, </w:t>
      </w:r>
      <w:r>
        <w:rPr>
          <w:rFonts w:hint="cs"/>
          <w:rtl/>
          <w:lang w:bidi="he-IL"/>
        </w:rPr>
        <w:t>אין שיחות בטלות בכנסייה וכל הנאמר הנם דברי קודש בלבד</w:t>
      </w:r>
      <w:r>
        <w:rPr>
          <w:rFonts w:hint="cs"/>
          <w:rtl/>
        </w:rPr>
        <w:t xml:space="preserve">. </w:t>
      </w:r>
      <w:r>
        <w:rPr>
          <w:rFonts w:hint="cs"/>
          <w:rtl/>
          <w:lang w:bidi="he-IL"/>
        </w:rPr>
        <w:t xml:space="preserve">האידיאל הצלילי בכנסייה היה </w:t>
      </w:r>
      <w:r w:rsidRPr="00AD7FEE">
        <w:rPr>
          <w:rFonts w:hint="cs"/>
          <w:color w:val="0000FF"/>
          <w:rtl/>
          <w:lang w:bidi="he-IL"/>
        </w:rPr>
        <w:t>ה</w:t>
      </w:r>
      <w:r w:rsidRPr="00AD7FEE">
        <w:rPr>
          <w:rFonts w:hint="cs"/>
          <w:color w:val="0000FF"/>
          <w:rtl/>
        </w:rPr>
        <w:t>-</w:t>
      </w:r>
      <w:r>
        <w:rPr>
          <w:rFonts w:hint="cs"/>
          <w:color w:val="0000FF"/>
          <w:rtl/>
        </w:rPr>
        <w:t xml:space="preserve"> </w:t>
      </w:r>
      <w:r w:rsidRPr="00AD7FEE">
        <w:rPr>
          <w:rFonts w:hint="cs"/>
          <w:color w:val="0000FF"/>
          <w:rtl/>
          <w:lang w:bidi="he-IL"/>
        </w:rPr>
        <w:t>בלנד</w:t>
      </w:r>
      <w:r w:rsidRPr="00AD7FEE">
        <w:rPr>
          <w:rFonts w:hint="cs"/>
          <w:color w:val="0000FF"/>
          <w:rtl/>
        </w:rPr>
        <w:t>-</w:t>
      </w:r>
      <w:r>
        <w:rPr>
          <w:rFonts w:hint="cs"/>
          <w:rtl/>
          <w:lang w:bidi="he-IL"/>
        </w:rPr>
        <w:t xml:space="preserve"> שירת הבלנד הינו היסוד הראשון של שירת מקהלה</w:t>
      </w:r>
      <w:r>
        <w:rPr>
          <w:rFonts w:hint="cs"/>
          <w:rtl/>
        </w:rPr>
        <w:t xml:space="preserve">.. </w:t>
      </w:r>
      <w:r>
        <w:rPr>
          <w:rFonts w:hint="cs"/>
          <w:rtl/>
          <w:lang w:bidi="he-IL"/>
        </w:rPr>
        <w:t>שיטת שירה של חיקוי ראש שבה כל קול נע בנפרד לקול אחר במבנה ה</w:t>
      </w:r>
      <w:r>
        <w:rPr>
          <w:rFonts w:hint="cs"/>
          <w:rtl/>
        </w:rPr>
        <w:t>-</w:t>
      </w:r>
      <w:r w:rsidRPr="00013699">
        <w:rPr>
          <w:color w:val="0000FF"/>
        </w:rPr>
        <w:t>conter point</w:t>
      </w:r>
      <w:r>
        <w:rPr>
          <w:rFonts w:hint="cs"/>
          <w:rtl/>
        </w:rPr>
        <w:t xml:space="preserve">  </w:t>
      </w:r>
      <w:r>
        <w:rPr>
          <w:rFonts w:hint="cs"/>
          <w:rtl/>
          <w:lang w:bidi="he-IL"/>
        </w:rPr>
        <w:t>ומכאן והלאה הקולות צריכים להתאחד לאחידות הרמונית</w:t>
      </w:r>
      <w:r>
        <w:rPr>
          <w:rFonts w:hint="cs"/>
          <w:rtl/>
        </w:rPr>
        <w:t>.</w:t>
      </w:r>
    </w:p>
    <w:p w:rsidR="007D45E5" w:rsidRDefault="007D45E5" w:rsidP="00F40808">
      <w:pPr>
        <w:tabs>
          <w:tab w:val="num" w:pos="0"/>
          <w:tab w:val="left" w:pos="180"/>
        </w:tabs>
        <w:bidi/>
        <w:spacing w:line="276" w:lineRule="auto"/>
        <w:ind w:left="180"/>
        <w:jc w:val="both"/>
        <w:rPr>
          <w:rtl/>
          <w:lang w:bidi="he-IL"/>
        </w:rPr>
      </w:pPr>
    </w:p>
    <w:p w:rsidR="00D6524F" w:rsidRDefault="00D6524F" w:rsidP="00F40808">
      <w:pPr>
        <w:tabs>
          <w:tab w:val="num" w:pos="0"/>
          <w:tab w:val="left" w:pos="180"/>
        </w:tabs>
        <w:bidi/>
        <w:spacing w:line="276" w:lineRule="auto"/>
        <w:ind w:left="180"/>
        <w:jc w:val="both"/>
        <w:rPr>
          <w:rtl/>
        </w:rPr>
      </w:pPr>
      <w:r w:rsidRPr="007D45E5">
        <w:rPr>
          <w:rFonts w:hint="cs"/>
          <w:b/>
          <w:bCs/>
          <w:color w:val="0033CC"/>
          <w:rtl/>
          <w:lang w:bidi="he-IL"/>
        </w:rPr>
        <w:lastRenderedPageBreak/>
        <w:t xml:space="preserve">פלסטרינה </w:t>
      </w:r>
      <w:r w:rsidR="007D45E5">
        <w:rPr>
          <w:rFonts w:hint="cs"/>
          <w:b/>
          <w:bCs/>
          <w:color w:val="0033CC"/>
          <w:rtl/>
          <w:lang w:bidi="he-IL"/>
        </w:rPr>
        <w:t xml:space="preserve">- </w:t>
      </w:r>
      <w:r>
        <w:rPr>
          <w:rFonts w:hint="cs"/>
          <w:rtl/>
          <w:lang w:bidi="he-IL"/>
        </w:rPr>
        <w:t>הוא נושא הדגל של אידיאל ה</w:t>
      </w:r>
      <w:r>
        <w:rPr>
          <w:rFonts w:hint="cs"/>
          <w:rtl/>
        </w:rPr>
        <w:t xml:space="preserve">- </w:t>
      </w:r>
      <w:r>
        <w:rPr>
          <w:rFonts w:hint="cs"/>
          <w:rtl/>
          <w:lang w:bidi="he-IL"/>
        </w:rPr>
        <w:t xml:space="preserve">בלנד </w:t>
      </w:r>
      <w:r>
        <w:rPr>
          <w:rFonts w:hint="cs"/>
          <w:rtl/>
        </w:rPr>
        <w:t xml:space="preserve">.. </w:t>
      </w:r>
      <w:r>
        <w:rPr>
          <w:rFonts w:hint="cs"/>
          <w:rtl/>
          <w:lang w:bidi="he-IL"/>
        </w:rPr>
        <w:t xml:space="preserve">האוצר כולל מאות מוטטים ומיסות אשר נכתבו על פי ספר החוקים של הקומפוזיציה הכנסייתית </w:t>
      </w:r>
      <w:r>
        <w:rPr>
          <w:rFonts w:hint="cs"/>
          <w:rtl/>
        </w:rPr>
        <w:t>.. (</w:t>
      </w:r>
      <w:r>
        <w:rPr>
          <w:rFonts w:hint="cs"/>
          <w:rtl/>
          <w:lang w:bidi="he-IL"/>
        </w:rPr>
        <w:t xml:space="preserve">קיים ספר חוקים מתקופת הרנסנס שכתב פלסטרינה שם הספר </w:t>
      </w:r>
      <w:r>
        <w:rPr>
          <w:rFonts w:hint="cs"/>
          <w:rtl/>
        </w:rPr>
        <w:t>("</w:t>
      </w:r>
      <w:r>
        <w:rPr>
          <w:rFonts w:hint="cs"/>
          <w:rtl/>
          <w:lang w:bidi="he-IL"/>
        </w:rPr>
        <w:t>תורת התיבות המוזיקלי הרב קולי</w:t>
      </w:r>
      <w:r>
        <w:rPr>
          <w:rFonts w:hint="cs"/>
          <w:rtl/>
        </w:rPr>
        <w:t xml:space="preserve">" </w:t>
      </w:r>
      <w:r w:rsidRPr="00013699">
        <w:rPr>
          <w:color w:val="0000FF"/>
        </w:rPr>
        <w:t>conter point</w:t>
      </w:r>
      <w:r>
        <w:rPr>
          <w:rFonts w:hint="cs"/>
          <w:rtl/>
          <w:lang w:bidi="he-IL"/>
        </w:rPr>
        <w:t xml:space="preserve"> מאת פלסטרינה</w:t>
      </w:r>
      <w:r>
        <w:rPr>
          <w:rFonts w:hint="cs"/>
          <w:rtl/>
        </w:rPr>
        <w:t xml:space="preserve">). </w:t>
      </w:r>
      <w:r>
        <w:rPr>
          <w:rFonts w:hint="cs"/>
          <w:rtl/>
          <w:lang w:bidi="he-IL"/>
        </w:rPr>
        <w:t>מערכת החוקים כיצד איך ומה לכתוב במוזיקה הכנסייתית נקבעה ע</w:t>
      </w:r>
      <w:r>
        <w:rPr>
          <w:rFonts w:hint="cs"/>
          <w:rtl/>
        </w:rPr>
        <w:t>"</w:t>
      </w:r>
      <w:r>
        <w:rPr>
          <w:rFonts w:hint="cs"/>
          <w:rtl/>
          <w:lang w:bidi="he-IL"/>
        </w:rPr>
        <w:t>י הכנסייה בלבד</w:t>
      </w:r>
      <w:r>
        <w:rPr>
          <w:rFonts w:hint="cs"/>
          <w:rtl/>
        </w:rPr>
        <w:t xml:space="preserve">.. </w:t>
      </w:r>
      <w:r>
        <w:rPr>
          <w:rFonts w:hint="cs"/>
          <w:rtl/>
          <w:lang w:bidi="he-IL"/>
        </w:rPr>
        <w:t>זוהי מערכת חוקים נוקשה לא המלצות שבה מוגדר בכתוב מה מותר ומה אסור לכתוב במוזיקה</w:t>
      </w:r>
      <w:r>
        <w:rPr>
          <w:rFonts w:hint="cs"/>
          <w:rtl/>
        </w:rPr>
        <w:t xml:space="preserve">... </w:t>
      </w:r>
    </w:p>
    <w:p w:rsidR="00D6524F" w:rsidRDefault="00D6524F" w:rsidP="00F40808">
      <w:pPr>
        <w:tabs>
          <w:tab w:val="num" w:pos="0"/>
          <w:tab w:val="left" w:pos="180"/>
        </w:tabs>
        <w:bidi/>
        <w:spacing w:line="276" w:lineRule="auto"/>
        <w:ind w:left="180"/>
        <w:jc w:val="both"/>
        <w:rPr>
          <w:rtl/>
        </w:rPr>
      </w:pPr>
    </w:p>
    <w:p w:rsidR="00D6524F" w:rsidRDefault="00D6524F" w:rsidP="00F40808">
      <w:pPr>
        <w:bidi/>
        <w:spacing w:line="276" w:lineRule="auto"/>
        <w:ind w:left="180"/>
        <w:jc w:val="both"/>
        <w:rPr>
          <w:rtl/>
        </w:rPr>
      </w:pPr>
      <w:r w:rsidRPr="00E20AB9">
        <w:rPr>
          <w:rFonts w:hint="cs"/>
          <w:b/>
          <w:bCs/>
          <w:color w:val="0000FF"/>
          <w:rtl/>
          <w:lang w:bidi="he-IL"/>
        </w:rPr>
        <w:t>קונטרפונקט</w:t>
      </w:r>
      <w:r w:rsidRPr="008665FE">
        <w:rPr>
          <w:rFonts w:hint="cs"/>
          <w:color w:val="0000FF"/>
          <w:rtl/>
        </w:rPr>
        <w:t xml:space="preserve">- </w:t>
      </w:r>
      <w:r w:rsidRPr="008665FE">
        <w:rPr>
          <w:rFonts w:hint="cs"/>
          <w:rtl/>
          <w:lang w:bidi="he-IL"/>
        </w:rPr>
        <w:t>זהו צירוף של שתי מלודיות או יותר לא תלויות היוצרות מרקם הרמוני</w:t>
      </w:r>
      <w:r w:rsidRPr="008665FE">
        <w:rPr>
          <w:rFonts w:hint="cs"/>
          <w:rtl/>
        </w:rPr>
        <w:t xml:space="preserve">. </w:t>
      </w:r>
      <w:r w:rsidRPr="008665FE">
        <w:rPr>
          <w:rFonts w:hint="cs"/>
          <w:rtl/>
          <w:lang w:bidi="he-IL"/>
        </w:rPr>
        <w:t>המונח נובע מן הביטוי פונקטוס קונטרה פונקטוס</w:t>
      </w:r>
      <w:r w:rsidRPr="008665FE">
        <w:rPr>
          <w:rFonts w:hint="cs"/>
          <w:rtl/>
        </w:rPr>
        <w:t>-</w:t>
      </w:r>
      <w:r>
        <w:rPr>
          <w:rFonts w:hint="cs"/>
          <w:rtl/>
        </w:rPr>
        <w:t xml:space="preserve"> </w:t>
      </w:r>
      <w:r w:rsidRPr="00910390">
        <w:rPr>
          <w:rFonts w:hint="cs"/>
          <w:color w:val="0000FF"/>
          <w:rtl/>
          <w:lang w:bidi="he-IL"/>
        </w:rPr>
        <w:t>נקודה מול נקודה</w:t>
      </w:r>
      <w:r w:rsidRPr="008665FE">
        <w:rPr>
          <w:rFonts w:hint="cs"/>
          <w:rtl/>
          <w:lang w:bidi="he-IL"/>
        </w:rPr>
        <w:t xml:space="preserve"> או תו מול תו</w:t>
      </w:r>
      <w:r w:rsidRPr="008665FE">
        <w:rPr>
          <w:rFonts w:hint="cs"/>
          <w:rtl/>
        </w:rPr>
        <w:t>.</w:t>
      </w:r>
      <w:r>
        <w:rPr>
          <w:rFonts w:hint="cs"/>
          <w:rtl/>
          <w:lang w:bidi="he-IL"/>
        </w:rPr>
        <w:t xml:space="preserve"> במרקם ההרמוני האקורדים שיוצרות המלודיות נעימים למשמע אוזן</w:t>
      </w:r>
      <w:r>
        <w:rPr>
          <w:rFonts w:hint="cs"/>
          <w:rtl/>
        </w:rPr>
        <w:t xml:space="preserve">. </w:t>
      </w:r>
      <w:r>
        <w:rPr>
          <w:rFonts w:hint="cs"/>
          <w:rtl/>
          <w:lang w:bidi="he-IL"/>
        </w:rPr>
        <w:t>קונטרפונקט שווה לרב קוליות או לפוליפוניה והוא מציין את המוזיקה של המאה ה</w:t>
      </w:r>
      <w:r>
        <w:rPr>
          <w:rFonts w:hint="cs"/>
          <w:rtl/>
        </w:rPr>
        <w:t xml:space="preserve">-16 </w:t>
      </w:r>
      <w:r>
        <w:rPr>
          <w:rFonts w:hint="cs"/>
          <w:rtl/>
          <w:lang w:bidi="he-IL"/>
        </w:rPr>
        <w:t>עד המאה ה</w:t>
      </w:r>
      <w:r>
        <w:rPr>
          <w:rFonts w:hint="cs"/>
          <w:rtl/>
        </w:rPr>
        <w:t xml:space="preserve">-18. </w:t>
      </w:r>
      <w:r>
        <w:rPr>
          <w:rFonts w:hint="cs"/>
          <w:rtl/>
          <w:lang w:bidi="he-IL"/>
        </w:rPr>
        <w:t>ישנם צורות מוזיקליות כגון קנון או פוגה שהמבנה שלהן מבוסס על קונטרפונקט</w:t>
      </w:r>
      <w:r>
        <w:rPr>
          <w:rFonts w:hint="cs"/>
          <w:rtl/>
        </w:rPr>
        <w:t xml:space="preserve">. </w:t>
      </w:r>
      <w:r>
        <w:rPr>
          <w:rFonts w:hint="cs"/>
          <w:rtl/>
          <w:lang w:bidi="he-IL"/>
        </w:rPr>
        <w:t>אף צורות אחרות עשויות לכלול קטעים קונטרפונקטים</w:t>
      </w:r>
      <w:r>
        <w:rPr>
          <w:rFonts w:hint="cs"/>
          <w:rtl/>
        </w:rPr>
        <w:t xml:space="preserve">. </w:t>
      </w:r>
      <w:r>
        <w:rPr>
          <w:rFonts w:hint="cs"/>
          <w:rtl/>
          <w:lang w:bidi="he-IL"/>
        </w:rPr>
        <w:t>אמנות הקונטרפונקט החלה להתפתח במאה העשירית והגיעה לשיאה במאה ה</w:t>
      </w:r>
      <w:r>
        <w:rPr>
          <w:rFonts w:hint="cs"/>
          <w:rtl/>
        </w:rPr>
        <w:t xml:space="preserve">-16 </w:t>
      </w:r>
      <w:r>
        <w:rPr>
          <w:rFonts w:hint="cs"/>
          <w:rtl/>
          <w:lang w:bidi="he-IL"/>
        </w:rPr>
        <w:t>ובראשית המאה ה</w:t>
      </w:r>
      <w:r>
        <w:rPr>
          <w:rFonts w:hint="cs"/>
          <w:rtl/>
        </w:rPr>
        <w:t xml:space="preserve">-17 </w:t>
      </w:r>
      <w:r>
        <w:rPr>
          <w:rFonts w:hint="cs"/>
          <w:rtl/>
          <w:lang w:bidi="he-IL"/>
        </w:rPr>
        <w:t xml:space="preserve">במוטטים ובמדריגלים ובמיסות של מלחינים דוגמת </w:t>
      </w:r>
      <w:r w:rsidRPr="008665FE">
        <w:rPr>
          <w:rFonts w:hint="cs"/>
          <w:color w:val="0000FF"/>
          <w:rtl/>
          <w:lang w:bidi="he-IL"/>
        </w:rPr>
        <w:t>פלסטרינה</w:t>
      </w:r>
      <w:r w:rsidRPr="008665FE">
        <w:rPr>
          <w:rFonts w:hint="cs"/>
          <w:color w:val="0000FF"/>
          <w:rtl/>
        </w:rPr>
        <w:t>.</w:t>
      </w:r>
    </w:p>
    <w:p w:rsidR="00D6524F" w:rsidRDefault="00D6524F" w:rsidP="00F40808">
      <w:pPr>
        <w:bidi/>
        <w:spacing w:line="276" w:lineRule="auto"/>
        <w:ind w:left="180"/>
        <w:jc w:val="both"/>
        <w:rPr>
          <w:rtl/>
        </w:rPr>
      </w:pPr>
    </w:p>
    <w:p w:rsidR="00D6524F" w:rsidRDefault="00D6524F" w:rsidP="00F40808">
      <w:pPr>
        <w:bidi/>
        <w:spacing w:line="276" w:lineRule="auto"/>
        <w:ind w:left="180"/>
        <w:jc w:val="both"/>
        <w:rPr>
          <w:rtl/>
        </w:rPr>
      </w:pPr>
      <w:r>
        <w:rPr>
          <w:rFonts w:hint="cs"/>
          <w:rtl/>
          <w:lang w:bidi="he-IL"/>
        </w:rPr>
        <w:t xml:space="preserve">שמענו יצירה נוספת של פלסטרינה  </w:t>
      </w:r>
      <w:r w:rsidRPr="001E71BD">
        <w:rPr>
          <w:color w:val="0000FF"/>
        </w:rPr>
        <w:t>Sicut ce</w:t>
      </w:r>
      <w:r w:rsidR="00522B34">
        <w:rPr>
          <w:color w:val="0000FF"/>
        </w:rPr>
        <w:t>r</w:t>
      </w:r>
      <w:r w:rsidRPr="001E71BD">
        <w:rPr>
          <w:color w:val="0000FF"/>
        </w:rPr>
        <w:t>vus deside</w:t>
      </w:r>
      <w:r w:rsidR="00522B34">
        <w:rPr>
          <w:color w:val="0000FF"/>
        </w:rPr>
        <w:t>r</w:t>
      </w:r>
      <w:r w:rsidRPr="001E71BD">
        <w:rPr>
          <w:color w:val="0000FF"/>
        </w:rPr>
        <w:t>at</w:t>
      </w:r>
      <w:r>
        <w:t xml:space="preserve"> </w:t>
      </w:r>
      <w:r>
        <w:rPr>
          <w:rFonts w:hint="cs"/>
          <w:rtl/>
          <w:lang w:bidi="he-IL"/>
        </w:rPr>
        <w:t xml:space="preserve">  יצירה בשיטת חיקוי ראש</w:t>
      </w:r>
      <w:r>
        <w:rPr>
          <w:rFonts w:hint="cs"/>
          <w:rtl/>
        </w:rPr>
        <w:t xml:space="preserve">.. </w:t>
      </w:r>
      <w:r>
        <w:rPr>
          <w:rFonts w:hint="cs"/>
          <w:rtl/>
          <w:lang w:bidi="he-IL"/>
        </w:rPr>
        <w:t xml:space="preserve">ארבעה קולות נעים כל אחד בזמן אחר ובנקודת מסויימת מתאחדים לקול אחד  </w:t>
      </w:r>
      <w:r>
        <w:rPr>
          <w:rFonts w:hint="cs"/>
          <w:rtl/>
        </w:rPr>
        <w:t>(</w:t>
      </w:r>
      <w:r>
        <w:rPr>
          <w:rFonts w:hint="cs"/>
          <w:rtl/>
          <w:lang w:bidi="he-IL"/>
        </w:rPr>
        <w:t>הקול המוביל הנו הטנור</w:t>
      </w:r>
      <w:r>
        <w:rPr>
          <w:rFonts w:hint="cs"/>
          <w:rtl/>
        </w:rPr>
        <w:t xml:space="preserve">). </w:t>
      </w:r>
      <w:r>
        <w:rPr>
          <w:rFonts w:hint="cs"/>
          <w:rtl/>
          <w:lang w:bidi="he-IL"/>
        </w:rPr>
        <w:t>שיטה זו של שירה הייתה מבוצעת ע</w:t>
      </w:r>
      <w:r>
        <w:rPr>
          <w:rFonts w:hint="cs"/>
          <w:rtl/>
        </w:rPr>
        <w:t>"</w:t>
      </w:r>
      <w:r>
        <w:rPr>
          <w:rFonts w:hint="cs"/>
          <w:rtl/>
          <w:lang w:bidi="he-IL"/>
        </w:rPr>
        <w:t>י זמרים מקצוענים של הכנסייה בלבד</w:t>
      </w:r>
      <w:r>
        <w:rPr>
          <w:rFonts w:hint="cs"/>
          <w:rtl/>
        </w:rPr>
        <w:t>.. (</w:t>
      </w:r>
      <w:r>
        <w:rPr>
          <w:rFonts w:hint="cs"/>
          <w:rtl/>
          <w:lang w:bidi="he-IL"/>
        </w:rPr>
        <w:t>בל נשכח כי כבר במאה ה</w:t>
      </w:r>
      <w:r>
        <w:rPr>
          <w:rFonts w:hint="cs"/>
          <w:rtl/>
        </w:rPr>
        <w:t xml:space="preserve">-12 </w:t>
      </w:r>
      <w:r>
        <w:rPr>
          <w:rFonts w:hint="cs"/>
          <w:rtl/>
          <w:lang w:bidi="he-IL"/>
        </w:rPr>
        <w:t>היו בתי ספר לשירת מקהלה ונבחרו לשיר בכנסייה רק הטובים שבינהם</w:t>
      </w:r>
      <w:r>
        <w:rPr>
          <w:rFonts w:hint="cs"/>
          <w:rtl/>
        </w:rPr>
        <w:t xml:space="preserve">). </w:t>
      </w:r>
      <w:r>
        <w:rPr>
          <w:rFonts w:hint="cs"/>
          <w:rtl/>
          <w:lang w:bidi="he-IL"/>
        </w:rPr>
        <w:t>ברור כי העולם הקתולי היום שונה לגמרי מהעולם הקתולי של המאה ה</w:t>
      </w:r>
      <w:r>
        <w:rPr>
          <w:rFonts w:hint="cs"/>
          <w:rtl/>
        </w:rPr>
        <w:t xml:space="preserve">-16 </w:t>
      </w:r>
      <w:r>
        <w:rPr>
          <w:rFonts w:hint="cs"/>
          <w:rtl/>
          <w:lang w:bidi="he-IL"/>
        </w:rPr>
        <w:t>ולכן ניתן לשמוע היום בכנסיות מסויימות שאינן כנסיות קתוליות מרומא גם מוזיקה מסוג אחר ואף חילונית יותר</w:t>
      </w:r>
      <w:r>
        <w:rPr>
          <w:rFonts w:hint="cs"/>
          <w:rtl/>
        </w:rPr>
        <w:t xml:space="preserve">.. </w:t>
      </w:r>
    </w:p>
    <w:p w:rsidR="00D6524F" w:rsidRDefault="00D6524F" w:rsidP="00F40808">
      <w:pPr>
        <w:bidi/>
        <w:spacing w:line="276" w:lineRule="auto"/>
        <w:ind w:left="360"/>
        <w:jc w:val="both"/>
      </w:pPr>
    </w:p>
    <w:p w:rsidR="00D6524F" w:rsidRDefault="00D6524F" w:rsidP="00F40808">
      <w:pPr>
        <w:bidi/>
        <w:spacing w:line="276" w:lineRule="auto"/>
        <w:ind w:left="180"/>
        <w:jc w:val="both"/>
        <w:rPr>
          <w:rtl/>
        </w:rPr>
      </w:pPr>
      <w:r>
        <w:rPr>
          <w:rFonts w:hint="cs"/>
          <w:rtl/>
          <w:lang w:bidi="he-IL"/>
        </w:rPr>
        <w:t>המוזיקה הכנסייתית אשר נכתבה בתקופה זו נכתבת לפי חוקים מוגדרים ונוקשים</w:t>
      </w:r>
      <w:r>
        <w:rPr>
          <w:rFonts w:hint="cs"/>
          <w:rtl/>
        </w:rPr>
        <w:t xml:space="preserve">..  </w:t>
      </w:r>
      <w:r>
        <w:rPr>
          <w:rFonts w:hint="cs"/>
          <w:rtl/>
          <w:lang w:bidi="he-IL"/>
        </w:rPr>
        <w:t>המוזיקה הינה מוזיקה אומנותית ורק מלחינים משכילים בעלי ידע בכתיבת מוזיקה קלאסית אומנותית קוראי תוים ובעלי הבנה עמוקה בכתיבת מוזיקה נבחרו לכתוב את המוזיקה אשר תשרת את הכנסייה</w:t>
      </w:r>
      <w:r>
        <w:rPr>
          <w:rFonts w:hint="cs"/>
          <w:rtl/>
        </w:rPr>
        <w:t xml:space="preserve">..  </w:t>
      </w:r>
      <w:r>
        <w:rPr>
          <w:rFonts w:hint="cs"/>
          <w:rtl/>
          <w:lang w:bidi="he-IL"/>
        </w:rPr>
        <w:t xml:space="preserve">כדי להגדיל את עוצמת שירת המקהלה </w:t>
      </w:r>
      <w:r>
        <w:t xml:space="preserve">Poly vocal </w:t>
      </w:r>
      <w:r>
        <w:rPr>
          <w:rFonts w:hint="cs"/>
          <w:rtl/>
          <w:lang w:bidi="he-IL"/>
        </w:rPr>
        <w:t xml:space="preserve">  נכתבו יצירות רב קוליות לשתי מקהלות</w:t>
      </w:r>
      <w:r>
        <w:rPr>
          <w:rFonts w:hint="cs"/>
          <w:rtl/>
        </w:rPr>
        <w:t xml:space="preserve">... </w:t>
      </w:r>
      <w:r>
        <w:rPr>
          <w:rFonts w:hint="cs"/>
          <w:rtl/>
          <w:lang w:bidi="he-IL"/>
        </w:rPr>
        <w:t xml:space="preserve">פלסטרינה ולאסו כתבו מוזיקה אנטי פוליפונית </w:t>
      </w:r>
      <w:r>
        <w:rPr>
          <w:rFonts w:hint="cs"/>
          <w:rtl/>
        </w:rPr>
        <w:t>(</w:t>
      </w:r>
      <w:r>
        <w:rPr>
          <w:rFonts w:hint="cs"/>
          <w:rtl/>
          <w:lang w:bidi="he-IL"/>
        </w:rPr>
        <w:t>שירת מענה</w:t>
      </w:r>
      <w:r>
        <w:rPr>
          <w:rFonts w:hint="cs"/>
          <w:rtl/>
        </w:rPr>
        <w:t xml:space="preserve">) </w:t>
      </w:r>
      <w:r>
        <w:rPr>
          <w:rFonts w:hint="cs"/>
          <w:rtl/>
          <w:lang w:bidi="he-IL"/>
        </w:rPr>
        <w:t>לשתי מקהלות ויותר</w:t>
      </w:r>
      <w:r>
        <w:rPr>
          <w:rFonts w:hint="cs"/>
          <w:rtl/>
        </w:rPr>
        <w:t xml:space="preserve">.. </w:t>
      </w:r>
      <w:r>
        <w:rPr>
          <w:rFonts w:hint="cs"/>
          <w:rtl/>
          <w:lang w:bidi="he-IL"/>
        </w:rPr>
        <w:t xml:space="preserve">טכניקה זו הולכת ומתפתחת לשירת ארבע מקהלות </w:t>
      </w:r>
      <w:r>
        <w:rPr>
          <w:rFonts w:hint="cs"/>
          <w:rtl/>
        </w:rPr>
        <w:t xml:space="preserve">.. </w:t>
      </w:r>
      <w:r>
        <w:rPr>
          <w:rFonts w:hint="cs"/>
          <w:rtl/>
          <w:lang w:bidi="he-IL"/>
        </w:rPr>
        <w:t xml:space="preserve">הגדיל לעשות הקומפוזיטור האנגלי </w:t>
      </w:r>
      <w:r w:rsidRPr="001D418D">
        <w:rPr>
          <w:color w:val="0000FF"/>
        </w:rPr>
        <w:t>Tomas tallis</w:t>
      </w:r>
      <w:r>
        <w:rPr>
          <w:rFonts w:hint="cs"/>
          <w:rtl/>
          <w:lang w:bidi="he-IL"/>
        </w:rPr>
        <w:t xml:space="preserve"> אשר כותב יצירה בשם </w:t>
      </w:r>
      <w:r w:rsidRPr="001D418D">
        <w:rPr>
          <w:color w:val="0000FF"/>
        </w:rPr>
        <w:t>spen in aline</w:t>
      </w:r>
      <w:r>
        <w:t xml:space="preserve"> </w:t>
      </w:r>
      <w:r>
        <w:rPr>
          <w:rFonts w:hint="cs"/>
          <w:rtl/>
          <w:lang w:bidi="he-IL"/>
        </w:rPr>
        <w:t xml:space="preserve"> ל</w:t>
      </w:r>
      <w:r>
        <w:rPr>
          <w:rFonts w:hint="cs"/>
          <w:rtl/>
        </w:rPr>
        <w:t>-</w:t>
      </w:r>
      <w:r>
        <w:rPr>
          <w:rFonts w:hint="cs"/>
          <w:rtl/>
          <w:lang w:bidi="he-IL"/>
        </w:rPr>
        <w:t>שמונה מקהלות ול</w:t>
      </w:r>
      <w:r>
        <w:rPr>
          <w:rFonts w:hint="cs"/>
          <w:rtl/>
        </w:rPr>
        <w:t>-</w:t>
      </w:r>
      <w:r>
        <w:rPr>
          <w:rFonts w:hint="cs"/>
          <w:rtl/>
          <w:lang w:bidi="he-IL"/>
        </w:rPr>
        <w:t>ארבעה קולות סופרן אלט טנור בס</w:t>
      </w:r>
      <w:r>
        <w:rPr>
          <w:rFonts w:hint="cs"/>
          <w:rtl/>
        </w:rPr>
        <w:t xml:space="preserve">.. </w:t>
      </w:r>
      <w:r>
        <w:rPr>
          <w:rFonts w:hint="cs"/>
          <w:rtl/>
          <w:lang w:bidi="he-IL"/>
        </w:rPr>
        <w:t>כולל אופן העמדת שמונה המקהלות מול הקהל</w:t>
      </w:r>
      <w:r>
        <w:rPr>
          <w:rFonts w:hint="cs"/>
          <w:rtl/>
        </w:rPr>
        <w:t xml:space="preserve">.  </w:t>
      </w:r>
      <w:r>
        <w:rPr>
          <w:rFonts w:hint="cs"/>
          <w:rtl/>
          <w:lang w:bidi="he-IL"/>
        </w:rPr>
        <w:t xml:space="preserve">השיטה הייתה פשוטה שבה הקהל היה בתווך ושמונה המקהלות שרו מסביב לקהל </w:t>
      </w:r>
      <w:r>
        <w:rPr>
          <w:rFonts w:hint="cs"/>
          <w:rtl/>
        </w:rPr>
        <w:t xml:space="preserve">.. </w:t>
      </w:r>
      <w:r>
        <w:rPr>
          <w:rFonts w:hint="cs"/>
          <w:rtl/>
          <w:lang w:bidi="he-IL"/>
        </w:rPr>
        <w:t xml:space="preserve">שיטת השירה של </w:t>
      </w:r>
      <w:r>
        <w:rPr>
          <w:rFonts w:hint="cs"/>
          <w:rtl/>
        </w:rPr>
        <w:t xml:space="preserve">8 </w:t>
      </w:r>
      <w:r>
        <w:rPr>
          <w:rFonts w:hint="cs"/>
          <w:rtl/>
          <w:lang w:bidi="he-IL"/>
        </w:rPr>
        <w:t xml:space="preserve">המקהלות הנה בשיטת חיקוי הראש כל מקהלה או שתי מקהלות </w:t>
      </w:r>
      <w:smartTag w:uri="urn:schemas-microsoft-com:office:smarttags" w:element="PersonName">
        <w:r>
          <w:rPr>
            <w:rFonts w:hint="cs"/>
            <w:rtl/>
            <w:lang w:bidi="he-IL"/>
          </w:rPr>
          <w:t>שרות</w:t>
        </w:r>
      </w:smartTag>
      <w:r>
        <w:rPr>
          <w:rFonts w:hint="cs"/>
          <w:rtl/>
          <w:lang w:bidi="he-IL"/>
        </w:rPr>
        <w:t xml:space="preserve"> בו זמנית מצטרפת מקהלה או שתי מקהלות נוספות במעגל סביב השעון וחוזר חלילה בניגוד לכיוון השעון</w:t>
      </w:r>
      <w:r>
        <w:rPr>
          <w:rFonts w:hint="cs"/>
          <w:rtl/>
        </w:rPr>
        <w:t xml:space="preserve">.. </w:t>
      </w:r>
      <w:r>
        <w:rPr>
          <w:rFonts w:hint="cs"/>
          <w:rtl/>
          <w:lang w:bidi="he-IL"/>
        </w:rPr>
        <w:t>כמובן שבנקודות מסויימות מתאחדות ו</w:t>
      </w:r>
      <w:smartTag w:uri="urn:schemas-microsoft-com:office:smarttags" w:element="PersonName">
        <w:r>
          <w:rPr>
            <w:rFonts w:hint="cs"/>
            <w:rtl/>
            <w:lang w:bidi="he-IL"/>
          </w:rPr>
          <w:t>שרות</w:t>
        </w:r>
      </w:smartTag>
      <w:r>
        <w:rPr>
          <w:rFonts w:hint="cs"/>
          <w:rtl/>
          <w:lang w:bidi="he-IL"/>
        </w:rPr>
        <w:t xml:space="preserve"> כל שמונה המקהלות</w:t>
      </w:r>
      <w:r>
        <w:rPr>
          <w:rFonts w:hint="cs"/>
          <w:rtl/>
        </w:rPr>
        <w:t xml:space="preserve">.. </w:t>
      </w:r>
      <w:r>
        <w:rPr>
          <w:rFonts w:hint="cs"/>
          <w:rtl/>
          <w:lang w:bidi="he-IL"/>
        </w:rPr>
        <w:t>היצירה כתובה בצורה מיוחדת אשר מביאה את המאזין לחוויה מוזיקלית בלתי נשכחת</w:t>
      </w:r>
      <w:r>
        <w:rPr>
          <w:rFonts w:hint="cs"/>
          <w:rtl/>
        </w:rPr>
        <w:t xml:space="preserve">. </w:t>
      </w:r>
      <w:r>
        <w:rPr>
          <w:rFonts w:hint="cs"/>
          <w:rtl/>
          <w:lang w:bidi="he-IL"/>
        </w:rPr>
        <w:t xml:space="preserve">היופי ביצירה זו שאין קול אשר שר את אותם תוים בו זמנית כל קול מתוך </w:t>
      </w:r>
      <w:r>
        <w:rPr>
          <w:rFonts w:hint="cs"/>
          <w:rtl/>
        </w:rPr>
        <w:t>4</w:t>
      </w:r>
      <w:r>
        <w:rPr>
          <w:rFonts w:hint="cs"/>
        </w:rPr>
        <w:t>X</w:t>
      </w:r>
      <w:r>
        <w:rPr>
          <w:rFonts w:hint="cs"/>
          <w:rtl/>
        </w:rPr>
        <w:t xml:space="preserve">8 = 32 </w:t>
      </w:r>
      <w:r>
        <w:rPr>
          <w:rFonts w:hint="cs"/>
          <w:rtl/>
          <w:lang w:bidi="he-IL"/>
        </w:rPr>
        <w:t>הקולות כתוב בתוים שונים</w:t>
      </w:r>
      <w:r>
        <w:rPr>
          <w:rFonts w:hint="cs"/>
          <w:rtl/>
        </w:rPr>
        <w:t>..</w:t>
      </w:r>
    </w:p>
    <w:p w:rsidR="00D6524F" w:rsidRDefault="00D6524F" w:rsidP="00126198">
      <w:pPr>
        <w:bidi/>
        <w:spacing w:line="276" w:lineRule="auto"/>
        <w:ind w:left="180"/>
        <w:jc w:val="both"/>
        <w:rPr>
          <w:rtl/>
          <w:lang w:bidi="he-IL"/>
        </w:rPr>
      </w:pPr>
      <w:r>
        <w:rPr>
          <w:rFonts w:hint="cs"/>
          <w:rtl/>
          <w:lang w:bidi="he-IL"/>
        </w:rPr>
        <w:t xml:space="preserve">לאור מורכבות ביצוע היצירה נבחרו </w:t>
      </w:r>
      <w:r>
        <w:rPr>
          <w:rFonts w:hint="cs"/>
          <w:rtl/>
        </w:rPr>
        <w:t xml:space="preserve">32 </w:t>
      </w:r>
      <w:r>
        <w:rPr>
          <w:rFonts w:hint="cs"/>
          <w:rtl/>
          <w:lang w:bidi="he-IL"/>
        </w:rPr>
        <w:t xml:space="preserve">זמרים מקצוענים מהרמה הראשונה כאשר כל זמר שימש כזמר סולו  </w:t>
      </w:r>
      <w:r>
        <w:rPr>
          <w:rFonts w:hint="cs"/>
          <w:rtl/>
        </w:rPr>
        <w:t>(</w:t>
      </w:r>
      <w:r>
        <w:rPr>
          <w:rFonts w:hint="cs"/>
          <w:rtl/>
          <w:lang w:bidi="he-IL"/>
        </w:rPr>
        <w:t>סופרן</w:t>
      </w:r>
      <w:r>
        <w:rPr>
          <w:rFonts w:hint="cs"/>
          <w:rtl/>
        </w:rPr>
        <w:t>/</w:t>
      </w:r>
      <w:r>
        <w:rPr>
          <w:rFonts w:hint="cs"/>
          <w:rtl/>
          <w:lang w:bidi="he-IL"/>
        </w:rPr>
        <w:t>אלט</w:t>
      </w:r>
      <w:r>
        <w:rPr>
          <w:rFonts w:hint="cs"/>
          <w:rtl/>
        </w:rPr>
        <w:t>/</w:t>
      </w:r>
      <w:r>
        <w:rPr>
          <w:rFonts w:hint="cs"/>
          <w:rtl/>
          <w:lang w:bidi="he-IL"/>
        </w:rPr>
        <w:t>טנור</w:t>
      </w:r>
      <w:r>
        <w:rPr>
          <w:rFonts w:hint="cs"/>
          <w:rtl/>
        </w:rPr>
        <w:t>/</w:t>
      </w:r>
      <w:r>
        <w:rPr>
          <w:rFonts w:hint="cs"/>
          <w:rtl/>
          <w:lang w:bidi="he-IL"/>
        </w:rPr>
        <w:t>בס</w:t>
      </w:r>
      <w:r>
        <w:rPr>
          <w:rFonts w:hint="cs"/>
          <w:rtl/>
        </w:rPr>
        <w:t xml:space="preserve">) </w:t>
      </w:r>
      <w:r>
        <w:rPr>
          <w:rFonts w:hint="cs"/>
          <w:rtl/>
          <w:lang w:bidi="he-IL"/>
        </w:rPr>
        <w:t>לכל מקהלה</w:t>
      </w:r>
      <w:r>
        <w:rPr>
          <w:rFonts w:hint="cs"/>
          <w:rtl/>
        </w:rPr>
        <w:t xml:space="preserve">.  </w:t>
      </w:r>
      <w:r>
        <w:rPr>
          <w:rFonts w:hint="cs"/>
          <w:rtl/>
          <w:lang w:bidi="he-IL"/>
        </w:rPr>
        <w:t>היות ומדובר ב</w:t>
      </w:r>
      <w:r>
        <w:rPr>
          <w:rFonts w:hint="cs"/>
          <w:rtl/>
        </w:rPr>
        <w:t xml:space="preserve">-32 </w:t>
      </w:r>
      <w:r>
        <w:rPr>
          <w:rFonts w:hint="cs"/>
          <w:rtl/>
          <w:lang w:bidi="he-IL"/>
        </w:rPr>
        <w:t>זמרים מקצוענים לא נותר למנצח אלא לעמוד בתווך עם הקהל ולנצח בפשטות על המקהלה</w:t>
      </w:r>
      <w:r>
        <w:rPr>
          <w:rFonts w:hint="cs"/>
          <w:rtl/>
        </w:rPr>
        <w:t xml:space="preserve">... </w:t>
      </w:r>
    </w:p>
    <w:p w:rsidR="00126198" w:rsidRDefault="00126198" w:rsidP="00126198">
      <w:pPr>
        <w:bidi/>
        <w:spacing w:line="276" w:lineRule="auto"/>
        <w:ind w:left="180"/>
        <w:jc w:val="both"/>
        <w:rPr>
          <w:rtl/>
          <w:lang w:bidi="he-IL"/>
        </w:rPr>
      </w:pPr>
    </w:p>
    <w:p w:rsidR="00D6524F" w:rsidRDefault="00D6524F" w:rsidP="00F40808">
      <w:pPr>
        <w:bidi/>
        <w:spacing w:line="276" w:lineRule="auto"/>
        <w:ind w:left="180"/>
        <w:jc w:val="both"/>
        <w:rPr>
          <w:rtl/>
          <w:lang w:bidi="he-IL"/>
        </w:rPr>
      </w:pPr>
      <w:r w:rsidRPr="00126198">
        <w:rPr>
          <w:rFonts w:hint="cs"/>
          <w:color w:val="0033CC"/>
          <w:rtl/>
          <w:lang w:bidi="he-IL"/>
        </w:rPr>
        <w:t>ועידת ראנט</w:t>
      </w:r>
      <w:r>
        <w:rPr>
          <w:rFonts w:hint="cs"/>
          <w:rtl/>
          <w:lang w:bidi="he-IL"/>
        </w:rPr>
        <w:t xml:space="preserve"> </w:t>
      </w:r>
      <w:r>
        <w:rPr>
          <w:rtl/>
        </w:rPr>
        <w:t>–</w:t>
      </w:r>
      <w:r>
        <w:rPr>
          <w:rFonts w:hint="cs"/>
          <w:rtl/>
          <w:lang w:bidi="he-IL"/>
        </w:rPr>
        <w:t xml:space="preserve"> אשר אחד מנושאיה היה הנושא המוזיקלי נשתמרה כ</w:t>
      </w:r>
      <w:r>
        <w:rPr>
          <w:rFonts w:hint="cs"/>
          <w:rtl/>
        </w:rPr>
        <w:t xml:space="preserve">-20 </w:t>
      </w:r>
      <w:r>
        <w:rPr>
          <w:rFonts w:hint="cs"/>
          <w:rtl/>
          <w:lang w:bidi="he-IL"/>
        </w:rPr>
        <w:t>שנה</w:t>
      </w:r>
      <w:r>
        <w:rPr>
          <w:rFonts w:hint="cs"/>
          <w:rtl/>
        </w:rPr>
        <w:t xml:space="preserve">, </w:t>
      </w:r>
      <w:r>
        <w:rPr>
          <w:rFonts w:hint="cs"/>
          <w:rtl/>
          <w:lang w:bidi="he-IL"/>
        </w:rPr>
        <w:t>אך בעקבות משבר חמור התפרקה הועידה</w:t>
      </w:r>
      <w:r>
        <w:rPr>
          <w:rFonts w:hint="cs"/>
          <w:rtl/>
        </w:rPr>
        <w:t xml:space="preserve">. </w:t>
      </w:r>
    </w:p>
    <w:p w:rsidR="008610D7" w:rsidRDefault="008610D7" w:rsidP="008610D7">
      <w:pPr>
        <w:bidi/>
        <w:spacing w:line="276" w:lineRule="auto"/>
        <w:ind w:left="180"/>
        <w:jc w:val="both"/>
        <w:rPr>
          <w:lang w:bidi="he-IL"/>
        </w:rPr>
      </w:pPr>
    </w:p>
    <w:p w:rsidR="008610D7" w:rsidRDefault="008610D7" w:rsidP="008610D7">
      <w:pPr>
        <w:bidi/>
        <w:spacing w:line="276" w:lineRule="auto"/>
        <w:ind w:left="180"/>
        <w:jc w:val="both"/>
        <w:rPr>
          <w:rtl/>
          <w:lang w:bidi="he-IL"/>
        </w:rPr>
      </w:pPr>
    </w:p>
    <w:p w:rsidR="008610D7" w:rsidRDefault="008610D7" w:rsidP="008610D7">
      <w:pPr>
        <w:bidi/>
        <w:spacing w:line="276" w:lineRule="auto"/>
        <w:ind w:left="180"/>
        <w:jc w:val="both"/>
        <w:rPr>
          <w:rtl/>
          <w:lang w:bidi="he-IL"/>
        </w:rPr>
      </w:pPr>
    </w:p>
    <w:p w:rsidR="008610D7" w:rsidRDefault="008610D7" w:rsidP="008610D7">
      <w:pPr>
        <w:bidi/>
        <w:spacing w:line="276" w:lineRule="auto"/>
        <w:ind w:left="180"/>
        <w:jc w:val="both"/>
        <w:rPr>
          <w:rtl/>
          <w:lang w:bidi="he-IL"/>
        </w:rPr>
      </w:pPr>
    </w:p>
    <w:p w:rsidR="008610D7" w:rsidRDefault="008610D7" w:rsidP="008610D7">
      <w:pPr>
        <w:bidi/>
        <w:spacing w:line="276" w:lineRule="auto"/>
        <w:ind w:left="180"/>
        <w:jc w:val="both"/>
        <w:rPr>
          <w:lang w:bidi="he-IL"/>
        </w:rPr>
      </w:pPr>
    </w:p>
    <w:p w:rsidR="00B50AF5" w:rsidRDefault="00B50AF5" w:rsidP="00F40808">
      <w:pPr>
        <w:bidi/>
        <w:spacing w:line="276" w:lineRule="auto"/>
        <w:ind w:left="180"/>
        <w:jc w:val="both"/>
      </w:pPr>
    </w:p>
    <w:p w:rsidR="00D6524F" w:rsidRPr="0052672D" w:rsidRDefault="00D6524F" w:rsidP="00F40808">
      <w:pPr>
        <w:tabs>
          <w:tab w:val="left" w:pos="360"/>
        </w:tabs>
        <w:bidi/>
        <w:spacing w:line="276" w:lineRule="auto"/>
        <w:ind w:left="-180" w:firstLine="360"/>
        <w:jc w:val="both"/>
        <w:rPr>
          <w:rtl/>
        </w:rPr>
      </w:pPr>
      <w:r w:rsidRPr="000D6A44">
        <w:rPr>
          <w:rFonts w:hint="cs"/>
          <w:b/>
          <w:bCs/>
          <w:color w:val="FF0000"/>
          <w:u w:val="single"/>
          <w:rtl/>
          <w:lang w:bidi="he-IL"/>
        </w:rPr>
        <w:lastRenderedPageBreak/>
        <w:t>סוף תקופת הרנסנס</w:t>
      </w:r>
    </w:p>
    <w:p w:rsidR="00D6524F" w:rsidRDefault="00D6524F" w:rsidP="00FA2AD7">
      <w:pPr>
        <w:tabs>
          <w:tab w:val="num" w:pos="0"/>
        </w:tabs>
        <w:bidi/>
        <w:spacing w:line="276" w:lineRule="auto"/>
        <w:ind w:left="180"/>
        <w:jc w:val="both"/>
        <w:rPr>
          <w:rtl/>
        </w:rPr>
      </w:pPr>
      <w:r>
        <w:rPr>
          <w:rFonts w:hint="cs"/>
          <w:rtl/>
          <w:lang w:bidi="he-IL"/>
        </w:rPr>
        <w:t>סוף תקופת הרנסנס מתוארת כתקופה היפה של האנושות</w:t>
      </w:r>
      <w:r>
        <w:rPr>
          <w:rFonts w:hint="cs"/>
          <w:rtl/>
        </w:rPr>
        <w:t xml:space="preserve">.. </w:t>
      </w:r>
      <w:r>
        <w:rPr>
          <w:rFonts w:hint="cs"/>
          <w:rtl/>
          <w:lang w:bidi="he-IL"/>
        </w:rPr>
        <w:t>בתקופה זו מתפתח האדם ליכולות אומנותיות יוצאות דופן הן בציור בפיסול וכמובן במוזיקה</w:t>
      </w:r>
      <w:r>
        <w:rPr>
          <w:rFonts w:hint="cs"/>
          <w:rtl/>
        </w:rPr>
        <w:t xml:space="preserve">. </w:t>
      </w:r>
      <w:r>
        <w:rPr>
          <w:rFonts w:hint="cs"/>
          <w:rtl/>
          <w:lang w:bidi="he-IL"/>
        </w:rPr>
        <w:t xml:space="preserve">האידיאל הצלילי של הרנסנס הינה שירת אקפלה ללא מעברים או כלים מוזיקליים וזאת על מנת לייצור אוירה כנסייתית בעלת סימטריות הבאה להביא את האדם לסוג מסויים של מדיטציה </w:t>
      </w:r>
      <w:r>
        <w:rPr>
          <w:rFonts w:hint="cs"/>
          <w:rtl/>
        </w:rPr>
        <w:t xml:space="preserve">.. </w:t>
      </w:r>
      <w:r>
        <w:rPr>
          <w:rFonts w:hint="cs"/>
          <w:rtl/>
          <w:lang w:bidi="he-IL"/>
        </w:rPr>
        <w:t>המוזיקה הינה פונקציונלית מיועדת להשמע במקום מסויים ובזמן מסויים</w:t>
      </w:r>
      <w:r>
        <w:rPr>
          <w:rFonts w:hint="cs"/>
          <w:rtl/>
        </w:rPr>
        <w:t xml:space="preserve">.. </w:t>
      </w:r>
      <w:r>
        <w:rPr>
          <w:rFonts w:hint="cs"/>
          <w:rtl/>
          <w:lang w:bidi="he-IL"/>
        </w:rPr>
        <w:t>יש בה יתרונות ממעבר של מצב הוויתי אחד למצב הוויתי אחר</w:t>
      </w:r>
      <w:r>
        <w:rPr>
          <w:rFonts w:hint="cs"/>
          <w:rtl/>
        </w:rPr>
        <w:t>.. (</w:t>
      </w:r>
      <w:r w:rsidR="00FA2AD7">
        <w:rPr>
          <w:rFonts w:hint="cs"/>
          <w:rtl/>
          <w:lang w:bidi="he-IL"/>
        </w:rPr>
        <w:t>שמענו</w:t>
      </w:r>
      <w:r>
        <w:rPr>
          <w:rFonts w:hint="cs"/>
          <w:rtl/>
          <w:lang w:bidi="he-IL"/>
        </w:rPr>
        <w:t xml:space="preserve"> שתי יצירות מתקופת הרנסנס </w:t>
      </w:r>
      <w:r>
        <w:rPr>
          <w:color w:val="0000FF"/>
        </w:rPr>
        <w:t>p</w:t>
      </w:r>
      <w:r w:rsidRPr="00A90F29">
        <w:rPr>
          <w:color w:val="0000FF"/>
        </w:rPr>
        <w:t>opule  meus</w:t>
      </w:r>
      <w:r>
        <w:rPr>
          <w:rFonts w:hint="cs"/>
          <w:rtl/>
          <w:lang w:bidi="he-IL"/>
        </w:rPr>
        <w:t xml:space="preserve">  ו</w:t>
      </w:r>
      <w:r>
        <w:rPr>
          <w:rFonts w:hint="cs"/>
          <w:rtl/>
        </w:rPr>
        <w:t xml:space="preserve">- </w:t>
      </w:r>
      <w:r>
        <w:rPr>
          <w:color w:val="0000FF"/>
        </w:rPr>
        <w:t>m</w:t>
      </w:r>
      <w:r w:rsidRPr="00A90F29">
        <w:rPr>
          <w:color w:val="0000FF"/>
        </w:rPr>
        <w:t>iserere mei</w:t>
      </w:r>
      <w:r>
        <w:rPr>
          <w:rFonts w:hint="cs"/>
          <w:rtl/>
        </w:rPr>
        <w:t xml:space="preserve">). </w:t>
      </w:r>
    </w:p>
    <w:p w:rsidR="00D6524F" w:rsidRDefault="00D6524F" w:rsidP="00F40808">
      <w:pPr>
        <w:tabs>
          <w:tab w:val="num" w:pos="0"/>
        </w:tabs>
        <w:bidi/>
        <w:spacing w:line="276" w:lineRule="auto"/>
        <w:ind w:left="180"/>
        <w:jc w:val="both"/>
        <w:rPr>
          <w:rtl/>
        </w:rPr>
      </w:pPr>
    </w:p>
    <w:p w:rsidR="00D6524F" w:rsidRDefault="00D6524F" w:rsidP="00126198">
      <w:pPr>
        <w:tabs>
          <w:tab w:val="num" w:pos="0"/>
        </w:tabs>
        <w:bidi/>
        <w:spacing w:line="276" w:lineRule="auto"/>
        <w:ind w:left="180"/>
        <w:jc w:val="both"/>
        <w:rPr>
          <w:rtl/>
        </w:rPr>
      </w:pPr>
      <w:r>
        <w:rPr>
          <w:rFonts w:hint="cs"/>
          <w:rtl/>
          <w:lang w:bidi="he-IL"/>
        </w:rPr>
        <w:t>לקראת סוף המאה ה</w:t>
      </w:r>
      <w:r>
        <w:rPr>
          <w:rFonts w:hint="cs"/>
          <w:rtl/>
        </w:rPr>
        <w:t>-16 (</w:t>
      </w:r>
      <w:r>
        <w:rPr>
          <w:rFonts w:hint="cs"/>
          <w:rtl/>
          <w:lang w:bidi="he-IL"/>
        </w:rPr>
        <w:t>כמו בכל תקופה מ</w:t>
      </w:r>
      <w:r w:rsidR="00126198">
        <w:rPr>
          <w:rFonts w:hint="cs"/>
          <w:rtl/>
          <w:lang w:bidi="he-IL"/>
        </w:rPr>
        <w:t>י-</w:t>
      </w:r>
      <w:r>
        <w:rPr>
          <w:rFonts w:hint="cs"/>
          <w:rtl/>
          <w:lang w:bidi="he-IL"/>
        </w:rPr>
        <w:t>שהו</w:t>
      </w:r>
      <w:r w:rsidR="00126198">
        <w:rPr>
          <w:rFonts w:hint="cs"/>
          <w:rtl/>
          <w:lang w:bidi="he-IL"/>
        </w:rPr>
        <w:t>א</w:t>
      </w:r>
      <w:r>
        <w:rPr>
          <w:rFonts w:hint="cs"/>
          <w:rtl/>
          <w:lang w:bidi="he-IL"/>
        </w:rPr>
        <w:t xml:space="preserve"> ומתי שהוא עושה משהו חריג</w:t>
      </w:r>
      <w:r>
        <w:rPr>
          <w:rFonts w:hint="cs"/>
          <w:rtl/>
        </w:rPr>
        <w:t xml:space="preserve">)  </w:t>
      </w:r>
      <w:r>
        <w:rPr>
          <w:color w:val="0000FF"/>
        </w:rPr>
        <w:t>Orlando di lasso</w:t>
      </w:r>
      <w:r>
        <w:rPr>
          <w:rFonts w:hint="cs"/>
          <w:rtl/>
          <w:lang w:bidi="he-IL"/>
        </w:rPr>
        <w:t xml:space="preserve">  מפתיע את העולם בכתיבה יוצאת דופן של יצירה בשם </w:t>
      </w:r>
      <w:r w:rsidR="00FA2AD7">
        <w:rPr>
          <w:rFonts w:hint="cs"/>
          <w:lang w:bidi="he-IL"/>
        </w:rPr>
        <w:t>T</w:t>
      </w:r>
      <w:r w:rsidRPr="00F25E38">
        <w:rPr>
          <w:color w:val="0000FF"/>
        </w:rPr>
        <w:t xml:space="preserve">imor et </w:t>
      </w:r>
      <w:r>
        <w:rPr>
          <w:color w:val="0000FF"/>
        </w:rPr>
        <w:t>t</w:t>
      </w:r>
      <w:r w:rsidRPr="00F25E38">
        <w:rPr>
          <w:color w:val="0000FF"/>
        </w:rPr>
        <w:t>vemor</w:t>
      </w:r>
      <w:r>
        <w:t xml:space="preserve"> </w:t>
      </w:r>
      <w:r>
        <w:rPr>
          <w:rFonts w:hint="cs"/>
          <w:rtl/>
          <w:lang w:bidi="he-IL"/>
        </w:rPr>
        <w:t xml:space="preserve"> ביצירה זו משנה </w:t>
      </w:r>
      <w:r w:rsidRPr="00F1134B">
        <w:t>lasso</w:t>
      </w:r>
      <w:r>
        <w:rPr>
          <w:rFonts w:hint="cs"/>
          <w:rtl/>
          <w:lang w:bidi="he-IL"/>
        </w:rPr>
        <w:t xml:space="preserve"> </w:t>
      </w:r>
      <w:r w:rsidR="00FA2AD7">
        <w:rPr>
          <w:lang w:bidi="he-IL"/>
        </w:rPr>
        <w:t xml:space="preserve">Orlando di </w:t>
      </w:r>
      <w:r w:rsidR="00FA2AD7">
        <w:rPr>
          <w:rFonts w:hint="cs"/>
          <w:rtl/>
          <w:lang w:bidi="he-IL"/>
        </w:rPr>
        <w:t xml:space="preserve"> </w:t>
      </w:r>
      <w:r>
        <w:rPr>
          <w:rFonts w:hint="cs"/>
          <w:rtl/>
          <w:lang w:bidi="he-IL"/>
        </w:rPr>
        <w:t xml:space="preserve">את החוקים הנוקשים של הכנסייה וכותב </w:t>
      </w:r>
      <w:r w:rsidRPr="00F1134B">
        <w:rPr>
          <w:rFonts w:hint="cs"/>
          <w:color w:val="0000FF"/>
          <w:rtl/>
          <w:lang w:bidi="he-IL"/>
        </w:rPr>
        <w:t>אקורדים וסינקופות שלא נשמעו עד כה</w:t>
      </w:r>
      <w:r>
        <w:rPr>
          <w:rFonts w:hint="cs"/>
          <w:rtl/>
        </w:rPr>
        <w:t xml:space="preserve">.. </w:t>
      </w:r>
      <w:r>
        <w:rPr>
          <w:rFonts w:hint="cs"/>
          <w:rtl/>
          <w:lang w:bidi="he-IL"/>
        </w:rPr>
        <w:t>היצירה אינה יציבה</w:t>
      </w:r>
      <w:r>
        <w:rPr>
          <w:rFonts w:hint="cs"/>
          <w:rtl/>
        </w:rPr>
        <w:t xml:space="preserve">, </w:t>
      </w:r>
      <w:r>
        <w:rPr>
          <w:rFonts w:hint="cs"/>
          <w:rtl/>
          <w:lang w:bidi="he-IL"/>
        </w:rPr>
        <w:t>ההרמוניה מפתיעה לחלוטין וביצירה זו מופיע בפעם הראשונה מושג הסינקופה דבר אשר חורג מהדרך המוזיקלית אשר היתה נהוגה בתקופה זו</w:t>
      </w:r>
      <w:r>
        <w:rPr>
          <w:rFonts w:hint="cs"/>
          <w:rtl/>
        </w:rPr>
        <w:t xml:space="preserve">.. </w:t>
      </w:r>
      <w:r>
        <w:rPr>
          <w:rFonts w:hint="cs"/>
          <w:rtl/>
          <w:lang w:bidi="he-IL"/>
        </w:rPr>
        <w:t xml:space="preserve">היצירה </w:t>
      </w:r>
      <w:r w:rsidRPr="00F1134B">
        <w:t>timor et tvemor</w:t>
      </w:r>
      <w:r>
        <w:rPr>
          <w:rFonts w:hint="cs"/>
          <w:rtl/>
          <w:lang w:bidi="he-IL"/>
        </w:rPr>
        <w:t xml:space="preserve">  מוטט ב</w:t>
      </w:r>
      <w:r>
        <w:rPr>
          <w:rFonts w:hint="cs"/>
          <w:rtl/>
        </w:rPr>
        <w:t xml:space="preserve">-8 </w:t>
      </w:r>
      <w:r>
        <w:rPr>
          <w:rFonts w:hint="cs"/>
          <w:rtl/>
          <w:lang w:bidi="he-IL"/>
        </w:rPr>
        <w:t>קולות מתוך פרקי התהלים</w:t>
      </w:r>
      <w:r>
        <w:rPr>
          <w:rFonts w:hint="cs"/>
          <w:rtl/>
        </w:rPr>
        <w:t xml:space="preserve">"  </w:t>
      </w:r>
      <w:r w:rsidRPr="000937AA">
        <w:rPr>
          <w:rFonts w:hint="cs"/>
          <w:color w:val="0000FF"/>
          <w:rtl/>
          <w:lang w:bidi="he-IL"/>
        </w:rPr>
        <w:t>לבי יחל בקרבי ועלימות מות נפ</w:t>
      </w:r>
      <w:r>
        <w:rPr>
          <w:rFonts w:hint="cs"/>
          <w:color w:val="0000FF"/>
          <w:rtl/>
          <w:lang w:bidi="he-IL"/>
        </w:rPr>
        <w:t>ל</w:t>
      </w:r>
      <w:r w:rsidRPr="000937AA">
        <w:rPr>
          <w:rFonts w:hint="cs"/>
          <w:color w:val="0000FF"/>
          <w:rtl/>
          <w:lang w:bidi="he-IL"/>
        </w:rPr>
        <w:t>ו עלי</w:t>
      </w:r>
      <w:r w:rsidRPr="000937AA">
        <w:rPr>
          <w:rFonts w:hint="cs"/>
          <w:color w:val="0000FF"/>
          <w:rtl/>
        </w:rPr>
        <w:t xml:space="preserve">... </w:t>
      </w:r>
      <w:r w:rsidRPr="000937AA">
        <w:rPr>
          <w:rFonts w:hint="cs"/>
          <w:rtl/>
          <w:lang w:bidi="he-IL"/>
        </w:rPr>
        <w:t xml:space="preserve">היצירה אינה </w:t>
      </w:r>
      <w:r>
        <w:rPr>
          <w:rFonts w:hint="cs"/>
          <w:rtl/>
          <w:lang w:bidi="he-IL"/>
        </w:rPr>
        <w:t>י</w:t>
      </w:r>
      <w:r w:rsidRPr="000937AA">
        <w:rPr>
          <w:rFonts w:hint="cs"/>
          <w:rtl/>
          <w:lang w:bidi="he-IL"/>
        </w:rPr>
        <w:t xml:space="preserve">ציבה </w:t>
      </w:r>
      <w:r>
        <w:rPr>
          <w:rFonts w:hint="cs"/>
          <w:rtl/>
          <w:lang w:bidi="he-IL"/>
        </w:rPr>
        <w:t>ו</w:t>
      </w:r>
      <w:r w:rsidRPr="000937AA">
        <w:rPr>
          <w:rFonts w:hint="cs"/>
          <w:rtl/>
          <w:lang w:bidi="he-IL"/>
        </w:rPr>
        <w:t xml:space="preserve">ההרמוניה מפתיעה לחלוטין </w:t>
      </w:r>
      <w:r>
        <w:rPr>
          <w:rFonts w:hint="cs"/>
          <w:rtl/>
        </w:rPr>
        <w:t>...</w:t>
      </w:r>
      <w:r w:rsidRPr="002D22D8">
        <w:t>lasso</w:t>
      </w:r>
      <w:r>
        <w:rPr>
          <w:rFonts w:hint="cs"/>
          <w:rtl/>
          <w:lang w:bidi="he-IL"/>
        </w:rPr>
        <w:t xml:space="preserve"> כתב מוזיקה משוחררת משל עצמו הוא לא היה תלוי בהכתבות של הכנסייה </w:t>
      </w:r>
      <w:r>
        <w:rPr>
          <w:rFonts w:hint="cs"/>
          <w:rtl/>
        </w:rPr>
        <w:t>(</w:t>
      </w:r>
      <w:r>
        <w:rPr>
          <w:rFonts w:hint="cs"/>
          <w:rtl/>
          <w:lang w:bidi="he-IL"/>
        </w:rPr>
        <w:t>כפי שהיה</w:t>
      </w:r>
      <w:r>
        <w:rPr>
          <w:color w:val="0000FF"/>
        </w:rPr>
        <w:t xml:space="preserve">Plasterina </w:t>
      </w:r>
      <w:r>
        <w:rPr>
          <w:rFonts w:hint="cs"/>
          <w:rtl/>
          <w:lang w:bidi="he-IL"/>
        </w:rPr>
        <w:t xml:space="preserve"> אשר כתב מוזיקה רק על פי חוקי הכנסייה</w:t>
      </w:r>
      <w:r>
        <w:rPr>
          <w:rFonts w:hint="cs"/>
          <w:rtl/>
        </w:rPr>
        <w:t xml:space="preserve">)  </w:t>
      </w:r>
      <w:r w:rsidRPr="00F1134B">
        <w:t>lasso</w:t>
      </w:r>
      <w:r>
        <w:rPr>
          <w:rFonts w:hint="cs"/>
          <w:rtl/>
          <w:lang w:bidi="he-IL"/>
        </w:rPr>
        <w:t xml:space="preserve">  אף </w:t>
      </w:r>
      <w:r>
        <w:rPr>
          <w:rFonts w:hint="cs"/>
          <w:rtl/>
        </w:rPr>
        <w:t>"</w:t>
      </w:r>
      <w:r>
        <w:rPr>
          <w:rFonts w:hint="cs"/>
          <w:rtl/>
          <w:lang w:bidi="he-IL"/>
        </w:rPr>
        <w:t>מתפרע</w:t>
      </w:r>
      <w:r>
        <w:rPr>
          <w:rFonts w:hint="cs"/>
          <w:rtl/>
        </w:rPr>
        <w:t xml:space="preserve">" </w:t>
      </w:r>
      <w:r>
        <w:rPr>
          <w:rFonts w:hint="cs"/>
          <w:rtl/>
          <w:lang w:bidi="he-IL"/>
        </w:rPr>
        <w:t xml:space="preserve">וכותב יצירות </w:t>
      </w:r>
      <w:r>
        <w:rPr>
          <w:rFonts w:hint="cs"/>
          <w:rtl/>
        </w:rPr>
        <w:t>"</w:t>
      </w:r>
      <w:r>
        <w:rPr>
          <w:rFonts w:hint="cs"/>
          <w:rtl/>
          <w:lang w:bidi="he-IL"/>
        </w:rPr>
        <w:t>גסות</w:t>
      </w:r>
      <w:r>
        <w:rPr>
          <w:rFonts w:hint="cs"/>
          <w:rtl/>
        </w:rPr>
        <w:t xml:space="preserve">" </w:t>
      </w:r>
      <w:r>
        <w:rPr>
          <w:rFonts w:hint="cs"/>
          <w:rtl/>
          <w:lang w:bidi="he-IL"/>
        </w:rPr>
        <w:t>כולל יצירות לריקודים</w:t>
      </w:r>
      <w:r>
        <w:rPr>
          <w:rFonts w:hint="cs"/>
          <w:rtl/>
        </w:rPr>
        <w:t xml:space="preserve">.. </w:t>
      </w:r>
      <w:r>
        <w:rPr>
          <w:rFonts w:hint="cs"/>
          <w:rtl/>
          <w:lang w:bidi="he-IL"/>
        </w:rPr>
        <w:t xml:space="preserve">הסינקופה אותה החל לכתוב </w:t>
      </w:r>
      <w:r w:rsidRPr="002D22D8">
        <w:t>lasso</w:t>
      </w:r>
      <w:r w:rsidRPr="002D22D8">
        <w:rPr>
          <w:rFonts w:hint="cs"/>
          <w:rtl/>
        </w:rPr>
        <w:t xml:space="preserve"> </w:t>
      </w:r>
      <w:r w:rsidRPr="00481937">
        <w:rPr>
          <w:rFonts w:hint="cs"/>
          <w:rtl/>
          <w:lang w:bidi="he-IL"/>
        </w:rPr>
        <w:t xml:space="preserve">אינה נשמעת במוזיקה הדתית כי הסינקופה </w:t>
      </w:r>
      <w:r w:rsidRPr="00481937">
        <w:rPr>
          <w:rFonts w:hint="cs"/>
          <w:rtl/>
        </w:rPr>
        <w:t>"</w:t>
      </w:r>
      <w:r w:rsidRPr="00481937">
        <w:rPr>
          <w:rFonts w:hint="cs"/>
          <w:rtl/>
          <w:lang w:bidi="he-IL"/>
        </w:rPr>
        <w:t>שוברת</w:t>
      </w:r>
      <w:r w:rsidRPr="00481937">
        <w:rPr>
          <w:rFonts w:hint="cs"/>
          <w:rtl/>
        </w:rPr>
        <w:t xml:space="preserve">" </w:t>
      </w:r>
      <w:r w:rsidRPr="00481937">
        <w:rPr>
          <w:rFonts w:hint="cs"/>
          <w:rtl/>
          <w:lang w:bidi="he-IL"/>
        </w:rPr>
        <w:t xml:space="preserve">את קצב הרוחניות </w:t>
      </w:r>
      <w:r>
        <w:rPr>
          <w:rFonts w:hint="cs"/>
          <w:rtl/>
          <w:lang w:bidi="he-IL"/>
        </w:rPr>
        <w:t>ונותנת תחושה של מקום אחר שאינו הכנסייה</w:t>
      </w:r>
      <w:r>
        <w:rPr>
          <w:rFonts w:hint="cs"/>
          <w:rtl/>
        </w:rPr>
        <w:t xml:space="preserve">. </w:t>
      </w:r>
    </w:p>
    <w:p w:rsidR="00D6524F" w:rsidRDefault="00D6524F" w:rsidP="00F40808">
      <w:pPr>
        <w:tabs>
          <w:tab w:val="num" w:pos="0"/>
        </w:tabs>
        <w:bidi/>
        <w:spacing w:line="276" w:lineRule="auto"/>
        <w:ind w:left="360"/>
        <w:jc w:val="both"/>
        <w:rPr>
          <w:rtl/>
        </w:rPr>
      </w:pPr>
    </w:p>
    <w:p w:rsidR="00126198" w:rsidRDefault="00BB7DF9" w:rsidP="00126198">
      <w:pPr>
        <w:bidi/>
        <w:spacing w:line="276" w:lineRule="auto"/>
        <w:ind w:left="180"/>
        <w:jc w:val="both"/>
        <w:rPr>
          <w:rtl/>
          <w:lang w:bidi="he-IL"/>
        </w:rPr>
      </w:pPr>
      <w:r w:rsidRPr="00BB7DF9">
        <w:rPr>
          <w:rFonts w:hint="cs"/>
          <w:b/>
          <w:bCs/>
          <w:color w:val="FF0000"/>
          <w:rtl/>
          <w:lang w:bidi="he-IL"/>
        </w:rPr>
        <w:t>מרטין לותר</w:t>
      </w:r>
      <w:r>
        <w:rPr>
          <w:rFonts w:hint="cs"/>
          <w:color w:val="0000FF"/>
          <w:rtl/>
          <w:lang w:bidi="he-IL"/>
        </w:rPr>
        <w:t xml:space="preserve">- 1483-1546, </w:t>
      </w:r>
      <w:r w:rsidR="00D6524F">
        <w:rPr>
          <w:rFonts w:hint="cs"/>
          <w:color w:val="0000FF"/>
          <w:rtl/>
        </w:rPr>
        <w:t xml:space="preserve"> </w:t>
      </w:r>
      <w:r w:rsidR="00D6524F" w:rsidRPr="00481937">
        <w:rPr>
          <w:rFonts w:hint="cs"/>
          <w:color w:val="0000FF"/>
          <w:rtl/>
          <w:lang w:bidi="he-IL"/>
        </w:rPr>
        <w:t xml:space="preserve">האירוע המשמעותי בתולדות האנושות </w:t>
      </w:r>
      <w:r w:rsidR="00D6524F">
        <w:rPr>
          <w:rFonts w:hint="cs"/>
          <w:color w:val="0000FF"/>
          <w:rtl/>
          <w:lang w:bidi="he-IL"/>
        </w:rPr>
        <w:t xml:space="preserve">בליטנברג גרמניה </w:t>
      </w:r>
      <w:r w:rsidR="00D6524F">
        <w:rPr>
          <w:rFonts w:hint="cs"/>
          <w:color w:val="0000FF"/>
          <w:rtl/>
        </w:rPr>
        <w:t>1517</w:t>
      </w:r>
      <w:r w:rsidR="00D6524F" w:rsidRPr="00481937">
        <w:rPr>
          <w:rFonts w:hint="cs"/>
          <w:color w:val="0000FF"/>
          <w:rtl/>
        </w:rPr>
        <w:t xml:space="preserve"> </w:t>
      </w:r>
      <w:r>
        <w:rPr>
          <w:color w:val="0000FF"/>
          <w:rtl/>
          <w:lang w:bidi="he-IL"/>
        </w:rPr>
        <w:t>–</w:t>
      </w:r>
      <w:r>
        <w:rPr>
          <w:rFonts w:hint="cs"/>
          <w:color w:val="0000FF"/>
          <w:rtl/>
          <w:lang w:bidi="he-IL"/>
        </w:rPr>
        <w:t xml:space="preserve"> שינוי התופעה הדתית.. </w:t>
      </w:r>
      <w:r w:rsidR="00D6524F" w:rsidRPr="00481937">
        <w:rPr>
          <w:rFonts w:hint="cs"/>
          <w:rtl/>
          <w:lang w:bidi="he-IL"/>
        </w:rPr>
        <w:t xml:space="preserve">כומר </w:t>
      </w:r>
      <w:r w:rsidR="00D6524F">
        <w:rPr>
          <w:rFonts w:hint="cs"/>
          <w:rtl/>
          <w:lang w:bidi="he-IL"/>
        </w:rPr>
        <w:t xml:space="preserve">קתולי מגרמניה </w:t>
      </w:r>
      <w:r w:rsidR="00D6524F" w:rsidRPr="00481937">
        <w:rPr>
          <w:rFonts w:hint="cs"/>
          <w:rtl/>
          <w:lang w:bidi="he-IL"/>
        </w:rPr>
        <w:t xml:space="preserve">בשם </w:t>
      </w:r>
      <w:r w:rsidR="00D6524F" w:rsidRPr="00481937">
        <w:rPr>
          <w:color w:val="0000FF"/>
        </w:rPr>
        <w:t>martin luter</w:t>
      </w:r>
      <w:r w:rsidR="00D6524F" w:rsidRPr="00481937">
        <w:rPr>
          <w:rFonts w:hint="cs"/>
          <w:rtl/>
        </w:rPr>
        <w:t xml:space="preserve"> </w:t>
      </w:r>
      <w:r w:rsidR="00D6524F">
        <w:rPr>
          <w:rFonts w:hint="cs"/>
          <w:rtl/>
          <w:lang w:bidi="he-IL"/>
        </w:rPr>
        <w:t xml:space="preserve"> תולה על דלת הכנסייה שלו פלקט גדול שבו ציין </w:t>
      </w:r>
      <w:r w:rsidR="00D6524F">
        <w:rPr>
          <w:rFonts w:hint="cs"/>
          <w:rtl/>
        </w:rPr>
        <w:t xml:space="preserve">95 </w:t>
      </w:r>
      <w:r w:rsidR="00D6524F">
        <w:rPr>
          <w:rFonts w:hint="cs"/>
          <w:rtl/>
          <w:lang w:bidi="he-IL"/>
        </w:rPr>
        <w:t>התנגדויות לכנסייה הקתולית</w:t>
      </w:r>
      <w:r w:rsidR="00D6524F">
        <w:rPr>
          <w:rFonts w:hint="cs"/>
          <w:rtl/>
        </w:rPr>
        <w:t xml:space="preserve">.. </w:t>
      </w:r>
      <w:r w:rsidR="00D6524F">
        <w:rPr>
          <w:rFonts w:hint="cs"/>
          <w:rtl/>
          <w:lang w:bidi="he-IL"/>
        </w:rPr>
        <w:t xml:space="preserve">מטרתו היתה לעורר את קהל המאמינים להקשיב לדברים שניתן לומר אותם בפומבי </w:t>
      </w:r>
      <w:r w:rsidR="00D6524F">
        <w:rPr>
          <w:rFonts w:hint="cs"/>
          <w:rtl/>
        </w:rPr>
        <w:t>..</w:t>
      </w:r>
      <w:r w:rsidR="00D6524F">
        <w:rPr>
          <w:rFonts w:hint="cs"/>
          <w:rtl/>
          <w:lang w:bidi="he-IL"/>
        </w:rPr>
        <w:t>מרטין לותר קם ומוחה לעיקרי האמונה והפקרטיקה אשר הפכו את הכנסייה לכח השליט ב</w:t>
      </w:r>
      <w:r w:rsidR="00D6524F">
        <w:rPr>
          <w:rFonts w:hint="cs"/>
          <w:rtl/>
        </w:rPr>
        <w:t xml:space="preserve">-1000 </w:t>
      </w:r>
      <w:r w:rsidR="00D6524F">
        <w:rPr>
          <w:rFonts w:hint="cs"/>
          <w:rtl/>
          <w:lang w:bidi="he-IL"/>
        </w:rPr>
        <w:t>השנים האחרונות</w:t>
      </w:r>
      <w:r w:rsidR="00D6524F">
        <w:rPr>
          <w:rFonts w:hint="cs"/>
          <w:rtl/>
        </w:rPr>
        <w:t xml:space="preserve">.. </w:t>
      </w:r>
      <w:r w:rsidR="00D6524F" w:rsidRPr="0045590E">
        <w:rPr>
          <w:rFonts w:hint="cs"/>
          <w:b/>
          <w:bCs/>
          <w:color w:val="0033CC"/>
          <w:rtl/>
          <w:lang w:bidi="he-IL"/>
        </w:rPr>
        <w:t>מרטין לותר</w:t>
      </w:r>
      <w:r w:rsidR="00D6524F" w:rsidRPr="00481937">
        <w:rPr>
          <w:rFonts w:hint="cs"/>
          <w:rtl/>
        </w:rPr>
        <w:t xml:space="preserve"> </w:t>
      </w:r>
      <w:r w:rsidR="00D6524F">
        <w:rPr>
          <w:rFonts w:hint="cs"/>
          <w:rtl/>
          <w:lang w:bidi="he-IL"/>
        </w:rPr>
        <w:t xml:space="preserve"> היה איש בעל ידע בחקירת כתבי הקודש כולל השקפת עולם מוזיקלית הוא קם ומוחה נגד מוסד האפיפיור ומוסד הכמורה כולל היררכיית הכסייה</w:t>
      </w:r>
      <w:r w:rsidR="00126198">
        <w:rPr>
          <w:rFonts w:hint="cs"/>
          <w:rtl/>
          <w:lang w:bidi="he-IL"/>
        </w:rPr>
        <w:t xml:space="preserve">: </w:t>
      </w:r>
      <w:r w:rsidR="00D6524F">
        <w:rPr>
          <w:rFonts w:hint="cs"/>
          <w:rtl/>
          <w:lang w:bidi="he-IL"/>
        </w:rPr>
        <w:t>אפיפיור</w:t>
      </w:r>
      <w:r w:rsidR="00126198">
        <w:rPr>
          <w:rFonts w:hint="cs"/>
          <w:rtl/>
          <w:lang w:bidi="he-IL"/>
        </w:rPr>
        <w:t>/</w:t>
      </w:r>
      <w:r w:rsidR="00D6524F">
        <w:rPr>
          <w:rFonts w:hint="cs"/>
          <w:rtl/>
          <w:lang w:bidi="he-IL"/>
        </w:rPr>
        <w:t>ארכיבישוף</w:t>
      </w:r>
      <w:r w:rsidR="00126198">
        <w:rPr>
          <w:rFonts w:hint="cs"/>
          <w:rtl/>
          <w:lang w:bidi="he-IL"/>
        </w:rPr>
        <w:t>/</w:t>
      </w:r>
      <w:r w:rsidR="00D6524F">
        <w:rPr>
          <w:rFonts w:hint="cs"/>
          <w:rtl/>
          <w:lang w:bidi="he-IL"/>
        </w:rPr>
        <w:t>בישוף</w:t>
      </w:r>
      <w:r w:rsidR="00126198">
        <w:rPr>
          <w:rFonts w:hint="cs"/>
          <w:rtl/>
          <w:lang w:bidi="he-IL"/>
        </w:rPr>
        <w:t>/</w:t>
      </w:r>
      <w:r w:rsidR="00D6524F">
        <w:rPr>
          <w:rFonts w:hint="cs"/>
          <w:rtl/>
          <w:lang w:bidi="he-IL"/>
        </w:rPr>
        <w:t xml:space="preserve"> כומר וכו</w:t>
      </w:r>
      <w:r w:rsidR="00D6524F">
        <w:rPr>
          <w:rFonts w:hint="cs"/>
          <w:rtl/>
        </w:rPr>
        <w:t xml:space="preserve">.. </w:t>
      </w:r>
      <w:r w:rsidR="00D6524F">
        <w:rPr>
          <w:rFonts w:hint="cs"/>
          <w:rtl/>
          <w:lang w:bidi="he-IL"/>
        </w:rPr>
        <w:t>מרטין לותר טען בפשטות כי הקשר של האדם הנו ישירות לאלוהיו ואל</w:t>
      </w:r>
      <w:r w:rsidR="00D6524F">
        <w:rPr>
          <w:rFonts w:hint="cs"/>
          <w:rtl/>
        </w:rPr>
        <w:t>-</w:t>
      </w:r>
      <w:r w:rsidR="00126198">
        <w:rPr>
          <w:rFonts w:hint="cs"/>
          <w:rtl/>
          <w:lang w:bidi="he-IL"/>
        </w:rPr>
        <w:t xml:space="preserve"> </w:t>
      </w:r>
      <w:r w:rsidR="00D6524F">
        <w:rPr>
          <w:rFonts w:hint="cs"/>
          <w:rtl/>
          <w:lang w:bidi="he-IL"/>
        </w:rPr>
        <w:t>לו במתווכים למינהם</w:t>
      </w:r>
      <w:r w:rsidR="00D6524F">
        <w:rPr>
          <w:rFonts w:hint="cs"/>
          <w:rtl/>
        </w:rPr>
        <w:t xml:space="preserve">.... </w:t>
      </w:r>
      <w:r w:rsidR="00D6524F">
        <w:rPr>
          <w:rFonts w:hint="cs"/>
          <w:rtl/>
          <w:lang w:bidi="he-IL"/>
        </w:rPr>
        <w:t xml:space="preserve">עד כה הקשר של האדם לאלוהיו היה באמצעות הכנסייה </w:t>
      </w:r>
      <w:r w:rsidR="00D6524F">
        <w:rPr>
          <w:rFonts w:hint="cs"/>
          <w:rtl/>
        </w:rPr>
        <w:t xml:space="preserve">.. </w:t>
      </w:r>
      <w:r w:rsidR="00D6524F">
        <w:rPr>
          <w:rFonts w:hint="cs"/>
          <w:rtl/>
          <w:lang w:bidi="he-IL"/>
        </w:rPr>
        <w:t>בתיווך זה השתמשה הכנסייה ככלי משחית</w:t>
      </w:r>
      <w:r w:rsidR="00D6524F">
        <w:rPr>
          <w:rFonts w:hint="cs"/>
          <w:rtl/>
        </w:rPr>
        <w:t>..</w:t>
      </w:r>
      <w:r w:rsidR="00D6524F" w:rsidRPr="00D21751">
        <w:rPr>
          <w:rFonts w:hint="cs"/>
          <w:rtl/>
        </w:rPr>
        <w:t xml:space="preserve"> </w:t>
      </w:r>
      <w:r w:rsidR="00D6524F">
        <w:rPr>
          <w:rFonts w:hint="cs"/>
          <w:rtl/>
          <w:lang w:bidi="he-IL"/>
        </w:rPr>
        <w:t>כולל סיפורים כגון</w:t>
      </w:r>
      <w:r w:rsidR="00D6524F">
        <w:rPr>
          <w:rFonts w:hint="cs"/>
          <w:rtl/>
        </w:rPr>
        <w:t xml:space="preserve">: </w:t>
      </w:r>
      <w:r w:rsidR="00D6524F">
        <w:rPr>
          <w:rFonts w:hint="cs"/>
          <w:rtl/>
          <w:lang w:bidi="he-IL"/>
        </w:rPr>
        <w:t xml:space="preserve">הרי ישו היה עני </w:t>
      </w:r>
      <w:r w:rsidR="00126198">
        <w:rPr>
          <w:rFonts w:hint="cs"/>
          <w:rtl/>
          <w:lang w:bidi="he-IL"/>
        </w:rPr>
        <w:t xml:space="preserve">ומרוד אז </w:t>
      </w:r>
      <w:r w:rsidR="00D6524F">
        <w:rPr>
          <w:rFonts w:hint="cs"/>
          <w:rtl/>
          <w:lang w:bidi="he-IL"/>
        </w:rPr>
        <w:t>מדוע אתם רוצים להיות עשירים</w:t>
      </w:r>
      <w:r w:rsidR="00D6524F">
        <w:rPr>
          <w:rFonts w:hint="cs"/>
          <w:rtl/>
        </w:rPr>
        <w:t xml:space="preserve">? </w:t>
      </w:r>
      <w:r w:rsidR="00D6524F">
        <w:rPr>
          <w:rFonts w:hint="cs"/>
          <w:rtl/>
          <w:lang w:bidi="he-IL"/>
        </w:rPr>
        <w:t xml:space="preserve">קחו דוגמא מישו </w:t>
      </w:r>
      <w:r w:rsidR="00D6524F">
        <w:rPr>
          <w:rFonts w:hint="cs"/>
          <w:rtl/>
        </w:rPr>
        <w:t xml:space="preserve">... </w:t>
      </w:r>
      <w:r w:rsidR="00D6524F">
        <w:rPr>
          <w:rFonts w:hint="cs"/>
          <w:rtl/>
          <w:lang w:bidi="he-IL"/>
        </w:rPr>
        <w:t>מרטין לותר</w:t>
      </w:r>
      <w:r w:rsidR="00D6524F" w:rsidRPr="00481937">
        <w:rPr>
          <w:rFonts w:hint="cs"/>
          <w:rtl/>
        </w:rPr>
        <w:t xml:space="preserve"> </w:t>
      </w:r>
      <w:r w:rsidR="00D6524F">
        <w:rPr>
          <w:rFonts w:hint="cs"/>
          <w:rtl/>
          <w:lang w:bidi="he-IL"/>
        </w:rPr>
        <w:t xml:space="preserve">התנגד לכך שהאדם מוסר את גורלו בפני הכומר שלו </w:t>
      </w:r>
      <w:r w:rsidR="00D6524F">
        <w:rPr>
          <w:rFonts w:hint="cs"/>
          <w:rtl/>
        </w:rPr>
        <w:t xml:space="preserve">.. </w:t>
      </w:r>
      <w:r w:rsidR="00D6524F">
        <w:rPr>
          <w:rFonts w:hint="cs"/>
          <w:rtl/>
          <w:lang w:bidi="he-IL"/>
        </w:rPr>
        <w:t>הוא התנגד אף לכתב המחילה והתנגד לכך שהכנסייה מכריחה את הקהל להתפלל בשפה שאינם מבינים כלל</w:t>
      </w:r>
      <w:r w:rsidR="00D6524F">
        <w:rPr>
          <w:rFonts w:hint="cs"/>
          <w:rtl/>
        </w:rPr>
        <w:t xml:space="preserve">.. </w:t>
      </w:r>
      <w:r w:rsidR="00D6524F">
        <w:rPr>
          <w:rFonts w:hint="cs"/>
          <w:rtl/>
          <w:lang w:bidi="he-IL"/>
        </w:rPr>
        <w:t>מרטין לותר התנגד אף לטקסי המיסה למינהם טקס שבו האדם הופך לכלי שרת של הכנסייה וקורה לרויזייה שלמה בטקס התפילה</w:t>
      </w:r>
      <w:r w:rsidR="00D6524F">
        <w:rPr>
          <w:rFonts w:hint="cs"/>
          <w:rtl/>
        </w:rPr>
        <w:t>..</w:t>
      </w:r>
    </w:p>
    <w:p w:rsidR="00D6524F" w:rsidRPr="004B6B2E" w:rsidRDefault="00D6524F" w:rsidP="00694A16">
      <w:pPr>
        <w:bidi/>
        <w:spacing w:line="276" w:lineRule="auto"/>
        <w:ind w:left="180"/>
        <w:jc w:val="both"/>
        <w:rPr>
          <w:color w:val="0000FF"/>
          <w:rtl/>
        </w:rPr>
      </w:pPr>
      <w:r w:rsidRPr="00563A94">
        <w:t>martin luter</w:t>
      </w:r>
      <w:r w:rsidRPr="00481937">
        <w:rPr>
          <w:rFonts w:hint="cs"/>
          <w:rtl/>
        </w:rPr>
        <w:t xml:space="preserve"> </w:t>
      </w:r>
      <w:r>
        <w:rPr>
          <w:rFonts w:hint="cs"/>
          <w:rtl/>
          <w:lang w:bidi="he-IL"/>
        </w:rPr>
        <w:t xml:space="preserve"> טען כי </w:t>
      </w:r>
      <w:r w:rsidRPr="0045590E">
        <w:rPr>
          <w:rFonts w:hint="cs"/>
          <w:b/>
          <w:bCs/>
          <w:color w:val="0000FF"/>
          <w:rtl/>
        </w:rPr>
        <w:t>"</w:t>
      </w:r>
      <w:r w:rsidRPr="0045590E">
        <w:rPr>
          <w:rFonts w:hint="cs"/>
          <w:b/>
          <w:bCs/>
          <w:color w:val="0000FF"/>
          <w:rtl/>
          <w:lang w:bidi="he-IL"/>
        </w:rPr>
        <w:t>גורל האדם חייב להיות</w:t>
      </w:r>
      <w:r w:rsidRPr="00BB0FB2">
        <w:rPr>
          <w:rFonts w:hint="cs"/>
          <w:color w:val="0000FF"/>
          <w:rtl/>
          <w:lang w:bidi="he-IL"/>
        </w:rPr>
        <w:t xml:space="preserve"> </w:t>
      </w:r>
      <w:r w:rsidRPr="0045590E">
        <w:rPr>
          <w:rFonts w:hint="cs"/>
          <w:b/>
          <w:bCs/>
          <w:color w:val="0000FF"/>
          <w:rtl/>
          <w:lang w:bidi="he-IL"/>
        </w:rPr>
        <w:t>בידיו</w:t>
      </w:r>
      <w:r w:rsidRPr="0045590E">
        <w:rPr>
          <w:rFonts w:hint="cs"/>
          <w:b/>
          <w:bCs/>
          <w:rtl/>
        </w:rPr>
        <w:t>"</w:t>
      </w:r>
      <w:r>
        <w:rPr>
          <w:rFonts w:hint="cs"/>
          <w:rtl/>
        </w:rPr>
        <w:t xml:space="preserve"> </w:t>
      </w:r>
      <w:r>
        <w:rPr>
          <w:rFonts w:hint="cs"/>
          <w:color w:val="FF0000"/>
          <w:rtl/>
        </w:rPr>
        <w:t xml:space="preserve"> </w:t>
      </w:r>
      <w:r w:rsidRPr="00BB0FB2">
        <w:rPr>
          <w:rFonts w:hint="cs"/>
          <w:rtl/>
          <w:lang w:bidi="he-IL"/>
        </w:rPr>
        <w:t>לא מ</w:t>
      </w:r>
      <w:r>
        <w:rPr>
          <w:rFonts w:hint="cs"/>
          <w:rtl/>
          <w:lang w:bidi="he-IL"/>
        </w:rPr>
        <w:t>י</w:t>
      </w:r>
      <w:r w:rsidRPr="00BB0FB2">
        <w:rPr>
          <w:rFonts w:hint="cs"/>
          <w:rtl/>
          <w:lang w:bidi="he-IL"/>
        </w:rPr>
        <w:t>שהו אחר יחליט על גורלו של האדם</w:t>
      </w:r>
      <w:r w:rsidRPr="00BB0FB2">
        <w:rPr>
          <w:rFonts w:hint="cs"/>
          <w:rtl/>
        </w:rPr>
        <w:t>..</w:t>
      </w:r>
      <w:r w:rsidRPr="00BB0FB2">
        <w:rPr>
          <w:rFonts w:hint="cs"/>
          <w:rtl/>
          <w:lang w:bidi="he-IL"/>
        </w:rPr>
        <w:t>אם</w:t>
      </w:r>
      <w:r>
        <w:rPr>
          <w:rFonts w:hint="cs"/>
          <w:color w:val="0000FF"/>
          <w:rtl/>
        </w:rPr>
        <w:t xml:space="preserve"> </w:t>
      </w:r>
      <w:r w:rsidRPr="00BB0FB2">
        <w:rPr>
          <w:rFonts w:hint="cs"/>
          <w:rtl/>
          <w:lang w:bidi="he-IL"/>
        </w:rPr>
        <w:t>האדם זכאי הרי שהוא יזוכה ובאם אשם יאושם</w:t>
      </w:r>
      <w:r>
        <w:rPr>
          <w:rFonts w:hint="cs"/>
          <w:rtl/>
        </w:rPr>
        <w:t xml:space="preserve">.. </w:t>
      </w:r>
      <w:r>
        <w:rPr>
          <w:rFonts w:hint="cs"/>
          <w:rtl/>
          <w:lang w:bidi="he-IL"/>
        </w:rPr>
        <w:t xml:space="preserve">טרם מחאתו של </w:t>
      </w:r>
      <w:r w:rsidRPr="00563A94">
        <w:t>martin luter</w:t>
      </w:r>
      <w:r w:rsidRPr="00481937">
        <w:rPr>
          <w:rFonts w:hint="cs"/>
          <w:rtl/>
        </w:rPr>
        <w:t xml:space="preserve"> </w:t>
      </w:r>
      <w:r>
        <w:rPr>
          <w:rFonts w:hint="cs"/>
          <w:rtl/>
          <w:lang w:bidi="he-IL"/>
        </w:rPr>
        <w:t>הכנסייה אסרה על המאמינים לקרא בתנ</w:t>
      </w:r>
      <w:r>
        <w:rPr>
          <w:rFonts w:hint="cs"/>
          <w:rtl/>
        </w:rPr>
        <w:t>"</w:t>
      </w:r>
      <w:r>
        <w:rPr>
          <w:rFonts w:hint="cs"/>
          <w:rtl/>
          <w:lang w:bidi="he-IL"/>
        </w:rPr>
        <w:t>ך מהחשש כי יש בתנ</w:t>
      </w:r>
      <w:r>
        <w:rPr>
          <w:rFonts w:hint="cs"/>
          <w:rtl/>
        </w:rPr>
        <w:t>"</w:t>
      </w:r>
      <w:r>
        <w:rPr>
          <w:rFonts w:hint="cs"/>
          <w:rtl/>
          <w:lang w:bidi="he-IL"/>
        </w:rPr>
        <w:t>ך כל מיני אמיתות שאינן נוחות לכנסייה</w:t>
      </w:r>
      <w:r>
        <w:rPr>
          <w:rFonts w:hint="cs"/>
          <w:rtl/>
        </w:rPr>
        <w:t xml:space="preserve">.. </w:t>
      </w:r>
      <w:r>
        <w:rPr>
          <w:rFonts w:hint="cs"/>
          <w:rtl/>
          <w:lang w:bidi="he-IL"/>
        </w:rPr>
        <w:t>כל העניין המשיחי והנבואי סופר בכנסייה בצורה של איורים המספרים את סיפור התנ</w:t>
      </w:r>
      <w:r>
        <w:rPr>
          <w:rFonts w:hint="cs"/>
          <w:rtl/>
        </w:rPr>
        <w:t>"</w:t>
      </w:r>
      <w:r>
        <w:rPr>
          <w:rFonts w:hint="cs"/>
          <w:rtl/>
          <w:lang w:bidi="he-IL"/>
        </w:rPr>
        <w:t>ך</w:t>
      </w:r>
      <w:r>
        <w:rPr>
          <w:rFonts w:hint="cs"/>
          <w:rtl/>
        </w:rPr>
        <w:t xml:space="preserve">... </w:t>
      </w:r>
      <w:r>
        <w:rPr>
          <w:rFonts w:hint="cs"/>
          <w:rtl/>
          <w:lang w:bidi="he-IL"/>
        </w:rPr>
        <w:t>הכנסייה הגבירה את השליטה בקהל המאמינים ע</w:t>
      </w:r>
      <w:r>
        <w:rPr>
          <w:rFonts w:hint="cs"/>
          <w:rtl/>
        </w:rPr>
        <w:t>"</w:t>
      </w:r>
      <w:r>
        <w:rPr>
          <w:rFonts w:hint="cs"/>
          <w:rtl/>
          <w:lang w:bidi="he-IL"/>
        </w:rPr>
        <w:t>י הפחדה אינקוויזיציה וכדומה</w:t>
      </w:r>
      <w:r>
        <w:rPr>
          <w:rFonts w:hint="cs"/>
          <w:rtl/>
        </w:rPr>
        <w:t xml:space="preserve">.. </w:t>
      </w:r>
      <w:r>
        <w:rPr>
          <w:rFonts w:hint="cs"/>
          <w:rtl/>
          <w:lang w:bidi="he-IL"/>
        </w:rPr>
        <w:t xml:space="preserve">מי שלא היה קתולי גורלו היה מר ורע </w:t>
      </w:r>
      <w:r>
        <w:rPr>
          <w:rFonts w:hint="cs"/>
          <w:rtl/>
        </w:rPr>
        <w:t xml:space="preserve">.. </w:t>
      </w:r>
      <w:r>
        <w:rPr>
          <w:rFonts w:hint="cs"/>
          <w:rtl/>
          <w:lang w:bidi="he-IL"/>
        </w:rPr>
        <w:t>כאשר מטרת העל של הכנסייה היתה להפוך את היהודים והמוסלמים לנוצרים קתולים</w:t>
      </w:r>
      <w:r>
        <w:rPr>
          <w:rFonts w:hint="cs"/>
          <w:rtl/>
        </w:rPr>
        <w:t xml:space="preserve">... </w:t>
      </w:r>
      <w:r>
        <w:rPr>
          <w:rFonts w:hint="cs"/>
          <w:rtl/>
          <w:lang w:bidi="he-IL"/>
        </w:rPr>
        <w:t xml:space="preserve">ולכל זה התנגד </w:t>
      </w:r>
      <w:r w:rsidRPr="00563A94">
        <w:t>martin luter</w:t>
      </w:r>
      <w:r w:rsidRPr="00481937">
        <w:rPr>
          <w:rFonts w:hint="cs"/>
          <w:rtl/>
        </w:rPr>
        <w:t xml:space="preserve"> </w:t>
      </w:r>
      <w:r>
        <w:rPr>
          <w:rFonts w:hint="cs"/>
          <w:rtl/>
          <w:lang w:bidi="he-IL"/>
        </w:rPr>
        <w:t xml:space="preserve"> אשר הכריז על קרע מול הכנסייה הקתולית </w:t>
      </w:r>
      <w:r>
        <w:rPr>
          <w:rFonts w:hint="cs"/>
          <w:rtl/>
        </w:rPr>
        <w:t xml:space="preserve">... </w:t>
      </w:r>
      <w:r>
        <w:rPr>
          <w:rFonts w:hint="cs"/>
          <w:rtl/>
          <w:lang w:bidi="he-IL"/>
        </w:rPr>
        <w:t xml:space="preserve">עקב הכרזה זו מוזמן </w:t>
      </w:r>
      <w:r w:rsidRPr="00563A94">
        <w:t>martin luter</w:t>
      </w:r>
      <w:r w:rsidRPr="00481937">
        <w:rPr>
          <w:rFonts w:hint="cs"/>
          <w:rtl/>
        </w:rPr>
        <w:t xml:space="preserve"> </w:t>
      </w:r>
      <w:r>
        <w:rPr>
          <w:rFonts w:hint="cs"/>
          <w:rtl/>
          <w:lang w:bidi="he-IL"/>
        </w:rPr>
        <w:t xml:space="preserve"> לדיון אישי עם האפיפיור על מנת להגיע איתו להסדר </w:t>
      </w:r>
      <w:r>
        <w:rPr>
          <w:rFonts w:hint="cs"/>
          <w:rtl/>
        </w:rPr>
        <w:t>(</w:t>
      </w:r>
      <w:r>
        <w:rPr>
          <w:rFonts w:hint="cs"/>
          <w:rtl/>
          <w:lang w:bidi="he-IL"/>
        </w:rPr>
        <w:t>הכנסייה התחילה לדאוג שהרי מדובר באדם מלומד שלא קל לאיים עליו</w:t>
      </w:r>
      <w:r>
        <w:rPr>
          <w:rFonts w:hint="cs"/>
          <w:rtl/>
        </w:rPr>
        <w:t>..(</w:t>
      </w:r>
      <w:r>
        <w:rPr>
          <w:rFonts w:hint="cs"/>
          <w:rtl/>
          <w:lang w:bidi="he-IL"/>
        </w:rPr>
        <w:t>זו היתה למעשה דרכה של הכנסייה בכל פעם שהכנסייה היתה מאויימת צירפה את המתקומם לשורותיה</w:t>
      </w:r>
      <w:r>
        <w:rPr>
          <w:rFonts w:hint="cs"/>
          <w:rtl/>
        </w:rPr>
        <w:t xml:space="preserve">)  </w:t>
      </w:r>
      <w:r w:rsidRPr="00563A94">
        <w:t>martin luter</w:t>
      </w:r>
      <w:r w:rsidRPr="00481937">
        <w:rPr>
          <w:rFonts w:hint="cs"/>
          <w:rtl/>
        </w:rPr>
        <w:t xml:space="preserve"> </w:t>
      </w:r>
      <w:r>
        <w:rPr>
          <w:rFonts w:hint="cs"/>
          <w:rtl/>
          <w:lang w:bidi="he-IL"/>
        </w:rPr>
        <w:t xml:space="preserve"> לא נכנע ללחצי הכנסייה ומיישם </w:t>
      </w:r>
      <w:r w:rsidRPr="005E4E75">
        <w:rPr>
          <w:rFonts w:hint="cs"/>
          <w:color w:val="0000FF"/>
          <w:rtl/>
          <w:lang w:bidi="he-IL"/>
        </w:rPr>
        <w:t>דת חדשה</w:t>
      </w:r>
      <w:r>
        <w:rPr>
          <w:rFonts w:hint="cs"/>
          <w:rtl/>
          <w:lang w:bidi="he-IL"/>
        </w:rPr>
        <w:t xml:space="preserve"> אשר מכילה יעדים מרחיקי לכת כגון</w:t>
      </w:r>
      <w:r>
        <w:rPr>
          <w:rFonts w:hint="cs"/>
          <w:rtl/>
        </w:rPr>
        <w:t xml:space="preserve">- </w:t>
      </w:r>
      <w:r>
        <w:rPr>
          <w:rFonts w:hint="cs"/>
          <w:rtl/>
          <w:lang w:bidi="he-IL"/>
        </w:rPr>
        <w:t xml:space="preserve">ביטול האיסור של כמרים להתחתן </w:t>
      </w:r>
      <w:r>
        <w:rPr>
          <w:rFonts w:hint="cs"/>
          <w:rtl/>
        </w:rPr>
        <w:t>(</w:t>
      </w:r>
      <w:r>
        <w:rPr>
          <w:rFonts w:hint="cs"/>
          <w:rtl/>
          <w:lang w:bidi="he-IL"/>
        </w:rPr>
        <w:t>הכנסייה חששה מתביעות ירושה ולכן אסרה על כמרים להתחתן</w:t>
      </w:r>
      <w:r>
        <w:rPr>
          <w:rFonts w:hint="cs"/>
          <w:rtl/>
        </w:rPr>
        <w:t xml:space="preserve">).. </w:t>
      </w:r>
      <w:r>
        <w:rPr>
          <w:rFonts w:hint="cs"/>
          <w:color w:val="0000FF"/>
          <w:rtl/>
        </w:rPr>
        <w:t xml:space="preserve"> </w:t>
      </w:r>
      <w:r w:rsidRPr="00563A94">
        <w:t>martin luter</w:t>
      </w:r>
      <w:r w:rsidRPr="00481937">
        <w:rPr>
          <w:rFonts w:hint="cs"/>
          <w:rtl/>
        </w:rPr>
        <w:t xml:space="preserve"> </w:t>
      </w:r>
      <w:r>
        <w:rPr>
          <w:rFonts w:hint="cs"/>
          <w:rtl/>
          <w:lang w:bidi="he-IL"/>
        </w:rPr>
        <w:t xml:space="preserve">  מקים את </w:t>
      </w:r>
      <w:r w:rsidRPr="002C6E79">
        <w:rPr>
          <w:rFonts w:hint="cs"/>
          <w:color w:val="0000FF"/>
          <w:rtl/>
          <w:lang w:bidi="he-IL"/>
        </w:rPr>
        <w:t>הכנסייה הלותרנית</w:t>
      </w:r>
      <w:r>
        <w:rPr>
          <w:rFonts w:hint="cs"/>
          <w:rtl/>
          <w:lang w:bidi="he-IL"/>
        </w:rPr>
        <w:t xml:space="preserve"> הראשונה מסוגה </w:t>
      </w:r>
      <w:r w:rsidR="007D45E5">
        <w:rPr>
          <w:rFonts w:hint="cs"/>
          <w:rtl/>
          <w:lang w:bidi="he-IL"/>
        </w:rPr>
        <w:t>(הלותרנים יודעי קרא וכתב ..</w:t>
      </w:r>
      <w:r>
        <w:rPr>
          <w:rFonts w:hint="cs"/>
          <w:rtl/>
          <w:lang w:bidi="he-IL"/>
        </w:rPr>
        <w:t>ולאט לאט מוצאת אזניים קשובות בסביבות גרמניה ושוויץ</w:t>
      </w:r>
      <w:r>
        <w:rPr>
          <w:rFonts w:hint="cs"/>
          <w:rtl/>
        </w:rPr>
        <w:t xml:space="preserve">.. </w:t>
      </w:r>
      <w:r>
        <w:rPr>
          <w:rFonts w:hint="cs"/>
          <w:rtl/>
          <w:lang w:bidi="he-IL"/>
        </w:rPr>
        <w:t xml:space="preserve">ומשם כעבור </w:t>
      </w:r>
      <w:r>
        <w:rPr>
          <w:rFonts w:hint="cs"/>
          <w:rtl/>
        </w:rPr>
        <w:t xml:space="preserve">20 </w:t>
      </w:r>
      <w:r>
        <w:rPr>
          <w:rFonts w:hint="cs"/>
          <w:rtl/>
          <w:lang w:bidi="he-IL"/>
        </w:rPr>
        <w:t xml:space="preserve">שנה המלך הנרי השמיני מחליט אף הוא לאמץ את הלותרניזם כדי לאפשר לו להתחתן עם נשים נוספות </w:t>
      </w:r>
      <w:r>
        <w:rPr>
          <w:rFonts w:hint="cs"/>
          <w:rtl/>
        </w:rPr>
        <w:t>(</w:t>
      </w:r>
      <w:r>
        <w:rPr>
          <w:rFonts w:hint="cs"/>
          <w:rtl/>
          <w:lang w:bidi="he-IL"/>
        </w:rPr>
        <w:t>שהרי רצה להביא בן לעולם</w:t>
      </w:r>
      <w:r>
        <w:rPr>
          <w:rFonts w:hint="cs"/>
          <w:rtl/>
        </w:rPr>
        <w:t xml:space="preserve">)... </w:t>
      </w:r>
      <w:r>
        <w:rPr>
          <w:rFonts w:hint="cs"/>
          <w:rtl/>
          <w:lang w:bidi="he-IL"/>
        </w:rPr>
        <w:t xml:space="preserve">מהכנסייה הלותרנית צמחה מה שמוכרת כיום </w:t>
      </w:r>
      <w:r w:rsidRPr="004B6B2E">
        <w:rPr>
          <w:rFonts w:hint="cs"/>
          <w:rtl/>
          <w:lang w:bidi="he-IL"/>
        </w:rPr>
        <w:t>הכנסייה הפרוסטטנטית</w:t>
      </w:r>
      <w:r w:rsidRPr="004B6B2E">
        <w:rPr>
          <w:rFonts w:hint="cs"/>
          <w:rtl/>
        </w:rPr>
        <w:t>.</w:t>
      </w:r>
      <w:r>
        <w:rPr>
          <w:rFonts w:hint="cs"/>
          <w:color w:val="FF0000"/>
          <w:rtl/>
        </w:rPr>
        <w:t xml:space="preserve">  </w:t>
      </w:r>
      <w:r w:rsidRPr="004B6B2E">
        <w:rPr>
          <w:rFonts w:hint="cs"/>
          <w:color w:val="0000FF"/>
          <w:rtl/>
          <w:lang w:bidi="he-IL"/>
        </w:rPr>
        <w:t>ומכאן ואילך החיים יראו אחרת עד עצם היום הזה</w:t>
      </w:r>
      <w:r w:rsidRPr="004B6B2E">
        <w:rPr>
          <w:rFonts w:hint="cs"/>
          <w:color w:val="0000FF"/>
          <w:rtl/>
        </w:rPr>
        <w:t>..</w:t>
      </w:r>
    </w:p>
    <w:p w:rsidR="00D6524F" w:rsidRDefault="00D6524F" w:rsidP="00F40808">
      <w:pPr>
        <w:bidi/>
        <w:spacing w:line="276" w:lineRule="auto"/>
        <w:ind w:left="180"/>
        <w:rPr>
          <w:color w:val="FF0000"/>
          <w:rtl/>
        </w:rPr>
      </w:pPr>
    </w:p>
    <w:p w:rsidR="00D6524F" w:rsidRDefault="00D6524F" w:rsidP="00F40808">
      <w:pPr>
        <w:bidi/>
        <w:spacing w:line="276" w:lineRule="auto"/>
        <w:ind w:left="180"/>
        <w:jc w:val="both"/>
        <w:rPr>
          <w:rtl/>
          <w:lang w:bidi="he-IL"/>
        </w:rPr>
      </w:pPr>
      <w:r>
        <w:rPr>
          <w:rFonts w:hint="cs"/>
          <w:rtl/>
        </w:rPr>
        <w:lastRenderedPageBreak/>
        <w:t xml:space="preserve"> </w:t>
      </w:r>
      <w:r w:rsidRPr="005E4E75">
        <w:rPr>
          <w:rFonts w:hint="cs"/>
          <w:rtl/>
          <w:lang w:bidi="he-IL"/>
        </w:rPr>
        <w:t>גם כיום קיימות באמריקה ע</w:t>
      </w:r>
      <w:smartTag w:uri="urn:schemas-microsoft-com:office:smarttags" w:element="PersonName">
        <w:r w:rsidRPr="005E4E75">
          <w:rPr>
            <w:rFonts w:hint="cs"/>
            <w:rtl/>
            <w:lang w:bidi="he-IL"/>
          </w:rPr>
          <w:t>שרות</w:t>
        </w:r>
      </w:smartTag>
      <w:r w:rsidRPr="005E4E75">
        <w:rPr>
          <w:rFonts w:hint="cs"/>
          <w:rtl/>
          <w:lang w:bidi="he-IL"/>
        </w:rPr>
        <w:t xml:space="preserve"> סוגים שונים של כנסיות פרוטסטנטיות</w:t>
      </w:r>
      <w:r>
        <w:rPr>
          <w:rFonts w:hint="cs"/>
          <w:rtl/>
        </w:rPr>
        <w:t>..</w:t>
      </w:r>
      <w:r>
        <w:rPr>
          <w:rFonts w:hint="cs"/>
          <w:rtl/>
          <w:lang w:bidi="he-IL"/>
        </w:rPr>
        <w:t>הפרוטסטנטים אינם פחות אדוקים מהקתולים באמונה הדתית ואף לעיתים מחמירים יותר</w:t>
      </w:r>
      <w:r>
        <w:rPr>
          <w:rFonts w:hint="cs"/>
          <w:rtl/>
        </w:rPr>
        <w:t xml:space="preserve">.. </w:t>
      </w:r>
      <w:r>
        <w:rPr>
          <w:rFonts w:hint="cs"/>
          <w:rtl/>
          <w:lang w:bidi="he-IL"/>
        </w:rPr>
        <w:t>השינוי המהותי הנו בכך שהכנסייה הפרוסטטנטית מקדשת את העבודה את העמל ואת חריצותו של האדם באמונה שהאדם אמור לחיות את העולם הזה כראות עיניו והוא אף יהיה ראוי להכרה זו עוד בחיו</w:t>
      </w:r>
      <w:r w:rsidR="00BB7DF9">
        <w:rPr>
          <w:rFonts w:hint="cs"/>
          <w:rtl/>
          <w:lang w:bidi="he-IL"/>
        </w:rPr>
        <w:t xml:space="preserve">, לקיים את עצמו ואת משפחתו בצורה מכובדת. </w:t>
      </w:r>
      <w:r w:rsidR="001D41E0">
        <w:rPr>
          <w:rFonts w:hint="cs"/>
          <w:rtl/>
          <w:lang w:bidi="he-IL"/>
        </w:rPr>
        <w:t>ו</w:t>
      </w:r>
      <w:r w:rsidR="00BB7DF9">
        <w:rPr>
          <w:rFonts w:hint="cs"/>
          <w:rtl/>
          <w:lang w:bidi="he-IL"/>
        </w:rPr>
        <w:t xml:space="preserve">האמונה מגיעה מעומק הלב, </w:t>
      </w:r>
    </w:p>
    <w:p w:rsidR="00D6524F" w:rsidRDefault="00D6524F" w:rsidP="00F40808">
      <w:pPr>
        <w:bidi/>
        <w:spacing w:line="276" w:lineRule="auto"/>
        <w:ind w:left="180"/>
        <w:jc w:val="both"/>
        <w:rPr>
          <w:rtl/>
        </w:rPr>
      </w:pPr>
      <w:r w:rsidRPr="00883F25">
        <w:t>martin luter</w:t>
      </w:r>
      <w:r w:rsidRPr="00481937">
        <w:rPr>
          <w:rFonts w:hint="cs"/>
          <w:rtl/>
        </w:rPr>
        <w:t xml:space="preserve"> </w:t>
      </w:r>
      <w:r>
        <w:rPr>
          <w:rFonts w:hint="cs"/>
          <w:rtl/>
          <w:lang w:bidi="he-IL"/>
        </w:rPr>
        <w:t xml:space="preserve"> מבצע מהפך </w:t>
      </w:r>
      <w:r>
        <w:rPr>
          <w:rtl/>
        </w:rPr>
        <w:t>–</w:t>
      </w:r>
      <w:r>
        <w:rPr>
          <w:rFonts w:hint="cs"/>
          <w:rtl/>
          <w:lang w:bidi="he-IL"/>
        </w:rPr>
        <w:t xml:space="preserve"> הוא עורך רויזיה בטקס התפילה ומבטל מבחינה מוזיקלית את המיסה</w:t>
      </w:r>
      <w:r>
        <w:rPr>
          <w:rFonts w:hint="cs"/>
          <w:rtl/>
        </w:rPr>
        <w:t xml:space="preserve">.. </w:t>
      </w:r>
      <w:r>
        <w:rPr>
          <w:rFonts w:hint="cs"/>
          <w:rtl/>
          <w:lang w:bidi="he-IL"/>
        </w:rPr>
        <w:t>בכנסייה הפרוסטטנטית לא שרים עוד את קטעי המיסה עד עצם היום הזה</w:t>
      </w:r>
      <w:r>
        <w:rPr>
          <w:rFonts w:hint="cs"/>
          <w:rtl/>
        </w:rPr>
        <w:t xml:space="preserve">. </w:t>
      </w:r>
      <w:r>
        <w:rPr>
          <w:rFonts w:hint="cs"/>
          <w:rtl/>
          <w:lang w:bidi="he-IL"/>
        </w:rPr>
        <w:t xml:space="preserve">הוא אף מבטל את הסמלים של הכנסייה כגון צורת הצלב </w:t>
      </w:r>
      <w:r>
        <w:rPr>
          <w:rFonts w:hint="cs"/>
          <w:rtl/>
        </w:rPr>
        <w:t>..</w:t>
      </w:r>
      <w:r>
        <w:rPr>
          <w:rFonts w:hint="cs"/>
          <w:rtl/>
          <w:lang w:bidi="he-IL"/>
        </w:rPr>
        <w:t>הכנסייות הפרוטסטנטיות יותר קטנות וביתיות ולא בצורה גותית</w:t>
      </w:r>
      <w:r>
        <w:rPr>
          <w:rFonts w:hint="cs"/>
          <w:rtl/>
        </w:rPr>
        <w:t xml:space="preserve">..  </w:t>
      </w:r>
      <w:r>
        <w:rPr>
          <w:rFonts w:hint="cs"/>
          <w:rtl/>
          <w:lang w:bidi="he-IL"/>
        </w:rPr>
        <w:t xml:space="preserve">תפיסת העולם של </w:t>
      </w:r>
      <w:r w:rsidRPr="00883F25">
        <w:t>martin luter</w:t>
      </w:r>
      <w:r w:rsidRPr="00481937">
        <w:rPr>
          <w:rFonts w:hint="cs"/>
          <w:rtl/>
        </w:rPr>
        <w:t xml:space="preserve"> </w:t>
      </w:r>
      <w:r>
        <w:rPr>
          <w:rFonts w:hint="cs"/>
          <w:rtl/>
          <w:lang w:bidi="he-IL"/>
        </w:rPr>
        <w:t xml:space="preserve"> מהבחינה המוזיקלית היתה להחזיר לקהל המאמינים את האפ</w:t>
      </w:r>
      <w:smartTag w:uri="urn:schemas-microsoft-com:office:smarttags" w:element="PersonName">
        <w:r>
          <w:rPr>
            <w:rFonts w:hint="cs"/>
            <w:rtl/>
            <w:lang w:bidi="he-IL"/>
          </w:rPr>
          <w:t>שרות</w:t>
        </w:r>
      </w:smartTag>
      <w:r>
        <w:rPr>
          <w:rFonts w:hint="cs"/>
          <w:rtl/>
          <w:lang w:bidi="he-IL"/>
        </w:rPr>
        <w:t xml:space="preserve"> לשיר</w:t>
      </w:r>
      <w:r>
        <w:rPr>
          <w:rFonts w:hint="cs"/>
          <w:rtl/>
        </w:rPr>
        <w:t>.. (</w:t>
      </w:r>
      <w:r>
        <w:rPr>
          <w:rFonts w:hint="cs"/>
          <w:rtl/>
          <w:lang w:bidi="he-IL"/>
        </w:rPr>
        <w:t>עד כה רק מומחים קוראי תוים יכלו לשיר בכנסייה</w:t>
      </w:r>
      <w:r>
        <w:rPr>
          <w:rFonts w:hint="cs"/>
          <w:rtl/>
        </w:rPr>
        <w:t xml:space="preserve">) </w:t>
      </w:r>
      <w:r>
        <w:rPr>
          <w:rFonts w:hint="cs"/>
          <w:rtl/>
          <w:lang w:bidi="he-IL"/>
        </w:rPr>
        <w:t>והנה כעת אפ</w:t>
      </w:r>
      <w:smartTag w:uri="urn:schemas-microsoft-com:office:smarttags" w:element="PersonName">
        <w:r>
          <w:rPr>
            <w:rFonts w:hint="cs"/>
            <w:rtl/>
            <w:lang w:bidi="he-IL"/>
          </w:rPr>
          <w:t>שרות</w:t>
        </w:r>
      </w:smartTag>
      <w:r>
        <w:rPr>
          <w:rFonts w:hint="cs"/>
          <w:rtl/>
          <w:lang w:bidi="he-IL"/>
        </w:rPr>
        <w:t xml:space="preserve"> זו נתונה בידי כל אדם </w:t>
      </w:r>
      <w:r w:rsidRPr="002C6E79">
        <w:rPr>
          <w:rFonts w:hint="cs"/>
          <w:color w:val="0000FF"/>
          <w:rtl/>
          <w:lang w:bidi="he-IL"/>
        </w:rPr>
        <w:t>לשיר כאוות נפשו ובשפתו הוא</w:t>
      </w:r>
      <w:r>
        <w:rPr>
          <w:rFonts w:hint="cs"/>
          <w:rtl/>
        </w:rPr>
        <w:t>.. ..</w:t>
      </w:r>
    </w:p>
    <w:p w:rsidR="00D6524F" w:rsidRPr="001D41E0" w:rsidRDefault="00D6524F" w:rsidP="00F40808">
      <w:pPr>
        <w:bidi/>
        <w:spacing w:line="276" w:lineRule="auto"/>
        <w:ind w:left="180"/>
        <w:jc w:val="both"/>
        <w:rPr>
          <w:color w:val="0033CC"/>
          <w:rtl/>
          <w:lang w:bidi="he-IL"/>
        </w:rPr>
      </w:pPr>
      <w:r>
        <w:rPr>
          <w:rFonts w:hint="cs"/>
          <w:rtl/>
          <w:lang w:bidi="he-IL"/>
        </w:rPr>
        <w:t>כתוצאה מתפיסת העולם החדשה הזו החלו בגרמניה ואף בשוויץ בשנים אלו לשיר ולכתוב יצירות בשפה המדוברת</w:t>
      </w:r>
      <w:r>
        <w:rPr>
          <w:rFonts w:hint="cs"/>
          <w:rtl/>
        </w:rPr>
        <w:t xml:space="preserve">.. </w:t>
      </w:r>
      <w:r w:rsidRPr="00883F25">
        <w:t>martin luter</w:t>
      </w:r>
      <w:r w:rsidRPr="00481937">
        <w:rPr>
          <w:rFonts w:hint="cs"/>
          <w:rtl/>
        </w:rPr>
        <w:t xml:space="preserve"> </w:t>
      </w:r>
      <w:r>
        <w:rPr>
          <w:rFonts w:hint="cs"/>
          <w:rtl/>
          <w:lang w:bidi="he-IL"/>
        </w:rPr>
        <w:t xml:space="preserve">  היה אף מתרגם וכותב יצ</w:t>
      </w:r>
      <w:r w:rsidR="00694A16">
        <w:rPr>
          <w:rFonts w:hint="cs"/>
          <w:rtl/>
          <w:lang w:bidi="he-IL"/>
        </w:rPr>
        <w:t>ירות חדשות בשפה הגרמנית ובגרמני</w:t>
      </w:r>
      <w:r>
        <w:rPr>
          <w:rFonts w:hint="cs"/>
          <w:rtl/>
          <w:lang w:bidi="he-IL"/>
        </w:rPr>
        <w:t>ה אף החלו לשיר המנונים כנסייתים  המבוססים על כתבי הקודש ומכאן נולד ה</w:t>
      </w:r>
      <w:r>
        <w:rPr>
          <w:rFonts w:hint="cs"/>
          <w:rtl/>
        </w:rPr>
        <w:t xml:space="preserve">- </w:t>
      </w:r>
      <w:r w:rsidRPr="00B9341F">
        <w:rPr>
          <w:color w:val="0000FF"/>
        </w:rPr>
        <w:t>choral</w:t>
      </w:r>
      <w:r w:rsidRPr="00B9341F">
        <w:rPr>
          <w:rFonts w:hint="cs"/>
          <w:color w:val="0000FF"/>
          <w:rtl/>
        </w:rPr>
        <w:t xml:space="preserve"> </w:t>
      </w:r>
      <w:r>
        <w:rPr>
          <w:rFonts w:hint="cs"/>
          <w:rtl/>
          <w:lang w:bidi="he-IL"/>
        </w:rPr>
        <w:t xml:space="preserve"> זהו המנון כנסייתי ליטורגי מן התנ</w:t>
      </w:r>
      <w:r>
        <w:rPr>
          <w:rFonts w:hint="cs"/>
          <w:rtl/>
        </w:rPr>
        <w:t>"</w:t>
      </w:r>
      <w:r>
        <w:rPr>
          <w:rFonts w:hint="cs"/>
          <w:rtl/>
          <w:lang w:bidi="he-IL"/>
        </w:rPr>
        <w:t>ך או הברית החדשה</w:t>
      </w:r>
      <w:r>
        <w:rPr>
          <w:rFonts w:hint="cs"/>
          <w:rtl/>
        </w:rPr>
        <w:t xml:space="preserve">.. </w:t>
      </w:r>
      <w:r>
        <w:rPr>
          <w:rFonts w:hint="cs"/>
          <w:rtl/>
          <w:lang w:bidi="he-IL"/>
        </w:rPr>
        <w:t xml:space="preserve">הלחנה חד קולית המבוססת </w:t>
      </w:r>
      <w:r w:rsidRPr="00B9341F">
        <w:rPr>
          <w:rFonts w:hint="cs"/>
          <w:rtl/>
          <w:lang w:bidi="he-IL"/>
        </w:rPr>
        <w:t>על מנגינות עממיות או קתוליות עתיקות או חדשות אשר הולחנו ע</w:t>
      </w:r>
      <w:r w:rsidRPr="00B9341F">
        <w:rPr>
          <w:rFonts w:hint="cs"/>
          <w:rtl/>
        </w:rPr>
        <w:t>"</w:t>
      </w:r>
      <w:r w:rsidRPr="00B9341F">
        <w:rPr>
          <w:rFonts w:hint="cs"/>
          <w:rtl/>
          <w:lang w:bidi="he-IL"/>
        </w:rPr>
        <w:t xml:space="preserve">י </w:t>
      </w:r>
      <w:r w:rsidRPr="00B9341F">
        <w:t>martin luter</w:t>
      </w:r>
      <w:r w:rsidRPr="00B9341F">
        <w:rPr>
          <w:rFonts w:hint="cs"/>
          <w:rtl/>
          <w:lang w:bidi="he-IL"/>
        </w:rPr>
        <w:t xml:space="preserve">  או ע</w:t>
      </w:r>
      <w:r w:rsidRPr="00B9341F">
        <w:rPr>
          <w:rFonts w:hint="cs"/>
          <w:rtl/>
        </w:rPr>
        <w:t>"</w:t>
      </w:r>
      <w:r w:rsidRPr="00B9341F">
        <w:rPr>
          <w:rFonts w:hint="cs"/>
          <w:rtl/>
          <w:lang w:bidi="he-IL"/>
        </w:rPr>
        <w:t xml:space="preserve">י אחד מתלמידיו </w:t>
      </w:r>
      <w:r w:rsidRPr="001D41E0">
        <w:rPr>
          <w:rFonts w:hint="cs"/>
          <w:b/>
          <w:bCs/>
          <w:color w:val="0033CC"/>
          <w:rtl/>
        </w:rPr>
        <w:t>(</w:t>
      </w:r>
      <w:r w:rsidRPr="001D41E0">
        <w:rPr>
          <w:rFonts w:hint="cs"/>
          <w:b/>
          <w:bCs/>
          <w:color w:val="0033CC"/>
          <w:rtl/>
          <w:lang w:bidi="he-IL"/>
        </w:rPr>
        <w:t>יוהן סבסטיאן באך</w:t>
      </w:r>
      <w:r w:rsidRPr="001D41E0">
        <w:rPr>
          <w:rFonts w:hint="cs"/>
          <w:b/>
          <w:bCs/>
          <w:color w:val="0033CC"/>
          <w:rtl/>
        </w:rPr>
        <w:t>)..</w:t>
      </w:r>
      <w:r w:rsidRPr="00883F25">
        <w:rPr>
          <w:rFonts w:hint="cs"/>
          <w:rtl/>
          <w:lang w:bidi="he-IL"/>
        </w:rPr>
        <w:t>ה</w:t>
      </w:r>
      <w:r w:rsidRPr="00883F25">
        <w:rPr>
          <w:rFonts w:hint="cs"/>
          <w:rtl/>
        </w:rPr>
        <w:t xml:space="preserve">- </w:t>
      </w:r>
      <w:r w:rsidRPr="00883F25">
        <w:t>choral</w:t>
      </w:r>
      <w:r w:rsidRPr="00883F25">
        <w:rPr>
          <w:rFonts w:hint="cs"/>
          <w:rtl/>
          <w:lang w:bidi="he-IL"/>
        </w:rPr>
        <w:t xml:space="preserve"> בתקופה</w:t>
      </w:r>
      <w:r w:rsidRPr="00B9341F">
        <w:rPr>
          <w:rFonts w:hint="cs"/>
          <w:rtl/>
          <w:lang w:bidi="he-IL"/>
        </w:rPr>
        <w:t xml:space="preserve"> זו הוא למעשה התנ</w:t>
      </w:r>
      <w:r w:rsidRPr="00B9341F">
        <w:rPr>
          <w:rFonts w:hint="cs"/>
          <w:rtl/>
        </w:rPr>
        <w:t>"</w:t>
      </w:r>
      <w:r w:rsidRPr="00B9341F">
        <w:rPr>
          <w:rFonts w:hint="cs"/>
          <w:rtl/>
          <w:lang w:bidi="he-IL"/>
        </w:rPr>
        <w:t>ך הפרוסטטנטי בכנסייה והנו המרכיב המוזיקלי אשר מזהה את המוזיקה הלותרנית</w:t>
      </w:r>
      <w:r w:rsidRPr="00B9341F">
        <w:rPr>
          <w:rFonts w:hint="cs"/>
          <w:rtl/>
        </w:rPr>
        <w:t>..</w:t>
      </w:r>
      <w:r w:rsidR="001D41E0">
        <w:t xml:space="preserve"> </w:t>
      </w:r>
      <w:r w:rsidR="001D41E0" w:rsidRPr="001D41E0">
        <w:rPr>
          <w:rFonts w:hint="cs"/>
          <w:b/>
          <w:bCs/>
          <w:color w:val="0033CC"/>
          <w:rtl/>
          <w:lang w:bidi="he-IL"/>
        </w:rPr>
        <w:t>הלותרנים</w:t>
      </w:r>
      <w:r w:rsidR="001D41E0" w:rsidRPr="001D41E0">
        <w:rPr>
          <w:rFonts w:hint="cs"/>
          <w:color w:val="0033CC"/>
          <w:rtl/>
          <w:lang w:bidi="he-IL"/>
        </w:rPr>
        <w:t xml:space="preserve">- מקיימים את עבודת הקודש בשפה הגרמנית. </w:t>
      </w:r>
    </w:p>
    <w:p w:rsidR="00D6524F" w:rsidRDefault="00D6524F" w:rsidP="00694A16">
      <w:pPr>
        <w:bidi/>
        <w:spacing w:line="276" w:lineRule="auto"/>
        <w:ind w:left="180"/>
        <w:jc w:val="both"/>
        <w:rPr>
          <w:rtl/>
          <w:lang w:bidi="he-IL"/>
        </w:rPr>
      </w:pPr>
      <w:r w:rsidRPr="00C66295">
        <w:rPr>
          <w:rFonts w:hint="cs"/>
          <w:rtl/>
          <w:lang w:bidi="he-IL"/>
        </w:rPr>
        <w:t xml:space="preserve">כאשר אנו שומעים מוזיקה </w:t>
      </w:r>
      <w:r w:rsidRPr="00C66295">
        <w:rPr>
          <w:rFonts w:hint="cs"/>
          <w:rtl/>
        </w:rPr>
        <w:t xml:space="preserve">- </w:t>
      </w:r>
      <w:r w:rsidRPr="00C66295">
        <w:rPr>
          <w:rFonts w:hint="cs"/>
          <w:rtl/>
          <w:lang w:bidi="he-IL"/>
        </w:rPr>
        <w:t>החל מהמחצית השנייה של המאה ה</w:t>
      </w:r>
      <w:r w:rsidRPr="00C66295">
        <w:rPr>
          <w:rFonts w:hint="cs"/>
          <w:rtl/>
        </w:rPr>
        <w:t xml:space="preserve">-16 </w:t>
      </w:r>
      <w:r w:rsidRPr="00C66295">
        <w:rPr>
          <w:rFonts w:hint="cs"/>
          <w:rtl/>
          <w:lang w:bidi="he-IL"/>
        </w:rPr>
        <w:t>חשוב ש</w:t>
      </w:r>
      <w:r>
        <w:rPr>
          <w:rFonts w:hint="cs"/>
          <w:rtl/>
          <w:lang w:bidi="he-IL"/>
        </w:rPr>
        <w:t xml:space="preserve">נדע להגדיר </w:t>
      </w:r>
      <w:r w:rsidRPr="00C66295">
        <w:rPr>
          <w:rFonts w:hint="cs"/>
          <w:rtl/>
          <w:lang w:bidi="he-IL"/>
        </w:rPr>
        <w:t>האם מוזיקה זו הינה כנסייתית קתולית או פרוטסטנטית</w:t>
      </w:r>
      <w:r w:rsidRPr="00C66295">
        <w:rPr>
          <w:rFonts w:hint="cs"/>
          <w:rtl/>
        </w:rPr>
        <w:t xml:space="preserve">.. </w:t>
      </w:r>
      <w:r w:rsidRPr="00883F25">
        <w:rPr>
          <w:rFonts w:hint="cs"/>
          <w:color w:val="0000FF"/>
          <w:rtl/>
          <w:lang w:bidi="he-IL"/>
        </w:rPr>
        <w:t xml:space="preserve">קתולית </w:t>
      </w:r>
      <w:r w:rsidRPr="00883F25">
        <w:rPr>
          <w:color w:val="0000FF"/>
          <w:rtl/>
        </w:rPr>
        <w:t>–</w:t>
      </w:r>
      <w:r w:rsidRPr="00883F25">
        <w:rPr>
          <w:rFonts w:hint="cs"/>
          <w:color w:val="0000FF"/>
          <w:rtl/>
          <w:lang w:bidi="he-IL"/>
        </w:rPr>
        <w:t xml:space="preserve"> כתובה בשפה הלטינית</w:t>
      </w:r>
      <w:r>
        <w:rPr>
          <w:rFonts w:hint="cs"/>
          <w:color w:val="0000FF"/>
          <w:rtl/>
        </w:rPr>
        <w:t>.</w:t>
      </w:r>
      <w:r w:rsidRPr="00883F25">
        <w:rPr>
          <w:rFonts w:hint="cs"/>
          <w:color w:val="0000FF"/>
          <w:rtl/>
          <w:lang w:bidi="he-IL"/>
        </w:rPr>
        <w:t xml:space="preserve">  פרוסטטנטית</w:t>
      </w:r>
      <w:r w:rsidR="00694A16">
        <w:rPr>
          <w:color w:val="0000FF"/>
          <w:rtl/>
          <w:lang w:bidi="he-IL"/>
        </w:rPr>
        <w:softHyphen/>
      </w:r>
      <w:r w:rsidR="00694A16">
        <w:rPr>
          <w:rFonts w:hint="cs"/>
          <w:color w:val="0000FF"/>
          <w:rtl/>
          <w:lang w:bidi="he-IL"/>
        </w:rPr>
        <w:t xml:space="preserve"> </w:t>
      </w:r>
      <w:r w:rsidR="00694A16" w:rsidRPr="00883F25">
        <w:rPr>
          <w:color w:val="0000FF"/>
          <w:rtl/>
        </w:rPr>
        <w:t>–</w:t>
      </w:r>
      <w:r w:rsidR="00694A16">
        <w:rPr>
          <w:rFonts w:hint="cs"/>
          <w:color w:val="0000FF"/>
          <w:rtl/>
          <w:lang w:bidi="he-IL"/>
        </w:rPr>
        <w:t xml:space="preserve"> </w:t>
      </w:r>
      <w:r w:rsidRPr="00883F25">
        <w:rPr>
          <w:rFonts w:hint="cs"/>
          <w:color w:val="0000FF"/>
          <w:rtl/>
          <w:lang w:bidi="he-IL"/>
        </w:rPr>
        <w:t>כתובה בשפת המקום</w:t>
      </w:r>
      <w:r w:rsidRPr="00C66295">
        <w:rPr>
          <w:rFonts w:hint="cs"/>
          <w:rtl/>
        </w:rPr>
        <w:t>.</w:t>
      </w:r>
    </w:p>
    <w:p w:rsidR="00124103" w:rsidRPr="00C66295" w:rsidRDefault="00124103" w:rsidP="00F40808">
      <w:pPr>
        <w:bidi/>
        <w:spacing w:line="276" w:lineRule="auto"/>
        <w:ind w:left="180"/>
        <w:jc w:val="both"/>
        <w:rPr>
          <w:rtl/>
          <w:lang w:bidi="he-IL"/>
        </w:rPr>
      </w:pPr>
    </w:p>
    <w:p w:rsidR="00D6524F" w:rsidRPr="000D6A44" w:rsidRDefault="00D6524F" w:rsidP="00F40808">
      <w:pPr>
        <w:tabs>
          <w:tab w:val="left" w:pos="360"/>
        </w:tabs>
        <w:bidi/>
        <w:spacing w:line="276" w:lineRule="auto"/>
        <w:ind w:left="-180" w:firstLine="360"/>
        <w:jc w:val="both"/>
      </w:pPr>
      <w:r w:rsidRPr="000D6A44">
        <w:rPr>
          <w:rFonts w:hint="cs"/>
          <w:b/>
          <w:bCs/>
          <w:color w:val="FF0000"/>
          <w:u w:val="single"/>
          <w:rtl/>
          <w:lang w:bidi="he-IL"/>
        </w:rPr>
        <w:t>התקופה שלאחר הרנסנס</w:t>
      </w:r>
    </w:p>
    <w:p w:rsidR="00D6524F" w:rsidRDefault="00D6524F" w:rsidP="007E7625">
      <w:pPr>
        <w:tabs>
          <w:tab w:val="num" w:pos="0"/>
        </w:tabs>
        <w:bidi/>
        <w:spacing w:line="276" w:lineRule="auto"/>
        <w:ind w:left="180"/>
        <w:jc w:val="both"/>
        <w:rPr>
          <w:color w:val="008000"/>
          <w:rtl/>
        </w:rPr>
      </w:pPr>
      <w:r w:rsidRPr="00481937">
        <w:rPr>
          <w:color w:val="0000FF"/>
        </w:rPr>
        <w:t>martin luter</w:t>
      </w:r>
      <w:r w:rsidRPr="00481937">
        <w:rPr>
          <w:rFonts w:hint="cs"/>
          <w:rtl/>
        </w:rPr>
        <w:t xml:space="preserve"> </w:t>
      </w:r>
      <w:r>
        <w:rPr>
          <w:rFonts w:hint="cs"/>
          <w:rtl/>
          <w:lang w:bidi="he-IL"/>
        </w:rPr>
        <w:t xml:space="preserve"> הוא אחד הדמויות המשמעותיות בתקופה זו</w:t>
      </w:r>
      <w:r>
        <w:rPr>
          <w:rFonts w:hint="cs"/>
          <w:rtl/>
        </w:rPr>
        <w:t xml:space="preserve">.. </w:t>
      </w:r>
      <w:r>
        <w:rPr>
          <w:rFonts w:hint="cs"/>
          <w:rtl/>
          <w:lang w:bidi="he-IL"/>
        </w:rPr>
        <w:t xml:space="preserve">הקרע אשר יצר מול הכנסייה הקתולית גרם לגל הדף חברתי כלכלי תרבותי שזכה לכינוי </w:t>
      </w:r>
      <w:r w:rsidRPr="007C0517">
        <w:rPr>
          <w:rFonts w:hint="cs"/>
          <w:color w:val="0000FF"/>
          <w:rtl/>
          <w:lang w:bidi="he-IL"/>
        </w:rPr>
        <w:t>רפורמציה</w:t>
      </w:r>
      <w:r>
        <w:rPr>
          <w:rFonts w:hint="cs"/>
          <w:rtl/>
        </w:rPr>
        <w:t xml:space="preserve">.. </w:t>
      </w:r>
      <w:r w:rsidRPr="0045590E">
        <w:rPr>
          <w:rFonts w:hint="cs"/>
          <w:b/>
          <w:bCs/>
          <w:color w:val="0033CC"/>
          <w:rtl/>
          <w:lang w:bidi="he-IL"/>
        </w:rPr>
        <w:t xml:space="preserve">תנועת הרפורמציה </w:t>
      </w:r>
      <w:r>
        <w:rPr>
          <w:rFonts w:hint="cs"/>
          <w:rtl/>
          <w:lang w:bidi="he-IL"/>
        </w:rPr>
        <w:t xml:space="preserve">מתחילה עם כהונתו של </w:t>
      </w:r>
      <w:r w:rsidRPr="00883F25">
        <w:t>martin luter</w:t>
      </w:r>
      <w:r w:rsidRPr="00481937">
        <w:rPr>
          <w:rFonts w:hint="cs"/>
          <w:rtl/>
        </w:rPr>
        <w:t xml:space="preserve"> </w:t>
      </w:r>
      <w:r>
        <w:rPr>
          <w:rFonts w:hint="cs"/>
          <w:rtl/>
          <w:lang w:bidi="he-IL"/>
        </w:rPr>
        <w:t xml:space="preserve"> ככומר של הכנסייה הפרוסטטנטית הראשונה</w:t>
      </w:r>
      <w:r>
        <w:rPr>
          <w:rFonts w:hint="cs"/>
          <w:rtl/>
        </w:rPr>
        <w:t xml:space="preserve">, </w:t>
      </w:r>
      <w:r>
        <w:rPr>
          <w:rFonts w:hint="cs"/>
          <w:rtl/>
          <w:lang w:bidi="he-IL"/>
        </w:rPr>
        <w:t>מטרתו לשחרר את האדם מעולה הכבד של הכנסייה הקתולית</w:t>
      </w:r>
      <w:r>
        <w:rPr>
          <w:rFonts w:hint="cs"/>
          <w:rtl/>
        </w:rPr>
        <w:t xml:space="preserve">. </w:t>
      </w:r>
      <w:r>
        <w:rPr>
          <w:rFonts w:hint="cs"/>
          <w:rtl/>
          <w:lang w:bidi="he-IL"/>
        </w:rPr>
        <w:t>הוא דוגל בגישה יותר סלחנית ובמיוחד למוזיקה הדתית בה הקהל הוא ששר את תפילות הכנסייה</w:t>
      </w:r>
      <w:r>
        <w:rPr>
          <w:rFonts w:hint="cs"/>
          <w:rtl/>
        </w:rPr>
        <w:t xml:space="preserve">.. </w:t>
      </w:r>
      <w:r w:rsidRPr="00883F25">
        <w:t>martin luter</w:t>
      </w:r>
      <w:r>
        <w:rPr>
          <w:rFonts w:hint="cs"/>
          <w:rtl/>
          <w:lang w:bidi="he-IL"/>
        </w:rPr>
        <w:t xml:space="preserve"> הוא אף מתרגם את כל התנ</w:t>
      </w:r>
      <w:r>
        <w:rPr>
          <w:rFonts w:hint="cs"/>
          <w:rtl/>
        </w:rPr>
        <w:t>"</w:t>
      </w:r>
      <w:r>
        <w:rPr>
          <w:rFonts w:hint="cs"/>
          <w:rtl/>
          <w:lang w:bidi="he-IL"/>
        </w:rPr>
        <w:t xml:space="preserve">ך לגרמנית וכותב מוזיקה לטובת התפילה בכנסייה </w:t>
      </w:r>
      <w:r>
        <w:rPr>
          <w:rFonts w:hint="cs"/>
          <w:rtl/>
        </w:rPr>
        <w:t>...</w:t>
      </w:r>
      <w:r>
        <w:rPr>
          <w:rFonts w:hint="cs"/>
          <w:rtl/>
          <w:lang w:bidi="he-IL"/>
        </w:rPr>
        <w:t>מהבחינה המוזיקלית יותר ויותר קומפוזיטורים מרשים לעצמם לכתוב מוזיקה חופשית יותר בעלת מקצבים ואפילו כלים מוזיקליים</w:t>
      </w:r>
      <w:r>
        <w:rPr>
          <w:rFonts w:hint="cs"/>
          <w:rtl/>
        </w:rPr>
        <w:t xml:space="preserve">.. </w:t>
      </w:r>
      <w:r w:rsidR="001D41E0">
        <w:rPr>
          <w:rFonts w:hint="cs"/>
          <w:rtl/>
          <w:lang w:bidi="he-IL"/>
        </w:rPr>
        <w:t xml:space="preserve">כ-350 יצירות הולחנו ע"י תלמידיו של מרתין לותר. בדומה לשירה הגריגוריאינית המקיימת דיאלוג של רגשות של המתפלל לבורא העולם. </w:t>
      </w:r>
      <w:r>
        <w:rPr>
          <w:rFonts w:hint="cs"/>
          <w:rtl/>
          <w:lang w:bidi="he-IL"/>
        </w:rPr>
        <w:t>הכנסייה הקתולית מעוררת זעקת שבר ויוצרת אף תנועה ל</w:t>
      </w:r>
      <w:r>
        <w:rPr>
          <w:rFonts w:hint="cs"/>
          <w:rtl/>
        </w:rPr>
        <w:t>-</w:t>
      </w:r>
      <w:r w:rsidRPr="001D41E0">
        <w:rPr>
          <w:rFonts w:hint="cs"/>
          <w:b/>
          <w:bCs/>
          <w:color w:val="FF0000"/>
          <w:rtl/>
          <w:lang w:bidi="he-IL"/>
        </w:rPr>
        <w:t>קונטרה רפורמציה</w:t>
      </w:r>
      <w:r>
        <w:rPr>
          <w:rFonts w:hint="cs"/>
          <w:rtl/>
        </w:rPr>
        <w:t xml:space="preserve">... </w:t>
      </w:r>
      <w:r>
        <w:rPr>
          <w:rFonts w:hint="cs"/>
          <w:rtl/>
          <w:lang w:bidi="he-IL"/>
        </w:rPr>
        <w:t>תנועה זו מנהלת מאבקי נגד ומחפשת פתרונות כיצד להחזיר לכנסייה הקתולית את הגאווה שאבדה לה</w:t>
      </w:r>
      <w:r>
        <w:rPr>
          <w:rFonts w:hint="cs"/>
          <w:rtl/>
        </w:rPr>
        <w:t xml:space="preserve">..  </w:t>
      </w:r>
      <w:r>
        <w:rPr>
          <w:rFonts w:hint="cs"/>
          <w:rtl/>
          <w:lang w:bidi="he-IL"/>
        </w:rPr>
        <w:t xml:space="preserve">היא אף ממליצה לבטל את הנוקשות בכתיבה המוזיקלית אשר הייתה נהוגה עד כה בכנסייה הקתולית ומורה על עשייה של מוזיקה פשוטה יותר ומעניינת אך עדיין עם תנאים של שירת אקפלה ללא כלים מוזיקליים </w:t>
      </w:r>
      <w:r>
        <w:rPr>
          <w:rFonts w:hint="cs"/>
          <w:rtl/>
        </w:rPr>
        <w:t xml:space="preserve">... </w:t>
      </w:r>
      <w:r w:rsidRPr="009448B5">
        <w:rPr>
          <w:rFonts w:hint="cs"/>
          <w:color w:val="0000FF"/>
          <w:rtl/>
          <w:lang w:bidi="he-IL"/>
        </w:rPr>
        <w:t>תנועת הרפורמציה  היא זו אשר תעלה את האופרה על הבמה</w:t>
      </w:r>
      <w:r w:rsidRPr="009448B5">
        <w:rPr>
          <w:rFonts w:hint="cs"/>
          <w:color w:val="0000FF"/>
          <w:rtl/>
        </w:rPr>
        <w:t>.</w:t>
      </w:r>
      <w:r w:rsidRPr="009E6B66">
        <w:rPr>
          <w:rFonts w:hint="cs"/>
          <w:color w:val="008000"/>
          <w:rtl/>
        </w:rPr>
        <w:t xml:space="preserve"> </w:t>
      </w:r>
    </w:p>
    <w:p w:rsidR="00D6524F" w:rsidRDefault="00D6524F" w:rsidP="00F40808">
      <w:pPr>
        <w:tabs>
          <w:tab w:val="num" w:pos="0"/>
        </w:tabs>
        <w:bidi/>
        <w:spacing w:line="276" w:lineRule="auto"/>
        <w:ind w:left="360"/>
        <w:jc w:val="both"/>
        <w:rPr>
          <w:color w:val="008000"/>
          <w:rtl/>
        </w:rPr>
      </w:pPr>
    </w:p>
    <w:p w:rsidR="00D6524F" w:rsidRDefault="00D6524F" w:rsidP="00F40808">
      <w:pPr>
        <w:tabs>
          <w:tab w:val="num" w:pos="0"/>
        </w:tabs>
        <w:bidi/>
        <w:spacing w:line="276" w:lineRule="auto"/>
        <w:ind w:left="180"/>
        <w:jc w:val="both"/>
        <w:rPr>
          <w:rtl/>
          <w:lang w:bidi="he-IL"/>
        </w:rPr>
      </w:pPr>
      <w:r w:rsidRPr="009E6B66">
        <w:rPr>
          <w:rFonts w:hint="cs"/>
          <w:rtl/>
          <w:lang w:bidi="he-IL"/>
        </w:rPr>
        <w:t>כיום</w:t>
      </w:r>
      <w:r w:rsidRPr="009E6B66">
        <w:rPr>
          <w:rFonts w:hint="cs"/>
          <w:rtl/>
        </w:rPr>
        <w:t>-</w:t>
      </w:r>
      <w:r w:rsidRPr="009E6B66">
        <w:rPr>
          <w:rFonts w:hint="cs"/>
          <w:rtl/>
          <w:lang w:bidi="he-IL"/>
        </w:rPr>
        <w:t>המושג כנסייה פרוטסטנית הוא שם כללי מאד למספר כנסייות שונות הפזורות בעולם כגון האנגליקינות</w:t>
      </w:r>
      <w:r>
        <w:rPr>
          <w:rFonts w:hint="cs"/>
          <w:rtl/>
        </w:rPr>
        <w:t xml:space="preserve"> </w:t>
      </w:r>
      <w:r w:rsidRPr="009E6B66">
        <w:rPr>
          <w:rFonts w:hint="cs"/>
          <w:rtl/>
        </w:rPr>
        <w:t>,</w:t>
      </w:r>
      <w:r>
        <w:rPr>
          <w:rFonts w:hint="cs"/>
          <w:rtl/>
        </w:rPr>
        <w:t xml:space="preserve"> </w:t>
      </w:r>
      <w:r w:rsidRPr="009E6B66">
        <w:rPr>
          <w:rFonts w:hint="cs"/>
          <w:rtl/>
          <w:lang w:bidi="he-IL"/>
        </w:rPr>
        <w:t>הקלוינסטיות</w:t>
      </w:r>
      <w:r>
        <w:rPr>
          <w:rFonts w:hint="cs"/>
          <w:rtl/>
        </w:rPr>
        <w:t xml:space="preserve"> </w:t>
      </w:r>
      <w:r w:rsidRPr="009E6B66">
        <w:rPr>
          <w:rFonts w:hint="cs"/>
          <w:rtl/>
        </w:rPr>
        <w:t>,</w:t>
      </w:r>
      <w:r w:rsidRPr="009E6B66">
        <w:rPr>
          <w:rFonts w:hint="cs"/>
          <w:rtl/>
          <w:lang w:bidi="he-IL"/>
        </w:rPr>
        <w:t>האמרקיות</w:t>
      </w:r>
      <w:r>
        <w:rPr>
          <w:rFonts w:hint="cs"/>
          <w:rtl/>
        </w:rPr>
        <w:t xml:space="preserve"> </w:t>
      </w:r>
      <w:r w:rsidRPr="009E6B66">
        <w:rPr>
          <w:rFonts w:hint="cs"/>
          <w:rtl/>
        </w:rPr>
        <w:t>,</w:t>
      </w:r>
      <w:r w:rsidRPr="009E6B66">
        <w:rPr>
          <w:rFonts w:hint="cs"/>
          <w:rtl/>
          <w:lang w:bidi="he-IL"/>
        </w:rPr>
        <w:t>האפרקניות וכתות שונות למינה</w:t>
      </w:r>
      <w:r>
        <w:rPr>
          <w:rFonts w:hint="cs"/>
          <w:rtl/>
          <w:lang w:bidi="he-IL"/>
        </w:rPr>
        <w:t>ן</w:t>
      </w:r>
      <w:r w:rsidRPr="009E6B66">
        <w:rPr>
          <w:rFonts w:hint="cs"/>
          <w:rtl/>
        </w:rPr>
        <w:t xml:space="preserve">... </w:t>
      </w:r>
      <w:r>
        <w:rPr>
          <w:rFonts w:hint="cs"/>
          <w:rtl/>
          <w:lang w:bidi="he-IL"/>
        </w:rPr>
        <w:t>ארה</w:t>
      </w:r>
      <w:r>
        <w:rPr>
          <w:rFonts w:hint="cs"/>
          <w:rtl/>
        </w:rPr>
        <w:t>"</w:t>
      </w:r>
      <w:r>
        <w:rPr>
          <w:rFonts w:hint="cs"/>
          <w:rtl/>
          <w:lang w:bidi="he-IL"/>
        </w:rPr>
        <w:t xml:space="preserve">ב היא היצרנית מספר </w:t>
      </w:r>
      <w:r>
        <w:rPr>
          <w:rFonts w:hint="cs"/>
          <w:rtl/>
        </w:rPr>
        <w:t xml:space="preserve">1 </w:t>
      </w:r>
      <w:r>
        <w:rPr>
          <w:rFonts w:hint="cs"/>
          <w:rtl/>
          <w:lang w:bidi="he-IL"/>
        </w:rPr>
        <w:t>בעולם של כנסיות פרוטסטנטיות</w:t>
      </w:r>
      <w:r>
        <w:rPr>
          <w:rFonts w:hint="cs"/>
          <w:rtl/>
        </w:rPr>
        <w:t xml:space="preserve">. </w:t>
      </w:r>
      <w:r>
        <w:rPr>
          <w:rFonts w:hint="cs"/>
          <w:rtl/>
          <w:lang w:bidi="he-IL"/>
        </w:rPr>
        <w:t>ההבדלים בין הכנסייה הקתולית לפרוטסטנית הם הבדלים תהומיים</w:t>
      </w:r>
      <w:r>
        <w:rPr>
          <w:rFonts w:hint="cs"/>
          <w:rtl/>
        </w:rPr>
        <w:t xml:space="preserve">: </w:t>
      </w:r>
      <w:r>
        <w:rPr>
          <w:rFonts w:hint="cs"/>
          <w:rtl/>
          <w:lang w:bidi="he-IL"/>
        </w:rPr>
        <w:t>בכנסייה הקתולית מתפללים שרים ומדברים בשפה הלטינית והפרוסטטנטית מתפללים שרים ומדברים בשפת המקום</w:t>
      </w:r>
      <w:r>
        <w:rPr>
          <w:rFonts w:hint="cs"/>
          <w:rtl/>
        </w:rPr>
        <w:t xml:space="preserve">..  </w:t>
      </w:r>
      <w:r>
        <w:rPr>
          <w:rFonts w:hint="cs"/>
          <w:rtl/>
          <w:lang w:bidi="he-IL"/>
        </w:rPr>
        <w:t>אפילו סדרי התפילה שונים כגון ביטול המיסה בכנסייה הפרוסטטנטית</w:t>
      </w:r>
      <w:r>
        <w:rPr>
          <w:rFonts w:hint="cs"/>
          <w:rtl/>
        </w:rPr>
        <w:t>..</w:t>
      </w:r>
    </w:p>
    <w:p w:rsidR="001D41E0" w:rsidRDefault="001D41E0" w:rsidP="00F40808">
      <w:pPr>
        <w:tabs>
          <w:tab w:val="num" w:pos="0"/>
        </w:tabs>
        <w:bidi/>
        <w:spacing w:line="276" w:lineRule="auto"/>
        <w:ind w:left="180"/>
        <w:jc w:val="both"/>
        <w:rPr>
          <w:rtl/>
          <w:lang w:bidi="he-IL"/>
        </w:rPr>
      </w:pPr>
    </w:p>
    <w:p w:rsidR="005B198C" w:rsidRDefault="00D6524F" w:rsidP="007E7625">
      <w:pPr>
        <w:bidi/>
        <w:spacing w:line="276" w:lineRule="auto"/>
        <w:ind w:left="180"/>
        <w:jc w:val="both"/>
        <w:rPr>
          <w:rtl/>
        </w:rPr>
      </w:pPr>
      <w:r>
        <w:rPr>
          <w:rFonts w:hint="cs"/>
          <w:rtl/>
          <w:lang w:bidi="he-IL"/>
        </w:rPr>
        <w:t xml:space="preserve">שמענו את המלחין הפרוסטטנטי </w:t>
      </w:r>
      <w:r w:rsidRPr="000B4D6E">
        <w:rPr>
          <w:color w:val="0000FF"/>
        </w:rPr>
        <w:t>H.L.</w:t>
      </w:r>
      <w:r w:rsidR="001D41E0">
        <w:rPr>
          <w:color w:val="0000FF"/>
        </w:rPr>
        <w:t>H</w:t>
      </w:r>
      <w:r w:rsidRPr="000B4D6E">
        <w:rPr>
          <w:color w:val="0000FF"/>
        </w:rPr>
        <w:t>assl</w:t>
      </w:r>
      <w:r>
        <w:rPr>
          <w:color w:val="0000FF"/>
        </w:rPr>
        <w:t>er</w:t>
      </w:r>
      <w:r>
        <w:rPr>
          <w:rFonts w:hint="cs"/>
          <w:rtl/>
        </w:rPr>
        <w:t xml:space="preserve"> </w:t>
      </w:r>
      <w:r w:rsidRPr="001F1A9F">
        <w:rPr>
          <w:rFonts w:hint="cs"/>
          <w:sz w:val="22"/>
          <w:szCs w:val="22"/>
          <w:rtl/>
        </w:rPr>
        <w:t xml:space="preserve"> </w:t>
      </w:r>
      <w:r w:rsidRPr="001F1A9F">
        <w:rPr>
          <w:rFonts w:hint="cs"/>
          <w:color w:val="0000FF"/>
          <w:sz w:val="22"/>
          <w:szCs w:val="22"/>
          <w:rtl/>
        </w:rPr>
        <w:t>1562-1612</w:t>
      </w:r>
      <w:r>
        <w:rPr>
          <w:rFonts w:hint="cs"/>
          <w:rtl/>
        </w:rPr>
        <w:t xml:space="preserve"> . </w:t>
      </w:r>
      <w:r>
        <w:rPr>
          <w:rFonts w:hint="cs"/>
          <w:rtl/>
          <w:lang w:bidi="he-IL"/>
        </w:rPr>
        <w:t>קומפוזיטור גרמני לומד מו</w:t>
      </w:r>
      <w:r w:rsidR="007E7625">
        <w:rPr>
          <w:rFonts w:hint="cs"/>
          <w:rtl/>
          <w:lang w:bidi="he-IL"/>
        </w:rPr>
        <w:t>זיקה באיטליה לפי כל חוקי הקונטר</w:t>
      </w:r>
      <w:r>
        <w:rPr>
          <w:rFonts w:hint="cs"/>
          <w:rtl/>
          <w:lang w:bidi="he-IL"/>
        </w:rPr>
        <w:t>פונ</w:t>
      </w:r>
      <w:r w:rsidR="007E7625">
        <w:rPr>
          <w:rFonts w:hint="cs"/>
          <w:rtl/>
          <w:lang w:bidi="he-IL"/>
        </w:rPr>
        <w:t>ק</w:t>
      </w:r>
      <w:r>
        <w:rPr>
          <w:rFonts w:hint="cs"/>
          <w:rtl/>
          <w:lang w:bidi="he-IL"/>
        </w:rPr>
        <w:t xml:space="preserve">ט יצירתו </w:t>
      </w:r>
      <w:r>
        <w:rPr>
          <w:rFonts w:hint="cs"/>
          <w:rtl/>
        </w:rPr>
        <w:t>"</w:t>
      </w:r>
      <w:r>
        <w:rPr>
          <w:rFonts w:hint="cs"/>
          <w:rtl/>
          <w:lang w:bidi="he-IL"/>
        </w:rPr>
        <w:t>אבינו שבשמים</w:t>
      </w:r>
      <w:r>
        <w:rPr>
          <w:rFonts w:hint="cs"/>
          <w:rtl/>
        </w:rPr>
        <w:t xml:space="preserve">" </w:t>
      </w:r>
      <w:r>
        <w:rPr>
          <w:rFonts w:hint="cs"/>
          <w:rtl/>
          <w:lang w:bidi="he-IL"/>
        </w:rPr>
        <w:t xml:space="preserve">כתובה בשפה הגרמנית  </w:t>
      </w:r>
      <w:r>
        <w:rPr>
          <w:rFonts w:hint="cs"/>
          <w:rtl/>
        </w:rPr>
        <w:t>..</w:t>
      </w:r>
      <w:r>
        <w:rPr>
          <w:rFonts w:hint="cs"/>
          <w:rtl/>
          <w:lang w:bidi="he-IL"/>
        </w:rPr>
        <w:t xml:space="preserve">בשיטה של </w:t>
      </w:r>
      <w:r w:rsidRPr="008F0301">
        <w:rPr>
          <w:rFonts w:hint="cs"/>
          <w:b/>
          <w:bCs/>
          <w:rtl/>
          <w:lang w:bidi="he-IL"/>
        </w:rPr>
        <w:t>קור</w:t>
      </w:r>
      <w:r w:rsidR="007E7625">
        <w:rPr>
          <w:rFonts w:hint="cs"/>
          <w:b/>
          <w:bCs/>
          <w:rtl/>
          <w:lang w:bidi="he-IL"/>
        </w:rPr>
        <w:t>א</w:t>
      </w:r>
      <w:r w:rsidRPr="008F0301">
        <w:rPr>
          <w:rFonts w:hint="cs"/>
          <w:b/>
          <w:bCs/>
          <w:rtl/>
          <w:lang w:bidi="he-IL"/>
        </w:rPr>
        <w:t>ל מפורק</w:t>
      </w:r>
      <w:r>
        <w:rPr>
          <w:rFonts w:hint="cs"/>
          <w:rtl/>
          <w:lang w:bidi="he-IL"/>
        </w:rPr>
        <w:t xml:space="preserve"> </w:t>
      </w:r>
      <w:r>
        <w:rPr>
          <w:rtl/>
        </w:rPr>
        <w:t>–</w:t>
      </w:r>
      <w:r>
        <w:rPr>
          <w:rFonts w:hint="cs"/>
          <w:rtl/>
          <w:lang w:bidi="he-IL"/>
        </w:rPr>
        <w:t xml:space="preserve"> כל קול במקהלה שר בוריאציות שונות בשיטת קונטרפונ</w:t>
      </w:r>
      <w:r w:rsidR="007E7625">
        <w:rPr>
          <w:rFonts w:hint="cs"/>
          <w:rtl/>
          <w:lang w:bidi="he-IL"/>
        </w:rPr>
        <w:t>ק</w:t>
      </w:r>
      <w:r>
        <w:rPr>
          <w:rFonts w:hint="cs"/>
          <w:rtl/>
          <w:lang w:bidi="he-IL"/>
        </w:rPr>
        <w:t xml:space="preserve">ט </w:t>
      </w:r>
      <w:r>
        <w:rPr>
          <w:rFonts w:hint="cs"/>
          <w:rtl/>
        </w:rPr>
        <w:t>(</w:t>
      </w:r>
      <w:r>
        <w:rPr>
          <w:rFonts w:hint="cs"/>
          <w:rtl/>
          <w:lang w:bidi="he-IL"/>
        </w:rPr>
        <w:t>דוגמת הקורל של מנדלסון</w:t>
      </w:r>
      <w:r>
        <w:rPr>
          <w:rFonts w:hint="cs"/>
          <w:rtl/>
        </w:rPr>
        <w:t>)..</w:t>
      </w:r>
      <w:r w:rsidR="008F0301">
        <w:t xml:space="preserve"> </w:t>
      </w:r>
      <w:r w:rsidR="008F0301">
        <w:rPr>
          <w:rFonts w:hint="cs"/>
          <w:rtl/>
          <w:lang w:bidi="he-IL"/>
        </w:rPr>
        <w:t xml:space="preserve">זוהי צורת שירה המבטאת כל מילה, השירה הינה בשיטה המכונה  </w:t>
      </w:r>
      <w:r w:rsidR="008F0301" w:rsidRPr="008F0301">
        <w:rPr>
          <w:rFonts w:hint="cs"/>
          <w:b/>
          <w:bCs/>
          <w:color w:val="FF0000"/>
          <w:rtl/>
          <w:lang w:bidi="he-IL"/>
        </w:rPr>
        <w:t xml:space="preserve">סילבית </w:t>
      </w:r>
      <w:r w:rsidR="008F0301">
        <w:rPr>
          <w:b/>
          <w:bCs/>
          <w:color w:val="FF0000"/>
          <w:rtl/>
          <w:lang w:bidi="he-IL"/>
        </w:rPr>
        <w:t>–</w:t>
      </w:r>
      <w:r w:rsidR="005B198C">
        <w:rPr>
          <w:rFonts w:hint="cs"/>
          <w:rtl/>
          <w:lang w:bidi="he-IL"/>
        </w:rPr>
        <w:t xml:space="preserve"> מהמילה </w:t>
      </w:r>
      <w:r w:rsidR="005B198C">
        <w:t xml:space="preserve">silabut  </w:t>
      </w:r>
      <w:r w:rsidR="005B198C">
        <w:rPr>
          <w:rFonts w:hint="cs"/>
          <w:rtl/>
          <w:lang w:bidi="he-IL"/>
        </w:rPr>
        <w:t xml:space="preserve">  הבהרה</w:t>
      </w:r>
      <w:r w:rsidR="005B198C">
        <w:rPr>
          <w:rFonts w:hint="cs"/>
          <w:rtl/>
        </w:rPr>
        <w:t xml:space="preserve">. </w:t>
      </w:r>
      <w:r w:rsidR="005B198C">
        <w:rPr>
          <w:rFonts w:hint="cs"/>
          <w:rtl/>
          <w:lang w:bidi="he-IL"/>
        </w:rPr>
        <w:t xml:space="preserve">לכל הברה קיים צליל אחד בלבד </w:t>
      </w:r>
      <w:r w:rsidR="005B198C">
        <w:rPr>
          <w:rFonts w:hint="cs"/>
          <w:rtl/>
        </w:rPr>
        <w:t>..</w:t>
      </w:r>
    </w:p>
    <w:p w:rsidR="005B198C" w:rsidRDefault="005B198C" w:rsidP="00DF4F3A">
      <w:pPr>
        <w:bidi/>
        <w:spacing w:line="276" w:lineRule="auto"/>
        <w:ind w:left="180"/>
        <w:jc w:val="both"/>
        <w:rPr>
          <w:sz w:val="20"/>
          <w:szCs w:val="20"/>
          <w:rtl/>
          <w:lang w:bidi="he-IL"/>
        </w:rPr>
      </w:pPr>
      <w:r>
        <w:rPr>
          <w:rFonts w:hint="cs"/>
          <w:rtl/>
          <w:lang w:bidi="he-IL"/>
        </w:rPr>
        <w:t>השירה הסילבית נדרשה כדי להבהיר כל הברה בטקסט</w:t>
      </w:r>
      <w:r>
        <w:rPr>
          <w:rFonts w:hint="cs"/>
          <w:rtl/>
        </w:rPr>
        <w:t xml:space="preserve">... </w:t>
      </w:r>
      <w:r>
        <w:rPr>
          <w:rFonts w:hint="cs"/>
          <w:rtl/>
          <w:lang w:bidi="he-IL"/>
        </w:rPr>
        <w:t xml:space="preserve">לדוגמא </w:t>
      </w:r>
      <w:r>
        <w:rPr>
          <w:rtl/>
        </w:rPr>
        <w:t>–</w:t>
      </w:r>
      <w:r>
        <w:rPr>
          <w:rFonts w:hint="cs"/>
          <w:rtl/>
        </w:rPr>
        <w:t xml:space="preserve"> </w:t>
      </w:r>
      <w:r w:rsidRPr="00FB21DB">
        <w:rPr>
          <w:sz w:val="20"/>
          <w:szCs w:val="20"/>
        </w:rPr>
        <w:t>HA  LE  LU  YA</w:t>
      </w:r>
    </w:p>
    <w:p w:rsidR="00EE2214" w:rsidRPr="00EE2214" w:rsidRDefault="00EE2214" w:rsidP="007E7625">
      <w:pPr>
        <w:bidi/>
        <w:spacing w:line="276" w:lineRule="auto"/>
        <w:ind w:left="180"/>
        <w:jc w:val="both"/>
        <w:rPr>
          <w:rtl/>
          <w:lang w:bidi="he-IL"/>
        </w:rPr>
      </w:pPr>
      <w:r w:rsidRPr="00EE2214">
        <w:rPr>
          <w:rFonts w:hint="cs"/>
          <w:rtl/>
          <w:lang w:bidi="he-IL"/>
        </w:rPr>
        <w:lastRenderedPageBreak/>
        <w:t>בתקופה זו אירופה מתפצלת לשלושה זרמים עיקריים:</w:t>
      </w:r>
      <w:r>
        <w:rPr>
          <w:rFonts w:hint="cs"/>
          <w:rtl/>
          <w:lang w:bidi="he-IL"/>
        </w:rPr>
        <w:t xml:space="preserve"> </w:t>
      </w:r>
      <w:r w:rsidRPr="00EE2214">
        <w:rPr>
          <w:rFonts w:hint="cs"/>
          <w:rtl/>
          <w:lang w:bidi="he-IL"/>
        </w:rPr>
        <w:t xml:space="preserve">המטוהר, </w:t>
      </w:r>
      <w:r>
        <w:rPr>
          <w:rFonts w:hint="cs"/>
          <w:rtl/>
          <w:lang w:bidi="he-IL"/>
        </w:rPr>
        <w:t>הפרוטסטנטי, ההומניסטי</w:t>
      </w:r>
      <w:r w:rsidR="007E7625">
        <w:rPr>
          <w:rFonts w:hint="cs"/>
          <w:rtl/>
          <w:lang w:bidi="he-IL"/>
        </w:rPr>
        <w:t xml:space="preserve"> </w:t>
      </w:r>
      <w:r>
        <w:rPr>
          <w:rFonts w:hint="cs"/>
          <w:rtl/>
          <w:lang w:bidi="he-IL"/>
        </w:rPr>
        <w:t>(החילוני) אשר מ</w:t>
      </w:r>
      <w:r w:rsidR="001155E2">
        <w:rPr>
          <w:rFonts w:hint="cs"/>
          <w:rtl/>
          <w:lang w:bidi="he-IL"/>
        </w:rPr>
        <w:t>תוכ</w:t>
      </w:r>
      <w:r w:rsidR="007E7625">
        <w:rPr>
          <w:rFonts w:hint="cs"/>
          <w:rtl/>
          <w:lang w:bidi="he-IL"/>
        </w:rPr>
        <w:t>ו</w:t>
      </w:r>
      <w:r w:rsidR="001155E2">
        <w:rPr>
          <w:rFonts w:hint="cs"/>
          <w:rtl/>
          <w:lang w:bidi="he-IL"/>
        </w:rPr>
        <w:t xml:space="preserve"> צומחת ההשכלה ואיתה האופרה.</w:t>
      </w:r>
    </w:p>
    <w:p w:rsidR="00D6524F" w:rsidRDefault="00D6524F" w:rsidP="00F40808">
      <w:pPr>
        <w:tabs>
          <w:tab w:val="num" w:pos="360"/>
        </w:tabs>
        <w:bidi/>
        <w:spacing w:line="276" w:lineRule="auto"/>
        <w:ind w:left="180"/>
        <w:jc w:val="both"/>
        <w:rPr>
          <w:rtl/>
          <w:lang w:bidi="he-IL"/>
        </w:rPr>
      </w:pPr>
    </w:p>
    <w:p w:rsidR="00D6524F" w:rsidRDefault="00D6524F" w:rsidP="007E7625">
      <w:pPr>
        <w:bidi/>
        <w:spacing w:line="276" w:lineRule="auto"/>
        <w:ind w:left="180"/>
        <w:jc w:val="both"/>
        <w:rPr>
          <w:rtl/>
        </w:rPr>
      </w:pPr>
      <w:r w:rsidRPr="003D1397">
        <w:rPr>
          <w:rFonts w:hint="cs"/>
          <w:b/>
          <w:bCs/>
          <w:rtl/>
          <w:lang w:bidi="he-IL"/>
        </w:rPr>
        <w:t>תחילת המאה ה</w:t>
      </w:r>
      <w:r w:rsidRPr="003D1397">
        <w:rPr>
          <w:rFonts w:hint="cs"/>
          <w:b/>
          <w:bCs/>
          <w:rtl/>
        </w:rPr>
        <w:t>-17</w:t>
      </w:r>
      <w:r w:rsidRPr="003D1397">
        <w:rPr>
          <w:rFonts w:hint="cs"/>
          <w:b/>
          <w:bCs/>
          <w:color w:val="0000FF"/>
          <w:rtl/>
        </w:rPr>
        <w:t xml:space="preserve">  </w:t>
      </w:r>
      <w:r>
        <w:rPr>
          <w:rFonts w:hint="cs"/>
          <w:color w:val="0000FF"/>
          <w:rtl/>
        </w:rPr>
        <w:t xml:space="preserve">- </w:t>
      </w:r>
      <w:r>
        <w:rPr>
          <w:rFonts w:hint="cs"/>
          <w:rtl/>
          <w:lang w:bidi="he-IL"/>
        </w:rPr>
        <w:t xml:space="preserve">תחילת התגלותם של קומפוזיטורים פרוסטטנטים רבים ומהידועים </w:t>
      </w:r>
      <w:r>
        <w:rPr>
          <w:rFonts w:hint="cs"/>
          <w:rtl/>
        </w:rPr>
        <w:t xml:space="preserve">: </w:t>
      </w:r>
      <w:r>
        <w:rPr>
          <w:rFonts w:hint="cs"/>
          <w:rtl/>
          <w:lang w:bidi="he-IL"/>
        </w:rPr>
        <w:t>באך</w:t>
      </w:r>
      <w:r>
        <w:rPr>
          <w:rFonts w:hint="cs"/>
          <w:rtl/>
        </w:rPr>
        <w:t xml:space="preserve">, </w:t>
      </w:r>
      <w:r>
        <w:rPr>
          <w:rFonts w:hint="cs"/>
          <w:rtl/>
          <w:lang w:bidi="he-IL"/>
        </w:rPr>
        <w:t>הנדל</w:t>
      </w:r>
      <w:r>
        <w:rPr>
          <w:rFonts w:hint="cs"/>
          <w:rtl/>
        </w:rPr>
        <w:t>,</w:t>
      </w:r>
      <w:r w:rsidR="007E7625">
        <w:rPr>
          <w:rFonts w:hint="cs"/>
          <w:rtl/>
          <w:lang w:bidi="he-IL"/>
        </w:rPr>
        <w:t xml:space="preserve"> </w:t>
      </w:r>
      <w:r>
        <w:rPr>
          <w:rFonts w:hint="cs"/>
          <w:rtl/>
          <w:lang w:bidi="he-IL"/>
        </w:rPr>
        <w:t>טלמן</w:t>
      </w:r>
      <w:r>
        <w:rPr>
          <w:rFonts w:hint="cs"/>
          <w:rtl/>
        </w:rPr>
        <w:t>,</w:t>
      </w:r>
      <w:r w:rsidR="00DF4F3A">
        <w:rPr>
          <w:rFonts w:hint="cs"/>
          <w:rtl/>
          <w:lang w:bidi="he-IL"/>
        </w:rPr>
        <w:t xml:space="preserve"> </w:t>
      </w:r>
      <w:r>
        <w:rPr>
          <w:rFonts w:hint="cs"/>
          <w:rtl/>
          <w:lang w:bidi="he-IL"/>
        </w:rPr>
        <w:t>ויולדי בתקופה זו קיימות תכונות חדשות ומהלכים חברתיים חדשים המחוללים שינויים וסגנונות חדשים</w:t>
      </w:r>
      <w:r>
        <w:rPr>
          <w:rFonts w:hint="cs"/>
          <w:rtl/>
        </w:rPr>
        <w:t xml:space="preserve">.. </w:t>
      </w:r>
      <w:r>
        <w:rPr>
          <w:rFonts w:hint="cs"/>
          <w:rtl/>
          <w:lang w:bidi="he-IL"/>
        </w:rPr>
        <w:t>התקופה החדשה מכונה תקופת ה</w:t>
      </w:r>
      <w:r>
        <w:rPr>
          <w:rFonts w:hint="cs"/>
          <w:rtl/>
        </w:rPr>
        <w:t>-</w:t>
      </w:r>
      <w:r w:rsidRPr="00BB6281">
        <w:rPr>
          <w:color w:val="0000FF"/>
        </w:rPr>
        <w:t>stilo moderno</w:t>
      </w:r>
      <w:r>
        <w:t xml:space="preserve"> </w:t>
      </w:r>
      <w:r>
        <w:rPr>
          <w:rFonts w:hint="cs"/>
          <w:rtl/>
          <w:lang w:bidi="he-IL"/>
        </w:rPr>
        <w:t xml:space="preserve"> הסטייל המודרני</w:t>
      </w:r>
      <w:r>
        <w:rPr>
          <w:rFonts w:hint="cs"/>
          <w:rtl/>
        </w:rPr>
        <w:t xml:space="preserve">.. </w:t>
      </w:r>
      <w:r>
        <w:rPr>
          <w:rFonts w:hint="cs"/>
          <w:rtl/>
          <w:lang w:bidi="he-IL"/>
        </w:rPr>
        <w:t xml:space="preserve">הסגנון המוזיקלי הפוליפוני מת ומתחילה תקופת הבארוק </w:t>
      </w:r>
      <w:r>
        <w:rPr>
          <w:rFonts w:hint="cs"/>
          <w:rtl/>
        </w:rPr>
        <w:t>..</w:t>
      </w:r>
    </w:p>
    <w:p w:rsidR="00D6524F" w:rsidRDefault="00D6524F" w:rsidP="007E7625">
      <w:pPr>
        <w:bidi/>
        <w:spacing w:line="276" w:lineRule="auto"/>
        <w:ind w:left="180"/>
        <w:jc w:val="both"/>
        <w:rPr>
          <w:rtl/>
        </w:rPr>
      </w:pPr>
      <w:r>
        <w:rPr>
          <w:rFonts w:hint="cs"/>
          <w:rtl/>
          <w:lang w:bidi="he-IL"/>
        </w:rPr>
        <w:t>בתקופה זו שולטת הפואטיקה</w:t>
      </w:r>
      <w:r>
        <w:rPr>
          <w:rFonts w:hint="cs"/>
          <w:rtl/>
        </w:rPr>
        <w:t xml:space="preserve">. </w:t>
      </w:r>
      <w:r>
        <w:rPr>
          <w:rFonts w:hint="cs"/>
          <w:rtl/>
          <w:lang w:bidi="he-IL"/>
        </w:rPr>
        <w:t>השירה</w:t>
      </w:r>
      <w:r>
        <w:rPr>
          <w:rFonts w:hint="cs"/>
          <w:rtl/>
        </w:rPr>
        <w:t xml:space="preserve">, </w:t>
      </w:r>
      <w:r>
        <w:rPr>
          <w:rFonts w:hint="cs"/>
          <w:rtl/>
          <w:lang w:bidi="he-IL"/>
        </w:rPr>
        <w:t>הספרות</w:t>
      </w:r>
      <w:r>
        <w:rPr>
          <w:rFonts w:hint="cs"/>
          <w:rtl/>
        </w:rPr>
        <w:t xml:space="preserve">, </w:t>
      </w:r>
      <w:r>
        <w:rPr>
          <w:rFonts w:hint="cs"/>
          <w:rtl/>
          <w:lang w:bidi="he-IL"/>
        </w:rPr>
        <w:t>הציור והפיסול וכמובן הארכיטקטורה</w:t>
      </w:r>
      <w:r>
        <w:rPr>
          <w:rFonts w:hint="cs"/>
          <w:rtl/>
        </w:rPr>
        <w:t xml:space="preserve">.. </w:t>
      </w:r>
      <w:r>
        <w:rPr>
          <w:rFonts w:hint="cs"/>
          <w:rtl/>
          <w:lang w:bidi="he-IL"/>
        </w:rPr>
        <w:t xml:space="preserve">בתקופה זו הפואטיקה של המילה הבודדת מקבלת משמעות אצל האדם והינה אבן יסוד בחיו החדשים </w:t>
      </w:r>
      <w:r>
        <w:rPr>
          <w:rFonts w:hint="cs"/>
          <w:rtl/>
        </w:rPr>
        <w:t>(</w:t>
      </w:r>
      <w:r>
        <w:rPr>
          <w:rFonts w:hint="cs"/>
          <w:rtl/>
          <w:lang w:bidi="he-IL"/>
        </w:rPr>
        <w:t xml:space="preserve">לדוגמא מהמילה בית </w:t>
      </w:r>
      <w:r>
        <w:rPr>
          <w:rtl/>
        </w:rPr>
        <w:t>–</w:t>
      </w:r>
      <w:r>
        <w:rPr>
          <w:rFonts w:hint="cs"/>
          <w:rtl/>
          <w:lang w:bidi="he-IL"/>
        </w:rPr>
        <w:t xml:space="preserve"> מתקבלות קונססציות שונות</w:t>
      </w:r>
      <w:r>
        <w:rPr>
          <w:rFonts w:hint="cs"/>
          <w:rtl/>
        </w:rPr>
        <w:t>)</w:t>
      </w:r>
      <w:r w:rsidR="007E7625">
        <w:rPr>
          <w:rFonts w:hint="cs"/>
          <w:rtl/>
          <w:lang w:bidi="he-IL"/>
        </w:rPr>
        <w:t xml:space="preserve"> </w:t>
      </w:r>
      <w:r>
        <w:rPr>
          <w:rFonts w:hint="cs"/>
          <w:rtl/>
          <w:lang w:bidi="he-IL"/>
        </w:rPr>
        <w:t xml:space="preserve">האומנות לעומת זאת עושה שימוש במילים כהוייתם ומתבססת על כך שכל אדם יבין את משמעות המילה בצורה שונה </w:t>
      </w:r>
      <w:r>
        <w:rPr>
          <w:rFonts w:hint="cs"/>
          <w:rtl/>
        </w:rPr>
        <w:t>(</w:t>
      </w:r>
      <w:r>
        <w:rPr>
          <w:rFonts w:hint="cs"/>
          <w:rtl/>
          <w:lang w:bidi="he-IL"/>
        </w:rPr>
        <w:t>זה כמו לקרא שיר בשפה שאינה מוכרת לנו</w:t>
      </w:r>
      <w:r>
        <w:rPr>
          <w:rFonts w:hint="cs"/>
          <w:rtl/>
        </w:rPr>
        <w:t xml:space="preserve">).. </w:t>
      </w:r>
      <w:r>
        <w:rPr>
          <w:rFonts w:hint="cs"/>
          <w:rtl/>
          <w:lang w:bidi="he-IL"/>
        </w:rPr>
        <w:t>בתקופה זו הרבו לצייר את ציורי התנ</w:t>
      </w:r>
      <w:r>
        <w:rPr>
          <w:rFonts w:hint="cs"/>
          <w:rtl/>
        </w:rPr>
        <w:t>"</w:t>
      </w:r>
      <w:r>
        <w:rPr>
          <w:rFonts w:hint="cs"/>
          <w:rtl/>
          <w:lang w:bidi="he-IL"/>
        </w:rPr>
        <w:t>ך והברית החדשה כל אחד לפי חזיונו הוא</w:t>
      </w:r>
      <w:r>
        <w:rPr>
          <w:rFonts w:hint="cs"/>
          <w:rtl/>
        </w:rPr>
        <w:t xml:space="preserve">... </w:t>
      </w:r>
      <w:r>
        <w:rPr>
          <w:rFonts w:hint="cs"/>
          <w:rtl/>
          <w:lang w:bidi="he-IL"/>
        </w:rPr>
        <w:t>ולאט לאט גם החומר המוזיקלי מתחיל ל</w:t>
      </w:r>
      <w:r>
        <w:rPr>
          <w:rFonts w:hint="cs"/>
          <w:rtl/>
        </w:rPr>
        <w:t>"</w:t>
      </w:r>
      <w:r>
        <w:rPr>
          <w:rFonts w:hint="cs"/>
          <w:rtl/>
          <w:lang w:bidi="he-IL"/>
        </w:rPr>
        <w:t>התעורר</w:t>
      </w:r>
      <w:r>
        <w:rPr>
          <w:rFonts w:hint="cs"/>
          <w:rtl/>
        </w:rPr>
        <w:t xml:space="preserve">".. </w:t>
      </w:r>
      <w:r>
        <w:rPr>
          <w:rFonts w:hint="cs"/>
          <w:rtl/>
          <w:lang w:bidi="he-IL"/>
        </w:rPr>
        <w:t>חומר הגלם של המוזיקה הוא הצליל הבודד אשר מופשט בצורה או</w:t>
      </w:r>
      <w:r w:rsidR="007E7625">
        <w:rPr>
          <w:rFonts w:hint="cs"/>
          <w:rtl/>
          <w:lang w:bidi="he-IL"/>
        </w:rPr>
        <w:t>ל</w:t>
      </w:r>
      <w:r>
        <w:rPr>
          <w:rFonts w:hint="cs"/>
          <w:rtl/>
          <w:lang w:bidi="he-IL"/>
        </w:rPr>
        <w:t xml:space="preserve">טימטיבית </w:t>
      </w:r>
      <w:r>
        <w:rPr>
          <w:rFonts w:hint="cs"/>
          <w:rtl/>
        </w:rPr>
        <w:t>(</w:t>
      </w:r>
      <w:r>
        <w:rPr>
          <w:rFonts w:hint="cs"/>
          <w:rtl/>
          <w:lang w:bidi="he-IL"/>
        </w:rPr>
        <w:t>צירוף של מספר צלילים שאינו מוכר נקלט אצל כל אדם בצורה שונה</w:t>
      </w:r>
      <w:r>
        <w:rPr>
          <w:rFonts w:hint="cs"/>
          <w:rtl/>
        </w:rPr>
        <w:t xml:space="preserve">) </w:t>
      </w:r>
      <w:r>
        <w:rPr>
          <w:rFonts w:hint="cs"/>
          <w:rtl/>
          <w:lang w:bidi="he-IL"/>
        </w:rPr>
        <w:t>יקח דור עד שני דורות כדי להבין את משמעות השינוי המתחולל המוכר לנו כיום כמרווח הרמוני</w:t>
      </w:r>
      <w:r w:rsidR="007E7625">
        <w:rPr>
          <w:rFonts w:hint="cs"/>
          <w:rtl/>
          <w:lang w:bidi="he-IL"/>
        </w:rPr>
        <w:t xml:space="preserve"> </w:t>
      </w:r>
      <w:r>
        <w:rPr>
          <w:rFonts w:hint="cs"/>
          <w:rtl/>
          <w:lang w:bidi="he-IL"/>
        </w:rPr>
        <w:t>מרווח מלודי אקורד סולם והרמונייה</w:t>
      </w:r>
      <w:r>
        <w:rPr>
          <w:rFonts w:hint="cs"/>
          <w:rtl/>
        </w:rPr>
        <w:t xml:space="preserve">.. </w:t>
      </w:r>
      <w:r>
        <w:rPr>
          <w:rFonts w:hint="cs"/>
          <w:rtl/>
          <w:lang w:bidi="he-IL"/>
        </w:rPr>
        <w:t>הקומפוזיציה הנדרשת בתקופה זו הינה מורכבת ומוטלת על האינטקטואלים בלבד</w:t>
      </w:r>
      <w:r>
        <w:rPr>
          <w:rFonts w:hint="cs"/>
          <w:rtl/>
        </w:rPr>
        <w:t>..</w:t>
      </w:r>
      <w:r>
        <w:rPr>
          <w:rFonts w:hint="cs"/>
          <w:rtl/>
          <w:lang w:bidi="he-IL"/>
        </w:rPr>
        <w:t>כל המוזיקה שנכתבה עד המאה  ה</w:t>
      </w:r>
      <w:r>
        <w:rPr>
          <w:rFonts w:hint="cs"/>
          <w:rtl/>
        </w:rPr>
        <w:t xml:space="preserve">-19 </w:t>
      </w:r>
      <w:r>
        <w:rPr>
          <w:rFonts w:hint="cs"/>
          <w:rtl/>
          <w:lang w:bidi="he-IL"/>
        </w:rPr>
        <w:t>נכתבת לפי חוקים מוגדרים ונוקשים אשר הוכתבו ע</w:t>
      </w:r>
      <w:r>
        <w:rPr>
          <w:rFonts w:hint="cs"/>
          <w:rtl/>
        </w:rPr>
        <w:t>"</w:t>
      </w:r>
      <w:r>
        <w:rPr>
          <w:rFonts w:hint="cs"/>
          <w:rtl/>
          <w:lang w:bidi="he-IL"/>
        </w:rPr>
        <w:t xml:space="preserve">י הכנסייה </w:t>
      </w:r>
      <w:r>
        <w:rPr>
          <w:rFonts w:hint="cs"/>
          <w:rtl/>
        </w:rPr>
        <w:t xml:space="preserve">.. </w:t>
      </w:r>
      <w:r>
        <w:rPr>
          <w:rFonts w:hint="cs"/>
          <w:rtl/>
          <w:lang w:bidi="he-IL"/>
        </w:rPr>
        <w:t>אך כאן מתחילה תקופה חדשה של התבטאות עצמית מוזיקלית רחבה יותר אך עדיין בשליטה</w:t>
      </w:r>
      <w:r>
        <w:rPr>
          <w:rFonts w:hint="cs"/>
          <w:rtl/>
        </w:rPr>
        <w:t>.. (</w:t>
      </w:r>
      <w:r w:rsidR="007E7625">
        <w:rPr>
          <w:rFonts w:hint="cs"/>
          <w:rtl/>
          <w:lang w:bidi="he-IL"/>
        </w:rPr>
        <w:t xml:space="preserve">שנת </w:t>
      </w:r>
      <w:r>
        <w:rPr>
          <w:rFonts w:hint="cs"/>
          <w:rtl/>
        </w:rPr>
        <w:t xml:space="preserve">1600 </w:t>
      </w:r>
      <w:r>
        <w:rPr>
          <w:rtl/>
        </w:rPr>
        <w:t>–</w:t>
      </w:r>
      <w:r>
        <w:rPr>
          <w:rFonts w:hint="cs"/>
          <w:rtl/>
          <w:lang w:bidi="he-IL"/>
        </w:rPr>
        <w:t xml:space="preserve"> שנת לידת האופרה   </w:t>
      </w:r>
      <w:r>
        <w:rPr>
          <w:rFonts w:hint="cs"/>
          <w:rtl/>
        </w:rPr>
        <w:t xml:space="preserve">1750- </w:t>
      </w:r>
      <w:r>
        <w:rPr>
          <w:rFonts w:hint="cs"/>
          <w:rtl/>
          <w:lang w:bidi="he-IL"/>
        </w:rPr>
        <w:t>שנת מותו של באך</w:t>
      </w:r>
      <w:r>
        <w:rPr>
          <w:rFonts w:hint="cs"/>
          <w:rtl/>
        </w:rPr>
        <w:t xml:space="preserve">).. </w:t>
      </w:r>
      <w:r>
        <w:rPr>
          <w:rFonts w:hint="cs"/>
          <w:rtl/>
          <w:lang w:bidi="he-IL"/>
        </w:rPr>
        <w:t xml:space="preserve">בתוך תקופת הבארוק ישנם </w:t>
      </w:r>
      <w:r>
        <w:rPr>
          <w:rFonts w:hint="cs"/>
          <w:rtl/>
        </w:rPr>
        <w:t xml:space="preserve">3 </w:t>
      </w:r>
      <w:r>
        <w:rPr>
          <w:rFonts w:hint="cs"/>
          <w:rtl/>
          <w:lang w:bidi="he-IL"/>
        </w:rPr>
        <w:t xml:space="preserve">תקופות </w:t>
      </w:r>
      <w:r>
        <w:rPr>
          <w:rFonts w:hint="cs"/>
          <w:rtl/>
        </w:rPr>
        <w:t xml:space="preserve">: </w:t>
      </w:r>
      <w:r>
        <w:rPr>
          <w:rFonts w:hint="cs"/>
          <w:rtl/>
          <w:lang w:bidi="he-IL"/>
        </w:rPr>
        <w:t xml:space="preserve">הבארוק המוקדם </w:t>
      </w:r>
      <w:r>
        <w:rPr>
          <w:rFonts w:hint="cs"/>
          <w:rtl/>
        </w:rPr>
        <w:t xml:space="preserve">1640 . </w:t>
      </w:r>
      <w:r>
        <w:rPr>
          <w:rFonts w:hint="cs"/>
          <w:rtl/>
          <w:lang w:bidi="he-IL"/>
        </w:rPr>
        <w:t xml:space="preserve">הבארוק התיכון עד </w:t>
      </w:r>
      <w:r>
        <w:rPr>
          <w:rFonts w:hint="cs"/>
          <w:rtl/>
        </w:rPr>
        <w:t xml:space="preserve">1710 </w:t>
      </w:r>
      <w:r>
        <w:rPr>
          <w:rFonts w:hint="cs"/>
          <w:rtl/>
          <w:lang w:bidi="he-IL"/>
        </w:rPr>
        <w:t>והבארוק המאוחר מ</w:t>
      </w:r>
      <w:r>
        <w:rPr>
          <w:rFonts w:hint="cs"/>
          <w:rtl/>
        </w:rPr>
        <w:t xml:space="preserve">-1710 </w:t>
      </w:r>
      <w:r>
        <w:rPr>
          <w:rFonts w:hint="cs"/>
          <w:rtl/>
          <w:lang w:bidi="he-IL"/>
        </w:rPr>
        <w:t>ועד מה שיבוא אחריו</w:t>
      </w:r>
      <w:r>
        <w:rPr>
          <w:rFonts w:hint="cs"/>
          <w:rtl/>
        </w:rPr>
        <w:t xml:space="preserve">.. </w:t>
      </w:r>
      <w:r>
        <w:rPr>
          <w:rFonts w:hint="cs"/>
          <w:rtl/>
          <w:lang w:bidi="he-IL"/>
        </w:rPr>
        <w:t>תקופת הבארוק מאד מרתקת עם שינויים מאד דרמטיים  זוהי  תקופת ההתגלות של המוזיקה בה הכל מתפרץ כמובן ללא אנרכיה</w:t>
      </w:r>
      <w:r>
        <w:rPr>
          <w:rFonts w:hint="cs"/>
          <w:rtl/>
        </w:rPr>
        <w:t xml:space="preserve">.. </w:t>
      </w:r>
      <w:r>
        <w:rPr>
          <w:rFonts w:hint="cs"/>
          <w:rtl/>
          <w:lang w:bidi="he-IL"/>
        </w:rPr>
        <w:t xml:space="preserve">בתקופה זו אנו פוגשים בפעם הראשונה את המושג </w:t>
      </w:r>
      <w:r w:rsidRPr="00BC6DFB">
        <w:rPr>
          <w:rFonts w:hint="cs"/>
          <w:color w:val="0000FF"/>
          <w:rtl/>
          <w:lang w:bidi="he-IL"/>
        </w:rPr>
        <w:t>הרמונייה</w:t>
      </w:r>
      <w:r>
        <w:rPr>
          <w:rFonts w:hint="cs"/>
          <w:rtl/>
        </w:rPr>
        <w:t>.. (</w:t>
      </w:r>
      <w:r>
        <w:rPr>
          <w:rFonts w:hint="cs"/>
          <w:rtl/>
          <w:lang w:bidi="he-IL"/>
        </w:rPr>
        <w:t xml:space="preserve">לפני כן כל </w:t>
      </w:r>
      <w:r w:rsidRPr="009448B5">
        <w:rPr>
          <w:rFonts w:hint="cs"/>
          <w:color w:val="0000FF"/>
          <w:rtl/>
          <w:lang w:bidi="he-IL"/>
        </w:rPr>
        <w:t>המוזיקה נכתבה בשיטה מודאלית של מודוסים</w:t>
      </w:r>
      <w:r>
        <w:rPr>
          <w:rFonts w:hint="cs"/>
          <w:rtl/>
        </w:rPr>
        <w:t xml:space="preserve">).. </w:t>
      </w:r>
      <w:r w:rsidRPr="00D4519F">
        <w:rPr>
          <w:rFonts w:hint="cs"/>
          <w:rtl/>
          <w:lang w:bidi="he-IL"/>
        </w:rPr>
        <w:t>המונח בארוק הגיע כנראה מהמילה ה</w:t>
      </w:r>
      <w:hyperlink r:id="rId55" w:tooltip="פורטוגזית" w:history="1">
        <w:r w:rsidRPr="00D4519F">
          <w:rPr>
            <w:rFonts w:hint="cs"/>
            <w:rtl/>
            <w:lang w:bidi="he-IL"/>
          </w:rPr>
          <w:t>פורטוגזית</w:t>
        </w:r>
      </w:hyperlink>
      <w:r w:rsidRPr="00D4519F">
        <w:rPr>
          <w:rFonts w:hint="cs"/>
          <w:rtl/>
        </w:rPr>
        <w:t xml:space="preserve"> </w:t>
      </w:r>
      <w:r w:rsidRPr="00BC6DFB">
        <w:rPr>
          <w:rFonts w:hint="cs"/>
          <w:color w:val="0000FF"/>
        </w:rPr>
        <w:t>Baroco</w:t>
      </w:r>
      <w:r w:rsidRPr="00D4519F">
        <w:rPr>
          <w:rFonts w:hint="cs"/>
          <w:rtl/>
        </w:rPr>
        <w:t xml:space="preserve">, </w:t>
      </w:r>
      <w:r w:rsidRPr="00D4519F">
        <w:rPr>
          <w:rFonts w:hint="cs"/>
          <w:rtl/>
          <w:lang w:bidi="he-IL"/>
        </w:rPr>
        <w:t xml:space="preserve">שמשמעותה </w:t>
      </w:r>
      <w:r w:rsidRPr="00D4519F">
        <w:rPr>
          <w:rFonts w:hint="cs"/>
          <w:rtl/>
        </w:rPr>
        <w:t>"</w:t>
      </w:r>
      <w:r w:rsidRPr="00D4519F">
        <w:rPr>
          <w:rFonts w:hint="cs"/>
          <w:rtl/>
          <w:lang w:bidi="he-IL"/>
        </w:rPr>
        <w:t>פנינה בעלת צורה חריגה</w:t>
      </w:r>
      <w:r w:rsidRPr="00D4519F">
        <w:rPr>
          <w:rFonts w:hint="cs"/>
          <w:rtl/>
        </w:rPr>
        <w:t xml:space="preserve">", </w:t>
      </w:r>
      <w:r w:rsidRPr="00D4519F">
        <w:rPr>
          <w:rFonts w:hint="cs"/>
          <w:rtl/>
          <w:lang w:bidi="he-IL"/>
        </w:rPr>
        <w:t>ואשר שימשה את מבקרי האמנות</w:t>
      </w:r>
      <w:r>
        <w:rPr>
          <w:rFonts w:hint="cs"/>
          <w:rtl/>
        </w:rPr>
        <w:t xml:space="preserve">.. </w:t>
      </w:r>
    </w:p>
    <w:p w:rsidR="00D6524F" w:rsidRDefault="00D6524F" w:rsidP="00F40808">
      <w:pPr>
        <w:bidi/>
        <w:spacing w:line="276" w:lineRule="auto"/>
        <w:ind w:left="360"/>
        <w:jc w:val="both"/>
        <w:rPr>
          <w:rtl/>
        </w:rPr>
      </w:pPr>
    </w:p>
    <w:p w:rsidR="00D6524F" w:rsidRDefault="00D6524F" w:rsidP="007E7625">
      <w:pPr>
        <w:bidi/>
        <w:spacing w:line="276" w:lineRule="auto"/>
        <w:ind w:left="180"/>
        <w:jc w:val="both"/>
        <w:rPr>
          <w:color w:val="0000FF"/>
          <w:rtl/>
        </w:rPr>
      </w:pPr>
      <w:r w:rsidRPr="00BC6DFB">
        <w:rPr>
          <w:rFonts w:hint="cs"/>
          <w:color w:val="0000FF"/>
          <w:rtl/>
          <w:lang w:bidi="he-IL"/>
        </w:rPr>
        <w:t>הקמרטה הפ</w:t>
      </w:r>
      <w:r>
        <w:rPr>
          <w:rFonts w:hint="cs"/>
          <w:color w:val="0000FF"/>
          <w:rtl/>
          <w:lang w:bidi="he-IL"/>
        </w:rPr>
        <w:t>יו</w:t>
      </w:r>
      <w:r w:rsidRPr="00BC6DFB">
        <w:rPr>
          <w:rFonts w:hint="cs"/>
          <w:color w:val="0000FF"/>
          <w:rtl/>
          <w:lang w:bidi="he-IL"/>
        </w:rPr>
        <w:t>רנצ</w:t>
      </w:r>
      <w:r>
        <w:rPr>
          <w:rFonts w:hint="cs"/>
          <w:color w:val="0000FF"/>
          <w:rtl/>
          <w:lang w:bidi="he-IL"/>
        </w:rPr>
        <w:t>טי</w:t>
      </w:r>
      <w:r w:rsidRPr="00BC6DFB">
        <w:rPr>
          <w:rFonts w:hint="cs"/>
          <w:color w:val="0000FF"/>
          <w:rtl/>
          <w:lang w:bidi="he-IL"/>
        </w:rPr>
        <w:t xml:space="preserve">ת </w:t>
      </w:r>
      <w:r>
        <w:rPr>
          <w:color w:val="0000FF"/>
          <w:rtl/>
        </w:rPr>
        <w:t>–</w:t>
      </w:r>
      <w:r>
        <w:rPr>
          <w:rFonts w:hint="cs"/>
          <w:rtl/>
          <w:lang w:bidi="he-IL"/>
        </w:rPr>
        <w:t xml:space="preserve"> בתחילת המאה ה</w:t>
      </w:r>
      <w:r>
        <w:rPr>
          <w:rFonts w:hint="cs"/>
          <w:rtl/>
        </w:rPr>
        <w:t xml:space="preserve">-16 </w:t>
      </w:r>
      <w:r>
        <w:rPr>
          <w:rFonts w:hint="cs"/>
          <w:rtl/>
          <w:lang w:bidi="he-IL"/>
        </w:rPr>
        <w:t>קמה באיטליה תנועה שבה חברים אנשי רוח</w:t>
      </w:r>
      <w:r>
        <w:rPr>
          <w:rFonts w:hint="cs"/>
          <w:rtl/>
        </w:rPr>
        <w:t xml:space="preserve">, </w:t>
      </w:r>
      <w:r>
        <w:rPr>
          <w:rFonts w:hint="cs"/>
          <w:rtl/>
          <w:lang w:bidi="he-IL"/>
        </w:rPr>
        <w:t>מוזיקאים</w:t>
      </w:r>
      <w:r>
        <w:rPr>
          <w:rFonts w:hint="cs"/>
          <w:rtl/>
        </w:rPr>
        <w:t xml:space="preserve">, </w:t>
      </w:r>
      <w:r>
        <w:rPr>
          <w:rFonts w:hint="cs"/>
          <w:rtl/>
          <w:lang w:bidi="he-IL"/>
        </w:rPr>
        <w:t xml:space="preserve">משוררים ואנשי דת  אשר מתכנסים בפירנצה על מנת לחולל </w:t>
      </w:r>
      <w:r w:rsidRPr="00BC6DFB">
        <w:rPr>
          <w:rFonts w:hint="cs"/>
          <w:color w:val="0000FF"/>
          <w:rtl/>
          <w:lang w:bidi="he-IL"/>
        </w:rPr>
        <w:t>שינוי משמעותי בנושא המוזיקה</w:t>
      </w:r>
      <w:r>
        <w:rPr>
          <w:rFonts w:hint="cs"/>
          <w:rtl/>
        </w:rPr>
        <w:t xml:space="preserve">.. </w:t>
      </w:r>
      <w:r>
        <w:rPr>
          <w:rFonts w:hint="cs"/>
          <w:rtl/>
          <w:lang w:bidi="he-IL"/>
        </w:rPr>
        <w:t xml:space="preserve">הקמרטה הפיורנצטית מרגישה שיש צורך דחוף לחולל שינוי משמעותי במוזיקה היא יוצאת בקריאה לקומפוזיטורים לכתוב מוזיקה המשלבת פואטיקה שירה ואומנות </w:t>
      </w:r>
      <w:r>
        <w:rPr>
          <w:rFonts w:hint="cs"/>
          <w:rtl/>
        </w:rPr>
        <w:t xml:space="preserve">.. </w:t>
      </w:r>
      <w:r>
        <w:rPr>
          <w:rFonts w:hint="cs"/>
          <w:rtl/>
          <w:lang w:bidi="he-IL"/>
        </w:rPr>
        <w:t xml:space="preserve">אומנות הכוללת נגינה </w:t>
      </w:r>
      <w:r>
        <w:rPr>
          <w:rFonts w:hint="cs"/>
          <w:rtl/>
        </w:rPr>
        <w:t xml:space="preserve">, </w:t>
      </w:r>
      <w:r>
        <w:rPr>
          <w:rFonts w:hint="cs"/>
          <w:rtl/>
          <w:lang w:bidi="he-IL"/>
        </w:rPr>
        <w:t>משחק</w:t>
      </w:r>
      <w:r>
        <w:rPr>
          <w:rFonts w:hint="cs"/>
          <w:rtl/>
        </w:rPr>
        <w:t xml:space="preserve">, </w:t>
      </w:r>
      <w:r>
        <w:rPr>
          <w:rFonts w:hint="cs"/>
          <w:rtl/>
          <w:lang w:bidi="he-IL"/>
        </w:rPr>
        <w:t>תפאורה</w:t>
      </w:r>
      <w:r>
        <w:rPr>
          <w:rFonts w:hint="cs"/>
          <w:rtl/>
        </w:rPr>
        <w:t xml:space="preserve">, </w:t>
      </w:r>
      <w:r>
        <w:rPr>
          <w:rFonts w:hint="cs"/>
          <w:rtl/>
          <w:lang w:bidi="he-IL"/>
        </w:rPr>
        <w:t>ארכיטקטורה וכו</w:t>
      </w:r>
      <w:r>
        <w:rPr>
          <w:rFonts w:hint="cs"/>
          <w:rtl/>
        </w:rPr>
        <w:t xml:space="preserve">.. </w:t>
      </w:r>
      <w:r>
        <w:rPr>
          <w:rFonts w:hint="cs"/>
          <w:rtl/>
          <w:lang w:bidi="he-IL"/>
        </w:rPr>
        <w:t>שינוי זה מביא למושג הידוע כיום כמושג ה</w:t>
      </w:r>
      <w:r>
        <w:rPr>
          <w:rFonts w:hint="cs"/>
          <w:rtl/>
        </w:rPr>
        <w:t xml:space="preserve">- </w:t>
      </w:r>
      <w:r w:rsidRPr="00540EEA">
        <w:rPr>
          <w:rFonts w:hint="cs"/>
          <w:rtl/>
          <w:lang w:bidi="he-IL"/>
        </w:rPr>
        <w:t xml:space="preserve">אופרה </w:t>
      </w:r>
      <w:r w:rsidRPr="00540EEA">
        <w:rPr>
          <w:rFonts w:hint="cs"/>
          <w:rtl/>
        </w:rPr>
        <w:t>.</w:t>
      </w:r>
      <w:r>
        <w:rPr>
          <w:rFonts w:hint="cs"/>
          <w:rtl/>
        </w:rPr>
        <w:t xml:space="preserve"> </w:t>
      </w:r>
    </w:p>
    <w:p w:rsidR="00D6524F" w:rsidRDefault="00D6524F" w:rsidP="00F40808">
      <w:pPr>
        <w:bidi/>
        <w:spacing w:line="276" w:lineRule="auto"/>
        <w:ind w:left="180"/>
        <w:jc w:val="both"/>
        <w:rPr>
          <w:color w:val="0000FF"/>
          <w:rtl/>
        </w:rPr>
      </w:pPr>
    </w:p>
    <w:p w:rsidR="00D6524F" w:rsidRDefault="00D6524F" w:rsidP="00F40808">
      <w:pPr>
        <w:bidi/>
        <w:spacing w:line="276" w:lineRule="auto"/>
        <w:ind w:left="180"/>
        <w:jc w:val="both"/>
        <w:rPr>
          <w:color w:val="000000"/>
          <w:rtl/>
          <w:lang w:bidi="he-IL"/>
        </w:rPr>
      </w:pPr>
      <w:r w:rsidRPr="009C3B0A">
        <w:rPr>
          <w:color w:val="0000FF"/>
          <w:rtl/>
          <w:lang w:bidi="he-IL"/>
        </w:rPr>
        <w:t>האופרה</w:t>
      </w:r>
      <w:r w:rsidRPr="009C3B0A">
        <w:rPr>
          <w:color w:val="000000"/>
          <w:rtl/>
        </w:rPr>
        <w:t xml:space="preserve"> – </w:t>
      </w:r>
      <w:r w:rsidRPr="009C3B0A">
        <w:rPr>
          <w:color w:val="000000"/>
          <w:rtl/>
          <w:lang w:bidi="he-IL"/>
        </w:rPr>
        <w:t xml:space="preserve">הינה יצירה </w:t>
      </w:r>
      <w:r>
        <w:rPr>
          <w:color w:val="000000"/>
          <w:rtl/>
          <w:lang w:bidi="he-IL"/>
        </w:rPr>
        <w:t>מוזי</w:t>
      </w:r>
      <w:r w:rsidRPr="009C3B0A">
        <w:rPr>
          <w:color w:val="000000"/>
          <w:rtl/>
          <w:lang w:bidi="he-IL"/>
        </w:rPr>
        <w:t>קלית</w:t>
      </w:r>
      <w:r w:rsidRPr="009C3B0A">
        <w:rPr>
          <w:color w:val="000000"/>
          <w:rtl/>
        </w:rPr>
        <w:t>-</w:t>
      </w:r>
      <w:r w:rsidRPr="009C3B0A">
        <w:rPr>
          <w:color w:val="000000"/>
          <w:rtl/>
          <w:lang w:bidi="he-IL"/>
        </w:rPr>
        <w:t>דרמטית</w:t>
      </w:r>
      <w:r w:rsidRPr="009C3B0A">
        <w:rPr>
          <w:color w:val="000000"/>
          <w:rtl/>
        </w:rPr>
        <w:t xml:space="preserve">, </w:t>
      </w:r>
      <w:r w:rsidRPr="009C3B0A">
        <w:rPr>
          <w:color w:val="000000"/>
          <w:rtl/>
          <w:lang w:bidi="he-IL"/>
        </w:rPr>
        <w:t>קולית וכלית</w:t>
      </w:r>
      <w:r w:rsidRPr="009C3B0A">
        <w:rPr>
          <w:color w:val="000000"/>
          <w:rtl/>
        </w:rPr>
        <w:t xml:space="preserve">, </w:t>
      </w:r>
      <w:r w:rsidRPr="009C3B0A">
        <w:rPr>
          <w:color w:val="000000"/>
          <w:rtl/>
          <w:lang w:bidi="he-IL"/>
        </w:rPr>
        <w:t>שיש לה גם סיפור</w:t>
      </w:r>
      <w:r w:rsidRPr="009C3B0A">
        <w:rPr>
          <w:color w:val="000000"/>
          <w:rtl/>
        </w:rPr>
        <w:t xml:space="preserve">, </w:t>
      </w:r>
      <w:r w:rsidRPr="009C3B0A">
        <w:rPr>
          <w:color w:val="000000"/>
          <w:rtl/>
          <w:lang w:bidi="he-IL"/>
        </w:rPr>
        <w:t>בדרך כלל רומנטי ומופרך</w:t>
      </w:r>
      <w:r w:rsidRPr="009C3B0A">
        <w:rPr>
          <w:color w:val="000000"/>
          <w:rtl/>
        </w:rPr>
        <w:t xml:space="preserve">. </w:t>
      </w:r>
      <w:r w:rsidRPr="009C3B0A">
        <w:rPr>
          <w:color w:val="000000"/>
          <w:rtl/>
          <w:lang w:bidi="he-IL"/>
        </w:rPr>
        <w:t>סיפור</w:t>
      </w:r>
      <w:r>
        <w:rPr>
          <w:rFonts w:hint="cs"/>
          <w:color w:val="000000"/>
          <w:rtl/>
        </w:rPr>
        <w:t xml:space="preserve"> </w:t>
      </w:r>
      <w:r w:rsidRPr="009C3B0A">
        <w:rPr>
          <w:color w:val="000000"/>
          <w:rtl/>
          <w:lang w:bidi="he-IL"/>
        </w:rPr>
        <w:t xml:space="preserve">המחזה ומילות השירים קרויים ביחד </w:t>
      </w:r>
      <w:r w:rsidRPr="009C3B0A">
        <w:rPr>
          <w:color w:val="000000"/>
          <w:rtl/>
        </w:rPr>
        <w:t>"</w:t>
      </w:r>
      <w:r w:rsidRPr="009C3B0A">
        <w:rPr>
          <w:color w:val="000000"/>
          <w:rtl/>
          <w:lang w:bidi="he-IL"/>
        </w:rPr>
        <w:t>ליברטו</w:t>
      </w:r>
      <w:r w:rsidRPr="009C3B0A">
        <w:rPr>
          <w:color w:val="000000"/>
          <w:rtl/>
        </w:rPr>
        <w:t xml:space="preserve">", </w:t>
      </w:r>
      <w:r w:rsidRPr="009C3B0A">
        <w:rPr>
          <w:color w:val="000000"/>
          <w:rtl/>
          <w:lang w:bidi="he-IL"/>
        </w:rPr>
        <w:t xml:space="preserve">או בעברית </w:t>
      </w:r>
      <w:r w:rsidRPr="009C3B0A">
        <w:rPr>
          <w:color w:val="000000"/>
          <w:rtl/>
        </w:rPr>
        <w:t>"</w:t>
      </w:r>
      <w:r w:rsidRPr="009C3B0A">
        <w:rPr>
          <w:color w:val="000000"/>
          <w:rtl/>
          <w:lang w:bidi="he-IL"/>
        </w:rPr>
        <w:t>ליברית</w:t>
      </w:r>
      <w:r w:rsidRPr="009C3B0A">
        <w:rPr>
          <w:color w:val="000000"/>
          <w:rtl/>
        </w:rPr>
        <w:t xml:space="preserve">". </w:t>
      </w:r>
      <w:r w:rsidRPr="009C3B0A">
        <w:rPr>
          <w:color w:val="000000"/>
          <w:rtl/>
          <w:lang w:bidi="he-IL"/>
        </w:rPr>
        <w:t xml:space="preserve">בכל אופרה בביצוע מלא </w:t>
      </w:r>
      <w:r>
        <w:rPr>
          <w:rFonts w:hint="cs"/>
          <w:color w:val="000000"/>
          <w:rtl/>
          <w:lang w:bidi="he-IL"/>
        </w:rPr>
        <w:t>פוגשים</w:t>
      </w:r>
      <w:r w:rsidRPr="009C3B0A">
        <w:rPr>
          <w:color w:val="000000"/>
          <w:rtl/>
          <w:lang w:bidi="he-IL"/>
        </w:rPr>
        <w:t xml:space="preserve"> גם תלבושות ותפאורה</w:t>
      </w:r>
      <w:r w:rsidRPr="009C3B0A">
        <w:rPr>
          <w:color w:val="000000"/>
          <w:rtl/>
        </w:rPr>
        <w:t xml:space="preserve">. </w:t>
      </w:r>
      <w:r w:rsidRPr="009C3B0A">
        <w:rPr>
          <w:color w:val="000000"/>
          <w:rtl/>
          <w:lang w:bidi="he-IL"/>
        </w:rPr>
        <w:t xml:space="preserve">בין האריות הזמרים משמיעים קולות מאד משונים הקרויים </w:t>
      </w:r>
      <w:r w:rsidRPr="009C3B0A">
        <w:rPr>
          <w:color w:val="000000"/>
          <w:rtl/>
        </w:rPr>
        <w:t>"</w:t>
      </w:r>
      <w:r w:rsidRPr="009C3B0A">
        <w:rPr>
          <w:color w:val="000000"/>
          <w:rtl/>
          <w:lang w:bidi="he-IL"/>
        </w:rPr>
        <w:t>רצ</w:t>
      </w:r>
      <w:r w:rsidRPr="009C3B0A">
        <w:rPr>
          <w:color w:val="000000"/>
          <w:rtl/>
        </w:rPr>
        <w:t>'</w:t>
      </w:r>
      <w:r w:rsidRPr="009C3B0A">
        <w:rPr>
          <w:color w:val="000000"/>
          <w:rtl/>
          <w:lang w:bidi="he-IL"/>
        </w:rPr>
        <w:t>יטטיב</w:t>
      </w:r>
      <w:r w:rsidRPr="009C3B0A">
        <w:rPr>
          <w:color w:val="000000"/>
          <w:rtl/>
        </w:rPr>
        <w:t xml:space="preserve">", </w:t>
      </w:r>
      <w:r w:rsidRPr="009C3B0A">
        <w:rPr>
          <w:color w:val="000000"/>
          <w:rtl/>
          <w:lang w:bidi="he-IL"/>
        </w:rPr>
        <w:t>או דקלום</w:t>
      </w:r>
      <w:r w:rsidRPr="009C3B0A">
        <w:rPr>
          <w:color w:val="000000"/>
          <w:rtl/>
        </w:rPr>
        <w:t xml:space="preserve">: </w:t>
      </w:r>
      <w:r w:rsidRPr="009C3B0A">
        <w:rPr>
          <w:color w:val="000000"/>
          <w:rtl/>
          <w:lang w:bidi="he-IL"/>
        </w:rPr>
        <w:t>כך הם מניעים את גלגלי העלילה</w:t>
      </w:r>
      <w:r w:rsidRPr="009C3B0A">
        <w:rPr>
          <w:color w:val="000000"/>
          <w:rtl/>
        </w:rPr>
        <w:t xml:space="preserve">. </w:t>
      </w:r>
      <w:r w:rsidRPr="009C3B0A">
        <w:rPr>
          <w:color w:val="000000"/>
          <w:rtl/>
          <w:lang w:bidi="he-IL"/>
        </w:rPr>
        <w:t>יש</w:t>
      </w:r>
      <w:r>
        <w:rPr>
          <w:rFonts w:hint="cs"/>
          <w:color w:val="000000"/>
          <w:rtl/>
          <w:lang w:bidi="he-IL"/>
        </w:rPr>
        <w:t xml:space="preserve">נם אופרות מסוג </w:t>
      </w:r>
      <w:r>
        <w:rPr>
          <w:rFonts w:hint="cs"/>
          <w:color w:val="000000"/>
          <w:rtl/>
        </w:rPr>
        <w:t>"</w:t>
      </w:r>
      <w:r w:rsidRPr="009C3B0A">
        <w:rPr>
          <w:color w:val="000000"/>
          <w:rtl/>
          <w:lang w:bidi="he-IL"/>
        </w:rPr>
        <w:t>גראנד אופרה</w:t>
      </w:r>
      <w:r w:rsidRPr="009C3B0A">
        <w:rPr>
          <w:color w:val="000000"/>
          <w:rtl/>
        </w:rPr>
        <w:t>"</w:t>
      </w:r>
      <w:r>
        <w:rPr>
          <w:rFonts w:hint="cs"/>
          <w:color w:val="000000"/>
          <w:rtl/>
        </w:rPr>
        <w:t xml:space="preserve"> </w:t>
      </w:r>
      <w:r w:rsidRPr="009C3B0A">
        <w:rPr>
          <w:color w:val="000000"/>
          <w:rtl/>
          <w:lang w:bidi="he-IL"/>
        </w:rPr>
        <w:t>עלילה דרמטית שמסתיימת בדרך כלל רע מאד</w:t>
      </w:r>
      <w:r w:rsidRPr="009C3B0A">
        <w:rPr>
          <w:color w:val="000000"/>
          <w:rtl/>
        </w:rPr>
        <w:t xml:space="preserve">, </w:t>
      </w:r>
      <w:r w:rsidRPr="009C3B0A">
        <w:rPr>
          <w:color w:val="000000"/>
          <w:rtl/>
          <w:lang w:bidi="he-IL"/>
        </w:rPr>
        <w:t>ויש</w:t>
      </w:r>
      <w:r>
        <w:rPr>
          <w:rFonts w:hint="cs"/>
          <w:color w:val="000000"/>
          <w:rtl/>
          <w:lang w:bidi="he-IL"/>
        </w:rPr>
        <w:t xml:space="preserve">נם </w:t>
      </w:r>
      <w:r w:rsidRPr="009C3B0A">
        <w:rPr>
          <w:color w:val="000000"/>
          <w:rtl/>
        </w:rPr>
        <w:t xml:space="preserve"> "</w:t>
      </w:r>
      <w:r w:rsidRPr="009C3B0A">
        <w:rPr>
          <w:color w:val="000000"/>
          <w:rtl/>
          <w:lang w:bidi="he-IL"/>
        </w:rPr>
        <w:t>אופר</w:t>
      </w:r>
      <w:r>
        <w:rPr>
          <w:rFonts w:hint="cs"/>
          <w:color w:val="000000"/>
          <w:rtl/>
          <w:lang w:bidi="he-IL"/>
        </w:rPr>
        <w:t>ות</w:t>
      </w:r>
      <w:r w:rsidRPr="009C3B0A">
        <w:rPr>
          <w:color w:val="000000"/>
          <w:rtl/>
          <w:lang w:bidi="he-IL"/>
        </w:rPr>
        <w:t xml:space="preserve"> קומי</w:t>
      </w:r>
      <w:r>
        <w:rPr>
          <w:rFonts w:hint="cs"/>
          <w:color w:val="000000"/>
          <w:rtl/>
          <w:lang w:bidi="he-IL"/>
        </w:rPr>
        <w:t>ו</w:t>
      </w:r>
      <w:r w:rsidRPr="009C3B0A">
        <w:rPr>
          <w:color w:val="000000"/>
          <w:rtl/>
          <w:lang w:bidi="he-IL"/>
        </w:rPr>
        <w:t>ת</w:t>
      </w:r>
      <w:r w:rsidRPr="009C3B0A">
        <w:rPr>
          <w:color w:val="000000"/>
          <w:rtl/>
        </w:rPr>
        <w:t>"</w:t>
      </w:r>
      <w:r>
        <w:rPr>
          <w:rFonts w:hint="cs"/>
          <w:color w:val="000000"/>
          <w:rtl/>
          <w:lang w:bidi="he-IL"/>
        </w:rPr>
        <w:t xml:space="preserve"> עלילות עליזות המסתיימות ב</w:t>
      </w:r>
      <w:r>
        <w:rPr>
          <w:rFonts w:hint="cs"/>
          <w:color w:val="000000"/>
          <w:rtl/>
        </w:rPr>
        <w:t>-</w:t>
      </w:r>
      <w:r w:rsidRPr="009C3B0A">
        <w:rPr>
          <w:color w:val="000000"/>
          <w:rtl/>
          <w:lang w:bidi="he-IL"/>
        </w:rPr>
        <w:t>הפי אנד</w:t>
      </w:r>
      <w:r w:rsidRPr="009C3B0A">
        <w:rPr>
          <w:color w:val="000000"/>
          <w:rtl/>
        </w:rPr>
        <w:t xml:space="preserve">. </w:t>
      </w:r>
    </w:p>
    <w:p w:rsidR="00533EAF" w:rsidRDefault="00533EAF" w:rsidP="00F40808">
      <w:pPr>
        <w:bidi/>
        <w:spacing w:line="276" w:lineRule="auto"/>
        <w:ind w:left="180"/>
        <w:jc w:val="both"/>
        <w:rPr>
          <w:color w:val="000000"/>
          <w:rtl/>
          <w:lang w:bidi="he-IL"/>
        </w:rPr>
      </w:pPr>
    </w:p>
    <w:p w:rsidR="00D6524F" w:rsidRPr="00B6238B" w:rsidRDefault="00D6524F" w:rsidP="00F40808">
      <w:pPr>
        <w:tabs>
          <w:tab w:val="left" w:pos="180"/>
        </w:tabs>
        <w:bidi/>
        <w:spacing w:line="276" w:lineRule="auto"/>
        <w:ind w:left="-180"/>
        <w:jc w:val="both"/>
        <w:rPr>
          <w:b/>
          <w:bCs/>
          <w:color w:val="FF0000"/>
          <w:rtl/>
        </w:rPr>
      </w:pPr>
      <w:r>
        <w:rPr>
          <w:rFonts w:hint="cs"/>
          <w:rtl/>
        </w:rPr>
        <w:t xml:space="preserve">5.   </w:t>
      </w:r>
      <w:r w:rsidRPr="00DB4B5E">
        <w:rPr>
          <w:rFonts w:hint="cs"/>
          <w:b/>
          <w:bCs/>
          <w:color w:val="FF0000"/>
          <w:sz w:val="28"/>
          <w:szCs w:val="28"/>
          <w:u w:val="single"/>
          <w:rtl/>
          <w:lang w:bidi="he-IL"/>
        </w:rPr>
        <w:t>תקופת הבארוק</w:t>
      </w:r>
    </w:p>
    <w:p w:rsidR="00D6524F" w:rsidRPr="00D4519F" w:rsidRDefault="00D6524F" w:rsidP="00F40808">
      <w:pPr>
        <w:bidi/>
        <w:spacing w:line="276" w:lineRule="auto"/>
        <w:ind w:left="180"/>
        <w:jc w:val="both"/>
        <w:rPr>
          <w:rtl/>
        </w:rPr>
      </w:pPr>
      <w:r w:rsidRPr="00121A8E">
        <w:rPr>
          <w:rFonts w:hint="cs"/>
          <w:color w:val="0000FF"/>
          <w:rtl/>
          <w:lang w:bidi="he-IL"/>
        </w:rPr>
        <w:t>תקופת ה</w:t>
      </w:r>
      <w:r w:rsidRPr="00121A8E">
        <w:rPr>
          <w:rFonts w:hint="cs"/>
          <w:color w:val="0000FF"/>
          <w:rtl/>
        </w:rPr>
        <w:t>-</w:t>
      </w:r>
      <w:r w:rsidRPr="00121A8E">
        <w:rPr>
          <w:color w:val="0000FF"/>
        </w:rPr>
        <w:t xml:space="preserve">Baroque </w:t>
      </w:r>
      <w:r>
        <w:rPr>
          <w:rFonts w:hint="cs"/>
          <w:color w:val="0000FF"/>
          <w:rtl/>
        </w:rPr>
        <w:t xml:space="preserve">  - </w:t>
      </w:r>
      <w:r w:rsidRPr="00BB6281">
        <w:rPr>
          <w:rFonts w:hint="cs"/>
          <w:color w:val="0000FF"/>
          <w:sz w:val="22"/>
          <w:szCs w:val="22"/>
          <w:rtl/>
        </w:rPr>
        <w:t>1600-1750</w:t>
      </w:r>
      <w:r w:rsidRPr="00BB6281">
        <w:rPr>
          <w:rFonts w:hint="cs"/>
          <w:sz w:val="22"/>
          <w:szCs w:val="22"/>
          <w:rtl/>
        </w:rPr>
        <w:t xml:space="preserve"> </w:t>
      </w:r>
      <w:r>
        <w:rPr>
          <w:rFonts w:hint="cs"/>
          <w:rtl/>
        </w:rPr>
        <w:t xml:space="preserve"> .. </w:t>
      </w:r>
      <w:r w:rsidRPr="00D4519F">
        <w:rPr>
          <w:rFonts w:hint="cs"/>
          <w:b/>
          <w:bCs/>
          <w:rtl/>
          <w:lang w:bidi="he-IL"/>
        </w:rPr>
        <w:t>ה</w:t>
      </w:r>
      <w:r w:rsidRPr="00D4519F">
        <w:rPr>
          <w:rFonts w:hint="cs"/>
          <w:b/>
          <w:bCs/>
          <w:rtl/>
        </w:rPr>
        <w:t>-</w:t>
      </w:r>
      <w:r w:rsidRPr="00D4519F">
        <w:rPr>
          <w:rFonts w:hint="cs"/>
          <w:b/>
          <w:bCs/>
          <w:rtl/>
          <w:lang w:bidi="he-IL"/>
        </w:rPr>
        <w:t>בארוק</w:t>
      </w:r>
      <w:r w:rsidRPr="00D4519F">
        <w:rPr>
          <w:rFonts w:hint="cs"/>
          <w:rtl/>
          <w:lang w:bidi="he-IL"/>
        </w:rPr>
        <w:t xml:space="preserve"> הוא הסגנון האמנותי ששלט ב</w:t>
      </w:r>
      <w:hyperlink r:id="rId56" w:tooltip="אירופה" w:history="1">
        <w:r w:rsidRPr="00D4519F">
          <w:rPr>
            <w:rFonts w:hint="cs"/>
            <w:rtl/>
            <w:lang w:bidi="he-IL"/>
          </w:rPr>
          <w:t>אירופה</w:t>
        </w:r>
      </w:hyperlink>
      <w:r w:rsidRPr="00D4519F">
        <w:rPr>
          <w:rFonts w:hint="cs"/>
          <w:rtl/>
          <w:lang w:bidi="he-IL"/>
        </w:rPr>
        <w:t xml:space="preserve"> מסוף </w:t>
      </w:r>
      <w:hyperlink r:id="rId57" w:tooltip="המאה ה-16" w:history="1">
        <w:r w:rsidRPr="00D4519F">
          <w:rPr>
            <w:rFonts w:hint="cs"/>
            <w:rtl/>
            <w:lang w:bidi="he-IL"/>
          </w:rPr>
          <w:t>המאה ה</w:t>
        </w:r>
        <w:r w:rsidRPr="00D4519F">
          <w:rPr>
            <w:rFonts w:hint="cs"/>
            <w:rtl/>
          </w:rPr>
          <w:t>-16</w:t>
        </w:r>
      </w:hyperlink>
      <w:r w:rsidRPr="00D4519F">
        <w:rPr>
          <w:rFonts w:hint="cs"/>
          <w:rtl/>
          <w:lang w:bidi="he-IL"/>
        </w:rPr>
        <w:t xml:space="preserve"> ועד תחילת </w:t>
      </w:r>
      <w:hyperlink r:id="rId58" w:tooltip="המאה ה-18" w:history="1">
        <w:r w:rsidRPr="00D4519F">
          <w:rPr>
            <w:rFonts w:hint="cs"/>
            <w:rtl/>
            <w:lang w:bidi="he-IL"/>
          </w:rPr>
          <w:t>המאה ה</w:t>
        </w:r>
        <w:r w:rsidRPr="00D4519F">
          <w:rPr>
            <w:rFonts w:hint="cs"/>
            <w:rtl/>
          </w:rPr>
          <w:t>-18</w:t>
        </w:r>
      </w:hyperlink>
      <w:r w:rsidRPr="00D4519F">
        <w:rPr>
          <w:rFonts w:hint="cs"/>
          <w:rtl/>
        </w:rPr>
        <w:t xml:space="preserve">. </w:t>
      </w:r>
      <w:r w:rsidRPr="00D4519F">
        <w:rPr>
          <w:rFonts w:hint="cs"/>
          <w:rtl/>
          <w:lang w:bidi="he-IL"/>
        </w:rPr>
        <w:t>הבארוק היווה המשך לסגנון ה</w:t>
      </w:r>
      <w:hyperlink r:id="rId59" w:tooltip="מנייריזם" w:history="1">
        <w:r w:rsidRPr="00D4519F">
          <w:rPr>
            <w:rFonts w:hint="cs"/>
            <w:rtl/>
            <w:lang w:bidi="he-IL"/>
          </w:rPr>
          <w:t>מנייריזם</w:t>
        </w:r>
      </w:hyperlink>
      <w:r w:rsidRPr="00D4519F">
        <w:rPr>
          <w:rFonts w:hint="cs"/>
          <w:rtl/>
          <w:lang w:bidi="he-IL"/>
        </w:rPr>
        <w:t xml:space="preserve"> שקדם לו והתאפיין ב</w:t>
      </w:r>
      <w:hyperlink r:id="rId60" w:tooltip="ריאליזם" w:history="1">
        <w:r w:rsidRPr="00D4519F">
          <w:rPr>
            <w:rFonts w:hint="cs"/>
            <w:rtl/>
            <w:lang w:bidi="he-IL"/>
          </w:rPr>
          <w:t>ריאליזם</w:t>
        </w:r>
      </w:hyperlink>
      <w:r w:rsidRPr="00D4519F">
        <w:rPr>
          <w:rFonts w:hint="cs"/>
          <w:rtl/>
          <w:lang w:bidi="he-IL"/>
        </w:rPr>
        <w:t xml:space="preserve"> רב משופע ברגשיות</w:t>
      </w:r>
      <w:r w:rsidRPr="00D4519F">
        <w:rPr>
          <w:rFonts w:hint="cs"/>
          <w:rtl/>
        </w:rPr>
        <w:t>,</w:t>
      </w:r>
      <w:r w:rsidRPr="00D4519F">
        <w:rPr>
          <w:rFonts w:hint="cs"/>
          <w:rtl/>
          <w:lang w:bidi="he-IL"/>
        </w:rPr>
        <w:t>דינמיות ופאר</w:t>
      </w:r>
      <w:r w:rsidRPr="00D4519F">
        <w:rPr>
          <w:rFonts w:hint="cs"/>
          <w:rtl/>
        </w:rPr>
        <w:t>.</w:t>
      </w:r>
      <w:r>
        <w:rPr>
          <w:rFonts w:hint="cs"/>
          <w:rtl/>
        </w:rPr>
        <w:t xml:space="preserve"> </w:t>
      </w:r>
      <w:r w:rsidRPr="00D4519F">
        <w:rPr>
          <w:rFonts w:hint="cs"/>
          <w:rtl/>
          <w:lang w:bidi="he-IL"/>
        </w:rPr>
        <w:t>מקורו של המונח בארוק הגיע כנראה מהמילה ה</w:t>
      </w:r>
      <w:hyperlink r:id="rId61" w:tooltip="פורטוגזית" w:history="1">
        <w:r w:rsidRPr="00D4519F">
          <w:rPr>
            <w:rFonts w:hint="cs"/>
            <w:rtl/>
            <w:lang w:bidi="he-IL"/>
          </w:rPr>
          <w:t>פורטוגזית</w:t>
        </w:r>
      </w:hyperlink>
      <w:r w:rsidRPr="00D4519F">
        <w:rPr>
          <w:rFonts w:hint="cs"/>
          <w:rtl/>
        </w:rPr>
        <w:t xml:space="preserve"> </w:t>
      </w:r>
      <w:r w:rsidRPr="00D4519F">
        <w:rPr>
          <w:rFonts w:hint="cs"/>
        </w:rPr>
        <w:t>Baroco</w:t>
      </w:r>
      <w:r w:rsidRPr="00D4519F">
        <w:rPr>
          <w:rFonts w:hint="cs"/>
          <w:rtl/>
        </w:rPr>
        <w:t xml:space="preserve">, </w:t>
      </w:r>
      <w:r w:rsidRPr="00D4519F">
        <w:rPr>
          <w:rFonts w:hint="cs"/>
          <w:rtl/>
          <w:lang w:bidi="he-IL"/>
        </w:rPr>
        <w:t xml:space="preserve">שמשמעותה </w:t>
      </w:r>
      <w:r w:rsidRPr="00D4519F">
        <w:rPr>
          <w:rFonts w:hint="cs"/>
          <w:rtl/>
        </w:rPr>
        <w:t>"</w:t>
      </w:r>
      <w:r w:rsidRPr="00D4519F">
        <w:rPr>
          <w:rFonts w:hint="cs"/>
          <w:rtl/>
          <w:lang w:bidi="he-IL"/>
        </w:rPr>
        <w:t>פנינה בעלת צורה חריגה</w:t>
      </w:r>
      <w:r w:rsidRPr="00D4519F">
        <w:rPr>
          <w:rFonts w:hint="cs"/>
          <w:rtl/>
        </w:rPr>
        <w:t xml:space="preserve">", </w:t>
      </w:r>
      <w:r w:rsidRPr="00D4519F">
        <w:rPr>
          <w:rFonts w:hint="cs"/>
          <w:rtl/>
          <w:lang w:bidi="he-IL"/>
        </w:rPr>
        <w:t>ואשר שימשה את מבקרי האמנות של תחילת המאה ה</w:t>
      </w:r>
      <w:r w:rsidRPr="00D4519F">
        <w:rPr>
          <w:rFonts w:hint="cs"/>
          <w:rtl/>
        </w:rPr>
        <w:t xml:space="preserve">-18 </w:t>
      </w:r>
      <w:r w:rsidRPr="00D4519F">
        <w:rPr>
          <w:rFonts w:hint="cs"/>
          <w:rtl/>
          <w:lang w:bidi="he-IL"/>
        </w:rPr>
        <w:t>לתאר דבר לא מושלם</w:t>
      </w:r>
      <w:r w:rsidRPr="00D4519F">
        <w:rPr>
          <w:rFonts w:hint="cs"/>
          <w:rtl/>
        </w:rPr>
        <w:t xml:space="preserve">, </w:t>
      </w:r>
      <w:r w:rsidRPr="00D4519F">
        <w:rPr>
          <w:rFonts w:hint="cs"/>
          <w:rtl/>
          <w:lang w:bidi="he-IL"/>
        </w:rPr>
        <w:t xml:space="preserve">כיוון שאמנות </w:t>
      </w:r>
      <w:hyperlink r:id="rId62" w:tooltip="המאה ה-17" w:history="1">
        <w:r w:rsidRPr="00D4519F">
          <w:rPr>
            <w:rFonts w:hint="cs"/>
            <w:rtl/>
            <w:lang w:bidi="he-IL"/>
          </w:rPr>
          <w:t>המאה ה</w:t>
        </w:r>
        <w:r w:rsidRPr="00D4519F">
          <w:rPr>
            <w:rFonts w:hint="cs"/>
            <w:rtl/>
          </w:rPr>
          <w:t>-17</w:t>
        </w:r>
      </w:hyperlink>
      <w:r w:rsidRPr="00D4519F">
        <w:rPr>
          <w:rFonts w:hint="cs"/>
          <w:rtl/>
          <w:lang w:bidi="he-IL"/>
        </w:rPr>
        <w:t xml:space="preserve"> נחשבה לאמנות אנטי קלאסית ביחס ל</w:t>
      </w:r>
      <w:hyperlink r:id="rId63" w:tooltip="רנסאנס" w:history="1">
        <w:r w:rsidRPr="00D4519F">
          <w:rPr>
            <w:rFonts w:hint="cs"/>
            <w:rtl/>
            <w:lang w:bidi="he-IL"/>
          </w:rPr>
          <w:t>רנסאנס</w:t>
        </w:r>
      </w:hyperlink>
      <w:r w:rsidRPr="00D4519F">
        <w:rPr>
          <w:rFonts w:hint="cs"/>
          <w:rtl/>
        </w:rPr>
        <w:t xml:space="preserve">. </w:t>
      </w:r>
      <w:r w:rsidRPr="00D4519F">
        <w:rPr>
          <w:rFonts w:hint="cs"/>
          <w:rtl/>
          <w:lang w:bidi="he-IL"/>
        </w:rPr>
        <w:t xml:space="preserve">אולם מאמצע </w:t>
      </w:r>
      <w:hyperlink r:id="rId64" w:tooltip="המאה ה-19" w:history="1">
        <w:r w:rsidRPr="00D4519F">
          <w:rPr>
            <w:rFonts w:hint="cs"/>
            <w:rtl/>
            <w:lang w:bidi="he-IL"/>
          </w:rPr>
          <w:t>המאה ה</w:t>
        </w:r>
        <w:r w:rsidRPr="00D4519F">
          <w:rPr>
            <w:rFonts w:hint="cs"/>
            <w:rtl/>
          </w:rPr>
          <w:t>-19</w:t>
        </w:r>
      </w:hyperlink>
      <w:r w:rsidRPr="00D4519F">
        <w:rPr>
          <w:rFonts w:hint="cs"/>
          <w:rtl/>
          <w:lang w:bidi="he-IL"/>
        </w:rPr>
        <w:t xml:space="preserve"> הופסקה הביקורת על הסגנון המצועצע</w:t>
      </w:r>
      <w:r w:rsidRPr="00D4519F">
        <w:rPr>
          <w:rFonts w:hint="cs"/>
          <w:rtl/>
        </w:rPr>
        <w:t xml:space="preserve">. </w:t>
      </w:r>
      <w:r w:rsidRPr="00D4519F">
        <w:rPr>
          <w:rFonts w:hint="cs"/>
          <w:rtl/>
          <w:lang w:bidi="he-IL"/>
        </w:rPr>
        <w:t>המונח בארוק השתרש כתיאור של תקופה היסטורית שלמה</w:t>
      </w:r>
      <w:r w:rsidRPr="00D4519F">
        <w:rPr>
          <w:rFonts w:hint="cs"/>
          <w:rtl/>
        </w:rPr>
        <w:t xml:space="preserve">, </w:t>
      </w:r>
      <w:r w:rsidRPr="00D4519F">
        <w:rPr>
          <w:rFonts w:hint="cs"/>
          <w:rtl/>
          <w:lang w:bidi="he-IL"/>
        </w:rPr>
        <w:t>הכוללת מלבד הסגנון האמנותי</w:t>
      </w:r>
      <w:r w:rsidRPr="00D4519F">
        <w:rPr>
          <w:rFonts w:hint="cs"/>
          <w:rtl/>
        </w:rPr>
        <w:t xml:space="preserve">, </w:t>
      </w:r>
      <w:r w:rsidRPr="00D4519F">
        <w:rPr>
          <w:rFonts w:hint="cs"/>
          <w:rtl/>
          <w:lang w:bidi="he-IL"/>
        </w:rPr>
        <w:t xml:space="preserve">גם סגנון </w:t>
      </w:r>
      <w:hyperlink r:id="rId65" w:tooltip="מוזיקה" w:history="1">
        <w:r w:rsidRPr="00D4519F">
          <w:rPr>
            <w:rFonts w:hint="cs"/>
            <w:rtl/>
            <w:lang w:bidi="he-IL"/>
          </w:rPr>
          <w:t>מוזיקלי</w:t>
        </w:r>
      </w:hyperlink>
      <w:r w:rsidRPr="00D4519F">
        <w:rPr>
          <w:rFonts w:hint="cs"/>
          <w:rtl/>
          <w:lang w:bidi="he-IL"/>
        </w:rPr>
        <w:t xml:space="preserve"> אופייני</w:t>
      </w:r>
      <w:r w:rsidRPr="00D4519F">
        <w:rPr>
          <w:rFonts w:hint="cs"/>
          <w:rtl/>
        </w:rPr>
        <w:t xml:space="preserve">, </w:t>
      </w:r>
      <w:r w:rsidRPr="00D4519F">
        <w:rPr>
          <w:rFonts w:hint="cs"/>
          <w:rtl/>
          <w:lang w:bidi="he-IL"/>
        </w:rPr>
        <w:t>וכן סגנון ספרות ומדע</w:t>
      </w:r>
      <w:r w:rsidRPr="00D4519F">
        <w:rPr>
          <w:rFonts w:hint="cs"/>
          <w:rtl/>
        </w:rPr>
        <w:t>.</w:t>
      </w:r>
      <w:r>
        <w:rPr>
          <w:noProof/>
          <w:color w:val="0000FF"/>
          <w:rtl/>
          <w:lang w:bidi="he-IL"/>
        </w:rPr>
        <w:drawing>
          <wp:inline distT="0" distB="0" distL="0" distR="0">
            <wp:extent cx="142875" cy="104775"/>
            <wp:effectExtent l="19050" t="0" r="9525" b="0"/>
            <wp:docPr id="547" name="Picture 1" descr="הגדל">
              <a:hlinkClick xmlns:a="http://schemas.openxmlformats.org/drawingml/2006/main" r:id="rId66" tooltip="הגדל"/>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הגדל"/>
                    <pic:cNvPicPr>
                      <a:picLocks noChangeAspect="1" noChangeArrowheads="1"/>
                    </pic:cNvPicPr>
                  </pic:nvPicPr>
                  <pic:blipFill>
                    <a:blip r:embed="rId67"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r w:rsidRPr="00D4519F">
        <w:rPr>
          <w:rFonts w:hint="cs"/>
          <w:rtl/>
          <w:lang w:bidi="he-IL"/>
        </w:rPr>
        <w:t xml:space="preserve">הופעת סגנון הבארוק קשורה גם לשינויים דתיים חברתיים </w:t>
      </w:r>
      <w:r w:rsidRPr="00D4519F">
        <w:rPr>
          <w:rFonts w:hint="cs"/>
          <w:rtl/>
          <w:lang w:bidi="he-IL"/>
        </w:rPr>
        <w:lastRenderedPageBreak/>
        <w:t>ופוליטים של התקופה</w:t>
      </w:r>
      <w:r w:rsidRPr="00D4519F">
        <w:rPr>
          <w:rFonts w:hint="cs"/>
          <w:rtl/>
        </w:rPr>
        <w:t>:</w:t>
      </w:r>
      <w:r w:rsidRPr="00C42D95">
        <w:rPr>
          <w:rFonts w:hint="cs"/>
          <w:b/>
          <w:bCs/>
          <w:rtl/>
          <w:lang w:bidi="he-IL"/>
        </w:rPr>
        <w:t>שינוי דתי</w:t>
      </w:r>
      <w:r w:rsidRPr="00C42D95">
        <w:rPr>
          <w:rFonts w:hint="cs"/>
          <w:rtl/>
        </w:rPr>
        <w:t xml:space="preserve">- </w:t>
      </w:r>
      <w:r w:rsidRPr="00C42D95">
        <w:rPr>
          <w:rFonts w:hint="cs"/>
          <w:rtl/>
          <w:lang w:bidi="he-IL"/>
        </w:rPr>
        <w:t>תחילת ה</w:t>
      </w:r>
      <w:hyperlink r:id="rId68" w:tooltip="קונטר-רפורמציה" w:history="1">
        <w:r w:rsidRPr="00C42D95">
          <w:rPr>
            <w:rFonts w:hint="cs"/>
            <w:rtl/>
            <w:lang w:bidi="he-IL"/>
          </w:rPr>
          <w:t>קונטר</w:t>
        </w:r>
        <w:r>
          <w:rPr>
            <w:rFonts w:hint="cs"/>
            <w:rtl/>
            <w:lang w:bidi="he-IL"/>
          </w:rPr>
          <w:t>ה</w:t>
        </w:r>
        <w:r w:rsidRPr="00C42D95">
          <w:rPr>
            <w:rFonts w:hint="cs"/>
            <w:rtl/>
          </w:rPr>
          <w:t>-</w:t>
        </w:r>
        <w:r w:rsidRPr="00C42D95">
          <w:rPr>
            <w:rFonts w:hint="cs"/>
            <w:rtl/>
            <w:lang w:bidi="he-IL"/>
          </w:rPr>
          <w:t>רפורמציה</w:t>
        </w:r>
      </w:hyperlink>
      <w:r w:rsidRPr="00C42D95">
        <w:rPr>
          <w:rFonts w:hint="cs"/>
          <w:rtl/>
        </w:rPr>
        <w:t>:</w:t>
      </w:r>
      <w:r>
        <w:rPr>
          <w:rFonts w:hint="cs"/>
          <w:rtl/>
        </w:rPr>
        <w:t xml:space="preserve"> </w:t>
      </w:r>
      <w:r w:rsidRPr="00C42D95">
        <w:rPr>
          <w:rFonts w:hint="cs"/>
          <w:rtl/>
          <w:lang w:bidi="he-IL"/>
        </w:rPr>
        <w:t xml:space="preserve">בתחילת </w:t>
      </w:r>
      <w:hyperlink r:id="rId69" w:tooltip="1517" w:history="1">
        <w:r w:rsidRPr="00C42D95">
          <w:rPr>
            <w:rFonts w:hint="cs"/>
            <w:rtl/>
          </w:rPr>
          <w:t>1517</w:t>
        </w:r>
      </w:hyperlink>
      <w:r w:rsidRPr="00C42D95">
        <w:rPr>
          <w:rFonts w:hint="cs"/>
          <w:rtl/>
          <w:lang w:bidi="he-IL"/>
        </w:rPr>
        <w:t xml:space="preserve"> קמה ב</w:t>
      </w:r>
      <w:hyperlink r:id="rId70" w:tooltip="גרמניה" w:history="1">
        <w:r w:rsidRPr="00C42D95">
          <w:rPr>
            <w:rFonts w:hint="cs"/>
            <w:rtl/>
            <w:lang w:bidi="he-IL"/>
          </w:rPr>
          <w:t>גרמניה</w:t>
        </w:r>
      </w:hyperlink>
      <w:r w:rsidRPr="00C42D95">
        <w:rPr>
          <w:rFonts w:hint="cs"/>
          <w:rtl/>
          <w:lang w:bidi="he-IL"/>
        </w:rPr>
        <w:t xml:space="preserve"> תנועת </w:t>
      </w:r>
      <w:hyperlink r:id="rId71" w:tooltip="רפורמציה" w:history="1">
        <w:r w:rsidRPr="00C42D95">
          <w:rPr>
            <w:rFonts w:hint="cs"/>
            <w:rtl/>
            <w:lang w:bidi="he-IL"/>
          </w:rPr>
          <w:t>רפורמציה</w:t>
        </w:r>
      </w:hyperlink>
      <w:r w:rsidRPr="00C42D95">
        <w:rPr>
          <w:rFonts w:hint="cs"/>
          <w:rtl/>
          <w:lang w:bidi="he-IL"/>
        </w:rPr>
        <w:t xml:space="preserve"> שטענה נגד הכנסייה ורצתה לטהר אותה</w:t>
      </w:r>
      <w:r w:rsidRPr="00C42D95">
        <w:rPr>
          <w:rFonts w:hint="cs"/>
          <w:rtl/>
        </w:rPr>
        <w:t>.</w:t>
      </w:r>
      <w:r>
        <w:rPr>
          <w:rFonts w:hint="cs"/>
          <w:rtl/>
        </w:rPr>
        <w:t xml:space="preserve"> </w:t>
      </w:r>
      <w:r w:rsidRPr="00C42D95">
        <w:rPr>
          <w:rFonts w:hint="cs"/>
          <w:rtl/>
          <w:lang w:bidi="he-IL"/>
        </w:rPr>
        <w:t xml:space="preserve">כתגובת נגד לאור נטישת </w:t>
      </w:r>
      <w:hyperlink r:id="rId72" w:tooltip="הכנסיה הקתולית" w:history="1">
        <w:r w:rsidRPr="00C42D95">
          <w:rPr>
            <w:rFonts w:hint="cs"/>
            <w:rtl/>
            <w:lang w:bidi="he-IL"/>
          </w:rPr>
          <w:t>הכנסיה הקתולית</w:t>
        </w:r>
      </w:hyperlink>
      <w:r w:rsidRPr="00C42D95">
        <w:rPr>
          <w:rFonts w:hint="cs"/>
          <w:rtl/>
          <w:lang w:bidi="he-IL"/>
        </w:rPr>
        <w:t xml:space="preserve"> על ידי מאמינים רבים קמה תנועת הקונטר</w:t>
      </w:r>
      <w:r>
        <w:rPr>
          <w:rFonts w:hint="cs"/>
          <w:rtl/>
          <w:lang w:bidi="he-IL"/>
        </w:rPr>
        <w:t>ה</w:t>
      </w:r>
      <w:r w:rsidRPr="00C42D95">
        <w:rPr>
          <w:rFonts w:hint="cs"/>
          <w:rtl/>
        </w:rPr>
        <w:t>-</w:t>
      </w:r>
      <w:r w:rsidRPr="00C42D95">
        <w:rPr>
          <w:rFonts w:hint="cs"/>
          <w:rtl/>
          <w:lang w:bidi="he-IL"/>
        </w:rPr>
        <w:t>רפורמציה</w:t>
      </w:r>
      <w:r w:rsidRPr="00C42D95">
        <w:rPr>
          <w:rFonts w:hint="cs"/>
          <w:rtl/>
        </w:rPr>
        <w:t xml:space="preserve">. </w:t>
      </w:r>
      <w:r w:rsidRPr="00C42D95">
        <w:rPr>
          <w:rFonts w:hint="cs"/>
          <w:rtl/>
          <w:lang w:bidi="he-IL"/>
        </w:rPr>
        <w:t>לפי גישה זו כדי להחזיר את המאמינים יש לפאר ולהאדיר את הכנסיות באירופה</w:t>
      </w:r>
      <w:r w:rsidRPr="00C42D95">
        <w:rPr>
          <w:rFonts w:hint="cs"/>
          <w:rtl/>
        </w:rPr>
        <w:t xml:space="preserve">. </w:t>
      </w:r>
      <w:r w:rsidRPr="00C42D95">
        <w:rPr>
          <w:rFonts w:hint="cs"/>
          <w:rtl/>
          <w:lang w:bidi="he-IL"/>
        </w:rPr>
        <w:t>לכן נעשה בכנסיות שימוש ב</w:t>
      </w:r>
      <w:hyperlink r:id="rId73" w:tooltip="זהב" w:history="1">
        <w:r w:rsidRPr="00C42D95">
          <w:rPr>
            <w:rFonts w:hint="cs"/>
            <w:rtl/>
            <w:lang w:bidi="he-IL"/>
          </w:rPr>
          <w:t>זהב</w:t>
        </w:r>
      </w:hyperlink>
      <w:r w:rsidRPr="00C42D95">
        <w:rPr>
          <w:rFonts w:hint="cs"/>
          <w:rtl/>
        </w:rPr>
        <w:t xml:space="preserve"> </w:t>
      </w:r>
      <w:hyperlink r:id="rId74" w:tooltip="שיש" w:history="1">
        <w:r w:rsidRPr="00C42D95">
          <w:rPr>
            <w:rFonts w:hint="cs"/>
            <w:rtl/>
            <w:lang w:bidi="he-IL"/>
          </w:rPr>
          <w:t>שיש</w:t>
        </w:r>
      </w:hyperlink>
      <w:r w:rsidRPr="00C42D95">
        <w:rPr>
          <w:rFonts w:hint="cs"/>
          <w:rtl/>
          <w:lang w:bidi="he-IL"/>
        </w:rPr>
        <w:t xml:space="preserve"> ושאר חומרים יקרים כדי לרגש את המאמינים לתת תחושה של אור אלוהי</w:t>
      </w:r>
      <w:r w:rsidRPr="00C42D95">
        <w:rPr>
          <w:rFonts w:hint="cs"/>
          <w:rtl/>
        </w:rPr>
        <w:t xml:space="preserve">. </w:t>
      </w:r>
      <w:r w:rsidRPr="00C42D95">
        <w:rPr>
          <w:rFonts w:hint="cs"/>
          <w:rtl/>
          <w:lang w:bidi="he-IL"/>
        </w:rPr>
        <w:t xml:space="preserve">באצמעות האמנות נמשכו המאמינים לחזור לכנסיה </w:t>
      </w:r>
      <w:r w:rsidRPr="00C42D95">
        <w:rPr>
          <w:rFonts w:hint="cs"/>
          <w:rtl/>
        </w:rPr>
        <w:t xml:space="preserve">- </w:t>
      </w:r>
      <w:r w:rsidRPr="00C42D95">
        <w:rPr>
          <w:rFonts w:hint="cs"/>
          <w:rtl/>
          <w:lang w:bidi="he-IL"/>
        </w:rPr>
        <w:t>האדם הפשוט נדהם מהגודל הפאר והכוח הרב של הכנסיה</w:t>
      </w:r>
      <w:r w:rsidRPr="00C42D95">
        <w:rPr>
          <w:rFonts w:hint="cs"/>
          <w:rtl/>
        </w:rPr>
        <w:t xml:space="preserve">. </w:t>
      </w:r>
      <w:r w:rsidRPr="00C42D95">
        <w:rPr>
          <w:rFonts w:hint="cs"/>
          <w:b/>
          <w:bCs/>
          <w:rtl/>
          <w:lang w:bidi="he-IL"/>
        </w:rPr>
        <w:t>שינוי חברתי</w:t>
      </w:r>
      <w:r w:rsidRPr="00C42D95">
        <w:rPr>
          <w:rFonts w:hint="cs"/>
          <w:rtl/>
        </w:rPr>
        <w:t xml:space="preserve"> - </w:t>
      </w:r>
      <w:r w:rsidRPr="00C42D95">
        <w:rPr>
          <w:rFonts w:hint="cs"/>
          <w:rtl/>
          <w:lang w:bidi="he-IL"/>
        </w:rPr>
        <w:t>מאפיין אשר תרם רבות לביסוס הסגנון הנו התחזקותו הכלכלית של מעמד הביניים באירופה ויצירת שכבה חברתית אשר תומכת באמנים ומעודדת יצירה פרטית</w:t>
      </w:r>
      <w:r w:rsidRPr="00C42D95">
        <w:rPr>
          <w:rFonts w:hint="cs"/>
          <w:rtl/>
        </w:rPr>
        <w:t xml:space="preserve">.  </w:t>
      </w:r>
      <w:r w:rsidRPr="00C42D95">
        <w:rPr>
          <w:rFonts w:hint="cs"/>
          <w:rtl/>
          <w:lang w:bidi="he-IL"/>
        </w:rPr>
        <w:t xml:space="preserve">בתקופת הבארוק נמנים </w:t>
      </w:r>
      <w:hyperlink r:id="rId75" w:tooltip="יוהאן סבסטיאן באך" w:history="1">
        <w:r w:rsidRPr="00C42D95">
          <w:rPr>
            <w:rFonts w:hint="cs"/>
            <w:rtl/>
            <w:lang w:bidi="he-IL"/>
          </w:rPr>
          <w:t>יוהאן סבסטיאן באך</w:t>
        </w:r>
      </w:hyperlink>
      <w:r w:rsidRPr="00C42D95">
        <w:rPr>
          <w:rFonts w:hint="cs"/>
          <w:rtl/>
        </w:rPr>
        <w:t xml:space="preserve">, </w:t>
      </w:r>
      <w:hyperlink r:id="rId76" w:tooltip="גאורג פרידריך הנדל" w:history="1">
        <w:r w:rsidRPr="00C42D95">
          <w:rPr>
            <w:rFonts w:hint="cs"/>
            <w:rtl/>
            <w:lang w:bidi="he-IL"/>
          </w:rPr>
          <w:t>גאורג פרידריך הנדל</w:t>
        </w:r>
      </w:hyperlink>
      <w:r w:rsidRPr="00C42D95">
        <w:rPr>
          <w:rFonts w:hint="cs"/>
          <w:rtl/>
          <w:lang w:bidi="he-IL"/>
        </w:rPr>
        <w:t xml:space="preserve"> ו</w:t>
      </w:r>
      <w:hyperlink r:id="rId77" w:tooltip="גיאורג פיליפ טלמן" w:history="1">
        <w:r w:rsidRPr="00C42D95">
          <w:rPr>
            <w:rFonts w:hint="cs"/>
            <w:rtl/>
            <w:lang w:bidi="he-IL"/>
          </w:rPr>
          <w:t>גיאורג פיליפ טלמן</w:t>
        </w:r>
      </w:hyperlink>
      <w:r w:rsidRPr="00C42D95">
        <w:rPr>
          <w:rFonts w:hint="cs"/>
          <w:rtl/>
        </w:rPr>
        <w:t>.</w:t>
      </w:r>
      <w:r w:rsidRPr="00D4519F">
        <w:rPr>
          <w:rFonts w:hint="cs"/>
          <w:rtl/>
          <w:lang w:bidi="he-IL"/>
        </w:rPr>
        <w:t>ניתן להבחין בין תתי</w:t>
      </w:r>
      <w:r w:rsidRPr="00D4519F">
        <w:rPr>
          <w:rFonts w:hint="cs"/>
          <w:rtl/>
        </w:rPr>
        <w:t>-</w:t>
      </w:r>
      <w:r w:rsidRPr="00D4519F">
        <w:rPr>
          <w:rFonts w:hint="cs"/>
          <w:rtl/>
          <w:lang w:bidi="he-IL"/>
        </w:rPr>
        <w:t>סגנונות שונים של בארוק</w:t>
      </w:r>
      <w:r w:rsidRPr="00D4519F">
        <w:rPr>
          <w:rFonts w:hint="cs"/>
          <w:rtl/>
        </w:rPr>
        <w:t>:</w:t>
      </w:r>
      <w:r w:rsidRPr="00C42D95">
        <w:rPr>
          <w:rFonts w:hint="cs"/>
          <w:b/>
          <w:bCs/>
          <w:rtl/>
          <w:lang w:bidi="he-IL"/>
        </w:rPr>
        <w:t>בארוק איטלקי</w:t>
      </w:r>
      <w:r w:rsidRPr="00C42D95">
        <w:rPr>
          <w:rFonts w:hint="cs"/>
          <w:rtl/>
        </w:rPr>
        <w:t xml:space="preserve">- </w:t>
      </w:r>
      <w:r w:rsidRPr="00C42D95">
        <w:rPr>
          <w:rFonts w:hint="cs"/>
          <w:rtl/>
          <w:lang w:bidi="he-IL"/>
        </w:rPr>
        <w:t>באיטליה המרכז החשוב ביותר של הבארוק נמצא ב</w:t>
      </w:r>
      <w:hyperlink r:id="rId78" w:tooltip="רומא" w:history="1">
        <w:r w:rsidRPr="00C42D95">
          <w:rPr>
            <w:rFonts w:hint="cs"/>
            <w:rtl/>
            <w:lang w:bidi="he-IL"/>
          </w:rPr>
          <w:t>רומא</w:t>
        </w:r>
      </w:hyperlink>
      <w:r w:rsidRPr="00C42D95">
        <w:rPr>
          <w:rFonts w:hint="cs"/>
          <w:rtl/>
        </w:rPr>
        <w:t xml:space="preserve"> - </w:t>
      </w:r>
      <w:r w:rsidRPr="00C42D95">
        <w:rPr>
          <w:rFonts w:hint="cs"/>
          <w:rtl/>
          <w:lang w:bidi="he-IL"/>
        </w:rPr>
        <w:t>שם יושב ה</w:t>
      </w:r>
      <w:hyperlink r:id="rId79" w:tooltip="אפיפיור" w:history="1">
        <w:r w:rsidRPr="00C42D95">
          <w:rPr>
            <w:rFonts w:hint="cs"/>
            <w:rtl/>
            <w:lang w:bidi="he-IL"/>
          </w:rPr>
          <w:t>אפיפיור</w:t>
        </w:r>
      </w:hyperlink>
      <w:r w:rsidRPr="00C42D95">
        <w:rPr>
          <w:rFonts w:hint="cs"/>
          <w:rtl/>
        </w:rPr>
        <w:t xml:space="preserve">. </w:t>
      </w:r>
      <w:r w:rsidRPr="00C42D95">
        <w:rPr>
          <w:rFonts w:hint="cs"/>
          <w:rtl/>
          <w:lang w:bidi="he-IL"/>
        </w:rPr>
        <w:t>האפיפיור רצה להפוך את רומא לעיר המפוארת והחשובה בעולם</w:t>
      </w:r>
      <w:r w:rsidRPr="00C42D95">
        <w:rPr>
          <w:rFonts w:hint="cs"/>
          <w:rtl/>
        </w:rPr>
        <w:t xml:space="preserve">, </w:t>
      </w:r>
      <w:r w:rsidRPr="00C42D95">
        <w:rPr>
          <w:rFonts w:hint="cs"/>
          <w:rtl/>
          <w:lang w:bidi="he-IL"/>
        </w:rPr>
        <w:t>כדי למשוך את ההמון חזרה אל הדת הקתולית</w:t>
      </w:r>
      <w:r w:rsidRPr="00C42D95">
        <w:rPr>
          <w:rFonts w:hint="cs"/>
          <w:rtl/>
        </w:rPr>
        <w:t xml:space="preserve">. </w:t>
      </w:r>
      <w:r w:rsidRPr="00C42D95">
        <w:rPr>
          <w:rFonts w:hint="cs"/>
          <w:rtl/>
          <w:lang w:bidi="he-IL"/>
        </w:rPr>
        <w:t>לכן</w:t>
      </w:r>
      <w:r w:rsidRPr="00C42D95">
        <w:rPr>
          <w:rFonts w:hint="cs"/>
          <w:rtl/>
        </w:rPr>
        <w:t xml:space="preserve">, </w:t>
      </w:r>
      <w:r w:rsidRPr="00C42D95">
        <w:rPr>
          <w:rFonts w:hint="cs"/>
          <w:rtl/>
          <w:lang w:bidi="he-IL"/>
        </w:rPr>
        <w:t>הוא הזמין אמנים רבים מכל הסוגים</w:t>
      </w:r>
      <w:r w:rsidRPr="00C42D95">
        <w:rPr>
          <w:rFonts w:hint="cs"/>
          <w:rtl/>
        </w:rPr>
        <w:t xml:space="preserve">: </w:t>
      </w:r>
      <w:r w:rsidRPr="00C42D95">
        <w:rPr>
          <w:rFonts w:hint="cs"/>
          <w:rtl/>
          <w:lang w:bidi="he-IL"/>
        </w:rPr>
        <w:t>אדריכלים כדי לבנות כנסיות מפוארות</w:t>
      </w:r>
      <w:r w:rsidRPr="00C42D95">
        <w:rPr>
          <w:rFonts w:hint="cs"/>
          <w:rtl/>
        </w:rPr>
        <w:t xml:space="preserve">, </w:t>
      </w:r>
      <w:r w:rsidRPr="00C42D95">
        <w:rPr>
          <w:rFonts w:hint="cs"/>
          <w:rtl/>
          <w:lang w:bidi="he-IL"/>
        </w:rPr>
        <w:t>וכן ציירים ופסלים רבים כדי לקשט אותן</w:t>
      </w:r>
      <w:r w:rsidRPr="00C42D95">
        <w:rPr>
          <w:rFonts w:hint="cs"/>
          <w:rtl/>
        </w:rPr>
        <w:t>.</w:t>
      </w:r>
      <w:r>
        <w:rPr>
          <w:rFonts w:hint="cs"/>
          <w:b/>
          <w:bCs/>
          <w:rtl/>
        </w:rPr>
        <w:t xml:space="preserve"> </w:t>
      </w:r>
      <w:r w:rsidRPr="00C42D95">
        <w:rPr>
          <w:rFonts w:hint="cs"/>
          <w:b/>
          <w:bCs/>
          <w:rtl/>
          <w:lang w:bidi="he-IL"/>
        </w:rPr>
        <w:t>בארוק צרפתי</w:t>
      </w:r>
      <w:r w:rsidRPr="00C42D95">
        <w:rPr>
          <w:rFonts w:hint="cs"/>
          <w:rtl/>
        </w:rPr>
        <w:t xml:space="preserve">- </w:t>
      </w:r>
      <w:r w:rsidRPr="00C42D95">
        <w:rPr>
          <w:rFonts w:hint="cs"/>
          <w:rtl/>
          <w:lang w:bidi="he-IL"/>
        </w:rPr>
        <w:t>לעומת הבארוק האיטלקי שבפטרונות האפיפיור</w:t>
      </w:r>
      <w:r w:rsidRPr="00C42D95">
        <w:rPr>
          <w:rFonts w:hint="cs"/>
          <w:rtl/>
        </w:rPr>
        <w:t xml:space="preserve">, </w:t>
      </w:r>
      <w:r w:rsidRPr="00C42D95">
        <w:rPr>
          <w:rFonts w:hint="cs"/>
          <w:rtl/>
          <w:lang w:bidi="he-IL"/>
        </w:rPr>
        <w:t>הבארוק הצרפתי הוא בחסות המלך</w:t>
      </w:r>
      <w:r w:rsidRPr="00C42D95">
        <w:rPr>
          <w:rFonts w:hint="cs"/>
          <w:rtl/>
        </w:rPr>
        <w:t xml:space="preserve">. </w:t>
      </w:r>
      <w:r w:rsidRPr="00C42D95">
        <w:rPr>
          <w:rFonts w:hint="cs"/>
          <w:rtl/>
          <w:lang w:bidi="he-IL"/>
        </w:rPr>
        <w:t>המרכז שלו נמצא בשני ארמונות</w:t>
      </w:r>
      <w:r w:rsidRPr="00C42D95">
        <w:rPr>
          <w:rFonts w:hint="cs"/>
          <w:rtl/>
        </w:rPr>
        <w:t xml:space="preserve">: </w:t>
      </w:r>
      <w:r w:rsidRPr="00C42D95">
        <w:rPr>
          <w:rFonts w:hint="cs"/>
          <w:rtl/>
          <w:lang w:bidi="he-IL"/>
        </w:rPr>
        <w:t>אחד ב</w:t>
      </w:r>
      <w:hyperlink r:id="rId80" w:tooltip="פריז" w:history="1">
        <w:r w:rsidRPr="00C42D95">
          <w:rPr>
            <w:rFonts w:hint="cs"/>
            <w:rtl/>
            <w:lang w:bidi="he-IL"/>
          </w:rPr>
          <w:t>פריז</w:t>
        </w:r>
      </w:hyperlink>
      <w:r w:rsidRPr="00C42D95">
        <w:rPr>
          <w:rFonts w:hint="cs"/>
          <w:rtl/>
          <w:lang w:bidi="he-IL"/>
        </w:rPr>
        <w:t xml:space="preserve"> והשני ב</w:t>
      </w:r>
      <w:r>
        <w:rPr>
          <w:rFonts w:hint="cs"/>
          <w:rtl/>
          <w:lang w:bidi="he-IL"/>
        </w:rPr>
        <w:t>ו</w:t>
      </w:r>
      <w:hyperlink r:id="rId81" w:tooltip="ורסאי" w:history="1">
        <w:r w:rsidRPr="00C42D95">
          <w:rPr>
            <w:rFonts w:hint="cs"/>
            <w:rtl/>
            <w:lang w:bidi="he-IL"/>
          </w:rPr>
          <w:t>ורסאי</w:t>
        </w:r>
      </w:hyperlink>
      <w:r w:rsidRPr="00C42D95">
        <w:rPr>
          <w:rFonts w:hint="cs"/>
          <w:rtl/>
        </w:rPr>
        <w:t xml:space="preserve">. </w:t>
      </w:r>
      <w:r w:rsidRPr="00C42D95">
        <w:rPr>
          <w:rFonts w:hint="cs"/>
          <w:rtl/>
          <w:lang w:bidi="he-IL"/>
        </w:rPr>
        <w:t xml:space="preserve">בארוק זה מאופיין בהרבה מאוד אלמנטים קישוטיים הרבה זהב ועומס </w:t>
      </w:r>
      <w:r w:rsidRPr="00D4519F">
        <w:rPr>
          <w:rFonts w:hint="cs"/>
          <w:rtl/>
          <w:lang w:bidi="he-IL"/>
        </w:rPr>
        <w:t>אמנותי</w:t>
      </w:r>
      <w:r w:rsidRPr="00D4519F">
        <w:rPr>
          <w:rFonts w:hint="cs"/>
          <w:rtl/>
        </w:rPr>
        <w:t>.</w:t>
      </w:r>
    </w:p>
    <w:p w:rsidR="00D6524F" w:rsidRDefault="00D6524F" w:rsidP="00F40808">
      <w:pPr>
        <w:bidi/>
        <w:spacing w:before="100" w:beforeAutospacing="1" w:after="100" w:afterAutospacing="1" w:line="276" w:lineRule="auto"/>
        <w:ind w:left="180"/>
        <w:jc w:val="both"/>
        <w:outlineLvl w:val="1"/>
        <w:rPr>
          <w:color w:val="0000FF"/>
          <w:rtl/>
        </w:rPr>
      </w:pPr>
      <w:bookmarkStart w:id="0" w:name=".D7.AA.D7.A7.D7.95.D7.A4.D7.AA_.D7.94.D7"/>
      <w:bookmarkEnd w:id="0"/>
      <w:r w:rsidRPr="00C42D95">
        <w:rPr>
          <w:rFonts w:hint="cs"/>
          <w:b/>
          <w:bCs/>
          <w:rtl/>
          <w:lang w:bidi="he-IL"/>
        </w:rPr>
        <w:t>תקופת הבארוק בתחום המוזיקה</w:t>
      </w:r>
      <w:r w:rsidRPr="00C42D95">
        <w:rPr>
          <w:rFonts w:hint="cs"/>
          <w:rtl/>
        </w:rPr>
        <w:t xml:space="preserve"> -</w:t>
      </w:r>
      <w:r w:rsidRPr="00C42D95">
        <w:rPr>
          <w:rFonts w:hint="cs"/>
          <w:rtl/>
          <w:lang w:bidi="he-IL"/>
        </w:rPr>
        <w:t xml:space="preserve">המונח </w:t>
      </w:r>
      <w:r w:rsidRPr="00C42D95">
        <w:rPr>
          <w:rFonts w:hint="cs"/>
          <w:rtl/>
        </w:rPr>
        <w:t>"</w:t>
      </w:r>
      <w:hyperlink r:id="rId82" w:tooltip="מוזיקה" w:history="1">
        <w:r w:rsidRPr="00C42D95">
          <w:rPr>
            <w:rFonts w:hint="cs"/>
            <w:rtl/>
            <w:lang w:bidi="he-IL"/>
          </w:rPr>
          <w:t>מוזיקת</w:t>
        </w:r>
      </w:hyperlink>
      <w:r w:rsidRPr="00C42D95">
        <w:rPr>
          <w:rFonts w:hint="cs"/>
          <w:rtl/>
          <w:lang w:bidi="he-IL"/>
        </w:rPr>
        <w:t xml:space="preserve"> בארוק</w:t>
      </w:r>
      <w:r w:rsidRPr="00C42D95">
        <w:rPr>
          <w:rFonts w:hint="cs"/>
          <w:rtl/>
        </w:rPr>
        <w:t xml:space="preserve">" </w:t>
      </w:r>
      <w:r w:rsidRPr="00C42D95">
        <w:rPr>
          <w:rFonts w:hint="cs"/>
          <w:rtl/>
          <w:lang w:bidi="he-IL"/>
        </w:rPr>
        <w:t>לכאורה מתאר את המוזיקה שהולחנה בתקופת הבארוק</w:t>
      </w:r>
      <w:r w:rsidRPr="00C42D95">
        <w:rPr>
          <w:rFonts w:hint="cs"/>
          <w:rtl/>
        </w:rPr>
        <w:t xml:space="preserve">, </w:t>
      </w:r>
      <w:r w:rsidRPr="00C42D95">
        <w:rPr>
          <w:rFonts w:hint="cs"/>
          <w:rtl/>
          <w:lang w:bidi="he-IL"/>
        </w:rPr>
        <w:t>אך למעשה ה</w:t>
      </w:r>
      <w:r>
        <w:rPr>
          <w:rFonts w:hint="cs"/>
          <w:rtl/>
          <w:lang w:bidi="he-IL"/>
        </w:rPr>
        <w:t>י</w:t>
      </w:r>
      <w:r w:rsidRPr="00C42D95">
        <w:rPr>
          <w:rFonts w:hint="cs"/>
          <w:rtl/>
          <w:lang w:bidi="he-IL"/>
        </w:rPr>
        <w:t>א מכסה גם תקופה מאוחרת יותר</w:t>
      </w:r>
      <w:r w:rsidRPr="00C42D95">
        <w:rPr>
          <w:rFonts w:hint="cs"/>
          <w:rtl/>
        </w:rPr>
        <w:t xml:space="preserve">. </w:t>
      </w:r>
      <w:r w:rsidRPr="00C42D95">
        <w:rPr>
          <w:rFonts w:hint="cs"/>
          <w:rtl/>
          <w:lang w:bidi="he-IL"/>
        </w:rPr>
        <w:t xml:space="preserve">בהערכה גסה ניתן לאמר כי התקופה המדוברת היא בין השנים </w:t>
      </w:r>
      <w:hyperlink r:id="rId83" w:tooltip="1600" w:history="1">
        <w:r w:rsidRPr="00C42D95">
          <w:rPr>
            <w:rFonts w:hint="cs"/>
            <w:rtl/>
          </w:rPr>
          <w:t>1600</w:t>
        </w:r>
      </w:hyperlink>
      <w:r w:rsidRPr="00C42D95">
        <w:rPr>
          <w:rFonts w:hint="cs"/>
          <w:rtl/>
          <w:lang w:bidi="he-IL"/>
        </w:rPr>
        <w:t xml:space="preserve"> ל</w:t>
      </w:r>
      <w:r w:rsidRPr="00C42D95">
        <w:rPr>
          <w:rFonts w:hint="cs"/>
          <w:rtl/>
        </w:rPr>
        <w:t>-</w:t>
      </w:r>
      <w:hyperlink r:id="rId84" w:tooltip="1750" w:history="1">
        <w:r w:rsidRPr="00C42D95">
          <w:rPr>
            <w:rFonts w:hint="cs"/>
            <w:rtl/>
          </w:rPr>
          <w:t>1750</w:t>
        </w:r>
      </w:hyperlink>
      <w:r w:rsidRPr="00C42D95">
        <w:rPr>
          <w:rFonts w:hint="cs"/>
          <w:rtl/>
        </w:rPr>
        <w:t xml:space="preserve">. </w:t>
      </w:r>
      <w:r w:rsidRPr="00C42D95">
        <w:rPr>
          <w:rFonts w:hint="cs"/>
          <w:rtl/>
          <w:lang w:bidi="he-IL"/>
        </w:rPr>
        <w:t>מוזיקת הבארוק מאופיינת בשימוש נרחב ב</w:t>
      </w:r>
      <w:hyperlink r:id="rId85" w:tooltip="פוליפוניה" w:history="1">
        <w:r w:rsidRPr="00C42D95">
          <w:rPr>
            <w:rFonts w:hint="cs"/>
            <w:rtl/>
            <w:lang w:bidi="he-IL"/>
          </w:rPr>
          <w:t>פוליפוניה</w:t>
        </w:r>
      </w:hyperlink>
      <w:r w:rsidRPr="00C42D95">
        <w:rPr>
          <w:rFonts w:hint="cs"/>
          <w:rtl/>
        </w:rPr>
        <w:t xml:space="preserve">, </w:t>
      </w:r>
      <w:hyperlink r:id="rId86" w:tooltip="הרמוניה" w:history="1">
        <w:r w:rsidRPr="00C42D95">
          <w:rPr>
            <w:rFonts w:hint="cs"/>
            <w:rtl/>
            <w:lang w:bidi="he-IL"/>
          </w:rPr>
          <w:t>הרמוניה</w:t>
        </w:r>
      </w:hyperlink>
      <w:r w:rsidRPr="00C42D95">
        <w:rPr>
          <w:rFonts w:hint="cs"/>
          <w:rtl/>
          <w:lang w:bidi="he-IL"/>
        </w:rPr>
        <w:t xml:space="preserve"> ו</w:t>
      </w:r>
      <w:hyperlink r:id="rId87" w:tooltip="קונטרפונקט" w:history="1">
        <w:r w:rsidRPr="00C42D95">
          <w:rPr>
            <w:rFonts w:hint="cs"/>
            <w:rtl/>
            <w:lang w:bidi="he-IL"/>
          </w:rPr>
          <w:t>קונטרפונקט</w:t>
        </w:r>
      </w:hyperlink>
      <w:r w:rsidRPr="00C42D95">
        <w:rPr>
          <w:rFonts w:hint="cs"/>
          <w:rtl/>
        </w:rPr>
        <w:t xml:space="preserve">. </w:t>
      </w:r>
      <w:r w:rsidRPr="00C42D95">
        <w:rPr>
          <w:rFonts w:hint="cs"/>
          <w:rtl/>
          <w:lang w:bidi="he-IL"/>
        </w:rPr>
        <w:t>מלחינים בולטים בתקופת הבארוק</w:t>
      </w:r>
      <w:r w:rsidRPr="00C42D95">
        <w:rPr>
          <w:rFonts w:hint="cs"/>
          <w:rtl/>
        </w:rPr>
        <w:t>:</w:t>
      </w:r>
      <w:hyperlink r:id="rId88" w:tooltip="יוהאן סבסטיאן באך" w:history="1">
        <w:r w:rsidRPr="00C42D95">
          <w:rPr>
            <w:rFonts w:hint="cs"/>
            <w:rtl/>
            <w:lang w:bidi="he-IL"/>
          </w:rPr>
          <w:t>יוהאן סבסטיאן באך</w:t>
        </w:r>
      </w:hyperlink>
      <w:r w:rsidRPr="00C42D95">
        <w:rPr>
          <w:rFonts w:hint="cs"/>
          <w:rtl/>
        </w:rPr>
        <w:t xml:space="preserve">. </w:t>
      </w:r>
      <w:hyperlink r:id="rId89" w:tooltip="גאורג פרידריך הנדל" w:history="1">
        <w:r w:rsidRPr="00C42D95">
          <w:rPr>
            <w:rFonts w:hint="cs"/>
            <w:rtl/>
            <w:lang w:bidi="he-IL"/>
          </w:rPr>
          <w:t>גאורג פרידריך הנדל</w:t>
        </w:r>
      </w:hyperlink>
      <w:r w:rsidRPr="00C42D95">
        <w:rPr>
          <w:rFonts w:hint="cs"/>
          <w:rtl/>
        </w:rPr>
        <w:t xml:space="preserve">. </w:t>
      </w:r>
      <w:r>
        <w:rPr>
          <w:rFonts w:hint="cs"/>
          <w:rtl/>
          <w:lang w:bidi="he-IL"/>
        </w:rPr>
        <w:t>ו</w:t>
      </w:r>
      <w:hyperlink r:id="rId90" w:tooltip="אנטוניו ויואלדי" w:history="1">
        <w:r w:rsidRPr="00C42D95">
          <w:rPr>
            <w:rFonts w:hint="cs"/>
            <w:rtl/>
            <w:lang w:bidi="he-IL"/>
          </w:rPr>
          <w:t>אנטוניו ויואלדי</w:t>
        </w:r>
      </w:hyperlink>
      <w:r w:rsidRPr="00C42D95">
        <w:rPr>
          <w:rFonts w:hint="cs"/>
          <w:rtl/>
        </w:rPr>
        <w:t>.</w:t>
      </w:r>
      <w:r>
        <w:rPr>
          <w:rFonts w:hint="cs"/>
          <w:rtl/>
        </w:rPr>
        <w:t xml:space="preserve">  </w:t>
      </w:r>
    </w:p>
    <w:p w:rsidR="00D6524F" w:rsidRDefault="00D6524F" w:rsidP="00F40808">
      <w:pPr>
        <w:bidi/>
        <w:spacing w:before="100" w:beforeAutospacing="1" w:after="100" w:afterAutospacing="1" w:line="276" w:lineRule="auto"/>
        <w:ind w:left="180"/>
        <w:jc w:val="both"/>
        <w:outlineLvl w:val="1"/>
        <w:rPr>
          <w:rtl/>
        </w:rPr>
      </w:pPr>
      <w:r w:rsidRPr="00EE44FF">
        <w:rPr>
          <w:color w:val="0000FF"/>
          <w:rtl/>
          <w:lang w:bidi="he-IL"/>
        </w:rPr>
        <w:t>אחד ההיסטוריונים הגדולים של המאה הקודמת</w:t>
      </w:r>
      <w:r w:rsidRPr="00EE44FF">
        <w:rPr>
          <w:color w:val="0000FF"/>
          <w:rtl/>
        </w:rPr>
        <w:t xml:space="preserve">, </w:t>
      </w:r>
      <w:r w:rsidRPr="00EE44FF">
        <w:rPr>
          <w:color w:val="0000FF"/>
          <w:rtl/>
          <w:lang w:bidi="he-IL"/>
        </w:rPr>
        <w:t>הצרפתי ז</w:t>
      </w:r>
      <w:r w:rsidRPr="00EE44FF">
        <w:rPr>
          <w:color w:val="0000FF"/>
          <w:rtl/>
        </w:rPr>
        <w:t>'</w:t>
      </w:r>
      <w:r w:rsidRPr="00EE44FF">
        <w:rPr>
          <w:color w:val="0000FF"/>
          <w:rtl/>
          <w:lang w:bidi="he-IL"/>
        </w:rPr>
        <w:t xml:space="preserve">ול מִישֶׁלֶה </w:t>
      </w:r>
      <w:r w:rsidRPr="00EE44FF">
        <w:rPr>
          <w:color w:val="0000FF"/>
          <w:rtl/>
        </w:rPr>
        <w:t>(1874-1798</w:t>
      </w:r>
      <w:r>
        <w:rPr>
          <w:rFonts w:hint="cs"/>
          <w:color w:val="0000FF"/>
          <w:rtl/>
        </w:rPr>
        <w:t>)</w:t>
      </w:r>
      <w:r w:rsidRPr="00EE44FF">
        <w:rPr>
          <w:color w:val="0000FF"/>
          <w:rtl/>
          <w:lang w:bidi="he-IL"/>
        </w:rPr>
        <w:t>הגדיר את הרנסנס כתגלית האדם ותגלית העולם</w:t>
      </w:r>
      <w:r w:rsidRPr="00EE44FF">
        <w:rPr>
          <w:color w:val="0000FF"/>
          <w:rtl/>
        </w:rPr>
        <w:t>.</w:t>
      </w:r>
      <w:r>
        <w:rPr>
          <w:rFonts w:hint="cs"/>
          <w:color w:val="0000FF"/>
          <w:rtl/>
        </w:rPr>
        <w:t>..</w:t>
      </w:r>
    </w:p>
    <w:p w:rsidR="00D6524F" w:rsidRDefault="00D6524F" w:rsidP="00F40808">
      <w:pPr>
        <w:tabs>
          <w:tab w:val="left" w:pos="180"/>
          <w:tab w:val="left" w:pos="360"/>
        </w:tabs>
        <w:bidi/>
        <w:spacing w:line="276" w:lineRule="auto"/>
        <w:ind w:left="-180" w:firstLine="360"/>
        <w:jc w:val="both"/>
      </w:pPr>
      <w:r w:rsidRPr="000D6A44">
        <w:rPr>
          <w:rFonts w:hint="cs"/>
          <w:b/>
          <w:bCs/>
          <w:color w:val="FF0000"/>
          <w:u w:val="single"/>
          <w:rtl/>
          <w:lang w:bidi="he-IL"/>
        </w:rPr>
        <w:t>תקופת הבארוק</w:t>
      </w:r>
      <w:r w:rsidRPr="000D6A44">
        <w:rPr>
          <w:rFonts w:hint="cs"/>
          <w:b/>
          <w:bCs/>
          <w:u w:val="single"/>
          <w:rtl/>
        </w:rPr>
        <w:t xml:space="preserve"> </w:t>
      </w:r>
      <w:r w:rsidRPr="000D6A44">
        <w:rPr>
          <w:rFonts w:hint="cs"/>
          <w:b/>
          <w:bCs/>
          <w:color w:val="FF0000"/>
          <w:u w:val="single"/>
          <w:rtl/>
          <w:lang w:bidi="he-IL"/>
        </w:rPr>
        <w:t>המוקדם</w:t>
      </w:r>
    </w:p>
    <w:p w:rsidR="00D6524F" w:rsidRDefault="00D6524F" w:rsidP="00F40808">
      <w:pPr>
        <w:tabs>
          <w:tab w:val="num" w:pos="0"/>
        </w:tabs>
        <w:bidi/>
        <w:spacing w:line="276" w:lineRule="auto"/>
        <w:ind w:left="180"/>
        <w:jc w:val="both"/>
        <w:rPr>
          <w:rtl/>
        </w:rPr>
      </w:pPr>
      <w:r>
        <w:rPr>
          <w:rFonts w:hint="cs"/>
          <w:rtl/>
          <w:lang w:bidi="he-IL"/>
        </w:rPr>
        <w:t>תקופת הבארוק מחולקת כאמור ל</w:t>
      </w:r>
      <w:r>
        <w:rPr>
          <w:rFonts w:hint="cs"/>
          <w:rtl/>
        </w:rPr>
        <w:t xml:space="preserve">-3 </w:t>
      </w:r>
      <w:r>
        <w:rPr>
          <w:rFonts w:hint="cs"/>
          <w:rtl/>
          <w:lang w:bidi="he-IL"/>
        </w:rPr>
        <w:t>תקופות שונות</w:t>
      </w:r>
      <w:r>
        <w:rPr>
          <w:rFonts w:hint="cs"/>
          <w:rtl/>
        </w:rPr>
        <w:t xml:space="preserve">: </w:t>
      </w:r>
      <w:r>
        <w:rPr>
          <w:rFonts w:hint="cs"/>
          <w:rtl/>
          <w:lang w:bidi="he-IL"/>
        </w:rPr>
        <w:t>הבארוק המוקדם</w:t>
      </w:r>
      <w:r>
        <w:rPr>
          <w:rFonts w:hint="cs"/>
          <w:rtl/>
        </w:rPr>
        <w:t xml:space="preserve">, </w:t>
      </w:r>
      <w:r>
        <w:rPr>
          <w:rFonts w:hint="cs"/>
          <w:rtl/>
          <w:lang w:bidi="he-IL"/>
        </w:rPr>
        <w:t>הבארוק התיכון והבארוק המאוחר</w:t>
      </w:r>
      <w:r>
        <w:rPr>
          <w:rFonts w:hint="cs"/>
          <w:rtl/>
        </w:rPr>
        <w:t>..(</w:t>
      </w:r>
      <w:r>
        <w:rPr>
          <w:rFonts w:hint="cs"/>
          <w:rtl/>
          <w:lang w:bidi="he-IL"/>
        </w:rPr>
        <w:t>בארוק בצרפתית מוזר</w:t>
      </w:r>
      <w:r>
        <w:rPr>
          <w:rFonts w:hint="cs"/>
          <w:rtl/>
        </w:rPr>
        <w:t xml:space="preserve">- </w:t>
      </w:r>
      <w:r>
        <w:rPr>
          <w:rFonts w:hint="cs"/>
          <w:rtl/>
          <w:lang w:bidi="he-IL"/>
        </w:rPr>
        <w:t>מונח שאול מן האדריכלות ומן האמנות החזותית של המאה ה</w:t>
      </w:r>
      <w:r>
        <w:rPr>
          <w:rFonts w:hint="cs"/>
          <w:rtl/>
        </w:rPr>
        <w:t xml:space="preserve">-17). </w:t>
      </w:r>
      <w:r>
        <w:rPr>
          <w:rFonts w:hint="cs"/>
          <w:rtl/>
          <w:lang w:bidi="he-IL"/>
        </w:rPr>
        <w:t>הבארוק המוקדם מתחיל בסוף המאה ה</w:t>
      </w:r>
      <w:r>
        <w:rPr>
          <w:rFonts w:hint="cs"/>
          <w:rtl/>
        </w:rPr>
        <w:t xml:space="preserve">-16 </w:t>
      </w:r>
      <w:r>
        <w:rPr>
          <w:rFonts w:hint="cs"/>
          <w:rtl/>
          <w:lang w:bidi="he-IL"/>
        </w:rPr>
        <w:t>תחילת המאה  ה</w:t>
      </w:r>
      <w:r>
        <w:rPr>
          <w:rFonts w:hint="cs"/>
          <w:rtl/>
        </w:rPr>
        <w:t>-17..</w:t>
      </w:r>
      <w:r>
        <w:rPr>
          <w:rFonts w:hint="cs"/>
          <w:rtl/>
          <w:lang w:bidi="he-IL"/>
        </w:rPr>
        <w:t xml:space="preserve">תקופה זו מתאפיינת מהבחינה המוזיקלית </w:t>
      </w:r>
      <w:r>
        <w:rPr>
          <w:rFonts w:hint="cs"/>
          <w:rtl/>
        </w:rPr>
        <w:t xml:space="preserve">. </w:t>
      </w:r>
      <w:r>
        <w:rPr>
          <w:rFonts w:hint="cs"/>
          <w:rtl/>
          <w:lang w:bidi="he-IL"/>
        </w:rPr>
        <w:t>הסגנון המוזיקלי הנו סגנון מקושט מבריק מחפש את היופי ואת השלמות</w:t>
      </w:r>
      <w:r>
        <w:rPr>
          <w:rFonts w:hint="cs"/>
          <w:rtl/>
        </w:rPr>
        <w:t xml:space="preserve">.. </w:t>
      </w:r>
      <w:r>
        <w:rPr>
          <w:rFonts w:hint="cs"/>
          <w:rtl/>
          <w:lang w:bidi="he-IL"/>
        </w:rPr>
        <w:t>הסגנון מקדיש במיוחד את המילה</w:t>
      </w:r>
      <w:r>
        <w:rPr>
          <w:rFonts w:hint="cs"/>
          <w:rtl/>
        </w:rPr>
        <w:t xml:space="preserve">.. </w:t>
      </w:r>
      <w:r>
        <w:rPr>
          <w:rFonts w:hint="cs"/>
          <w:rtl/>
          <w:lang w:bidi="he-IL"/>
        </w:rPr>
        <w:t xml:space="preserve">בתקופה זו המילה היא </w:t>
      </w:r>
      <w:r>
        <w:rPr>
          <w:rFonts w:hint="cs"/>
          <w:rtl/>
        </w:rPr>
        <w:t>"</w:t>
      </w:r>
      <w:r>
        <w:rPr>
          <w:rFonts w:hint="cs"/>
          <w:rtl/>
          <w:lang w:bidi="he-IL"/>
        </w:rPr>
        <w:t>גברת</w:t>
      </w:r>
      <w:r>
        <w:rPr>
          <w:rFonts w:hint="cs"/>
          <w:rtl/>
        </w:rPr>
        <w:t xml:space="preserve">" </w:t>
      </w:r>
      <w:r>
        <w:rPr>
          <w:rFonts w:hint="cs"/>
          <w:rtl/>
          <w:lang w:bidi="he-IL"/>
        </w:rPr>
        <w:t>והמוזיקה היא משרתת את אותה</w:t>
      </w:r>
      <w:r>
        <w:rPr>
          <w:rFonts w:hint="cs"/>
          <w:rtl/>
        </w:rPr>
        <w:t>-"</w:t>
      </w:r>
      <w:r>
        <w:rPr>
          <w:rFonts w:hint="cs"/>
          <w:rtl/>
          <w:lang w:bidi="he-IL"/>
        </w:rPr>
        <w:t>גברת</w:t>
      </w:r>
      <w:r>
        <w:rPr>
          <w:rFonts w:hint="cs"/>
          <w:rtl/>
        </w:rPr>
        <w:t xml:space="preserve">"... </w:t>
      </w:r>
      <w:r w:rsidRPr="003D14C7">
        <w:rPr>
          <w:rFonts w:hint="cs"/>
          <w:color w:val="0000FF"/>
          <w:rtl/>
          <w:lang w:bidi="he-IL"/>
        </w:rPr>
        <w:t>המוזיקה יותר חשובה מהתוכן</w:t>
      </w:r>
      <w:r>
        <w:rPr>
          <w:rFonts w:hint="cs"/>
          <w:rtl/>
          <w:lang w:bidi="he-IL"/>
        </w:rPr>
        <w:t xml:space="preserve"> בשני אלמנטים </w:t>
      </w:r>
      <w:r>
        <w:rPr>
          <w:rFonts w:hint="cs"/>
          <w:rtl/>
        </w:rPr>
        <w:t xml:space="preserve">: </w:t>
      </w:r>
      <w:r>
        <w:rPr>
          <w:rFonts w:hint="cs"/>
          <w:rtl/>
          <w:lang w:bidi="he-IL"/>
        </w:rPr>
        <w:t>אלמנט הפאר וההדר האצילי והמלכותי המרומם לעומת אלמנט אפסות האדם וההכנעה הדתית אישית מול הקדושה</w:t>
      </w:r>
      <w:r>
        <w:rPr>
          <w:rFonts w:hint="cs"/>
          <w:rtl/>
        </w:rPr>
        <w:t xml:space="preserve">. </w:t>
      </w:r>
      <w:r>
        <w:rPr>
          <w:rFonts w:hint="cs"/>
          <w:rtl/>
          <w:lang w:bidi="he-IL"/>
        </w:rPr>
        <w:t>מהבחינה המוזיקלית לא רואים בתקופה זו התפרצויות מוזיקליות אך ישנם מעברים חריפים</w:t>
      </w:r>
      <w:r>
        <w:rPr>
          <w:rFonts w:hint="cs"/>
          <w:rtl/>
        </w:rPr>
        <w:t xml:space="preserve">.. </w:t>
      </w:r>
      <w:r>
        <w:rPr>
          <w:rFonts w:hint="cs"/>
          <w:rtl/>
          <w:lang w:bidi="he-IL"/>
        </w:rPr>
        <w:t xml:space="preserve">מהבחינה ההרמונית הולכת ומתבססת </w:t>
      </w:r>
      <w:r w:rsidRPr="004479C4">
        <w:rPr>
          <w:rFonts w:hint="cs"/>
          <w:color w:val="0000FF"/>
          <w:rtl/>
          <w:lang w:bidi="he-IL"/>
        </w:rPr>
        <w:t>השיטה הטונאלית</w:t>
      </w:r>
      <w:r>
        <w:rPr>
          <w:rFonts w:hint="cs"/>
          <w:rtl/>
        </w:rPr>
        <w:t xml:space="preserve"> (</w:t>
      </w:r>
      <w:r>
        <w:rPr>
          <w:rFonts w:hint="cs"/>
          <w:rtl/>
          <w:lang w:bidi="he-IL"/>
        </w:rPr>
        <w:t>מתבססת על הסולם המז</w:t>
      </w:r>
      <w:r>
        <w:rPr>
          <w:rFonts w:hint="cs"/>
          <w:rtl/>
        </w:rPr>
        <w:t>'</w:t>
      </w:r>
      <w:r>
        <w:rPr>
          <w:rFonts w:hint="cs"/>
          <w:rtl/>
          <w:lang w:bidi="he-IL"/>
        </w:rPr>
        <w:t>ורי והמינורי</w:t>
      </w:r>
      <w:r>
        <w:rPr>
          <w:rFonts w:hint="cs"/>
          <w:rtl/>
        </w:rPr>
        <w:t xml:space="preserve">) </w:t>
      </w:r>
      <w:r>
        <w:rPr>
          <w:rFonts w:hint="cs"/>
          <w:rtl/>
          <w:lang w:bidi="he-IL"/>
        </w:rPr>
        <w:t xml:space="preserve">אשר באה ותופסת את מקומה של </w:t>
      </w:r>
      <w:r w:rsidRPr="004479C4">
        <w:rPr>
          <w:rFonts w:hint="cs"/>
          <w:color w:val="0000FF"/>
          <w:rtl/>
          <w:lang w:bidi="he-IL"/>
        </w:rPr>
        <w:t>השיטה המודלית</w:t>
      </w:r>
      <w:r>
        <w:rPr>
          <w:rFonts w:hint="cs"/>
          <w:rtl/>
        </w:rPr>
        <w:t xml:space="preserve"> ..(</w:t>
      </w:r>
      <w:r>
        <w:rPr>
          <w:rFonts w:hint="cs"/>
          <w:rtl/>
          <w:lang w:bidi="he-IL"/>
        </w:rPr>
        <w:t xml:space="preserve">מתבססת על </w:t>
      </w:r>
      <w:r>
        <w:rPr>
          <w:rFonts w:hint="cs"/>
          <w:rtl/>
        </w:rPr>
        <w:t xml:space="preserve">7 </w:t>
      </w:r>
      <w:r>
        <w:rPr>
          <w:rFonts w:hint="cs"/>
          <w:rtl/>
          <w:lang w:bidi="he-IL"/>
        </w:rPr>
        <w:t>המודוסים העתיקים</w:t>
      </w:r>
      <w:r>
        <w:rPr>
          <w:rFonts w:hint="cs"/>
          <w:rtl/>
        </w:rPr>
        <w:t xml:space="preserve">).. </w:t>
      </w:r>
      <w:r>
        <w:rPr>
          <w:rFonts w:hint="cs"/>
          <w:rtl/>
          <w:lang w:bidi="he-IL"/>
        </w:rPr>
        <w:t xml:space="preserve">שיטה זו של </w:t>
      </w:r>
      <w:r w:rsidRPr="003D14C7">
        <w:rPr>
          <w:rFonts w:hint="cs"/>
          <w:color w:val="0000FF"/>
          <w:rtl/>
          <w:lang w:bidi="he-IL"/>
        </w:rPr>
        <w:t>כתיבה בהרמוניה</w:t>
      </w:r>
      <w:r>
        <w:rPr>
          <w:rFonts w:hint="cs"/>
          <w:rtl/>
          <w:lang w:bidi="he-IL"/>
        </w:rPr>
        <w:t xml:space="preserve"> הינה חדשנית ודורשת בסיס תאורטי מאד מפותח אשר הולך ומתפתח בתקופה זו</w:t>
      </w:r>
      <w:r>
        <w:rPr>
          <w:rFonts w:hint="cs"/>
          <w:rtl/>
        </w:rPr>
        <w:t>. .</w:t>
      </w:r>
      <w:r>
        <w:rPr>
          <w:rFonts w:hint="cs"/>
          <w:rtl/>
          <w:lang w:bidi="he-IL"/>
        </w:rPr>
        <w:t xml:space="preserve">בתקופת הבארוק המוזיקה הינה מאד הרמונית </w:t>
      </w:r>
      <w:r>
        <w:rPr>
          <w:rFonts w:hint="cs"/>
          <w:rtl/>
        </w:rPr>
        <w:t xml:space="preserve">( </w:t>
      </w:r>
      <w:r>
        <w:rPr>
          <w:rFonts w:hint="cs"/>
          <w:rtl/>
          <w:lang w:bidi="he-IL"/>
        </w:rPr>
        <w:t xml:space="preserve">זה לא אומר שכל </w:t>
      </w:r>
      <w:r>
        <w:rPr>
          <w:rFonts w:hint="cs"/>
          <w:rtl/>
        </w:rPr>
        <w:t xml:space="preserve">4 </w:t>
      </w:r>
      <w:r>
        <w:rPr>
          <w:rFonts w:hint="cs"/>
          <w:rtl/>
          <w:lang w:bidi="he-IL"/>
        </w:rPr>
        <w:t>הקולות שרים בעת ובעונה אחת</w:t>
      </w:r>
      <w:r>
        <w:rPr>
          <w:rFonts w:hint="cs"/>
          <w:rtl/>
        </w:rPr>
        <w:t xml:space="preserve">) </w:t>
      </w:r>
      <w:r>
        <w:rPr>
          <w:rFonts w:hint="cs"/>
          <w:rtl/>
          <w:lang w:bidi="he-IL"/>
        </w:rPr>
        <w:t>אך ההרמוניה נוכחת כל הזמן ביצירה</w:t>
      </w:r>
      <w:r>
        <w:rPr>
          <w:rFonts w:hint="cs"/>
          <w:rtl/>
        </w:rPr>
        <w:t>...</w:t>
      </w:r>
    </w:p>
    <w:p w:rsidR="00D6524F" w:rsidRDefault="00D6524F" w:rsidP="00F40808">
      <w:pPr>
        <w:tabs>
          <w:tab w:val="num" w:pos="0"/>
        </w:tabs>
        <w:bidi/>
        <w:spacing w:line="276" w:lineRule="auto"/>
        <w:ind w:left="180"/>
        <w:jc w:val="both"/>
        <w:rPr>
          <w:rtl/>
        </w:rPr>
      </w:pPr>
    </w:p>
    <w:p w:rsidR="00D6524F" w:rsidRDefault="00D6524F" w:rsidP="00F40808">
      <w:pPr>
        <w:tabs>
          <w:tab w:val="num" w:pos="0"/>
        </w:tabs>
        <w:bidi/>
        <w:spacing w:line="276" w:lineRule="auto"/>
        <w:ind w:left="180"/>
        <w:jc w:val="both"/>
        <w:rPr>
          <w:rtl/>
        </w:rPr>
      </w:pPr>
      <w:r>
        <w:rPr>
          <w:rFonts w:hint="cs"/>
          <w:rtl/>
          <w:lang w:bidi="he-IL"/>
        </w:rPr>
        <w:t>השיטה ההרמונית שהיתה נהוגה בתקופה זו הינה בעלת שני קוים</w:t>
      </w:r>
      <w:r>
        <w:rPr>
          <w:rFonts w:hint="cs"/>
          <w:rtl/>
        </w:rPr>
        <w:t xml:space="preserve">: </w:t>
      </w:r>
      <w:r>
        <w:rPr>
          <w:rFonts w:hint="cs"/>
          <w:rtl/>
          <w:lang w:bidi="he-IL"/>
        </w:rPr>
        <w:t>הקו העליון הנו הסופרן והקו השני הנו קו הבס קוים בעלי אופי מלודי ובתווך תפקידים הרמוניים לא חשובים במיוחד</w:t>
      </w:r>
      <w:r>
        <w:rPr>
          <w:rFonts w:hint="cs"/>
          <w:rtl/>
        </w:rPr>
        <w:t xml:space="preserve">.. </w:t>
      </w:r>
      <w:r>
        <w:rPr>
          <w:rFonts w:hint="cs"/>
          <w:rtl/>
          <w:lang w:bidi="he-IL"/>
        </w:rPr>
        <w:t>במרוצת הזמן מתפתח אלמנט חדש חשוב ה</w:t>
      </w:r>
      <w:r>
        <w:rPr>
          <w:rFonts w:hint="cs"/>
          <w:rtl/>
        </w:rPr>
        <w:t xml:space="preserve">- </w:t>
      </w:r>
      <w:r w:rsidRPr="00FB7056">
        <w:rPr>
          <w:color w:val="0000FF"/>
        </w:rPr>
        <w:t>Basso  continvo</w:t>
      </w:r>
      <w:r>
        <w:rPr>
          <w:rFonts w:hint="cs"/>
          <w:rtl/>
          <w:lang w:bidi="he-IL"/>
        </w:rPr>
        <w:t xml:space="preserve">  מדובר בתפקיד לשני מבצעים </w:t>
      </w:r>
      <w:r>
        <w:rPr>
          <w:rFonts w:hint="cs"/>
          <w:rtl/>
        </w:rPr>
        <w:t>(</w:t>
      </w:r>
      <w:r>
        <w:rPr>
          <w:rFonts w:hint="cs"/>
          <w:rtl/>
          <w:lang w:bidi="he-IL"/>
        </w:rPr>
        <w:t>בדרך כלל כלים מוזיקליים</w:t>
      </w:r>
      <w:r>
        <w:rPr>
          <w:rFonts w:hint="cs"/>
          <w:rtl/>
        </w:rPr>
        <w:t xml:space="preserve">) </w:t>
      </w:r>
      <w:r>
        <w:rPr>
          <w:rFonts w:hint="cs"/>
          <w:rtl/>
          <w:lang w:bidi="he-IL"/>
        </w:rPr>
        <w:t xml:space="preserve">כלי אחד הרמוני </w:t>
      </w:r>
      <w:r>
        <w:rPr>
          <w:rFonts w:hint="cs"/>
          <w:rtl/>
        </w:rPr>
        <w:t>(</w:t>
      </w:r>
      <w:r>
        <w:rPr>
          <w:rFonts w:hint="cs"/>
          <w:rtl/>
          <w:lang w:bidi="he-IL"/>
        </w:rPr>
        <w:t>עוגב</w:t>
      </w:r>
      <w:r>
        <w:rPr>
          <w:rFonts w:hint="cs"/>
          <w:rtl/>
        </w:rPr>
        <w:t xml:space="preserve">) </w:t>
      </w:r>
      <w:r>
        <w:rPr>
          <w:rFonts w:hint="cs"/>
          <w:rtl/>
          <w:lang w:bidi="he-IL"/>
        </w:rPr>
        <w:t xml:space="preserve">והשני מלודי </w:t>
      </w:r>
      <w:r>
        <w:rPr>
          <w:rFonts w:hint="cs"/>
          <w:rtl/>
        </w:rPr>
        <w:t>(</w:t>
      </w:r>
      <w:r>
        <w:rPr>
          <w:rFonts w:hint="cs"/>
          <w:rtl/>
          <w:lang w:bidi="he-IL"/>
        </w:rPr>
        <w:t>צ</w:t>
      </w:r>
      <w:r>
        <w:rPr>
          <w:rFonts w:hint="cs"/>
          <w:rtl/>
        </w:rPr>
        <w:t>'</w:t>
      </w:r>
      <w:r>
        <w:rPr>
          <w:rFonts w:hint="cs"/>
          <w:rtl/>
          <w:lang w:bidi="he-IL"/>
        </w:rPr>
        <w:t>לו</w:t>
      </w:r>
      <w:r>
        <w:rPr>
          <w:rFonts w:hint="cs"/>
          <w:rtl/>
        </w:rPr>
        <w:t xml:space="preserve">)... </w:t>
      </w:r>
      <w:r>
        <w:rPr>
          <w:rFonts w:hint="cs"/>
          <w:rtl/>
          <w:lang w:bidi="he-IL"/>
        </w:rPr>
        <w:t>שני הכלים מנגנים יחדיו כל אחד את התוים המלודים או ההרמונים בהתאמה</w:t>
      </w:r>
      <w:r>
        <w:rPr>
          <w:rFonts w:hint="cs"/>
          <w:rtl/>
        </w:rPr>
        <w:t>.. (</w:t>
      </w:r>
      <w:r>
        <w:rPr>
          <w:rFonts w:hint="cs"/>
          <w:rtl/>
          <w:lang w:bidi="he-IL"/>
        </w:rPr>
        <w:t>התוים לקו המלודי כתובים בסימני התוים הידועים אך ללא תיבות ובסימן המפתח דו ולעומתה המלודיה כתובה בסימני הספרות כפי שאנו מכירים כיום את האקורדים</w:t>
      </w:r>
      <w:r>
        <w:rPr>
          <w:rFonts w:hint="cs"/>
          <w:rtl/>
        </w:rPr>
        <w:t xml:space="preserve">: </w:t>
      </w:r>
      <w:r>
        <w:rPr>
          <w:rFonts w:hint="cs"/>
          <w:rtl/>
          <w:lang w:bidi="he-IL"/>
        </w:rPr>
        <w:t xml:space="preserve">בסיס </w:t>
      </w:r>
      <w:r>
        <w:rPr>
          <w:rFonts w:hint="cs"/>
          <w:rtl/>
        </w:rPr>
        <w:t xml:space="preserve">5/3 </w:t>
      </w:r>
      <w:r>
        <w:rPr>
          <w:rFonts w:hint="cs"/>
          <w:rtl/>
          <w:lang w:bidi="he-IL"/>
        </w:rPr>
        <w:t xml:space="preserve">סקסט אקורד </w:t>
      </w:r>
      <w:r>
        <w:rPr>
          <w:rFonts w:hint="cs"/>
          <w:rtl/>
        </w:rPr>
        <w:t xml:space="preserve">6/3 </w:t>
      </w:r>
      <w:r>
        <w:rPr>
          <w:rFonts w:hint="cs"/>
          <w:rtl/>
          <w:lang w:bidi="he-IL"/>
        </w:rPr>
        <w:t xml:space="preserve">וקוורט סקסט אקורד </w:t>
      </w:r>
      <w:r>
        <w:rPr>
          <w:rFonts w:hint="cs"/>
          <w:rtl/>
        </w:rPr>
        <w:t xml:space="preserve">6/4 </w:t>
      </w:r>
      <w:r>
        <w:rPr>
          <w:rFonts w:hint="cs"/>
          <w:rtl/>
          <w:lang w:bidi="he-IL"/>
        </w:rPr>
        <w:t>וכו</w:t>
      </w:r>
      <w:r>
        <w:rPr>
          <w:rFonts w:hint="cs"/>
          <w:rtl/>
        </w:rPr>
        <w:t xml:space="preserve">.. ( </w:t>
      </w:r>
      <w:r>
        <w:rPr>
          <w:rFonts w:hint="cs"/>
          <w:rtl/>
          <w:lang w:bidi="he-IL"/>
        </w:rPr>
        <w:t xml:space="preserve">ניתן לראות סימנים אלו ביצירה </w:t>
      </w:r>
      <w:r w:rsidRPr="00C22951">
        <w:rPr>
          <w:color w:val="0000FF"/>
        </w:rPr>
        <w:t>Credo</w:t>
      </w:r>
      <w:r>
        <w:t xml:space="preserve"> </w:t>
      </w:r>
      <w:r>
        <w:rPr>
          <w:rFonts w:hint="cs"/>
          <w:rtl/>
          <w:lang w:bidi="he-IL"/>
        </w:rPr>
        <w:t xml:space="preserve"> של ויולאדי בפרק ה</w:t>
      </w:r>
      <w:r>
        <w:rPr>
          <w:rFonts w:hint="cs"/>
          <w:rtl/>
        </w:rPr>
        <w:t>-</w:t>
      </w:r>
      <w:r>
        <w:rPr>
          <w:rFonts w:hint="cs"/>
          <w:rtl/>
          <w:lang w:bidi="he-IL"/>
        </w:rPr>
        <w:t>קרוציפיקסוס</w:t>
      </w:r>
      <w:r>
        <w:rPr>
          <w:rFonts w:hint="cs"/>
          <w:rtl/>
        </w:rPr>
        <w:t xml:space="preserve">..).  </w:t>
      </w:r>
      <w:r w:rsidRPr="00C22951">
        <w:rPr>
          <w:rFonts w:hint="cs"/>
          <w:rtl/>
          <w:lang w:bidi="he-IL"/>
        </w:rPr>
        <w:t>ניתן לומר כי תקופת הבארוק החלה עם הופעת ה</w:t>
      </w:r>
      <w:r>
        <w:rPr>
          <w:rFonts w:hint="cs"/>
          <w:rtl/>
        </w:rPr>
        <w:t xml:space="preserve">- </w:t>
      </w:r>
      <w:r w:rsidRPr="00567CE8">
        <w:t>Basso  continvo</w:t>
      </w:r>
      <w:r w:rsidRPr="00567CE8">
        <w:rPr>
          <w:rFonts w:hint="cs"/>
          <w:rtl/>
        </w:rPr>
        <w:t xml:space="preserve"> .. </w:t>
      </w:r>
    </w:p>
    <w:p w:rsidR="00D6524F" w:rsidRDefault="00D6524F" w:rsidP="00F40808">
      <w:pPr>
        <w:tabs>
          <w:tab w:val="num" w:pos="0"/>
        </w:tabs>
        <w:bidi/>
        <w:spacing w:line="276" w:lineRule="auto"/>
        <w:ind w:left="180"/>
        <w:jc w:val="both"/>
        <w:rPr>
          <w:rtl/>
        </w:rPr>
      </w:pPr>
      <w:r>
        <w:rPr>
          <w:rFonts w:hint="cs"/>
          <w:rtl/>
          <w:lang w:bidi="he-IL"/>
        </w:rPr>
        <w:t xml:space="preserve">בתקופה זו כבר הפסיקו לכתוב מוזיקת אקפלה והחלה תקופה חדשה שבה נכתבת </w:t>
      </w:r>
      <w:r w:rsidRPr="00C22951">
        <w:rPr>
          <w:rFonts w:hint="cs"/>
          <w:color w:val="0000FF"/>
          <w:rtl/>
          <w:lang w:bidi="he-IL"/>
        </w:rPr>
        <w:t>מוזיקה לכלים</w:t>
      </w:r>
      <w:r>
        <w:rPr>
          <w:rFonts w:hint="cs"/>
          <w:rtl/>
          <w:lang w:bidi="he-IL"/>
        </w:rPr>
        <w:t xml:space="preserve"> ללא הכתבה של טקסט זה או אחר </w:t>
      </w:r>
      <w:r>
        <w:rPr>
          <w:rFonts w:hint="cs"/>
          <w:rtl/>
        </w:rPr>
        <w:t>(</w:t>
      </w:r>
      <w:r>
        <w:rPr>
          <w:rFonts w:hint="cs"/>
          <w:rtl/>
          <w:lang w:bidi="he-IL"/>
        </w:rPr>
        <w:t>עד תקופה זו למלחין היה טקסט מוגדר כגון</w:t>
      </w:r>
      <w:r>
        <w:rPr>
          <w:rFonts w:hint="cs"/>
          <w:rtl/>
        </w:rPr>
        <w:t xml:space="preserve">: </w:t>
      </w:r>
      <w:r>
        <w:rPr>
          <w:rFonts w:hint="cs"/>
          <w:rtl/>
          <w:lang w:bidi="he-IL"/>
        </w:rPr>
        <w:t>המיסה</w:t>
      </w:r>
      <w:r>
        <w:rPr>
          <w:rFonts w:hint="cs"/>
          <w:rtl/>
        </w:rPr>
        <w:t xml:space="preserve">, </w:t>
      </w:r>
      <w:r>
        <w:rPr>
          <w:rFonts w:hint="cs"/>
          <w:rtl/>
          <w:lang w:bidi="he-IL"/>
        </w:rPr>
        <w:t>סטאבט מאטר</w:t>
      </w:r>
      <w:r>
        <w:rPr>
          <w:rFonts w:hint="cs"/>
          <w:rtl/>
        </w:rPr>
        <w:t xml:space="preserve">, </w:t>
      </w:r>
      <w:r>
        <w:rPr>
          <w:rFonts w:hint="cs"/>
          <w:rtl/>
          <w:lang w:bidi="he-IL"/>
        </w:rPr>
        <w:t xml:space="preserve">סלווה רגינה ועליו היה אמור </w:t>
      </w:r>
      <w:r>
        <w:rPr>
          <w:rFonts w:hint="cs"/>
          <w:rtl/>
          <w:lang w:bidi="he-IL"/>
        </w:rPr>
        <w:lastRenderedPageBreak/>
        <w:t>לכתוב את הלחן</w:t>
      </w:r>
      <w:r>
        <w:rPr>
          <w:rFonts w:hint="cs"/>
          <w:rtl/>
        </w:rPr>
        <w:t xml:space="preserve">).. </w:t>
      </w:r>
      <w:r>
        <w:rPr>
          <w:rFonts w:hint="cs"/>
          <w:rtl/>
          <w:lang w:bidi="he-IL"/>
        </w:rPr>
        <w:t xml:space="preserve">כעת בתקופת הבארוק המוקדם החלה שיטה הלחנה שונה לחלוטין שבה כותבים </w:t>
      </w:r>
      <w:r w:rsidRPr="00DD78B4">
        <w:rPr>
          <w:rFonts w:hint="cs"/>
          <w:color w:val="0000FF"/>
          <w:rtl/>
          <w:lang w:bidi="he-IL"/>
        </w:rPr>
        <w:t>יצירות לכלים מוזיקליים</w:t>
      </w:r>
      <w:r>
        <w:rPr>
          <w:rFonts w:hint="cs"/>
          <w:rtl/>
          <w:lang w:bidi="he-IL"/>
        </w:rPr>
        <w:t xml:space="preserve"> כגון יצירה לעוגב לצ</w:t>
      </w:r>
      <w:r>
        <w:rPr>
          <w:rFonts w:hint="cs"/>
          <w:rtl/>
        </w:rPr>
        <w:t>'</w:t>
      </w:r>
      <w:r>
        <w:rPr>
          <w:rFonts w:hint="cs"/>
          <w:rtl/>
          <w:lang w:bidi="he-IL"/>
        </w:rPr>
        <w:t>לו וכו</w:t>
      </w:r>
      <w:r>
        <w:rPr>
          <w:rFonts w:hint="cs"/>
          <w:rtl/>
        </w:rPr>
        <w:t xml:space="preserve">.. </w:t>
      </w:r>
      <w:r>
        <w:rPr>
          <w:rFonts w:hint="cs"/>
          <w:rtl/>
          <w:lang w:bidi="he-IL"/>
        </w:rPr>
        <w:t xml:space="preserve">המוזיקה נכתבת בתוכניות לוגיות דבר אשר מתפתח </w:t>
      </w:r>
      <w:r w:rsidRPr="00DD78B4">
        <w:rPr>
          <w:rFonts w:hint="cs"/>
          <w:color w:val="0000FF"/>
          <w:rtl/>
          <w:lang w:bidi="he-IL"/>
        </w:rPr>
        <w:t xml:space="preserve">ל </w:t>
      </w:r>
      <w:r w:rsidRPr="00DD78B4">
        <w:rPr>
          <w:rFonts w:hint="cs"/>
          <w:color w:val="0000FF"/>
          <w:rtl/>
        </w:rPr>
        <w:t>"</w:t>
      </w:r>
      <w:r w:rsidRPr="00DD78B4">
        <w:rPr>
          <w:rFonts w:hint="cs"/>
          <w:color w:val="0000FF"/>
          <w:rtl/>
          <w:lang w:bidi="he-IL"/>
        </w:rPr>
        <w:t>צורה מוזיקלית</w:t>
      </w:r>
      <w:r w:rsidRPr="00DD78B4">
        <w:rPr>
          <w:rFonts w:hint="cs"/>
          <w:color w:val="0000FF"/>
          <w:rtl/>
        </w:rPr>
        <w:t>"..</w:t>
      </w:r>
      <w:r>
        <w:rPr>
          <w:rFonts w:hint="cs"/>
          <w:rtl/>
          <w:lang w:bidi="he-IL"/>
        </w:rPr>
        <w:t xml:space="preserve"> כגון </w:t>
      </w:r>
      <w:r w:rsidRPr="00DD78B4">
        <w:rPr>
          <w:rFonts w:hint="cs"/>
          <w:color w:val="0000FF"/>
          <w:rtl/>
          <w:lang w:bidi="he-IL"/>
        </w:rPr>
        <w:t>הסקוונצה</w:t>
      </w:r>
      <w:r>
        <w:rPr>
          <w:rFonts w:hint="cs"/>
          <w:rtl/>
        </w:rPr>
        <w:t>- (</w:t>
      </w:r>
      <w:r>
        <w:rPr>
          <w:rFonts w:hint="cs"/>
          <w:rtl/>
          <w:lang w:bidi="he-IL"/>
        </w:rPr>
        <w:t>תבנית מוזיקלית רתמית אשר חוזרת על עצמה בשינוי טונלי</w:t>
      </w:r>
      <w:r>
        <w:rPr>
          <w:rFonts w:hint="cs"/>
          <w:rtl/>
        </w:rPr>
        <w:t xml:space="preserve">)... </w:t>
      </w:r>
      <w:r>
        <w:rPr>
          <w:rFonts w:hint="cs"/>
          <w:rtl/>
          <w:lang w:bidi="he-IL"/>
        </w:rPr>
        <w:t>או רעיון הכתיבה בצורת ה</w:t>
      </w:r>
      <w:r>
        <w:rPr>
          <w:rFonts w:hint="cs"/>
          <w:rtl/>
        </w:rPr>
        <w:t xml:space="preserve">- </w:t>
      </w:r>
      <w:r w:rsidRPr="00DD78B4">
        <w:rPr>
          <w:rFonts w:hint="cs"/>
          <w:color w:val="0000FF"/>
        </w:rPr>
        <w:t>A</w:t>
      </w:r>
      <w:r w:rsidRPr="00DD78B4">
        <w:rPr>
          <w:rFonts w:hint="cs"/>
          <w:color w:val="0000FF"/>
          <w:rtl/>
        </w:rPr>
        <w:t>-</w:t>
      </w:r>
      <w:r w:rsidRPr="00DD78B4">
        <w:rPr>
          <w:rFonts w:hint="cs"/>
          <w:color w:val="0000FF"/>
        </w:rPr>
        <w:t>B</w:t>
      </w:r>
      <w:r w:rsidRPr="00DD78B4">
        <w:rPr>
          <w:rFonts w:hint="cs"/>
          <w:color w:val="0000FF"/>
          <w:rtl/>
        </w:rPr>
        <w:t>-</w:t>
      </w:r>
      <w:r w:rsidRPr="00DD78B4">
        <w:rPr>
          <w:rFonts w:hint="cs"/>
          <w:color w:val="0000FF"/>
        </w:rPr>
        <w:t>A</w:t>
      </w:r>
      <w:r>
        <w:rPr>
          <w:rFonts w:hint="cs"/>
          <w:rtl/>
          <w:lang w:bidi="he-IL"/>
        </w:rPr>
        <w:t xml:space="preserve"> או בצורת </w:t>
      </w:r>
      <w:r w:rsidRPr="00C22951">
        <w:rPr>
          <w:rFonts w:hint="cs"/>
          <w:color w:val="0000FF"/>
        </w:rPr>
        <w:t>D</w:t>
      </w:r>
      <w:r w:rsidRPr="00C22951">
        <w:rPr>
          <w:color w:val="0000FF"/>
        </w:rPr>
        <w:t>. c</w:t>
      </w:r>
      <w:r>
        <w:t xml:space="preserve"> </w:t>
      </w:r>
      <w:r>
        <w:rPr>
          <w:rFonts w:hint="cs"/>
          <w:rtl/>
          <w:lang w:bidi="he-IL"/>
        </w:rPr>
        <w:t xml:space="preserve">  המורה על חזרה למבנה </w:t>
      </w:r>
      <w:r>
        <w:rPr>
          <w:rFonts w:hint="cs"/>
        </w:rPr>
        <w:t>A</w:t>
      </w:r>
      <w:r>
        <w:rPr>
          <w:rFonts w:hint="cs"/>
          <w:rtl/>
        </w:rPr>
        <w:t>-</w:t>
      </w:r>
      <w:r>
        <w:rPr>
          <w:rFonts w:hint="cs"/>
        </w:rPr>
        <w:t>B</w:t>
      </w:r>
      <w:r>
        <w:rPr>
          <w:rFonts w:hint="cs"/>
          <w:rtl/>
        </w:rPr>
        <w:t>-</w:t>
      </w:r>
      <w:r>
        <w:rPr>
          <w:rFonts w:hint="cs"/>
        </w:rPr>
        <w:t>A</w:t>
      </w:r>
      <w:r>
        <w:rPr>
          <w:rFonts w:hint="cs"/>
          <w:rtl/>
          <w:lang w:bidi="he-IL"/>
        </w:rPr>
        <w:t xml:space="preserve"> וכו</w:t>
      </w:r>
      <w:r>
        <w:rPr>
          <w:rFonts w:hint="cs"/>
          <w:rtl/>
        </w:rPr>
        <w:t xml:space="preserve">.. </w:t>
      </w:r>
      <w:r>
        <w:rPr>
          <w:rFonts w:hint="cs"/>
          <w:rtl/>
          <w:lang w:bidi="he-IL"/>
        </w:rPr>
        <w:t>בתקופה זו כבר החלו אף לכתוב קונצ</w:t>
      </w:r>
      <w:r>
        <w:rPr>
          <w:rFonts w:hint="cs"/>
          <w:rtl/>
        </w:rPr>
        <w:t>'</w:t>
      </w:r>
      <w:r>
        <w:rPr>
          <w:rFonts w:hint="cs"/>
          <w:rtl/>
          <w:lang w:bidi="he-IL"/>
        </w:rPr>
        <w:t xml:space="preserve">רטו לכלי מוזיקלי </w:t>
      </w:r>
      <w:r>
        <w:rPr>
          <w:rFonts w:hint="cs"/>
          <w:rtl/>
        </w:rPr>
        <w:t xml:space="preserve">( </w:t>
      </w:r>
      <w:r>
        <w:rPr>
          <w:rFonts w:hint="cs"/>
          <w:rtl/>
          <w:lang w:bidi="he-IL"/>
        </w:rPr>
        <w:t>יצירה לכלי סולו לתזמורת שמלווה אותו וכדומה</w:t>
      </w:r>
      <w:r>
        <w:rPr>
          <w:rFonts w:hint="cs"/>
          <w:rtl/>
        </w:rPr>
        <w:t xml:space="preserve">..). </w:t>
      </w:r>
      <w:r>
        <w:rPr>
          <w:rFonts w:hint="cs"/>
          <w:rtl/>
          <w:lang w:bidi="he-IL"/>
        </w:rPr>
        <w:t>לכתוב מוזיקה בצורת ה</w:t>
      </w:r>
      <w:r>
        <w:rPr>
          <w:rFonts w:hint="cs"/>
          <w:rtl/>
        </w:rPr>
        <w:t xml:space="preserve">-   </w:t>
      </w:r>
      <w:r>
        <w:t xml:space="preserve"> </w:t>
      </w:r>
      <w:r w:rsidRPr="00DD78B4">
        <w:rPr>
          <w:color w:val="0000FF"/>
        </w:rPr>
        <w:t>Fuga</w:t>
      </w:r>
      <w:r>
        <w:rPr>
          <w:rFonts w:hint="cs"/>
          <w:rtl/>
          <w:lang w:bidi="he-IL"/>
        </w:rPr>
        <w:t xml:space="preserve">  מוזיקה ל</w:t>
      </w:r>
      <w:r>
        <w:rPr>
          <w:rFonts w:hint="cs"/>
          <w:rtl/>
        </w:rPr>
        <w:t>-</w:t>
      </w:r>
      <w:r w:rsidRPr="00DD78B4">
        <w:rPr>
          <w:color w:val="0000FF"/>
        </w:rPr>
        <w:t>Trio Sonata</w:t>
      </w:r>
      <w:r>
        <w:rPr>
          <w:rFonts w:hint="cs"/>
          <w:rtl/>
          <w:lang w:bidi="he-IL"/>
        </w:rPr>
        <w:t xml:space="preserve">  ואפילו יצירה לשלושה קוים מוזיקליים שונים לאותו כלי מוזיקלי</w:t>
      </w:r>
      <w:r>
        <w:rPr>
          <w:rFonts w:hint="cs"/>
          <w:rtl/>
        </w:rPr>
        <w:t xml:space="preserve">. </w:t>
      </w:r>
      <w:r>
        <w:rPr>
          <w:rFonts w:hint="cs"/>
          <w:rtl/>
          <w:lang w:bidi="he-IL"/>
        </w:rPr>
        <w:t>בתקופה זו החלו אף לכתוב את ה</w:t>
      </w:r>
      <w:r>
        <w:rPr>
          <w:rFonts w:hint="cs"/>
          <w:rtl/>
        </w:rPr>
        <w:t xml:space="preserve">- </w:t>
      </w:r>
      <w:r w:rsidRPr="00DD78B4">
        <w:rPr>
          <w:color w:val="0000FF"/>
        </w:rPr>
        <w:t>Cantata</w:t>
      </w:r>
      <w:r>
        <w:t xml:space="preserve"> </w:t>
      </w:r>
      <w:r>
        <w:rPr>
          <w:rFonts w:hint="cs"/>
          <w:rtl/>
        </w:rPr>
        <w:t xml:space="preserve"> - ( </w:t>
      </w:r>
      <w:r>
        <w:rPr>
          <w:rFonts w:hint="cs"/>
          <w:rtl/>
          <w:lang w:bidi="he-IL"/>
        </w:rPr>
        <w:t xml:space="preserve">קנטטה מהמילה קנטרה  לשיר באיטלקית </w:t>
      </w:r>
      <w:r>
        <w:rPr>
          <w:rFonts w:hint="cs"/>
          <w:rtl/>
        </w:rPr>
        <w:t xml:space="preserve">)  </w:t>
      </w:r>
      <w:r>
        <w:rPr>
          <w:rFonts w:hint="cs"/>
          <w:rtl/>
          <w:lang w:bidi="he-IL"/>
        </w:rPr>
        <w:t>זוהי יצירה קולית בעלת מספר פרקים</w:t>
      </w:r>
      <w:r>
        <w:rPr>
          <w:rFonts w:hint="cs"/>
          <w:rtl/>
        </w:rPr>
        <w:t xml:space="preserve">: </w:t>
      </w:r>
      <w:r>
        <w:rPr>
          <w:rFonts w:hint="cs"/>
          <w:rtl/>
          <w:lang w:bidi="he-IL"/>
        </w:rPr>
        <w:t>פרקי מקהלה פרקי סולנים ופרקי תזמורת</w:t>
      </w:r>
      <w:r>
        <w:rPr>
          <w:rFonts w:hint="cs"/>
          <w:rtl/>
        </w:rPr>
        <w:t xml:space="preserve">.. </w:t>
      </w:r>
      <w:r>
        <w:rPr>
          <w:rFonts w:hint="cs"/>
          <w:rtl/>
          <w:lang w:bidi="he-IL"/>
        </w:rPr>
        <w:t xml:space="preserve">מדובר בחיבור קולי לטקסט הלקוח מכל מקום אפשרי </w:t>
      </w:r>
      <w:r>
        <w:rPr>
          <w:rFonts w:hint="cs"/>
          <w:rtl/>
        </w:rPr>
        <w:t>(</w:t>
      </w:r>
      <w:r>
        <w:rPr>
          <w:rFonts w:hint="cs"/>
          <w:rtl/>
          <w:lang w:bidi="he-IL"/>
        </w:rPr>
        <w:t>נהוג היה לחשוב כי הקנטטה מקורה בטקסט דתי אך לא כך הדבר</w:t>
      </w:r>
      <w:r>
        <w:rPr>
          <w:rFonts w:hint="cs"/>
          <w:rtl/>
        </w:rPr>
        <w:t xml:space="preserve">).. </w:t>
      </w:r>
      <w:r>
        <w:rPr>
          <w:rFonts w:hint="cs"/>
          <w:rtl/>
          <w:lang w:bidi="he-IL"/>
        </w:rPr>
        <w:t>ומכאן ואילך מתפתח עניין השירה ה</w:t>
      </w:r>
      <w:r>
        <w:rPr>
          <w:rFonts w:hint="cs"/>
          <w:rtl/>
        </w:rPr>
        <w:t>-</w:t>
      </w:r>
      <w:r w:rsidRPr="00DD78B4">
        <w:rPr>
          <w:color w:val="0000FF"/>
        </w:rPr>
        <w:t xml:space="preserve">Solo </w:t>
      </w:r>
      <w:r w:rsidRPr="00DD78B4">
        <w:rPr>
          <w:rFonts w:hint="cs"/>
          <w:color w:val="0000FF"/>
          <w:rtl/>
        </w:rPr>
        <w:t xml:space="preserve"> </w:t>
      </w:r>
      <w:r w:rsidRPr="00DD78B4">
        <w:rPr>
          <w:rFonts w:hint="cs"/>
          <w:rtl/>
        </w:rPr>
        <w:t>(</w:t>
      </w:r>
      <w:r w:rsidRPr="00DD78B4">
        <w:rPr>
          <w:rFonts w:hint="cs"/>
          <w:rtl/>
          <w:lang w:bidi="he-IL"/>
        </w:rPr>
        <w:t>בל נשכח כי שירת סולנים היתה אסורה בתקופת הרנסנס</w:t>
      </w:r>
      <w:r w:rsidRPr="00DD78B4">
        <w:rPr>
          <w:rFonts w:hint="cs"/>
          <w:rtl/>
        </w:rPr>
        <w:t xml:space="preserve">).. </w:t>
      </w:r>
      <w:r>
        <w:rPr>
          <w:rFonts w:hint="cs"/>
          <w:rtl/>
          <w:lang w:bidi="he-IL"/>
        </w:rPr>
        <w:t xml:space="preserve">השירה הסולנית מכילה שלוש צורות שירה </w:t>
      </w:r>
      <w:r>
        <w:rPr>
          <w:rFonts w:hint="cs"/>
          <w:rtl/>
        </w:rPr>
        <w:t xml:space="preserve">: </w:t>
      </w:r>
      <w:r>
        <w:rPr>
          <w:rFonts w:hint="cs"/>
          <w:rtl/>
          <w:lang w:bidi="he-IL"/>
        </w:rPr>
        <w:t>האחת</w:t>
      </w:r>
      <w:r>
        <w:rPr>
          <w:rFonts w:hint="cs"/>
          <w:rtl/>
        </w:rPr>
        <w:t xml:space="preserve">- </w:t>
      </w:r>
      <w:r w:rsidRPr="000B1774">
        <w:rPr>
          <w:rFonts w:hint="cs"/>
          <w:color w:val="0000FF"/>
          <w:rtl/>
          <w:lang w:bidi="he-IL"/>
        </w:rPr>
        <w:t>ארייה מלודית מליסמטית</w:t>
      </w:r>
      <w:r>
        <w:rPr>
          <w:rFonts w:hint="cs"/>
          <w:color w:val="0000FF"/>
          <w:rtl/>
        </w:rPr>
        <w:t xml:space="preserve">  </w:t>
      </w:r>
      <w:r w:rsidRPr="00BB4596">
        <w:rPr>
          <w:rFonts w:hint="cs"/>
          <w:rtl/>
        </w:rPr>
        <w:t>(</w:t>
      </w:r>
      <w:r w:rsidRPr="00BB4596">
        <w:rPr>
          <w:rFonts w:hint="cs"/>
          <w:rtl/>
          <w:lang w:bidi="he-IL"/>
        </w:rPr>
        <w:t>הארייה</w:t>
      </w:r>
      <w:r w:rsidRPr="00BB4596">
        <w:rPr>
          <w:rFonts w:hint="cs"/>
          <w:rtl/>
        </w:rPr>
        <w:t>-</w:t>
      </w:r>
      <w:r>
        <w:rPr>
          <w:rFonts w:hint="cs"/>
          <w:color w:val="0000FF"/>
          <w:rtl/>
        </w:rPr>
        <w:t xml:space="preserve"> </w:t>
      </w:r>
      <w:r>
        <w:rPr>
          <w:rFonts w:hint="cs"/>
          <w:rtl/>
          <w:lang w:bidi="he-IL"/>
        </w:rPr>
        <w:t>הינה שיר סלוני בדרך כלל עם ליווי</w:t>
      </w:r>
      <w:r>
        <w:rPr>
          <w:rFonts w:hint="cs"/>
          <w:rtl/>
        </w:rPr>
        <w:t>,</w:t>
      </w:r>
      <w:r>
        <w:rPr>
          <w:rFonts w:hint="cs"/>
          <w:rtl/>
          <w:lang w:bidi="he-IL"/>
        </w:rPr>
        <w:t>באופרה בקנטטה ובאורטוריה</w:t>
      </w:r>
      <w:r>
        <w:rPr>
          <w:rFonts w:hint="cs"/>
          <w:rtl/>
        </w:rPr>
        <w:t xml:space="preserve">. </w:t>
      </w:r>
      <w:r>
        <w:rPr>
          <w:rFonts w:hint="cs"/>
          <w:rtl/>
          <w:lang w:bidi="he-IL"/>
        </w:rPr>
        <w:t>חשיבותה העיקרית במוזיקה שלה גם אם זה על חשבון הטקסט ובזאת היא נבדלת מהרציטטיב</w:t>
      </w:r>
      <w:r>
        <w:rPr>
          <w:rFonts w:hint="cs"/>
          <w:rtl/>
        </w:rPr>
        <w:t xml:space="preserve">). </w:t>
      </w:r>
      <w:r w:rsidRPr="000B1774">
        <w:rPr>
          <w:rFonts w:hint="cs"/>
          <w:rtl/>
          <w:lang w:bidi="he-IL"/>
        </w:rPr>
        <w:t>השנייה</w:t>
      </w:r>
      <w:r>
        <w:rPr>
          <w:rFonts w:hint="cs"/>
          <w:color w:val="0000FF"/>
          <w:rtl/>
        </w:rPr>
        <w:t xml:space="preserve"> </w:t>
      </w:r>
      <w:r>
        <w:rPr>
          <w:color w:val="0000FF"/>
          <w:rtl/>
        </w:rPr>
        <w:t>–</w:t>
      </w:r>
      <w:r>
        <w:rPr>
          <w:rFonts w:hint="cs"/>
          <w:color w:val="0000FF"/>
          <w:rtl/>
          <w:lang w:bidi="he-IL"/>
        </w:rPr>
        <w:t xml:space="preserve"> רציטטיב </w:t>
      </w:r>
      <w:r>
        <w:rPr>
          <w:color w:val="0000FF"/>
          <w:rtl/>
        </w:rPr>
        <w:t>–</w:t>
      </w:r>
      <w:r>
        <w:rPr>
          <w:rFonts w:hint="cs"/>
          <w:color w:val="0000FF"/>
          <w:rtl/>
        </w:rPr>
        <w:t xml:space="preserve"> </w:t>
      </w:r>
      <w:r w:rsidRPr="000B1774">
        <w:rPr>
          <w:rFonts w:hint="cs"/>
          <w:rtl/>
          <w:lang w:bidi="he-IL"/>
        </w:rPr>
        <w:t xml:space="preserve">דקלום מזומר </w:t>
      </w:r>
      <w:r w:rsidRPr="000B1774">
        <w:rPr>
          <w:rFonts w:hint="cs"/>
          <w:rtl/>
        </w:rPr>
        <w:t>(</w:t>
      </w:r>
      <w:r w:rsidRPr="000B1774">
        <w:rPr>
          <w:rFonts w:hint="cs"/>
          <w:rtl/>
          <w:lang w:bidi="he-IL"/>
        </w:rPr>
        <w:t>באמצעות הצלילים מנסים לחקות את טון הדיבור</w:t>
      </w:r>
      <w:r w:rsidRPr="000B1774">
        <w:rPr>
          <w:rFonts w:hint="cs"/>
          <w:rtl/>
        </w:rPr>
        <w:t>)</w:t>
      </w:r>
      <w:r>
        <w:rPr>
          <w:rFonts w:hint="cs"/>
          <w:rtl/>
          <w:lang w:bidi="he-IL"/>
        </w:rPr>
        <w:t xml:space="preserve"> והשלישית </w:t>
      </w:r>
      <w:r>
        <w:rPr>
          <w:rtl/>
        </w:rPr>
        <w:t>–</w:t>
      </w:r>
      <w:r>
        <w:rPr>
          <w:rFonts w:hint="cs"/>
          <w:rtl/>
        </w:rPr>
        <w:t xml:space="preserve"> </w:t>
      </w:r>
      <w:r w:rsidRPr="000B1774">
        <w:rPr>
          <w:color w:val="0000FF"/>
        </w:rPr>
        <w:t>Arioso</w:t>
      </w:r>
      <w:r>
        <w:t xml:space="preserve"> </w:t>
      </w:r>
      <w:r>
        <w:rPr>
          <w:rFonts w:hint="cs"/>
          <w:rtl/>
        </w:rPr>
        <w:t xml:space="preserve">-  </w:t>
      </w:r>
      <w:r>
        <w:rPr>
          <w:rFonts w:hint="cs"/>
          <w:rtl/>
          <w:lang w:bidi="he-IL"/>
        </w:rPr>
        <w:t>זוהי צורת שירה אשר נמצאת בין הרציטטיב לבין הארייה</w:t>
      </w:r>
      <w:r>
        <w:rPr>
          <w:rFonts w:hint="cs"/>
          <w:rtl/>
        </w:rPr>
        <w:t xml:space="preserve">... </w:t>
      </w:r>
      <w:r>
        <w:rPr>
          <w:rFonts w:hint="cs"/>
          <w:rtl/>
          <w:lang w:bidi="he-IL"/>
        </w:rPr>
        <w:t>זהו סגנון של רציטטיב זימרתי ורגשני יותר מרציטטיב רגיל</w:t>
      </w:r>
      <w:r>
        <w:rPr>
          <w:rFonts w:hint="cs"/>
          <w:rtl/>
        </w:rPr>
        <w:t xml:space="preserve">. </w:t>
      </w:r>
      <w:r>
        <w:rPr>
          <w:rFonts w:hint="cs"/>
          <w:rtl/>
          <w:lang w:bidi="he-IL"/>
        </w:rPr>
        <w:t>זהו גם קטע כלי קצר בתחילת אריה או בסופה</w:t>
      </w:r>
      <w:r>
        <w:rPr>
          <w:rFonts w:hint="cs"/>
          <w:rtl/>
        </w:rPr>
        <w:t>.</w:t>
      </w:r>
      <w:r>
        <w:rPr>
          <w:rFonts w:hint="cs"/>
          <w:rtl/>
          <w:lang w:bidi="he-IL"/>
        </w:rPr>
        <w:t xml:space="preserve"> ההתפתחות המשמעותית המוזיקלית בתקופת הבארוק מתרחשת ברובה באיטליה</w:t>
      </w:r>
      <w:r>
        <w:rPr>
          <w:rFonts w:hint="cs"/>
          <w:rtl/>
        </w:rPr>
        <w:t xml:space="preserve">.. </w:t>
      </w:r>
      <w:r>
        <w:rPr>
          <w:rFonts w:hint="cs"/>
          <w:rtl/>
          <w:lang w:bidi="he-IL"/>
        </w:rPr>
        <w:t>כאן מתחיל השלב שבו המוזיקה עוברת לשלב הלחנה עם קצב ה</w:t>
      </w:r>
      <w:r>
        <w:rPr>
          <w:rFonts w:hint="cs"/>
          <w:rtl/>
        </w:rPr>
        <w:t xml:space="preserve">- </w:t>
      </w:r>
      <w:r w:rsidRPr="000B1774">
        <w:rPr>
          <w:rFonts w:hint="cs"/>
          <w:color w:val="0000FF"/>
        </w:rPr>
        <w:t>R</w:t>
      </w:r>
      <w:r w:rsidRPr="000B1774">
        <w:rPr>
          <w:color w:val="0000FF"/>
        </w:rPr>
        <w:t>itmus</w:t>
      </w:r>
      <w:r>
        <w:rPr>
          <w:rFonts w:hint="cs"/>
          <w:rtl/>
          <w:lang w:bidi="he-IL"/>
        </w:rPr>
        <w:t xml:space="preserve">  הופך להיות הדבר המרכזי בתקופת הבארוק </w:t>
      </w:r>
      <w:r>
        <w:rPr>
          <w:rFonts w:hint="cs"/>
          <w:rtl/>
        </w:rPr>
        <w:t xml:space="preserve">.. </w:t>
      </w:r>
      <w:r>
        <w:rPr>
          <w:rFonts w:hint="cs"/>
          <w:rtl/>
          <w:lang w:bidi="he-IL"/>
        </w:rPr>
        <w:t xml:space="preserve">הריתמוס נלקח מהריקוד </w:t>
      </w:r>
      <w:r>
        <w:rPr>
          <w:rFonts w:hint="cs"/>
          <w:rtl/>
        </w:rPr>
        <w:t>(</w:t>
      </w:r>
      <w:r>
        <w:rPr>
          <w:rFonts w:hint="cs"/>
          <w:rtl/>
          <w:lang w:bidi="he-IL"/>
        </w:rPr>
        <w:t>תנועה</w:t>
      </w:r>
      <w:r>
        <w:rPr>
          <w:rFonts w:hint="cs"/>
          <w:rtl/>
        </w:rPr>
        <w:t xml:space="preserve">) </w:t>
      </w:r>
      <w:r>
        <w:rPr>
          <w:rFonts w:hint="cs"/>
          <w:rtl/>
          <w:lang w:bidi="he-IL"/>
        </w:rPr>
        <w:t xml:space="preserve">מהשירה </w:t>
      </w:r>
      <w:r>
        <w:rPr>
          <w:rFonts w:hint="cs"/>
          <w:rtl/>
        </w:rPr>
        <w:t>(</w:t>
      </w:r>
      <w:r>
        <w:rPr>
          <w:rFonts w:hint="cs"/>
          <w:rtl/>
          <w:lang w:bidi="he-IL"/>
        </w:rPr>
        <w:t>פואטיקה</w:t>
      </w:r>
      <w:r>
        <w:rPr>
          <w:rFonts w:hint="cs"/>
          <w:rtl/>
        </w:rPr>
        <w:t xml:space="preserve">) </w:t>
      </w:r>
      <w:r>
        <w:rPr>
          <w:rFonts w:hint="cs"/>
          <w:rtl/>
          <w:lang w:bidi="he-IL"/>
        </w:rPr>
        <w:t xml:space="preserve">ומהדיבור </w:t>
      </w:r>
      <w:r>
        <w:rPr>
          <w:rFonts w:hint="cs"/>
          <w:rtl/>
        </w:rPr>
        <w:t>(</w:t>
      </w:r>
      <w:r>
        <w:rPr>
          <w:rFonts w:hint="cs"/>
          <w:rtl/>
          <w:lang w:bidi="he-IL"/>
        </w:rPr>
        <w:t>רטוריקה</w:t>
      </w:r>
      <w:r>
        <w:rPr>
          <w:rFonts w:hint="cs"/>
          <w:rtl/>
        </w:rPr>
        <w:t xml:space="preserve">)... </w:t>
      </w:r>
      <w:r>
        <w:rPr>
          <w:rFonts w:hint="cs"/>
          <w:color w:val="0000FF"/>
          <w:rtl/>
          <w:lang w:bidi="he-IL"/>
        </w:rPr>
        <w:t>ה</w:t>
      </w:r>
      <w:r w:rsidRPr="004479C4">
        <w:rPr>
          <w:rFonts w:hint="cs"/>
          <w:color w:val="0000FF"/>
          <w:rtl/>
          <w:lang w:bidi="he-IL"/>
        </w:rPr>
        <w:t>רטוריקה</w:t>
      </w:r>
      <w:r>
        <w:rPr>
          <w:rFonts w:hint="cs"/>
          <w:rtl/>
          <w:lang w:bidi="he-IL"/>
        </w:rPr>
        <w:t xml:space="preserve"> מתחילה להוות את אחד הדברים החשובים בתקופת הבארוק מהבחינה המוזיקלית</w:t>
      </w:r>
      <w:r>
        <w:rPr>
          <w:rFonts w:hint="cs"/>
          <w:rtl/>
        </w:rPr>
        <w:t xml:space="preserve">..  </w:t>
      </w:r>
      <w:r>
        <w:rPr>
          <w:rFonts w:hint="cs"/>
          <w:rtl/>
          <w:lang w:bidi="he-IL"/>
        </w:rPr>
        <w:t xml:space="preserve">כמעט כל מה שאנו מכירים כיום במוזיקה נובע מהרטוריקה </w:t>
      </w:r>
      <w:r>
        <w:rPr>
          <w:rFonts w:hint="cs"/>
          <w:rtl/>
        </w:rPr>
        <w:t>(</w:t>
      </w:r>
      <w:r>
        <w:rPr>
          <w:rFonts w:hint="cs"/>
          <w:rtl/>
          <w:lang w:bidi="he-IL"/>
        </w:rPr>
        <w:t>שפת הדיבור המולחנת אשר גם כיום אנו רואים בה שימוש בשפת במוזיקת ה</w:t>
      </w:r>
      <w:r>
        <w:rPr>
          <w:rFonts w:hint="cs"/>
          <w:rtl/>
        </w:rPr>
        <w:t>-</w:t>
      </w:r>
      <w:r>
        <w:rPr>
          <w:rFonts w:hint="cs"/>
          <w:rtl/>
          <w:lang w:bidi="he-IL"/>
        </w:rPr>
        <w:t>ראפ</w:t>
      </w:r>
      <w:r>
        <w:rPr>
          <w:rFonts w:hint="cs"/>
          <w:rtl/>
        </w:rPr>
        <w:t xml:space="preserve">)..  </w:t>
      </w:r>
      <w:r>
        <w:rPr>
          <w:rFonts w:hint="cs"/>
          <w:rtl/>
          <w:lang w:bidi="he-IL"/>
        </w:rPr>
        <w:t>האזנו ליצירה אשר מתייחסת לתקופה זו</w:t>
      </w:r>
      <w:r>
        <w:rPr>
          <w:rFonts w:hint="cs"/>
          <w:rtl/>
        </w:rPr>
        <w:t xml:space="preserve">. </w:t>
      </w:r>
    </w:p>
    <w:p w:rsidR="00D6524F" w:rsidRDefault="00D6524F" w:rsidP="00F40808">
      <w:pPr>
        <w:tabs>
          <w:tab w:val="num" w:pos="0"/>
        </w:tabs>
        <w:bidi/>
        <w:spacing w:line="276" w:lineRule="auto"/>
        <w:ind w:left="180"/>
        <w:jc w:val="both"/>
        <w:rPr>
          <w:rtl/>
        </w:rPr>
      </w:pPr>
    </w:p>
    <w:p w:rsidR="00D6524F" w:rsidRDefault="0002605A" w:rsidP="000A1E47">
      <w:pPr>
        <w:tabs>
          <w:tab w:val="left" w:pos="180"/>
          <w:tab w:val="left" w:pos="360"/>
        </w:tabs>
        <w:bidi/>
        <w:spacing w:line="276" w:lineRule="auto"/>
        <w:ind w:left="-180" w:hanging="130"/>
        <w:jc w:val="both"/>
        <w:rPr>
          <w:rtl/>
        </w:rPr>
      </w:pPr>
      <w:r w:rsidRPr="0002605A">
        <w:rPr>
          <w:rFonts w:hint="cs"/>
          <w:b/>
          <w:bCs/>
          <w:color w:val="FF0000"/>
          <w:rtl/>
          <w:lang w:bidi="he-IL"/>
        </w:rPr>
        <w:t xml:space="preserve">    </w:t>
      </w:r>
      <w:r w:rsidRPr="000A1E47">
        <w:rPr>
          <w:rFonts w:hint="cs"/>
          <w:rtl/>
          <w:lang w:bidi="he-IL"/>
        </w:rPr>
        <w:t xml:space="preserve"> </w:t>
      </w:r>
      <w:r w:rsidR="000A1E47" w:rsidRPr="000A1E47">
        <w:rPr>
          <w:rFonts w:hint="cs"/>
          <w:rtl/>
          <w:lang w:bidi="he-IL"/>
        </w:rPr>
        <w:t>6.</w:t>
      </w:r>
      <w:r w:rsidRPr="0002605A">
        <w:rPr>
          <w:rFonts w:hint="cs"/>
          <w:b/>
          <w:bCs/>
          <w:color w:val="FF0000"/>
          <w:rtl/>
          <w:lang w:bidi="he-IL"/>
        </w:rPr>
        <w:t xml:space="preserve"> </w:t>
      </w:r>
      <w:r w:rsidR="00D6524F" w:rsidRPr="00124103">
        <w:rPr>
          <w:rFonts w:hint="cs"/>
          <w:b/>
          <w:bCs/>
          <w:color w:val="FF0000"/>
          <w:u w:val="single"/>
          <w:rtl/>
          <w:lang w:bidi="he-IL"/>
        </w:rPr>
        <w:t xml:space="preserve">תקופת </w:t>
      </w:r>
      <w:r w:rsidR="00D6524F" w:rsidRPr="00124103">
        <w:rPr>
          <w:rFonts w:hint="cs"/>
          <w:b/>
          <w:bCs/>
          <w:color w:val="FF0000"/>
          <w:u w:val="single"/>
          <w:rtl/>
        </w:rPr>
        <w:t>-</w:t>
      </w:r>
      <w:r w:rsidR="00D6524F" w:rsidRPr="00124103">
        <w:rPr>
          <w:rFonts w:hint="cs"/>
          <w:b/>
          <w:bCs/>
          <w:color w:val="FF0000"/>
          <w:u w:val="single"/>
          <w:rtl/>
          <w:lang w:bidi="he-IL"/>
        </w:rPr>
        <w:t>האופרה</w:t>
      </w:r>
    </w:p>
    <w:p w:rsidR="00D6524F" w:rsidRDefault="00D6524F" w:rsidP="00F65025">
      <w:pPr>
        <w:tabs>
          <w:tab w:val="num" w:pos="0"/>
        </w:tabs>
        <w:bidi/>
        <w:spacing w:line="276" w:lineRule="auto"/>
        <w:ind w:left="180"/>
        <w:jc w:val="both"/>
        <w:rPr>
          <w:rtl/>
        </w:rPr>
      </w:pPr>
      <w:r w:rsidRPr="00B43B0B">
        <w:rPr>
          <w:rFonts w:hint="cs"/>
          <w:color w:val="0000FF"/>
          <w:rtl/>
          <w:lang w:bidi="he-IL"/>
        </w:rPr>
        <w:t>אופרה</w:t>
      </w:r>
      <w:r w:rsidRPr="00B43B0B">
        <w:rPr>
          <w:rFonts w:hint="cs"/>
          <w:color w:val="0000FF"/>
          <w:rtl/>
        </w:rPr>
        <w:t>-</w:t>
      </w:r>
      <w:r>
        <w:rPr>
          <w:rFonts w:hint="cs"/>
          <w:rtl/>
        </w:rPr>
        <w:t xml:space="preserve"> (</w:t>
      </w:r>
      <w:r>
        <w:rPr>
          <w:rFonts w:hint="cs"/>
          <w:rtl/>
          <w:lang w:bidi="he-IL"/>
        </w:rPr>
        <w:t>איטלקית</w:t>
      </w:r>
      <w:r>
        <w:rPr>
          <w:rFonts w:hint="cs"/>
          <w:rtl/>
        </w:rPr>
        <w:t xml:space="preserve">) </w:t>
      </w:r>
      <w:r w:rsidRPr="00BB798F">
        <w:rPr>
          <w:rFonts w:hint="cs"/>
          <w:color w:val="0000FF"/>
          <w:rtl/>
          <w:lang w:bidi="he-IL"/>
        </w:rPr>
        <w:t>דרמה מושרת וגם מדוברת בליווי תזמורת ובהצגה בימ</w:t>
      </w:r>
      <w:r>
        <w:rPr>
          <w:rFonts w:hint="cs"/>
          <w:color w:val="0000FF"/>
          <w:rtl/>
          <w:lang w:bidi="he-IL"/>
        </w:rPr>
        <w:t>ת</w:t>
      </w:r>
      <w:r w:rsidRPr="00BB798F">
        <w:rPr>
          <w:rFonts w:hint="cs"/>
          <w:color w:val="0000FF"/>
          <w:rtl/>
          <w:lang w:bidi="he-IL"/>
        </w:rPr>
        <w:t>ית מלאה</w:t>
      </w:r>
      <w:r>
        <w:rPr>
          <w:rFonts w:hint="cs"/>
          <w:rtl/>
        </w:rPr>
        <w:t xml:space="preserve"> (</w:t>
      </w:r>
      <w:r>
        <w:rPr>
          <w:rFonts w:hint="cs"/>
          <w:rtl/>
          <w:lang w:bidi="he-IL"/>
        </w:rPr>
        <w:t xml:space="preserve">תפאורה </w:t>
      </w:r>
      <w:r>
        <w:rPr>
          <w:rFonts w:hint="cs"/>
          <w:rtl/>
        </w:rPr>
        <w:t>,</w:t>
      </w:r>
      <w:r>
        <w:rPr>
          <w:rFonts w:hint="cs"/>
          <w:rtl/>
          <w:lang w:bidi="he-IL"/>
        </w:rPr>
        <w:t xml:space="preserve">תלבושות </w:t>
      </w:r>
      <w:r w:rsidR="00F65025">
        <w:rPr>
          <w:rFonts w:hint="cs"/>
          <w:rtl/>
          <w:lang w:bidi="he-IL"/>
        </w:rPr>
        <w:t xml:space="preserve"> </w:t>
      </w:r>
      <w:r>
        <w:rPr>
          <w:rFonts w:hint="cs"/>
          <w:rtl/>
          <w:lang w:bidi="he-IL"/>
        </w:rPr>
        <w:t>ותאורה</w:t>
      </w:r>
      <w:r>
        <w:rPr>
          <w:rFonts w:hint="cs"/>
          <w:rtl/>
        </w:rPr>
        <w:t xml:space="preserve">). </w:t>
      </w:r>
      <w:r>
        <w:rPr>
          <w:rFonts w:hint="cs"/>
          <w:rtl/>
          <w:lang w:bidi="he-IL"/>
        </w:rPr>
        <w:t xml:space="preserve">המשתתפים משלבים זמרה ומשחק </w:t>
      </w:r>
      <w:r>
        <w:rPr>
          <w:rFonts w:hint="cs"/>
          <w:rtl/>
        </w:rPr>
        <w:t>,</w:t>
      </w:r>
      <w:r>
        <w:rPr>
          <w:rFonts w:hint="cs"/>
          <w:rtl/>
          <w:lang w:bidi="he-IL"/>
        </w:rPr>
        <w:t>התזמורת מנגנת בקדמת הבמה ובמפלס נמוך ממנה</w:t>
      </w:r>
      <w:r>
        <w:rPr>
          <w:rFonts w:hint="cs"/>
          <w:rtl/>
        </w:rPr>
        <w:t xml:space="preserve">. </w:t>
      </w:r>
      <w:r>
        <w:rPr>
          <w:rFonts w:hint="cs"/>
          <w:rtl/>
          <w:lang w:bidi="he-IL"/>
        </w:rPr>
        <w:t xml:space="preserve">הטקסט של האופרה מכונה </w:t>
      </w:r>
      <w:r>
        <w:rPr>
          <w:rFonts w:hint="cs"/>
          <w:rtl/>
        </w:rPr>
        <w:t>"</w:t>
      </w:r>
      <w:r>
        <w:rPr>
          <w:rFonts w:hint="cs"/>
          <w:rtl/>
          <w:lang w:bidi="he-IL"/>
        </w:rPr>
        <w:t>ליברית</w:t>
      </w:r>
      <w:r>
        <w:rPr>
          <w:rFonts w:hint="cs"/>
          <w:rtl/>
        </w:rPr>
        <w:t>" (</w:t>
      </w:r>
      <w:r>
        <w:rPr>
          <w:rFonts w:hint="cs"/>
          <w:rtl/>
          <w:lang w:bidi="he-IL"/>
        </w:rPr>
        <w:t>מהמילה האיטלקית ליברטו</w:t>
      </w:r>
      <w:r>
        <w:rPr>
          <w:rFonts w:hint="cs"/>
          <w:rtl/>
        </w:rPr>
        <w:t xml:space="preserve">) </w:t>
      </w:r>
      <w:r>
        <w:rPr>
          <w:rFonts w:hint="cs"/>
          <w:rtl/>
          <w:lang w:bidi="he-IL"/>
        </w:rPr>
        <w:t>והוא מחולק בדרך כלל למערכות ותמונות</w:t>
      </w:r>
      <w:r>
        <w:rPr>
          <w:rFonts w:hint="cs"/>
          <w:rtl/>
        </w:rPr>
        <w:t xml:space="preserve">. </w:t>
      </w:r>
      <w:r>
        <w:rPr>
          <w:rFonts w:hint="cs"/>
          <w:rtl/>
          <w:lang w:bidi="he-IL"/>
        </w:rPr>
        <w:t>האופרה עשויה לכלול גם בלט ומחולות אחרים</w:t>
      </w:r>
      <w:r>
        <w:rPr>
          <w:rFonts w:hint="cs"/>
          <w:rtl/>
        </w:rPr>
        <w:t xml:space="preserve">. </w:t>
      </w:r>
      <w:r>
        <w:rPr>
          <w:rFonts w:hint="cs"/>
          <w:rtl/>
          <w:lang w:bidi="he-IL"/>
        </w:rPr>
        <w:t>היא נפתחת על פי רב בפתיחה שלעתים יש לה אופי עצמאי והיא מבוצעת כיצירה נפרדת בקונצרטים תזמורתיים</w:t>
      </w:r>
      <w:r>
        <w:rPr>
          <w:rFonts w:hint="cs"/>
          <w:rtl/>
        </w:rPr>
        <w:t xml:space="preserve">. </w:t>
      </w:r>
      <w:r>
        <w:rPr>
          <w:rFonts w:hint="cs"/>
          <w:rtl/>
          <w:lang w:bidi="he-IL"/>
        </w:rPr>
        <w:t xml:space="preserve">הקטעים הקוליים עשויים להיות קטעי סולו </w:t>
      </w:r>
      <w:r>
        <w:rPr>
          <w:rFonts w:hint="cs"/>
          <w:rtl/>
        </w:rPr>
        <w:t>(</w:t>
      </w:r>
      <w:r>
        <w:rPr>
          <w:rFonts w:hint="cs"/>
          <w:rtl/>
          <w:lang w:bidi="he-IL"/>
        </w:rPr>
        <w:t>רציטטיב או אריה</w:t>
      </w:r>
      <w:r>
        <w:rPr>
          <w:rFonts w:hint="cs"/>
          <w:rtl/>
        </w:rPr>
        <w:t xml:space="preserve">) </w:t>
      </w:r>
      <w:r>
        <w:rPr>
          <w:rFonts w:hint="cs"/>
          <w:rtl/>
          <w:lang w:bidi="he-IL"/>
        </w:rPr>
        <w:t>דואטים שלישיות רביעיות וכן קטעי מקהלה</w:t>
      </w:r>
      <w:r>
        <w:rPr>
          <w:rFonts w:hint="cs"/>
          <w:rtl/>
        </w:rPr>
        <w:t>..</w:t>
      </w:r>
    </w:p>
    <w:p w:rsidR="00D6524F" w:rsidRDefault="00D6524F" w:rsidP="00F40808">
      <w:pPr>
        <w:tabs>
          <w:tab w:val="num" w:pos="0"/>
        </w:tabs>
        <w:bidi/>
        <w:spacing w:line="276" w:lineRule="auto"/>
        <w:ind w:left="180"/>
        <w:jc w:val="both"/>
        <w:rPr>
          <w:rtl/>
          <w:lang w:bidi="he-IL"/>
        </w:rPr>
      </w:pPr>
      <w:r w:rsidRPr="00B43B0B">
        <w:rPr>
          <w:rFonts w:hint="cs"/>
          <w:rtl/>
          <w:lang w:bidi="he-IL"/>
        </w:rPr>
        <w:t>מקובל לציין את ראשיתה של האופרה בפירנצה בסוף המאה ה</w:t>
      </w:r>
      <w:r w:rsidRPr="00B43B0B">
        <w:rPr>
          <w:rFonts w:hint="cs"/>
          <w:rtl/>
        </w:rPr>
        <w:t xml:space="preserve">-16 </w:t>
      </w:r>
      <w:r w:rsidR="0078457B">
        <w:rPr>
          <w:rFonts w:hint="cs"/>
          <w:rtl/>
          <w:lang w:bidi="he-IL"/>
        </w:rPr>
        <w:t xml:space="preserve">וכבר בשנת 1597 נכתבת האופרה הראשונה </w:t>
      </w:r>
      <w:r w:rsidRPr="00B43B0B">
        <w:rPr>
          <w:rFonts w:hint="cs"/>
          <w:color w:val="0000FF"/>
          <w:rtl/>
          <w:lang w:bidi="he-IL"/>
        </w:rPr>
        <w:t>פרי וקצ</w:t>
      </w:r>
      <w:r w:rsidRPr="00B43B0B">
        <w:rPr>
          <w:rFonts w:hint="cs"/>
          <w:color w:val="0000FF"/>
          <w:rtl/>
        </w:rPr>
        <w:t>'</w:t>
      </w:r>
      <w:r w:rsidRPr="00B43B0B">
        <w:rPr>
          <w:rFonts w:hint="cs"/>
          <w:color w:val="0000FF"/>
          <w:rtl/>
          <w:lang w:bidi="he-IL"/>
        </w:rPr>
        <w:t>יני הם חלוצי האופרה</w:t>
      </w:r>
      <w:r>
        <w:rPr>
          <w:rFonts w:hint="cs"/>
          <w:rtl/>
        </w:rPr>
        <w:t xml:space="preserve">.. </w:t>
      </w:r>
      <w:r>
        <w:rPr>
          <w:rFonts w:hint="cs"/>
          <w:rtl/>
          <w:lang w:bidi="he-IL"/>
        </w:rPr>
        <w:t>מונטורדי קידם את התפתחותה של האופרה ואת חלקה של האריה בה על חשבון הרצ</w:t>
      </w:r>
      <w:r>
        <w:rPr>
          <w:rFonts w:hint="cs"/>
          <w:rtl/>
        </w:rPr>
        <w:t>'</w:t>
      </w:r>
      <w:r>
        <w:rPr>
          <w:rFonts w:hint="cs"/>
          <w:rtl/>
          <w:lang w:bidi="he-IL"/>
        </w:rPr>
        <w:t>יטטיב</w:t>
      </w:r>
      <w:r>
        <w:rPr>
          <w:rFonts w:hint="cs"/>
          <w:rtl/>
        </w:rPr>
        <w:t xml:space="preserve">. </w:t>
      </w:r>
      <w:r w:rsidRPr="00BB798F">
        <w:rPr>
          <w:rFonts w:hint="cs"/>
          <w:color w:val="0000FF"/>
          <w:rtl/>
          <w:lang w:bidi="he-IL"/>
        </w:rPr>
        <w:t xml:space="preserve">בשנת </w:t>
      </w:r>
      <w:r w:rsidRPr="00BB798F">
        <w:rPr>
          <w:rFonts w:hint="cs"/>
          <w:color w:val="0000FF"/>
          <w:rtl/>
        </w:rPr>
        <w:t xml:space="preserve">1637 </w:t>
      </w:r>
      <w:r w:rsidRPr="00BB798F">
        <w:rPr>
          <w:rFonts w:hint="cs"/>
          <w:color w:val="0000FF"/>
          <w:rtl/>
          <w:lang w:bidi="he-IL"/>
        </w:rPr>
        <w:t>נפתח בית האופרה הראשון בוונציה</w:t>
      </w:r>
      <w:r w:rsidRPr="00BB798F">
        <w:rPr>
          <w:rFonts w:hint="cs"/>
          <w:color w:val="0000FF"/>
          <w:rtl/>
        </w:rPr>
        <w:t xml:space="preserve">. </w:t>
      </w:r>
      <w:r w:rsidR="0078457B" w:rsidRPr="0078457B">
        <w:rPr>
          <w:rFonts w:hint="cs"/>
          <w:rtl/>
          <w:lang w:bidi="he-IL"/>
        </w:rPr>
        <w:t xml:space="preserve">(בזמנו וונציה עיר נמל ראשית בדומה לניו יורק היום). </w:t>
      </w:r>
      <w:r w:rsidR="0078457B">
        <w:rPr>
          <w:rFonts w:hint="cs"/>
          <w:rtl/>
          <w:lang w:bidi="he-IL"/>
        </w:rPr>
        <w:t xml:space="preserve"> ונציה היתה עיר תרבות מפוארת ומתוכה  המחזה הסוחר מונציה.. אשר כתב שקספיר, מחזה זה מתפרסם אך ורק בזכות זאת שונציה היתה מרכז העולם והפרסום הרב נבע מבית הדפוס היחידי אשר היה בונציה. ולא היה בערים אחרות. </w:t>
      </w:r>
    </w:p>
    <w:p w:rsidR="0078457B" w:rsidRPr="0078457B" w:rsidRDefault="0078457B" w:rsidP="00F40808">
      <w:pPr>
        <w:tabs>
          <w:tab w:val="num" w:pos="0"/>
        </w:tabs>
        <w:bidi/>
        <w:spacing w:line="276" w:lineRule="auto"/>
        <w:ind w:left="180"/>
        <w:jc w:val="both"/>
        <w:rPr>
          <w:rtl/>
          <w:lang w:bidi="he-IL"/>
        </w:rPr>
      </w:pPr>
    </w:p>
    <w:p w:rsidR="00D6524F" w:rsidRDefault="00D6524F" w:rsidP="00F40808">
      <w:pPr>
        <w:tabs>
          <w:tab w:val="num" w:pos="0"/>
        </w:tabs>
        <w:bidi/>
        <w:spacing w:line="276" w:lineRule="auto"/>
        <w:ind w:left="180"/>
        <w:jc w:val="both"/>
        <w:rPr>
          <w:rtl/>
        </w:rPr>
      </w:pPr>
      <w:r w:rsidRPr="00BB798F">
        <w:rPr>
          <w:rFonts w:hint="cs"/>
          <w:rtl/>
          <w:lang w:bidi="he-IL"/>
        </w:rPr>
        <w:t xml:space="preserve">מוצרט </w:t>
      </w:r>
      <w:r>
        <w:rPr>
          <w:rFonts w:hint="cs"/>
          <w:rtl/>
          <w:lang w:bidi="he-IL"/>
        </w:rPr>
        <w:t>מיזג את היסודות השונים מכל סוגי האופרות שהתקיימו במאה ה</w:t>
      </w:r>
      <w:r>
        <w:rPr>
          <w:rFonts w:hint="cs"/>
          <w:rtl/>
        </w:rPr>
        <w:t xml:space="preserve">-18 </w:t>
      </w:r>
      <w:r>
        <w:rPr>
          <w:rFonts w:hint="cs"/>
          <w:rtl/>
          <w:lang w:bidi="he-IL"/>
        </w:rPr>
        <w:t>והעניק לתזמורת תפקיד מפתח במבנה היצירה</w:t>
      </w:r>
      <w:r>
        <w:rPr>
          <w:rFonts w:hint="cs"/>
          <w:rtl/>
        </w:rPr>
        <w:t xml:space="preserve">. </w:t>
      </w:r>
      <w:r w:rsidRPr="00BB798F">
        <w:rPr>
          <w:rFonts w:hint="cs"/>
          <w:color w:val="0000FF"/>
          <w:rtl/>
          <w:lang w:bidi="he-IL"/>
        </w:rPr>
        <w:t>מוצרט רומם את האופרה לשיא שלא ידעה כמותו</w:t>
      </w:r>
      <w:r>
        <w:rPr>
          <w:rFonts w:hint="cs"/>
          <w:rtl/>
          <w:lang w:bidi="he-IL"/>
        </w:rPr>
        <w:t xml:space="preserve"> באמצעות יצירות מופת כמו נישואי פיגרו</w:t>
      </w:r>
      <w:r>
        <w:rPr>
          <w:rFonts w:hint="cs"/>
          <w:rtl/>
        </w:rPr>
        <w:t>,</w:t>
      </w:r>
      <w:r>
        <w:rPr>
          <w:rFonts w:hint="cs"/>
          <w:rtl/>
          <w:lang w:bidi="he-IL"/>
        </w:rPr>
        <w:t>דון ג</w:t>
      </w:r>
      <w:r>
        <w:rPr>
          <w:rFonts w:hint="cs"/>
          <w:rtl/>
        </w:rPr>
        <w:t>'</w:t>
      </w:r>
      <w:r>
        <w:rPr>
          <w:rFonts w:hint="cs"/>
          <w:rtl/>
          <w:lang w:bidi="he-IL"/>
        </w:rPr>
        <w:t>ובני כך עושות כולן</w:t>
      </w:r>
      <w:r>
        <w:rPr>
          <w:rFonts w:hint="cs"/>
          <w:rtl/>
        </w:rPr>
        <w:t>,</w:t>
      </w:r>
      <w:r>
        <w:rPr>
          <w:rFonts w:hint="cs"/>
          <w:rtl/>
          <w:lang w:bidi="he-IL"/>
        </w:rPr>
        <w:t>החטיפה מן ההרמון וחליל הקסם</w:t>
      </w:r>
      <w:r>
        <w:rPr>
          <w:rFonts w:hint="cs"/>
          <w:rtl/>
        </w:rPr>
        <w:t xml:space="preserve">.. </w:t>
      </w:r>
    </w:p>
    <w:p w:rsidR="00D6524F" w:rsidRDefault="00D6524F" w:rsidP="00F40808">
      <w:pPr>
        <w:tabs>
          <w:tab w:val="num" w:pos="0"/>
        </w:tabs>
        <w:bidi/>
        <w:spacing w:line="276" w:lineRule="auto"/>
        <w:ind w:left="180"/>
        <w:jc w:val="both"/>
        <w:rPr>
          <w:rtl/>
        </w:rPr>
      </w:pPr>
      <w:r>
        <w:rPr>
          <w:rFonts w:hint="cs"/>
          <w:rtl/>
          <w:lang w:bidi="he-IL"/>
        </w:rPr>
        <w:t>סוף המאה ה</w:t>
      </w:r>
      <w:r>
        <w:rPr>
          <w:rFonts w:hint="cs"/>
          <w:rtl/>
        </w:rPr>
        <w:t xml:space="preserve">-16 </w:t>
      </w:r>
      <w:r>
        <w:rPr>
          <w:rFonts w:hint="cs"/>
          <w:rtl/>
          <w:lang w:bidi="he-IL"/>
        </w:rPr>
        <w:t xml:space="preserve">המוזיקה בעיקרה איטלקית השירה הסולנית מכילה שלוש צורות שירה </w:t>
      </w:r>
      <w:r>
        <w:rPr>
          <w:rFonts w:hint="cs"/>
          <w:rtl/>
        </w:rPr>
        <w:t xml:space="preserve">: </w:t>
      </w:r>
      <w:r>
        <w:rPr>
          <w:rFonts w:hint="cs"/>
          <w:rtl/>
          <w:lang w:bidi="he-IL"/>
        </w:rPr>
        <w:t>האחת</w:t>
      </w:r>
      <w:r>
        <w:rPr>
          <w:rFonts w:hint="cs"/>
          <w:rtl/>
        </w:rPr>
        <w:t xml:space="preserve">- </w:t>
      </w:r>
      <w:r w:rsidRPr="000B1774">
        <w:rPr>
          <w:rFonts w:hint="cs"/>
          <w:color w:val="0000FF"/>
          <w:rtl/>
          <w:lang w:bidi="he-IL"/>
        </w:rPr>
        <w:t>ארייה מלודית מליסמטית</w:t>
      </w:r>
      <w:r>
        <w:rPr>
          <w:rFonts w:hint="cs"/>
          <w:color w:val="0000FF"/>
          <w:rtl/>
        </w:rPr>
        <w:t xml:space="preserve"> </w:t>
      </w:r>
      <w:r w:rsidRPr="00A97867">
        <w:rPr>
          <w:rFonts w:hint="cs"/>
          <w:rtl/>
          <w:lang w:bidi="he-IL"/>
        </w:rPr>
        <w:t>אשר מגלמת את המצב הרגשי</w:t>
      </w:r>
      <w:r>
        <w:rPr>
          <w:rFonts w:hint="cs"/>
          <w:color w:val="0000FF"/>
          <w:rtl/>
        </w:rPr>
        <w:t xml:space="preserve">  </w:t>
      </w:r>
      <w:r w:rsidRPr="000B1774">
        <w:rPr>
          <w:rFonts w:hint="cs"/>
          <w:rtl/>
          <w:lang w:bidi="he-IL"/>
        </w:rPr>
        <w:t>השנייה</w:t>
      </w:r>
      <w:r>
        <w:rPr>
          <w:rFonts w:hint="cs"/>
          <w:color w:val="0000FF"/>
          <w:rtl/>
        </w:rPr>
        <w:t xml:space="preserve"> </w:t>
      </w:r>
      <w:r>
        <w:rPr>
          <w:color w:val="0000FF"/>
          <w:rtl/>
        </w:rPr>
        <w:t>–</w:t>
      </w:r>
      <w:r>
        <w:rPr>
          <w:rFonts w:hint="cs"/>
          <w:color w:val="0000FF"/>
          <w:rtl/>
          <w:lang w:bidi="he-IL"/>
        </w:rPr>
        <w:t xml:space="preserve"> רצ</w:t>
      </w:r>
      <w:r>
        <w:rPr>
          <w:rFonts w:hint="cs"/>
          <w:color w:val="0000FF"/>
          <w:rtl/>
        </w:rPr>
        <w:t>'</w:t>
      </w:r>
      <w:r>
        <w:rPr>
          <w:rFonts w:hint="cs"/>
          <w:color w:val="0000FF"/>
          <w:rtl/>
          <w:lang w:bidi="he-IL"/>
        </w:rPr>
        <w:t xml:space="preserve">יטטיב </w:t>
      </w:r>
      <w:r>
        <w:rPr>
          <w:color w:val="0000FF"/>
          <w:rtl/>
        </w:rPr>
        <w:t>–</w:t>
      </w:r>
      <w:r>
        <w:rPr>
          <w:rFonts w:hint="cs"/>
          <w:color w:val="0000FF"/>
          <w:rtl/>
        </w:rPr>
        <w:t xml:space="preserve"> </w:t>
      </w:r>
      <w:r w:rsidRPr="000B1774">
        <w:rPr>
          <w:rFonts w:hint="cs"/>
          <w:rtl/>
          <w:lang w:bidi="he-IL"/>
        </w:rPr>
        <w:t xml:space="preserve">דקלום מזומר </w:t>
      </w:r>
      <w:r w:rsidRPr="000B1774">
        <w:rPr>
          <w:rFonts w:hint="cs"/>
          <w:rtl/>
        </w:rPr>
        <w:t>(</w:t>
      </w:r>
      <w:r w:rsidRPr="000B1774">
        <w:rPr>
          <w:rFonts w:hint="cs"/>
          <w:rtl/>
          <w:lang w:bidi="he-IL"/>
        </w:rPr>
        <w:t>באמצעות הצלילים מנסים לחקות את טון הדיבור</w:t>
      </w:r>
      <w:r w:rsidRPr="000B1774">
        <w:rPr>
          <w:rFonts w:hint="cs"/>
          <w:rtl/>
        </w:rPr>
        <w:t>)</w:t>
      </w:r>
      <w:r>
        <w:rPr>
          <w:rFonts w:hint="cs"/>
          <w:rtl/>
          <w:lang w:bidi="he-IL"/>
        </w:rPr>
        <w:t xml:space="preserve">  והשלישית </w:t>
      </w:r>
      <w:r>
        <w:rPr>
          <w:rtl/>
        </w:rPr>
        <w:t>–</w:t>
      </w:r>
      <w:r>
        <w:rPr>
          <w:rFonts w:hint="cs"/>
          <w:rtl/>
        </w:rPr>
        <w:t xml:space="preserve"> </w:t>
      </w:r>
      <w:r w:rsidRPr="000B1774">
        <w:rPr>
          <w:color w:val="0000FF"/>
        </w:rPr>
        <w:t>Arioso</w:t>
      </w:r>
      <w:r>
        <w:t xml:space="preserve"> </w:t>
      </w:r>
      <w:r>
        <w:rPr>
          <w:rFonts w:hint="cs"/>
          <w:rtl/>
        </w:rPr>
        <w:t xml:space="preserve">-  </w:t>
      </w:r>
      <w:r>
        <w:rPr>
          <w:rFonts w:hint="cs"/>
          <w:rtl/>
          <w:lang w:bidi="he-IL"/>
        </w:rPr>
        <w:t>זוהי צורת שירה אשר נמצאת בין הרציטטיב לבין הארייה</w:t>
      </w:r>
      <w:r>
        <w:rPr>
          <w:rFonts w:hint="cs"/>
          <w:rtl/>
        </w:rPr>
        <w:t xml:space="preserve">... </w:t>
      </w:r>
      <w:r w:rsidRPr="00BC6DFB">
        <w:rPr>
          <w:rFonts w:hint="cs"/>
          <w:color w:val="0000FF"/>
          <w:rtl/>
          <w:lang w:bidi="he-IL"/>
        </w:rPr>
        <w:t>הקמרטה הפ</w:t>
      </w:r>
      <w:r>
        <w:rPr>
          <w:rFonts w:hint="cs"/>
          <w:color w:val="0000FF"/>
          <w:rtl/>
          <w:lang w:bidi="he-IL"/>
        </w:rPr>
        <w:t>יו</w:t>
      </w:r>
      <w:r w:rsidRPr="00BC6DFB">
        <w:rPr>
          <w:rFonts w:hint="cs"/>
          <w:color w:val="0000FF"/>
          <w:rtl/>
          <w:lang w:bidi="he-IL"/>
        </w:rPr>
        <w:t>רנצ</w:t>
      </w:r>
      <w:r>
        <w:rPr>
          <w:rFonts w:hint="cs"/>
          <w:color w:val="0000FF"/>
          <w:rtl/>
          <w:lang w:bidi="he-IL"/>
        </w:rPr>
        <w:t>טי</w:t>
      </w:r>
      <w:r w:rsidRPr="00BC6DFB">
        <w:rPr>
          <w:rFonts w:hint="cs"/>
          <w:color w:val="0000FF"/>
          <w:rtl/>
          <w:lang w:bidi="he-IL"/>
        </w:rPr>
        <w:t xml:space="preserve">ת </w:t>
      </w:r>
      <w:r>
        <w:rPr>
          <w:color w:val="0000FF"/>
          <w:rtl/>
        </w:rPr>
        <w:t>–</w:t>
      </w:r>
      <w:r>
        <w:rPr>
          <w:rFonts w:hint="cs"/>
          <w:rtl/>
          <w:lang w:bidi="he-IL"/>
        </w:rPr>
        <w:t xml:space="preserve">מרגישה שיש צורך דחוף לחולל שינוי משמעותי במוזיקה היא יוצאת בקריאה לקומפוזיטורים לכתוב מוזיקה המשלבת פואטיקה שירה ואומנות </w:t>
      </w:r>
      <w:r>
        <w:rPr>
          <w:rFonts w:hint="cs"/>
          <w:rtl/>
        </w:rPr>
        <w:t xml:space="preserve">.. </w:t>
      </w:r>
      <w:r>
        <w:rPr>
          <w:rFonts w:hint="cs"/>
          <w:rtl/>
          <w:lang w:bidi="he-IL"/>
        </w:rPr>
        <w:t xml:space="preserve">אומנות הכוללת נגינה </w:t>
      </w:r>
      <w:r>
        <w:rPr>
          <w:rFonts w:hint="cs"/>
          <w:rtl/>
        </w:rPr>
        <w:t xml:space="preserve">, </w:t>
      </w:r>
      <w:r>
        <w:rPr>
          <w:rFonts w:hint="cs"/>
          <w:rtl/>
          <w:lang w:bidi="he-IL"/>
        </w:rPr>
        <w:t>משחק</w:t>
      </w:r>
      <w:r>
        <w:rPr>
          <w:rFonts w:hint="cs"/>
          <w:rtl/>
        </w:rPr>
        <w:t xml:space="preserve">, </w:t>
      </w:r>
      <w:r>
        <w:rPr>
          <w:rFonts w:hint="cs"/>
          <w:rtl/>
          <w:lang w:bidi="he-IL"/>
        </w:rPr>
        <w:t>תפאורה</w:t>
      </w:r>
      <w:r>
        <w:rPr>
          <w:rFonts w:hint="cs"/>
          <w:rtl/>
        </w:rPr>
        <w:t xml:space="preserve">, </w:t>
      </w:r>
      <w:r>
        <w:rPr>
          <w:rFonts w:hint="cs"/>
          <w:rtl/>
          <w:lang w:bidi="he-IL"/>
        </w:rPr>
        <w:t>ארכיטקטורה וכו</w:t>
      </w:r>
      <w:r>
        <w:rPr>
          <w:rFonts w:hint="cs"/>
          <w:rtl/>
        </w:rPr>
        <w:t xml:space="preserve">.. </w:t>
      </w:r>
      <w:r>
        <w:rPr>
          <w:rFonts w:hint="cs"/>
          <w:rtl/>
          <w:lang w:bidi="he-IL"/>
        </w:rPr>
        <w:t>התפתחות זו בשילוב ההתפתחות במוזיקה לכלים ולתזמורת שילוב של כלי מיתר כלי נשיפה וכלי הקשה</w:t>
      </w:r>
      <w:r>
        <w:rPr>
          <w:rFonts w:hint="cs"/>
          <w:rtl/>
        </w:rPr>
        <w:t xml:space="preserve">.. </w:t>
      </w:r>
      <w:r>
        <w:rPr>
          <w:rFonts w:hint="cs"/>
          <w:rtl/>
          <w:lang w:bidi="he-IL"/>
        </w:rPr>
        <w:t xml:space="preserve">מוזיקה לבלט מוזיקה לריקודים ומוזיקה למקהלה יוצרים יחד את המושג הידוע כיום כמושג </w:t>
      </w:r>
      <w:r w:rsidRPr="00A97867">
        <w:rPr>
          <w:rFonts w:hint="cs"/>
          <w:rtl/>
          <w:lang w:bidi="he-IL"/>
        </w:rPr>
        <w:t>האופרה</w:t>
      </w:r>
      <w:r>
        <w:rPr>
          <w:rFonts w:hint="cs"/>
          <w:rtl/>
        </w:rPr>
        <w:t xml:space="preserve">.. </w:t>
      </w:r>
      <w:r w:rsidRPr="00A97867">
        <w:rPr>
          <w:rFonts w:hint="cs"/>
          <w:color w:val="0000FF"/>
          <w:rtl/>
          <w:lang w:bidi="he-IL"/>
        </w:rPr>
        <w:t>אופרה</w:t>
      </w:r>
      <w:r w:rsidRPr="00A97867">
        <w:rPr>
          <w:rFonts w:hint="cs"/>
          <w:color w:val="0000FF"/>
          <w:rtl/>
        </w:rPr>
        <w:t xml:space="preserve">- </w:t>
      </w:r>
      <w:r>
        <w:rPr>
          <w:rFonts w:hint="cs"/>
          <w:color w:val="0000FF"/>
          <w:rtl/>
          <w:lang w:bidi="he-IL"/>
        </w:rPr>
        <w:t xml:space="preserve"> דרמה מוזיקלית </w:t>
      </w:r>
      <w:r>
        <w:rPr>
          <w:rFonts w:hint="cs"/>
          <w:color w:val="0000FF"/>
          <w:rtl/>
          <w:lang w:bidi="he-IL"/>
        </w:rPr>
        <w:lastRenderedPageBreak/>
        <w:t>חילונית מבויימת</w:t>
      </w:r>
      <w:r w:rsidRPr="00A97867">
        <w:rPr>
          <w:rFonts w:hint="cs"/>
          <w:rtl/>
        </w:rPr>
        <w:t xml:space="preserve">.. </w:t>
      </w:r>
      <w:r>
        <w:rPr>
          <w:rFonts w:hint="cs"/>
          <w:rtl/>
          <w:lang w:bidi="he-IL"/>
        </w:rPr>
        <w:t xml:space="preserve">האופרה הראשונה </w:t>
      </w:r>
      <w:r w:rsidRPr="00A97867">
        <w:rPr>
          <w:rFonts w:hint="cs"/>
          <w:color w:val="0000FF"/>
        </w:rPr>
        <w:t>L</w:t>
      </w:r>
      <w:r w:rsidRPr="00A97867">
        <w:rPr>
          <w:color w:val="0000FF"/>
        </w:rPr>
        <w:t>eorfeo</w:t>
      </w:r>
      <w:r>
        <w:rPr>
          <w:rFonts w:hint="cs"/>
          <w:rtl/>
          <w:lang w:bidi="he-IL"/>
        </w:rPr>
        <w:t xml:space="preserve"> כמובן איטלקית נכתבת ע</w:t>
      </w:r>
      <w:r>
        <w:rPr>
          <w:rFonts w:hint="cs"/>
          <w:rtl/>
        </w:rPr>
        <w:t>"</w:t>
      </w:r>
      <w:r>
        <w:rPr>
          <w:rFonts w:hint="cs"/>
          <w:rtl/>
          <w:lang w:bidi="he-IL"/>
        </w:rPr>
        <w:t>י</w:t>
      </w:r>
      <w:r w:rsidR="001F1472">
        <w:rPr>
          <w:rFonts w:hint="cs"/>
          <w:rtl/>
          <w:lang w:bidi="he-IL"/>
        </w:rPr>
        <w:t xml:space="preserve"> </w:t>
      </w:r>
      <w:r>
        <w:rPr>
          <w:rFonts w:hint="cs"/>
          <w:rtl/>
          <w:lang w:bidi="he-IL"/>
        </w:rPr>
        <w:t xml:space="preserve"> </w:t>
      </w:r>
      <w:r w:rsidRPr="00A97867">
        <w:rPr>
          <w:color w:val="0000FF"/>
        </w:rPr>
        <w:t>Monteverdi</w:t>
      </w:r>
      <w:r>
        <w:rPr>
          <w:rFonts w:hint="cs"/>
          <w:rtl/>
          <w:lang w:bidi="he-IL"/>
        </w:rPr>
        <w:t xml:space="preserve">  וכמובן מכילה </w:t>
      </w:r>
      <w:r w:rsidRPr="00A97867">
        <w:rPr>
          <w:rFonts w:hint="cs"/>
          <w:rtl/>
          <w:lang w:bidi="he-IL"/>
        </w:rPr>
        <w:t>בתוכה את כל האלמנטים שהוזכרו לעיל</w:t>
      </w:r>
      <w:r>
        <w:rPr>
          <w:rFonts w:hint="cs"/>
          <w:rtl/>
        </w:rPr>
        <w:t xml:space="preserve">... </w:t>
      </w:r>
      <w:r>
        <w:rPr>
          <w:rFonts w:hint="cs"/>
          <w:rtl/>
          <w:lang w:bidi="he-IL"/>
        </w:rPr>
        <w:t xml:space="preserve">אופרה זו דנה בספור אהבתו של </w:t>
      </w:r>
      <w:r w:rsidRPr="0067079B">
        <w:rPr>
          <w:rFonts w:hint="cs"/>
          <w:color w:val="0000FF"/>
        </w:rPr>
        <w:t>L</w:t>
      </w:r>
      <w:r w:rsidRPr="0067079B">
        <w:rPr>
          <w:color w:val="0000FF"/>
        </w:rPr>
        <w:t>eorfeo</w:t>
      </w:r>
      <w:r>
        <w:rPr>
          <w:rFonts w:hint="cs"/>
          <w:rtl/>
          <w:lang w:bidi="he-IL"/>
        </w:rPr>
        <w:t xml:space="preserve"> לאהובתו </w:t>
      </w:r>
      <w:r w:rsidRPr="0067079B">
        <w:rPr>
          <w:color w:val="0000FF"/>
        </w:rPr>
        <w:t>Or</w:t>
      </w:r>
      <w:r>
        <w:rPr>
          <w:color w:val="0000FF"/>
        </w:rPr>
        <w:t>i</w:t>
      </w:r>
      <w:r w:rsidRPr="0067079B">
        <w:rPr>
          <w:color w:val="0000FF"/>
        </w:rPr>
        <w:t>dic</w:t>
      </w:r>
      <w:r>
        <w:rPr>
          <w:color w:val="0000FF"/>
        </w:rPr>
        <w:t>e</w:t>
      </w:r>
      <w:r>
        <w:rPr>
          <w:rFonts w:hint="cs"/>
          <w:rtl/>
          <w:lang w:bidi="he-IL"/>
        </w:rPr>
        <w:t xml:space="preserve"> אשר קוללה הוקשה ע</w:t>
      </w:r>
      <w:r>
        <w:rPr>
          <w:rFonts w:hint="cs"/>
          <w:rtl/>
        </w:rPr>
        <w:t>"</w:t>
      </w:r>
      <w:r>
        <w:rPr>
          <w:rFonts w:hint="cs"/>
          <w:rtl/>
          <w:lang w:bidi="he-IL"/>
        </w:rPr>
        <w:t xml:space="preserve">י נחש וירדה לשאול </w:t>
      </w:r>
      <w:r>
        <w:rPr>
          <w:rFonts w:hint="cs"/>
          <w:rtl/>
        </w:rPr>
        <w:t xml:space="preserve">.. </w:t>
      </w:r>
      <w:r w:rsidRPr="0067079B">
        <w:rPr>
          <w:rFonts w:hint="cs"/>
        </w:rPr>
        <w:t>L</w:t>
      </w:r>
      <w:r w:rsidRPr="0067079B">
        <w:t>eorfeo</w:t>
      </w:r>
      <w:r>
        <w:rPr>
          <w:rFonts w:hint="cs"/>
          <w:rtl/>
          <w:lang w:bidi="he-IL"/>
        </w:rPr>
        <w:t xml:space="preserve"> נאבק עם האלים על מנת לאפשר לו לשחרר את אהובתו מהשאול</w:t>
      </w:r>
      <w:r>
        <w:rPr>
          <w:rFonts w:hint="cs"/>
          <w:rtl/>
        </w:rPr>
        <w:t xml:space="preserve">, </w:t>
      </w:r>
      <w:r>
        <w:rPr>
          <w:rFonts w:hint="cs"/>
          <w:rtl/>
          <w:lang w:bidi="he-IL"/>
        </w:rPr>
        <w:t>האלים נענים אך בתנאי אחד ש</w:t>
      </w:r>
      <w:r w:rsidRPr="00E26EFC">
        <w:rPr>
          <w:rFonts w:hint="cs"/>
          <w:rtl/>
        </w:rPr>
        <w:t>-</w:t>
      </w:r>
      <w:r w:rsidRPr="00E26EFC">
        <w:rPr>
          <w:rFonts w:hint="cs"/>
        </w:rPr>
        <w:t xml:space="preserve"> L</w:t>
      </w:r>
      <w:r w:rsidRPr="00E26EFC">
        <w:t>eorfeo</w:t>
      </w:r>
      <w:r>
        <w:rPr>
          <w:rFonts w:hint="cs"/>
          <w:rtl/>
          <w:lang w:bidi="he-IL"/>
        </w:rPr>
        <w:t xml:space="preserve"> לא יראה את פניה של </w:t>
      </w:r>
      <w:r w:rsidRPr="0067079B">
        <w:rPr>
          <w:color w:val="0000FF"/>
        </w:rPr>
        <w:t>Or</w:t>
      </w:r>
      <w:r>
        <w:rPr>
          <w:color w:val="0000FF"/>
        </w:rPr>
        <w:t>i</w:t>
      </w:r>
      <w:r w:rsidRPr="0067079B">
        <w:rPr>
          <w:color w:val="0000FF"/>
        </w:rPr>
        <w:t>dic</w:t>
      </w:r>
      <w:r>
        <w:rPr>
          <w:color w:val="0000FF"/>
        </w:rPr>
        <w:t>e</w:t>
      </w:r>
      <w:r>
        <w:rPr>
          <w:rFonts w:hint="cs"/>
          <w:rtl/>
        </w:rPr>
        <w:t xml:space="preserve"> ,</w:t>
      </w:r>
      <w:r>
        <w:rPr>
          <w:rFonts w:hint="cs"/>
          <w:rtl/>
          <w:lang w:bidi="he-IL"/>
        </w:rPr>
        <w:t>אך כמובן ש</w:t>
      </w:r>
      <w:r>
        <w:rPr>
          <w:rFonts w:hint="cs"/>
          <w:rtl/>
        </w:rPr>
        <w:t xml:space="preserve">- </w:t>
      </w:r>
      <w:r w:rsidRPr="00E26EFC">
        <w:rPr>
          <w:rFonts w:hint="cs"/>
          <w:rtl/>
        </w:rPr>
        <w:t>-</w:t>
      </w:r>
      <w:r w:rsidRPr="00E26EFC">
        <w:rPr>
          <w:rFonts w:hint="cs"/>
        </w:rPr>
        <w:t xml:space="preserve"> L</w:t>
      </w:r>
      <w:r w:rsidRPr="00E26EFC">
        <w:t>eorfeo</w:t>
      </w:r>
      <w:r>
        <w:rPr>
          <w:rFonts w:hint="cs"/>
          <w:rtl/>
          <w:lang w:bidi="he-IL"/>
        </w:rPr>
        <w:t xml:space="preserve"> אינו עומד בהבטחתו זו </w:t>
      </w:r>
      <w:r>
        <w:rPr>
          <w:rFonts w:hint="cs"/>
          <w:rtl/>
        </w:rPr>
        <w:t xml:space="preserve">" </w:t>
      </w:r>
      <w:r>
        <w:rPr>
          <w:rFonts w:hint="cs"/>
          <w:rtl/>
          <w:lang w:bidi="he-IL"/>
        </w:rPr>
        <w:t>הוא מוכרח לראות ולו פעם אחת נוספת את אהובתו</w:t>
      </w:r>
      <w:r>
        <w:rPr>
          <w:rFonts w:hint="cs"/>
          <w:rtl/>
        </w:rPr>
        <w:t xml:space="preserve">" </w:t>
      </w:r>
      <w:r>
        <w:rPr>
          <w:rFonts w:hint="cs"/>
          <w:rtl/>
          <w:lang w:bidi="he-IL"/>
        </w:rPr>
        <w:t>והסוף כמובן מר</w:t>
      </w:r>
      <w:r w:rsidRPr="0067079B">
        <w:rPr>
          <w:color w:val="0000FF"/>
        </w:rPr>
        <w:t>Or</w:t>
      </w:r>
      <w:r>
        <w:rPr>
          <w:color w:val="0000FF"/>
        </w:rPr>
        <w:t>i</w:t>
      </w:r>
      <w:r w:rsidRPr="0067079B">
        <w:rPr>
          <w:color w:val="0000FF"/>
        </w:rPr>
        <w:t>dic</w:t>
      </w:r>
      <w:r>
        <w:rPr>
          <w:color w:val="0000FF"/>
        </w:rPr>
        <w:t>e</w:t>
      </w:r>
      <w:r w:rsidRPr="00E26EFC">
        <w:t xml:space="preserve"> </w:t>
      </w:r>
      <w:r>
        <w:rPr>
          <w:rFonts w:hint="cs"/>
          <w:rtl/>
          <w:lang w:bidi="he-IL"/>
        </w:rPr>
        <w:t xml:space="preserve">  חוזרת לשאול לעולמים </w:t>
      </w:r>
      <w:r>
        <w:rPr>
          <w:rFonts w:hint="cs"/>
          <w:rtl/>
        </w:rPr>
        <w:t xml:space="preserve">..  </w:t>
      </w:r>
    </w:p>
    <w:p w:rsidR="00D6524F" w:rsidRDefault="00D6524F" w:rsidP="00F40808">
      <w:pPr>
        <w:tabs>
          <w:tab w:val="num" w:pos="0"/>
        </w:tabs>
        <w:bidi/>
        <w:spacing w:line="276" w:lineRule="auto"/>
        <w:ind w:left="180"/>
        <w:jc w:val="both"/>
        <w:rPr>
          <w:rtl/>
        </w:rPr>
      </w:pPr>
      <w:r>
        <w:rPr>
          <w:rFonts w:hint="cs"/>
          <w:rtl/>
          <w:lang w:bidi="he-IL"/>
        </w:rPr>
        <w:t>אלו הן האופרות שנכתבו בזמנו אופרות שבויימו על סיפורי אגדות במיוחד טרגדיות יווניות</w:t>
      </w:r>
      <w:r>
        <w:rPr>
          <w:rFonts w:hint="cs"/>
          <w:rtl/>
        </w:rPr>
        <w:t>... (</w:t>
      </w:r>
      <w:r>
        <w:rPr>
          <w:rFonts w:hint="cs"/>
          <w:rtl/>
          <w:lang w:bidi="he-IL"/>
        </w:rPr>
        <w:t>המילה טרגדיה אינה בהכרח משהו עצוב</w:t>
      </w:r>
      <w:r>
        <w:rPr>
          <w:rFonts w:hint="cs"/>
          <w:rtl/>
        </w:rPr>
        <w:t xml:space="preserve">.. </w:t>
      </w:r>
      <w:r>
        <w:rPr>
          <w:rFonts w:hint="cs"/>
          <w:rtl/>
          <w:lang w:bidi="he-IL"/>
        </w:rPr>
        <w:t>המושג טרדיגון ביוונית הנו שחקן ומכאן המילה טרגדיה</w:t>
      </w:r>
      <w:r>
        <w:rPr>
          <w:rFonts w:hint="cs"/>
          <w:rtl/>
        </w:rPr>
        <w:t xml:space="preserve">).. </w:t>
      </w:r>
    </w:p>
    <w:p w:rsidR="00D6524F" w:rsidRDefault="00D6524F" w:rsidP="00F40808">
      <w:pPr>
        <w:tabs>
          <w:tab w:val="num" w:pos="0"/>
        </w:tabs>
        <w:bidi/>
        <w:spacing w:line="276" w:lineRule="auto"/>
        <w:ind w:left="180"/>
        <w:jc w:val="both"/>
        <w:rPr>
          <w:rtl/>
        </w:rPr>
      </w:pPr>
      <w:r>
        <w:rPr>
          <w:rFonts w:hint="cs"/>
          <w:rtl/>
          <w:lang w:bidi="he-IL"/>
        </w:rPr>
        <w:t>שמענו קטעים מתוך האופרה</w:t>
      </w:r>
      <w:r>
        <w:rPr>
          <w:rFonts w:hint="cs"/>
          <w:rtl/>
        </w:rPr>
        <w:t xml:space="preserve">:  </w:t>
      </w:r>
      <w:r>
        <w:rPr>
          <w:rFonts w:hint="cs"/>
          <w:rtl/>
          <w:lang w:bidi="he-IL"/>
        </w:rPr>
        <w:t>קטעי הדגמה של המושגים</w:t>
      </w:r>
      <w:r>
        <w:rPr>
          <w:rFonts w:hint="cs"/>
          <w:rtl/>
        </w:rPr>
        <w:t xml:space="preserve">- </w:t>
      </w:r>
      <w:r>
        <w:rPr>
          <w:rFonts w:hint="cs"/>
          <w:rtl/>
          <w:lang w:bidi="he-IL"/>
        </w:rPr>
        <w:t xml:space="preserve">רציטטיב </w:t>
      </w:r>
      <w:r>
        <w:rPr>
          <w:rFonts w:hint="cs"/>
          <w:rtl/>
        </w:rPr>
        <w:t xml:space="preserve">, </w:t>
      </w:r>
      <w:r>
        <w:rPr>
          <w:rFonts w:hint="cs"/>
          <w:rtl/>
          <w:lang w:bidi="he-IL"/>
        </w:rPr>
        <w:t xml:space="preserve">אריוזו </w:t>
      </w:r>
      <w:r>
        <w:rPr>
          <w:rFonts w:hint="cs"/>
          <w:rtl/>
        </w:rPr>
        <w:t xml:space="preserve">, </w:t>
      </w:r>
      <w:r>
        <w:rPr>
          <w:rFonts w:hint="cs"/>
          <w:rtl/>
          <w:lang w:bidi="he-IL"/>
        </w:rPr>
        <w:t>וארייה</w:t>
      </w:r>
      <w:r>
        <w:rPr>
          <w:rFonts w:hint="cs"/>
          <w:rtl/>
        </w:rPr>
        <w:t xml:space="preserve">.. </w:t>
      </w:r>
    </w:p>
    <w:p w:rsidR="00D6524F" w:rsidRDefault="00D6524F" w:rsidP="00F40808">
      <w:pPr>
        <w:tabs>
          <w:tab w:val="num" w:pos="0"/>
        </w:tabs>
        <w:bidi/>
        <w:spacing w:line="276" w:lineRule="auto"/>
        <w:ind w:left="180"/>
        <w:jc w:val="both"/>
        <w:rPr>
          <w:rtl/>
        </w:rPr>
      </w:pPr>
    </w:p>
    <w:p w:rsidR="00D6524F" w:rsidRPr="00822AB4" w:rsidRDefault="00A85CF4" w:rsidP="00F40808">
      <w:pPr>
        <w:tabs>
          <w:tab w:val="num" w:pos="0"/>
        </w:tabs>
        <w:bidi/>
        <w:spacing w:line="276" w:lineRule="auto"/>
        <w:ind w:left="180"/>
        <w:jc w:val="both"/>
        <w:rPr>
          <w:b/>
          <w:bCs/>
          <w:color w:val="0000FF"/>
          <w:rtl/>
        </w:rPr>
      </w:pPr>
      <w:r>
        <w:rPr>
          <w:rFonts w:hint="cs"/>
          <w:b/>
          <w:bCs/>
          <w:color w:val="0000FF"/>
          <w:rtl/>
          <w:lang w:bidi="he-IL"/>
        </w:rPr>
        <w:t xml:space="preserve">קלאודיו </w:t>
      </w:r>
      <w:r w:rsidR="00D6524F" w:rsidRPr="00822AB4">
        <w:rPr>
          <w:b/>
          <w:bCs/>
          <w:color w:val="0000FF"/>
          <w:rtl/>
          <w:lang w:bidi="he-IL"/>
        </w:rPr>
        <w:t xml:space="preserve">מונטוורדי </w:t>
      </w:r>
      <w:r w:rsidR="00D6524F" w:rsidRPr="00822AB4">
        <w:rPr>
          <w:b/>
          <w:bCs/>
          <w:color w:val="0000FF"/>
          <w:rtl/>
        </w:rPr>
        <w:t xml:space="preserve">(1567 </w:t>
      </w:r>
      <w:r w:rsidR="00D6524F" w:rsidRPr="00822AB4">
        <w:rPr>
          <w:b/>
          <w:bCs/>
          <w:color w:val="0000FF"/>
        </w:rPr>
        <w:t>–</w:t>
      </w:r>
      <w:r w:rsidR="00D6524F" w:rsidRPr="00822AB4">
        <w:rPr>
          <w:b/>
          <w:bCs/>
          <w:color w:val="0000FF"/>
          <w:rtl/>
        </w:rPr>
        <w:t xml:space="preserve"> 1643)</w:t>
      </w:r>
    </w:p>
    <w:p w:rsidR="00D6524F" w:rsidRPr="006125C4" w:rsidRDefault="00D6524F" w:rsidP="00F40808">
      <w:pPr>
        <w:tabs>
          <w:tab w:val="num" w:pos="0"/>
        </w:tabs>
        <w:bidi/>
        <w:spacing w:line="276" w:lineRule="auto"/>
        <w:ind w:left="180"/>
        <w:jc w:val="both"/>
        <w:rPr>
          <w:rtl/>
        </w:rPr>
      </w:pPr>
      <w:r w:rsidRPr="006125C4">
        <w:rPr>
          <w:rtl/>
          <w:lang w:bidi="he-IL"/>
        </w:rPr>
        <w:t>נולד בקרמונה נאפולי</w:t>
      </w:r>
      <w:r w:rsidRPr="006125C4">
        <w:rPr>
          <w:rtl/>
        </w:rPr>
        <w:t xml:space="preserve">, </w:t>
      </w:r>
      <w:r w:rsidRPr="006125C4">
        <w:rPr>
          <w:rtl/>
          <w:lang w:bidi="he-IL"/>
        </w:rPr>
        <w:t>לאב שהיה במקצועו רופא מנתח</w:t>
      </w:r>
      <w:r w:rsidRPr="006125C4">
        <w:rPr>
          <w:rtl/>
        </w:rPr>
        <w:t xml:space="preserve">. </w:t>
      </w:r>
      <w:r w:rsidRPr="006125C4">
        <w:rPr>
          <w:rtl/>
          <w:lang w:bidi="he-IL"/>
        </w:rPr>
        <w:t>לאחר שאמו נפטרה</w:t>
      </w:r>
      <w:r w:rsidRPr="006125C4">
        <w:rPr>
          <w:rtl/>
        </w:rPr>
        <w:t xml:space="preserve">, </w:t>
      </w:r>
      <w:r w:rsidRPr="006125C4">
        <w:rPr>
          <w:rtl/>
          <w:lang w:bidi="he-IL"/>
        </w:rPr>
        <w:t xml:space="preserve">בהיותו בן </w:t>
      </w:r>
      <w:r w:rsidRPr="006125C4">
        <w:rPr>
          <w:rtl/>
        </w:rPr>
        <w:t xml:space="preserve">10, </w:t>
      </w:r>
      <w:r w:rsidRPr="006125C4">
        <w:rPr>
          <w:rtl/>
          <w:lang w:bidi="he-IL"/>
        </w:rPr>
        <w:t>את חינוכו המו</w:t>
      </w:r>
      <w:r>
        <w:rPr>
          <w:rFonts w:hint="cs"/>
          <w:rtl/>
          <w:lang w:bidi="he-IL"/>
        </w:rPr>
        <w:t>ז</w:t>
      </w:r>
      <w:r w:rsidRPr="006125C4">
        <w:rPr>
          <w:rtl/>
          <w:lang w:bidi="he-IL"/>
        </w:rPr>
        <w:t>יקלי החל כנגן כלי מיתר וזמר</w:t>
      </w:r>
      <w:r w:rsidRPr="006125C4">
        <w:rPr>
          <w:rtl/>
        </w:rPr>
        <w:t xml:space="preserve">. </w:t>
      </w:r>
      <w:r w:rsidRPr="006125C4">
        <w:rPr>
          <w:rtl/>
          <w:lang w:bidi="he-IL"/>
        </w:rPr>
        <w:t xml:space="preserve">לפני גיל </w:t>
      </w:r>
      <w:r w:rsidRPr="006125C4">
        <w:rPr>
          <w:rtl/>
        </w:rPr>
        <w:t xml:space="preserve">20  </w:t>
      </w:r>
      <w:r w:rsidRPr="006125C4">
        <w:rPr>
          <w:rtl/>
          <w:lang w:bidi="he-IL"/>
        </w:rPr>
        <w:t>הוא פרסם את שני הספרים הראשונים שלו</w:t>
      </w:r>
      <w:r w:rsidRPr="006125C4">
        <w:rPr>
          <w:rtl/>
        </w:rPr>
        <w:t xml:space="preserve">. </w:t>
      </w:r>
    </w:p>
    <w:p w:rsidR="00D6524F" w:rsidRDefault="00D6524F" w:rsidP="00F40808">
      <w:pPr>
        <w:tabs>
          <w:tab w:val="num" w:pos="0"/>
        </w:tabs>
        <w:bidi/>
        <w:spacing w:line="276" w:lineRule="auto"/>
        <w:ind w:left="180"/>
        <w:jc w:val="both"/>
      </w:pPr>
      <w:r w:rsidRPr="006125C4">
        <w:rPr>
          <w:rtl/>
          <w:lang w:bidi="he-IL"/>
        </w:rPr>
        <w:t>ה</w:t>
      </w:r>
      <w:r>
        <w:rPr>
          <w:rFonts w:hint="cs"/>
          <w:rtl/>
        </w:rPr>
        <w:t>"</w:t>
      </w:r>
      <w:r w:rsidRPr="006125C4">
        <w:rPr>
          <w:rtl/>
          <w:lang w:bidi="he-IL"/>
        </w:rPr>
        <w:t>קפל</w:t>
      </w:r>
      <w:r>
        <w:rPr>
          <w:rFonts w:hint="cs"/>
          <w:rtl/>
          <w:lang w:bidi="he-IL"/>
        </w:rPr>
        <w:t>ה</w:t>
      </w:r>
      <w:r>
        <w:rPr>
          <w:rFonts w:hint="cs"/>
          <w:rtl/>
        </w:rPr>
        <w:t>"</w:t>
      </w:r>
      <w:r w:rsidRPr="006125C4">
        <w:rPr>
          <w:rtl/>
          <w:lang w:bidi="he-IL"/>
        </w:rPr>
        <w:t xml:space="preserve"> שעליה היה אחראי מונטוורדי כללה כעשרה זמרים ומספר כלי נגינה</w:t>
      </w:r>
      <w:r>
        <w:rPr>
          <w:rFonts w:hint="cs"/>
          <w:rtl/>
          <w:lang w:bidi="he-IL"/>
        </w:rPr>
        <w:t xml:space="preserve"> בינהם ויולה שעליה ניגן </w:t>
      </w:r>
      <w:r w:rsidRPr="006125C4">
        <w:rPr>
          <w:rtl/>
          <w:lang w:bidi="he-IL"/>
        </w:rPr>
        <w:t xml:space="preserve">מונטוורדי </w:t>
      </w:r>
      <w:r w:rsidRPr="006125C4">
        <w:rPr>
          <w:rtl/>
        </w:rPr>
        <w:t xml:space="preserve">. </w:t>
      </w:r>
      <w:r>
        <w:rPr>
          <w:rFonts w:hint="cs"/>
          <w:rtl/>
          <w:lang w:bidi="he-IL"/>
        </w:rPr>
        <w:t>מונטוורדי</w:t>
      </w:r>
      <w:r w:rsidRPr="006125C4">
        <w:rPr>
          <w:rtl/>
          <w:lang w:bidi="he-IL"/>
        </w:rPr>
        <w:t xml:space="preserve"> כותב ספרי מדריגלים נוספים</w:t>
      </w:r>
      <w:r w:rsidRPr="006125C4">
        <w:rPr>
          <w:rtl/>
        </w:rPr>
        <w:t xml:space="preserve">: </w:t>
      </w:r>
      <w:r w:rsidRPr="006125C4">
        <w:rPr>
          <w:rtl/>
          <w:lang w:bidi="he-IL"/>
        </w:rPr>
        <w:t>השלישי שהוא כתב</w:t>
      </w:r>
      <w:r w:rsidRPr="006125C4">
        <w:rPr>
          <w:rtl/>
        </w:rPr>
        <w:t xml:space="preserve">, </w:t>
      </w:r>
      <w:r w:rsidRPr="006125C4">
        <w:rPr>
          <w:rtl/>
          <w:lang w:bidi="he-IL"/>
        </w:rPr>
        <w:t>שהוקדש לוינצ</w:t>
      </w:r>
      <w:r w:rsidRPr="006125C4">
        <w:rPr>
          <w:rtl/>
        </w:rPr>
        <w:t>'</w:t>
      </w:r>
      <w:r w:rsidRPr="006125C4">
        <w:rPr>
          <w:rtl/>
          <w:lang w:bidi="he-IL"/>
        </w:rPr>
        <w:t>נסו</w:t>
      </w:r>
      <w:r w:rsidRPr="006125C4">
        <w:rPr>
          <w:rtl/>
        </w:rPr>
        <w:t xml:space="preserve">, </w:t>
      </w:r>
      <w:r w:rsidRPr="006125C4">
        <w:rPr>
          <w:rtl/>
          <w:lang w:bidi="he-IL"/>
        </w:rPr>
        <w:t xml:space="preserve">הביא לו את תהילתו כמלחין והודפס </w:t>
      </w:r>
      <w:r>
        <w:rPr>
          <w:rFonts w:hint="cs"/>
          <w:rtl/>
          <w:lang w:bidi="he-IL"/>
        </w:rPr>
        <w:t>בעותקים רבים</w:t>
      </w:r>
      <w:r w:rsidRPr="006125C4">
        <w:rPr>
          <w:rtl/>
        </w:rPr>
        <w:t xml:space="preserve">. </w:t>
      </w:r>
      <w:r w:rsidRPr="006125C4">
        <w:rPr>
          <w:rtl/>
          <w:lang w:bidi="he-IL"/>
        </w:rPr>
        <w:t xml:space="preserve">הוא מקבל את הכינוי </w:t>
      </w:r>
      <w:r w:rsidRPr="006125C4">
        <w:rPr>
          <w:rtl/>
        </w:rPr>
        <w:t>"</w:t>
      </w:r>
      <w:r w:rsidRPr="006125C4">
        <w:rPr>
          <w:rtl/>
          <w:lang w:bidi="he-IL"/>
        </w:rPr>
        <w:t>אורפאוס</w:t>
      </w:r>
      <w:r w:rsidRPr="006125C4">
        <w:rPr>
          <w:rtl/>
        </w:rPr>
        <w:t xml:space="preserve">" </w:t>
      </w:r>
      <w:r w:rsidRPr="006125C4">
        <w:t>–</w:t>
      </w:r>
      <w:r w:rsidRPr="006125C4">
        <w:rPr>
          <w:rtl/>
          <w:lang w:bidi="he-IL"/>
        </w:rPr>
        <w:t xml:space="preserve"> כינוי שהודבק במהלך ההסטוריה ה</w:t>
      </w:r>
      <w:r>
        <w:rPr>
          <w:rtl/>
          <w:lang w:bidi="he-IL"/>
        </w:rPr>
        <w:t>מוזי</w:t>
      </w:r>
      <w:r w:rsidRPr="006125C4">
        <w:rPr>
          <w:rtl/>
          <w:lang w:bidi="he-IL"/>
        </w:rPr>
        <w:t>קלית למלחינים הטובים ביותר</w:t>
      </w:r>
      <w:r w:rsidRPr="006125C4">
        <w:rPr>
          <w:rtl/>
        </w:rPr>
        <w:t xml:space="preserve">. </w:t>
      </w:r>
      <w:r w:rsidRPr="006125C4">
        <w:rPr>
          <w:rtl/>
          <w:lang w:bidi="he-IL"/>
        </w:rPr>
        <w:t>ב</w:t>
      </w:r>
      <w:r>
        <w:rPr>
          <w:rFonts w:hint="cs"/>
          <w:rtl/>
        </w:rPr>
        <w:t>-</w:t>
      </w:r>
      <w:r w:rsidRPr="006125C4">
        <w:rPr>
          <w:rtl/>
        </w:rPr>
        <w:t xml:space="preserve"> 1599 </w:t>
      </w:r>
      <w:r w:rsidRPr="006125C4">
        <w:rPr>
          <w:rtl/>
          <w:lang w:bidi="he-IL"/>
        </w:rPr>
        <w:t>הוא נושא אישה במנטואה</w:t>
      </w:r>
      <w:r w:rsidRPr="006125C4">
        <w:rPr>
          <w:rtl/>
        </w:rPr>
        <w:t xml:space="preserve">, </w:t>
      </w:r>
      <w:r w:rsidRPr="006125C4">
        <w:rPr>
          <w:rtl/>
          <w:lang w:bidi="he-IL"/>
        </w:rPr>
        <w:t>קלאודיה קטנאו</w:t>
      </w:r>
      <w:r w:rsidRPr="006125C4">
        <w:rPr>
          <w:rtl/>
        </w:rPr>
        <w:t xml:space="preserve">, </w:t>
      </w:r>
      <w:r w:rsidRPr="006125C4">
        <w:rPr>
          <w:rtl/>
          <w:lang w:bidi="he-IL"/>
        </w:rPr>
        <w:t xml:space="preserve">בתו של אחד הנגנים </w:t>
      </w:r>
      <w:r>
        <w:rPr>
          <w:rFonts w:hint="cs"/>
          <w:rtl/>
          <w:lang w:bidi="he-IL"/>
        </w:rPr>
        <w:t>מ</w:t>
      </w:r>
      <w:r w:rsidRPr="006125C4">
        <w:rPr>
          <w:rtl/>
          <w:lang w:bidi="he-IL"/>
        </w:rPr>
        <w:t>הקולגות שלו</w:t>
      </w:r>
      <w:r w:rsidRPr="006125C4">
        <w:rPr>
          <w:rtl/>
        </w:rPr>
        <w:t>.</w:t>
      </w:r>
      <w:r>
        <w:rPr>
          <w:rtl/>
        </w:rPr>
        <w:t xml:space="preserve">. </w:t>
      </w:r>
    </w:p>
    <w:p w:rsidR="009001E5" w:rsidRDefault="009001E5" w:rsidP="00F40808">
      <w:pPr>
        <w:tabs>
          <w:tab w:val="num" w:pos="0"/>
        </w:tabs>
        <w:bidi/>
        <w:spacing w:line="276" w:lineRule="auto"/>
        <w:ind w:left="180"/>
        <w:jc w:val="both"/>
        <w:rPr>
          <w:rtl/>
          <w:lang w:bidi="he-IL"/>
        </w:rPr>
      </w:pPr>
    </w:p>
    <w:p w:rsidR="00D6524F" w:rsidRPr="00822AB4" w:rsidRDefault="00D6524F" w:rsidP="00F40808">
      <w:pPr>
        <w:bidi/>
        <w:spacing w:line="276" w:lineRule="auto"/>
        <w:ind w:left="180"/>
        <w:jc w:val="both"/>
        <w:rPr>
          <w:color w:val="0000FF"/>
          <w:rtl/>
        </w:rPr>
      </w:pPr>
      <w:r w:rsidRPr="00822AB4">
        <w:rPr>
          <w:b/>
          <w:bCs/>
          <w:color w:val="0000FF"/>
          <w:rtl/>
        </w:rPr>
        <w:t xml:space="preserve">1607 </w:t>
      </w:r>
      <w:r w:rsidRPr="00822AB4">
        <w:rPr>
          <w:b/>
          <w:bCs/>
          <w:color w:val="0000FF"/>
        </w:rPr>
        <w:t>–</w:t>
      </w:r>
      <w:r w:rsidRPr="00822AB4">
        <w:rPr>
          <w:b/>
          <w:bCs/>
          <w:color w:val="0000FF"/>
          <w:rtl/>
          <w:lang w:bidi="he-IL"/>
        </w:rPr>
        <w:t xml:space="preserve"> אורפאו</w:t>
      </w:r>
      <w:r w:rsidRPr="00822AB4">
        <w:rPr>
          <w:color w:val="0000FF"/>
          <w:rtl/>
        </w:rPr>
        <w:t>.</w:t>
      </w:r>
    </w:p>
    <w:p w:rsidR="0078457B" w:rsidRDefault="00A85CF4" w:rsidP="00F40808">
      <w:pPr>
        <w:bidi/>
        <w:spacing w:line="276" w:lineRule="auto"/>
        <w:ind w:left="180"/>
        <w:jc w:val="both"/>
        <w:rPr>
          <w:rFonts w:asciiTheme="majorBidi" w:hAnsiTheme="majorBidi" w:cstheme="majorBidi"/>
          <w:color w:val="222222"/>
          <w:shd w:val="clear" w:color="auto" w:fill="FFFFFF"/>
          <w:rtl/>
          <w:lang w:bidi="he-IL"/>
        </w:rPr>
      </w:pPr>
      <w:r w:rsidRPr="00A85CF4">
        <w:rPr>
          <w:rFonts w:asciiTheme="majorBidi" w:hAnsiTheme="majorBidi" w:cstheme="majorBidi"/>
          <w:b/>
          <w:bCs/>
          <w:color w:val="222222"/>
          <w:shd w:val="clear" w:color="auto" w:fill="FFFFFF"/>
          <w:rtl/>
          <w:lang w:bidi="he-IL"/>
        </w:rPr>
        <w:t>אורפיאו</w:t>
      </w:r>
      <w:r w:rsidRPr="00A85CF4">
        <w:rPr>
          <w:rFonts w:asciiTheme="majorBidi" w:hAnsiTheme="majorBidi" w:cstheme="majorBidi"/>
          <w:b/>
          <w:bCs/>
          <w:color w:val="222222"/>
          <w:shd w:val="clear" w:color="auto" w:fill="FFFFFF"/>
        </w:rPr>
        <w:t>"</w:t>
      </w:r>
      <w:r w:rsidRPr="00A85CF4">
        <w:rPr>
          <w:rStyle w:val="apple-converted-space"/>
          <w:rFonts w:asciiTheme="majorBidi" w:hAnsiTheme="majorBidi" w:cstheme="majorBidi"/>
          <w:color w:val="222222"/>
          <w:shd w:val="clear" w:color="auto" w:fill="FFFFFF"/>
        </w:rPr>
        <w:t> </w:t>
      </w:r>
      <w:r w:rsidRPr="00A85CF4">
        <w:rPr>
          <w:rFonts w:asciiTheme="majorBidi" w:hAnsiTheme="majorBidi" w:cstheme="majorBidi"/>
          <w:color w:val="222222"/>
          <w:shd w:val="clear" w:color="auto" w:fill="FFFFFF"/>
          <w:rtl/>
          <w:lang w:bidi="he-IL"/>
        </w:rPr>
        <w:t>היא</w:t>
      </w:r>
      <w:r w:rsidRPr="00A85CF4">
        <w:rPr>
          <w:rStyle w:val="apple-converted-space"/>
          <w:rFonts w:asciiTheme="majorBidi" w:hAnsiTheme="majorBidi" w:cstheme="majorBidi"/>
          <w:color w:val="222222"/>
          <w:shd w:val="clear" w:color="auto" w:fill="FFFFFF"/>
        </w:rPr>
        <w:t> </w:t>
      </w:r>
      <w:hyperlink r:id="rId91" w:tooltip="אופרה" w:history="1">
        <w:r w:rsidRPr="00A85CF4">
          <w:rPr>
            <w:rStyle w:val="Hyperlink"/>
            <w:rFonts w:asciiTheme="majorBidi" w:hAnsiTheme="majorBidi" w:cstheme="majorBidi"/>
            <w:color w:val="5A3696"/>
            <w:u w:val="none"/>
            <w:shd w:val="clear" w:color="auto" w:fill="FFFFFF"/>
            <w:rtl/>
            <w:lang w:bidi="he-IL"/>
          </w:rPr>
          <w:t>אופרה</w:t>
        </w:r>
      </w:hyperlink>
      <w:r w:rsidRPr="00A85CF4">
        <w:rPr>
          <w:rStyle w:val="apple-converted-space"/>
          <w:rFonts w:asciiTheme="majorBidi" w:hAnsiTheme="majorBidi" w:cstheme="majorBidi"/>
          <w:color w:val="222222"/>
          <w:shd w:val="clear" w:color="auto" w:fill="FFFFFF"/>
        </w:rPr>
        <w:t> </w:t>
      </w:r>
      <w:r w:rsidRPr="00A85CF4">
        <w:rPr>
          <w:rFonts w:asciiTheme="majorBidi" w:hAnsiTheme="majorBidi" w:cstheme="majorBidi"/>
          <w:color w:val="222222"/>
          <w:shd w:val="clear" w:color="auto" w:fill="FFFFFF"/>
          <w:rtl/>
          <w:lang w:bidi="he-IL"/>
        </w:rPr>
        <w:t>מאת</w:t>
      </w:r>
      <w:r w:rsidRPr="00A85CF4">
        <w:rPr>
          <w:rStyle w:val="apple-converted-space"/>
          <w:rFonts w:asciiTheme="majorBidi" w:hAnsiTheme="majorBidi" w:cstheme="majorBidi"/>
          <w:color w:val="222222"/>
          <w:shd w:val="clear" w:color="auto" w:fill="FFFFFF"/>
        </w:rPr>
        <w:t> </w:t>
      </w:r>
      <w:hyperlink r:id="rId92" w:tooltip="קלאודיו מונטוורדי" w:history="1">
        <w:r w:rsidRPr="00A85CF4">
          <w:rPr>
            <w:rStyle w:val="Hyperlink"/>
            <w:rFonts w:asciiTheme="majorBidi" w:hAnsiTheme="majorBidi" w:cstheme="majorBidi"/>
            <w:color w:val="5A3696"/>
            <w:u w:val="none"/>
            <w:shd w:val="clear" w:color="auto" w:fill="FFFFFF"/>
            <w:rtl/>
            <w:lang w:bidi="he-IL"/>
          </w:rPr>
          <w:t>קלאודיו</w:t>
        </w:r>
        <w:r w:rsidR="0078457B">
          <w:rPr>
            <w:rStyle w:val="Hyperlink"/>
            <w:rFonts w:asciiTheme="majorBidi" w:hAnsiTheme="majorBidi" w:cstheme="majorBidi" w:hint="cs"/>
            <w:color w:val="5A3696"/>
            <w:u w:val="none"/>
            <w:shd w:val="clear" w:color="auto" w:fill="FFFFFF"/>
            <w:rtl/>
            <w:lang w:bidi="he-IL"/>
          </w:rPr>
          <w:t xml:space="preserve"> </w:t>
        </w:r>
        <w:r w:rsidRPr="00A85CF4">
          <w:rPr>
            <w:rStyle w:val="Hyperlink"/>
            <w:rFonts w:asciiTheme="majorBidi" w:hAnsiTheme="majorBidi" w:cstheme="majorBidi"/>
            <w:color w:val="5A3696"/>
            <w:u w:val="none"/>
            <w:shd w:val="clear" w:color="auto" w:fill="FFFFFF"/>
            <w:rtl/>
            <w:lang w:bidi="he-IL"/>
          </w:rPr>
          <w:t>מונטוורדי</w:t>
        </w:r>
      </w:hyperlink>
      <w:r w:rsidR="00567CE8">
        <w:rPr>
          <w:rFonts w:hint="cs"/>
          <w:rtl/>
          <w:lang w:bidi="he-IL"/>
        </w:rPr>
        <w:t xml:space="preserve"> </w:t>
      </w:r>
      <w:r w:rsidRPr="00A85CF4">
        <w:rPr>
          <w:rFonts w:asciiTheme="majorBidi" w:hAnsiTheme="majorBidi" w:cstheme="majorBidi"/>
          <w:color w:val="222222"/>
          <w:shd w:val="clear" w:color="auto" w:fill="FFFFFF"/>
          <w:rtl/>
          <w:lang w:bidi="he-IL"/>
        </w:rPr>
        <w:t>מתקופת ה</w:t>
      </w:r>
      <w:hyperlink r:id="rId93" w:tooltip="מוזיקה קלאסית - תקופת הבארוק" w:history="1">
        <w:r w:rsidRPr="00A85CF4">
          <w:rPr>
            <w:rStyle w:val="Hyperlink"/>
            <w:rFonts w:asciiTheme="majorBidi" w:hAnsiTheme="majorBidi" w:cstheme="majorBidi"/>
            <w:color w:val="5A3696"/>
            <w:u w:val="none"/>
            <w:shd w:val="clear" w:color="auto" w:fill="FFFFFF"/>
            <w:rtl/>
            <w:lang w:bidi="he-IL"/>
          </w:rPr>
          <w:t>בארוק</w:t>
        </w:r>
      </w:hyperlink>
      <w:r w:rsidRPr="00A85CF4">
        <w:rPr>
          <w:rStyle w:val="apple-converted-space"/>
          <w:rFonts w:asciiTheme="majorBidi" w:hAnsiTheme="majorBidi" w:cstheme="majorBidi"/>
          <w:color w:val="222222"/>
          <w:shd w:val="clear" w:color="auto" w:fill="FFFFFF"/>
        </w:rPr>
        <w:t> </w:t>
      </w:r>
      <w:r w:rsidRPr="00A85CF4">
        <w:rPr>
          <w:rFonts w:asciiTheme="majorBidi" w:hAnsiTheme="majorBidi" w:cstheme="majorBidi"/>
          <w:color w:val="222222"/>
          <w:shd w:val="clear" w:color="auto" w:fill="FFFFFF"/>
          <w:rtl/>
          <w:lang w:bidi="he-IL"/>
        </w:rPr>
        <w:t>המוקדם</w:t>
      </w:r>
      <w:r w:rsidRPr="00A85CF4">
        <w:rPr>
          <w:rFonts w:asciiTheme="majorBidi" w:hAnsiTheme="majorBidi" w:cstheme="majorBidi"/>
          <w:color w:val="222222"/>
          <w:shd w:val="clear" w:color="auto" w:fill="FFFFFF"/>
          <w:rtl/>
        </w:rPr>
        <w:t xml:space="preserve">, </w:t>
      </w:r>
      <w:r w:rsidRPr="00A85CF4">
        <w:rPr>
          <w:rFonts w:asciiTheme="majorBidi" w:hAnsiTheme="majorBidi" w:cstheme="majorBidi"/>
          <w:color w:val="222222"/>
          <w:shd w:val="clear" w:color="auto" w:fill="FFFFFF"/>
          <w:rtl/>
          <w:lang w:bidi="he-IL"/>
        </w:rPr>
        <w:t>שבוצעה לראשונה ב</w:t>
      </w:r>
      <w:hyperlink r:id="rId94" w:tooltip="מנטובה" w:history="1">
        <w:r w:rsidRPr="00A85CF4">
          <w:rPr>
            <w:rStyle w:val="Hyperlink"/>
            <w:rFonts w:asciiTheme="majorBidi" w:hAnsiTheme="majorBidi" w:cstheme="majorBidi"/>
            <w:color w:val="5A3696"/>
            <w:u w:val="none"/>
            <w:shd w:val="clear" w:color="auto" w:fill="FFFFFF"/>
            <w:rtl/>
            <w:lang w:bidi="he-IL"/>
          </w:rPr>
          <w:t>מנטובה</w:t>
        </w:r>
      </w:hyperlink>
      <w:r w:rsidRPr="00A85CF4">
        <w:rPr>
          <w:rStyle w:val="apple-converted-space"/>
          <w:rFonts w:asciiTheme="majorBidi" w:hAnsiTheme="majorBidi" w:cstheme="majorBidi"/>
          <w:color w:val="222222"/>
          <w:shd w:val="clear" w:color="auto" w:fill="FFFFFF"/>
        </w:rPr>
        <w:t> </w:t>
      </w:r>
      <w:r w:rsidRPr="00A85CF4">
        <w:rPr>
          <w:rFonts w:asciiTheme="majorBidi" w:hAnsiTheme="majorBidi" w:cstheme="majorBidi"/>
          <w:color w:val="222222"/>
          <w:shd w:val="clear" w:color="auto" w:fill="FFFFFF"/>
          <w:rtl/>
          <w:lang w:bidi="he-IL"/>
        </w:rPr>
        <w:t>בפני האקדמיה דלי</w:t>
      </w:r>
      <w:r w:rsidRPr="00A85CF4">
        <w:rPr>
          <w:rFonts w:asciiTheme="majorBidi" w:hAnsiTheme="majorBidi" w:cstheme="majorBidi"/>
          <w:color w:val="222222"/>
          <w:shd w:val="clear" w:color="auto" w:fill="FFFFFF"/>
          <w:rtl/>
        </w:rPr>
        <w:t>'</w:t>
      </w:r>
      <w:r w:rsidRPr="00A85CF4">
        <w:rPr>
          <w:rFonts w:asciiTheme="majorBidi" w:hAnsiTheme="majorBidi" w:cstheme="majorBidi"/>
          <w:color w:val="222222"/>
          <w:shd w:val="clear" w:color="auto" w:fill="FFFFFF"/>
          <w:rtl/>
          <w:lang w:bidi="he-IL"/>
        </w:rPr>
        <w:t>אינווגיטי ב</w:t>
      </w:r>
      <w:r w:rsidRPr="00A85CF4">
        <w:rPr>
          <w:rFonts w:asciiTheme="majorBidi" w:hAnsiTheme="majorBidi" w:cstheme="majorBidi"/>
          <w:color w:val="222222"/>
          <w:shd w:val="clear" w:color="auto" w:fill="FFFFFF"/>
        </w:rPr>
        <w:t>-</w:t>
      </w:r>
      <w:hyperlink r:id="rId95" w:tooltip="24 בפברואר" w:history="1">
        <w:r w:rsidRPr="00A85CF4">
          <w:rPr>
            <w:rStyle w:val="Hyperlink"/>
            <w:rFonts w:asciiTheme="majorBidi" w:hAnsiTheme="majorBidi" w:cstheme="majorBidi"/>
            <w:color w:val="5A3696"/>
            <w:u w:val="none"/>
            <w:shd w:val="clear" w:color="auto" w:fill="FFFFFF"/>
          </w:rPr>
          <w:t xml:space="preserve">24 </w:t>
        </w:r>
        <w:r w:rsidRPr="00A85CF4">
          <w:rPr>
            <w:rStyle w:val="Hyperlink"/>
            <w:rFonts w:asciiTheme="majorBidi" w:hAnsiTheme="majorBidi" w:cstheme="majorBidi"/>
            <w:color w:val="5A3696"/>
            <w:u w:val="none"/>
            <w:shd w:val="clear" w:color="auto" w:fill="FFFFFF"/>
            <w:rtl/>
            <w:lang w:bidi="he-IL"/>
          </w:rPr>
          <w:t>בפברואר</w:t>
        </w:r>
      </w:hyperlink>
      <w:r w:rsidRPr="00A85CF4">
        <w:rPr>
          <w:rStyle w:val="apple-converted-space"/>
          <w:rFonts w:asciiTheme="majorBidi" w:hAnsiTheme="majorBidi" w:cstheme="majorBidi"/>
          <w:color w:val="222222"/>
          <w:shd w:val="clear" w:color="auto" w:fill="FFFFFF"/>
        </w:rPr>
        <w:t> </w:t>
      </w:r>
      <w:hyperlink r:id="rId96" w:tooltip="1607" w:history="1">
        <w:r w:rsidRPr="00A85CF4">
          <w:rPr>
            <w:rStyle w:val="Hyperlink"/>
            <w:rFonts w:asciiTheme="majorBidi" w:hAnsiTheme="majorBidi" w:cstheme="majorBidi"/>
            <w:color w:val="5A3696"/>
            <w:u w:val="none"/>
            <w:shd w:val="clear" w:color="auto" w:fill="FFFFFF"/>
          </w:rPr>
          <w:t>1607</w:t>
        </w:r>
      </w:hyperlink>
      <w:r w:rsidRPr="00A85CF4">
        <w:rPr>
          <w:rFonts w:asciiTheme="majorBidi" w:hAnsiTheme="majorBidi" w:cstheme="majorBidi"/>
          <w:color w:val="222222"/>
          <w:shd w:val="clear" w:color="auto" w:fill="FFFFFF"/>
        </w:rPr>
        <w:t xml:space="preserve">. </w:t>
      </w:r>
      <w:r w:rsidRPr="00A85CF4">
        <w:rPr>
          <w:rFonts w:asciiTheme="majorBidi" w:hAnsiTheme="majorBidi" w:cstheme="majorBidi"/>
          <w:color w:val="222222"/>
          <w:shd w:val="clear" w:color="auto" w:fill="FFFFFF"/>
          <w:rtl/>
          <w:lang w:bidi="he-IL"/>
        </w:rPr>
        <w:t>ה</w:t>
      </w:r>
      <w:hyperlink r:id="rId97" w:tooltip="לברית" w:history="1">
        <w:r w:rsidRPr="00A85CF4">
          <w:rPr>
            <w:rStyle w:val="Hyperlink"/>
            <w:rFonts w:asciiTheme="majorBidi" w:hAnsiTheme="majorBidi" w:cstheme="majorBidi"/>
            <w:color w:val="5A3696"/>
            <w:u w:val="none"/>
            <w:shd w:val="clear" w:color="auto" w:fill="FFFFFF"/>
            <w:rtl/>
            <w:lang w:bidi="he-IL"/>
          </w:rPr>
          <w:t>לברית</w:t>
        </w:r>
      </w:hyperlink>
      <w:r w:rsidRPr="00A85CF4">
        <w:rPr>
          <w:rStyle w:val="apple-converted-space"/>
          <w:rFonts w:asciiTheme="majorBidi" w:hAnsiTheme="majorBidi" w:cstheme="majorBidi"/>
          <w:color w:val="222222"/>
          <w:shd w:val="clear" w:color="auto" w:fill="FFFFFF"/>
        </w:rPr>
        <w:t> </w:t>
      </w:r>
      <w:r w:rsidRPr="00A85CF4">
        <w:rPr>
          <w:rFonts w:asciiTheme="majorBidi" w:hAnsiTheme="majorBidi" w:cstheme="majorBidi"/>
          <w:color w:val="222222"/>
          <w:shd w:val="clear" w:color="auto" w:fill="FFFFFF"/>
          <w:rtl/>
          <w:lang w:bidi="he-IL"/>
        </w:rPr>
        <w:t>ליצירה נכתב על ידי</w:t>
      </w:r>
      <w:r w:rsidR="0078457B">
        <w:rPr>
          <w:rFonts w:asciiTheme="majorBidi" w:hAnsiTheme="majorBidi" w:cstheme="majorBidi" w:hint="cs"/>
          <w:color w:val="222222"/>
          <w:shd w:val="clear" w:color="auto" w:fill="FFFFFF"/>
          <w:rtl/>
          <w:lang w:bidi="he-IL"/>
        </w:rPr>
        <w:t xml:space="preserve"> </w:t>
      </w:r>
      <w:hyperlink r:id="rId98" w:tooltip="אלסנדרו סטריג'ו (הדף אינו קיים)" w:history="1">
        <w:r w:rsidRPr="00A85CF4">
          <w:rPr>
            <w:rStyle w:val="Hyperlink"/>
            <w:rFonts w:asciiTheme="majorBidi" w:hAnsiTheme="majorBidi" w:cstheme="majorBidi"/>
            <w:color w:val="A55858"/>
            <w:u w:val="none"/>
            <w:shd w:val="clear" w:color="auto" w:fill="FFFFFF"/>
            <w:rtl/>
            <w:lang w:bidi="he-IL"/>
          </w:rPr>
          <w:t>אלסנדרו סטריג</w:t>
        </w:r>
        <w:r w:rsidRPr="00A85CF4">
          <w:rPr>
            <w:rStyle w:val="Hyperlink"/>
            <w:rFonts w:asciiTheme="majorBidi" w:hAnsiTheme="majorBidi" w:cstheme="majorBidi"/>
            <w:color w:val="A55858"/>
            <w:u w:val="none"/>
            <w:shd w:val="clear" w:color="auto" w:fill="FFFFFF"/>
            <w:rtl/>
          </w:rPr>
          <w:t>'</w:t>
        </w:r>
        <w:r w:rsidRPr="00A85CF4">
          <w:rPr>
            <w:rStyle w:val="Hyperlink"/>
            <w:rFonts w:asciiTheme="majorBidi" w:hAnsiTheme="majorBidi" w:cstheme="majorBidi"/>
            <w:color w:val="A55858"/>
            <w:u w:val="none"/>
            <w:shd w:val="clear" w:color="auto" w:fill="FFFFFF"/>
            <w:rtl/>
            <w:lang w:bidi="he-IL"/>
          </w:rPr>
          <w:t>ו</w:t>
        </w:r>
      </w:hyperlink>
      <w:r w:rsidRPr="00A85CF4">
        <w:rPr>
          <w:rStyle w:val="apple-converted-space"/>
          <w:rFonts w:asciiTheme="majorBidi" w:hAnsiTheme="majorBidi" w:cstheme="majorBidi"/>
          <w:color w:val="222222"/>
          <w:shd w:val="clear" w:color="auto" w:fill="FFFFFF"/>
        </w:rPr>
        <w:t> </w:t>
      </w:r>
      <w:r w:rsidRPr="00A85CF4">
        <w:rPr>
          <w:rFonts w:asciiTheme="majorBidi" w:hAnsiTheme="majorBidi" w:cstheme="majorBidi"/>
          <w:color w:val="222222"/>
          <w:shd w:val="clear" w:color="auto" w:fill="FFFFFF"/>
          <w:rtl/>
          <w:lang w:bidi="he-IL"/>
        </w:rPr>
        <w:t>לכבוד הפסטיבל השנתי במנטובה</w:t>
      </w:r>
      <w:r w:rsidRPr="00A85CF4">
        <w:rPr>
          <w:rFonts w:asciiTheme="majorBidi" w:hAnsiTheme="majorBidi" w:cstheme="majorBidi"/>
          <w:color w:val="222222"/>
          <w:shd w:val="clear" w:color="auto" w:fill="FFFFFF"/>
          <w:rtl/>
        </w:rPr>
        <w:t xml:space="preserve">. </w:t>
      </w:r>
      <w:r w:rsidRPr="00A85CF4">
        <w:rPr>
          <w:rFonts w:asciiTheme="majorBidi" w:hAnsiTheme="majorBidi" w:cstheme="majorBidi"/>
          <w:color w:val="222222"/>
          <w:shd w:val="clear" w:color="auto" w:fill="FFFFFF"/>
          <w:rtl/>
          <w:lang w:bidi="he-IL"/>
        </w:rPr>
        <w:t>למעשה</w:t>
      </w:r>
      <w:r w:rsidRPr="00A85CF4">
        <w:rPr>
          <w:rFonts w:asciiTheme="majorBidi" w:hAnsiTheme="majorBidi" w:cstheme="majorBidi"/>
          <w:color w:val="222222"/>
          <w:shd w:val="clear" w:color="auto" w:fill="FFFFFF"/>
          <w:rtl/>
        </w:rPr>
        <w:t xml:space="preserve">, </w:t>
      </w:r>
      <w:r w:rsidRPr="00A85CF4">
        <w:rPr>
          <w:rFonts w:asciiTheme="majorBidi" w:hAnsiTheme="majorBidi" w:cstheme="majorBidi"/>
          <w:color w:val="222222"/>
          <w:shd w:val="clear" w:color="auto" w:fill="FFFFFF"/>
          <w:rtl/>
          <w:lang w:bidi="he-IL"/>
        </w:rPr>
        <w:t xml:space="preserve">מונטוורדי לא כינה יצירה זו בשם </w:t>
      </w:r>
      <w:r w:rsidRPr="00A85CF4">
        <w:rPr>
          <w:rFonts w:asciiTheme="majorBidi" w:hAnsiTheme="majorBidi" w:cstheme="majorBidi"/>
          <w:color w:val="222222"/>
          <w:shd w:val="clear" w:color="auto" w:fill="FFFFFF"/>
          <w:rtl/>
        </w:rPr>
        <w:t>"</w:t>
      </w:r>
      <w:r w:rsidRPr="00A85CF4">
        <w:rPr>
          <w:rFonts w:asciiTheme="majorBidi" w:hAnsiTheme="majorBidi" w:cstheme="majorBidi"/>
          <w:color w:val="222222"/>
          <w:shd w:val="clear" w:color="auto" w:fill="FFFFFF"/>
          <w:rtl/>
          <w:lang w:bidi="he-IL"/>
        </w:rPr>
        <w:t>אופרה</w:t>
      </w:r>
      <w:r w:rsidRPr="00A85CF4">
        <w:rPr>
          <w:rFonts w:asciiTheme="majorBidi" w:hAnsiTheme="majorBidi" w:cstheme="majorBidi"/>
          <w:color w:val="222222"/>
          <w:shd w:val="clear" w:color="auto" w:fill="FFFFFF"/>
          <w:rtl/>
        </w:rPr>
        <w:t xml:space="preserve">", </w:t>
      </w:r>
      <w:r w:rsidRPr="00A85CF4">
        <w:rPr>
          <w:rFonts w:asciiTheme="majorBidi" w:hAnsiTheme="majorBidi" w:cstheme="majorBidi"/>
          <w:color w:val="222222"/>
          <w:shd w:val="clear" w:color="auto" w:fill="FFFFFF"/>
          <w:rtl/>
          <w:lang w:bidi="he-IL"/>
        </w:rPr>
        <w:t xml:space="preserve">אלא בשם </w:t>
      </w:r>
      <w:r w:rsidRPr="00A85CF4">
        <w:rPr>
          <w:rFonts w:asciiTheme="majorBidi" w:hAnsiTheme="majorBidi" w:cstheme="majorBidi"/>
          <w:color w:val="222222"/>
          <w:shd w:val="clear" w:color="auto" w:fill="FFFFFF"/>
          <w:rtl/>
        </w:rPr>
        <w:t>"</w:t>
      </w:r>
      <w:r w:rsidRPr="00A85CF4">
        <w:rPr>
          <w:rFonts w:asciiTheme="majorBidi" w:hAnsiTheme="majorBidi" w:cstheme="majorBidi"/>
          <w:color w:val="222222"/>
          <w:shd w:val="clear" w:color="auto" w:fill="FFFFFF"/>
          <w:rtl/>
          <w:lang w:bidi="he-IL"/>
        </w:rPr>
        <w:t>מעשייה מוזיקלית</w:t>
      </w:r>
      <w:r>
        <w:rPr>
          <w:rFonts w:asciiTheme="majorBidi" w:hAnsiTheme="majorBidi" w:cstheme="majorBidi"/>
          <w:color w:val="222222"/>
          <w:shd w:val="clear" w:color="auto" w:fill="FFFFFF"/>
        </w:rPr>
        <w:t>”</w:t>
      </w:r>
    </w:p>
    <w:p w:rsidR="00A85CF4" w:rsidRDefault="0078457B" w:rsidP="00F40808">
      <w:pPr>
        <w:bidi/>
        <w:spacing w:line="276" w:lineRule="auto"/>
        <w:ind w:left="180"/>
        <w:jc w:val="both"/>
        <w:rPr>
          <w:rFonts w:asciiTheme="majorBidi" w:hAnsiTheme="majorBidi" w:cstheme="majorBidi"/>
          <w:color w:val="222222"/>
          <w:shd w:val="clear" w:color="auto" w:fill="FFFFFF"/>
          <w:rtl/>
          <w:lang w:bidi="he-IL"/>
        </w:rPr>
      </w:pPr>
      <w:r>
        <w:rPr>
          <w:rFonts w:asciiTheme="majorBidi" w:hAnsiTheme="majorBidi" w:cstheme="majorBidi" w:hint="cs"/>
          <w:b/>
          <w:bCs/>
          <w:color w:val="222222"/>
          <w:shd w:val="clear" w:color="auto" w:fill="FFFFFF"/>
          <w:rtl/>
          <w:lang w:bidi="he-IL"/>
        </w:rPr>
        <w:t>האופרה</w:t>
      </w:r>
      <w:r w:rsidR="00A85CF4">
        <w:rPr>
          <w:rFonts w:asciiTheme="majorBidi" w:hAnsiTheme="majorBidi" w:cstheme="majorBidi"/>
          <w:color w:val="222222"/>
          <w:shd w:val="clear" w:color="auto" w:fill="FFFFFF"/>
        </w:rPr>
        <w:t xml:space="preserve"> </w:t>
      </w:r>
      <w:r w:rsidR="00A85CF4" w:rsidRPr="00A85CF4">
        <w:rPr>
          <w:rFonts w:asciiTheme="majorBidi" w:hAnsiTheme="majorBidi" w:cstheme="majorBidi"/>
          <w:color w:val="222222"/>
          <w:shd w:val="clear" w:color="auto" w:fill="FFFFFF"/>
          <w:rtl/>
          <w:lang w:bidi="he-IL"/>
        </w:rPr>
        <w:t>אורפיאו היא יצירה מוזיקלית</w:t>
      </w:r>
      <w:r w:rsidR="00A85CF4" w:rsidRPr="00A85CF4">
        <w:rPr>
          <w:rFonts w:asciiTheme="majorBidi" w:hAnsiTheme="majorBidi" w:cstheme="majorBidi"/>
          <w:color w:val="222222"/>
          <w:shd w:val="clear" w:color="auto" w:fill="FFFFFF"/>
          <w:rtl/>
        </w:rPr>
        <w:t>-</w:t>
      </w:r>
      <w:r w:rsidR="00A85CF4">
        <w:rPr>
          <w:rFonts w:asciiTheme="majorBidi" w:hAnsiTheme="majorBidi" w:cstheme="majorBidi"/>
          <w:color w:val="222222"/>
          <w:shd w:val="clear" w:color="auto" w:fill="FFFFFF"/>
        </w:rPr>
        <w:t xml:space="preserve"> </w:t>
      </w:r>
      <w:r w:rsidR="00A85CF4" w:rsidRPr="00A85CF4">
        <w:rPr>
          <w:rFonts w:asciiTheme="majorBidi" w:hAnsiTheme="majorBidi" w:cstheme="majorBidi"/>
          <w:color w:val="222222"/>
          <w:shd w:val="clear" w:color="auto" w:fill="FFFFFF"/>
          <w:rtl/>
          <w:lang w:bidi="he-IL"/>
        </w:rPr>
        <w:t xml:space="preserve">דרמטית בת </w:t>
      </w:r>
      <w:r w:rsidR="00A85CF4" w:rsidRPr="001F1472">
        <w:rPr>
          <w:rFonts w:asciiTheme="majorBidi" w:hAnsiTheme="majorBidi" w:cstheme="majorBidi"/>
          <w:b/>
          <w:bCs/>
          <w:color w:val="0070C0"/>
          <w:shd w:val="clear" w:color="auto" w:fill="FFFFFF"/>
          <w:rtl/>
          <w:lang w:bidi="he-IL"/>
        </w:rPr>
        <w:t>חמש מערכות</w:t>
      </w:r>
      <w:r w:rsidR="001F1472">
        <w:rPr>
          <w:rFonts w:asciiTheme="majorBidi" w:hAnsiTheme="majorBidi" w:cstheme="majorBidi" w:hint="cs"/>
          <w:color w:val="222222"/>
          <w:shd w:val="clear" w:color="auto" w:fill="FFFFFF"/>
          <w:rtl/>
          <w:lang w:bidi="he-IL"/>
        </w:rPr>
        <w:t>: פתיחה, מונולוג, סצנה, רצ'יטטיב, מקהלה</w:t>
      </w:r>
      <w:r w:rsidR="00A85CF4" w:rsidRPr="00A85CF4">
        <w:rPr>
          <w:rFonts w:asciiTheme="majorBidi" w:hAnsiTheme="majorBidi" w:cstheme="majorBidi"/>
          <w:color w:val="222222"/>
          <w:shd w:val="clear" w:color="auto" w:fill="FFFFFF"/>
          <w:rtl/>
          <w:lang w:bidi="he-IL"/>
        </w:rPr>
        <w:t xml:space="preserve"> המגוללת את סיפור ירידתו אל השאול של אורפיאו</w:t>
      </w:r>
      <w:r w:rsidR="00A85CF4">
        <w:rPr>
          <w:rFonts w:asciiTheme="majorBidi" w:hAnsiTheme="majorBidi" w:cstheme="majorBidi" w:hint="cs"/>
          <w:color w:val="222222"/>
          <w:shd w:val="clear" w:color="auto" w:fill="FFFFFF"/>
          <w:rtl/>
          <w:lang w:bidi="he-IL"/>
        </w:rPr>
        <w:t xml:space="preserve"> </w:t>
      </w:r>
      <w:r w:rsidR="0034057F">
        <w:rPr>
          <w:color w:val="0000FF"/>
        </w:rPr>
        <w:t>O</w:t>
      </w:r>
      <w:r w:rsidR="0034057F" w:rsidRPr="0067079B">
        <w:rPr>
          <w:color w:val="0000FF"/>
        </w:rPr>
        <w:t>rfeo</w:t>
      </w:r>
      <w:r w:rsidR="0034057F">
        <w:rPr>
          <w:rFonts w:asciiTheme="majorBidi" w:hAnsiTheme="majorBidi" w:cstheme="majorBidi" w:hint="cs"/>
          <w:color w:val="222222"/>
          <w:shd w:val="clear" w:color="auto" w:fill="FFFFFF"/>
          <w:rtl/>
          <w:lang w:bidi="he-IL"/>
        </w:rPr>
        <w:t xml:space="preserve"> </w:t>
      </w:r>
      <w:r w:rsidR="00A85CF4">
        <w:rPr>
          <w:rFonts w:asciiTheme="majorBidi" w:hAnsiTheme="majorBidi" w:cstheme="majorBidi" w:hint="cs"/>
          <w:color w:val="222222"/>
          <w:shd w:val="clear" w:color="auto" w:fill="FFFFFF"/>
          <w:rtl/>
          <w:lang w:bidi="he-IL"/>
        </w:rPr>
        <w:t>בכדי להחזיר משם את אהובתו</w:t>
      </w:r>
      <w:r w:rsidR="0034057F">
        <w:rPr>
          <w:rFonts w:asciiTheme="majorBidi" w:hAnsiTheme="majorBidi" w:cstheme="majorBidi" w:hint="cs"/>
          <w:color w:val="222222"/>
          <w:shd w:val="clear" w:color="auto" w:fill="FFFFFF"/>
          <w:rtl/>
          <w:lang w:bidi="he-IL"/>
        </w:rPr>
        <w:t xml:space="preserve"> אורידיצ'ה</w:t>
      </w:r>
      <w:r w:rsidR="00A85CF4">
        <w:rPr>
          <w:rFonts w:asciiTheme="majorBidi" w:hAnsiTheme="majorBidi" w:cstheme="majorBidi" w:hint="cs"/>
          <w:color w:val="222222"/>
          <w:shd w:val="clear" w:color="auto" w:fill="FFFFFF"/>
          <w:rtl/>
          <w:lang w:bidi="he-IL"/>
        </w:rPr>
        <w:t xml:space="preserve"> </w:t>
      </w:r>
      <w:r w:rsidR="001F1472" w:rsidRPr="0067079B">
        <w:rPr>
          <w:color w:val="0000FF"/>
        </w:rPr>
        <w:t>Or</w:t>
      </w:r>
      <w:r w:rsidR="001F1472">
        <w:rPr>
          <w:color w:val="0000FF"/>
        </w:rPr>
        <w:t>i</w:t>
      </w:r>
      <w:r w:rsidR="001F1472" w:rsidRPr="0067079B">
        <w:rPr>
          <w:color w:val="0000FF"/>
        </w:rPr>
        <w:t>dic</w:t>
      </w:r>
      <w:r w:rsidR="001F1472">
        <w:rPr>
          <w:color w:val="0000FF"/>
        </w:rPr>
        <w:t>e</w:t>
      </w:r>
      <w:r w:rsidR="00A85CF4" w:rsidRPr="00A85CF4">
        <w:rPr>
          <w:rFonts w:asciiTheme="majorBidi" w:hAnsiTheme="majorBidi" w:cstheme="majorBidi"/>
          <w:color w:val="222222"/>
          <w:shd w:val="clear" w:color="auto" w:fill="FFFFFF"/>
          <w:rtl/>
          <w:lang w:bidi="he-IL"/>
        </w:rPr>
        <w:t xml:space="preserve"> היא אחת האופרות המוקדמות ביותר שעדיין מבוצעות בימינו</w:t>
      </w:r>
      <w:r w:rsidR="00A85CF4" w:rsidRPr="00A85CF4">
        <w:rPr>
          <w:rFonts w:asciiTheme="majorBidi" w:hAnsiTheme="majorBidi" w:cstheme="majorBidi"/>
          <w:color w:val="222222"/>
          <w:shd w:val="clear" w:color="auto" w:fill="FFFFFF"/>
        </w:rPr>
        <w:t>.</w:t>
      </w:r>
    </w:p>
    <w:p w:rsidR="00A85CF4" w:rsidRPr="00A85CF4" w:rsidRDefault="00A85CF4" w:rsidP="00F40808">
      <w:pPr>
        <w:bidi/>
        <w:spacing w:line="276" w:lineRule="auto"/>
        <w:ind w:left="180"/>
        <w:jc w:val="both"/>
        <w:rPr>
          <w:rFonts w:asciiTheme="majorBidi" w:hAnsiTheme="majorBidi" w:cstheme="majorBidi"/>
          <w:rtl/>
          <w:lang w:bidi="he-IL"/>
        </w:rPr>
      </w:pPr>
    </w:p>
    <w:p w:rsidR="00D6524F" w:rsidRDefault="00D6524F" w:rsidP="00F40808">
      <w:pPr>
        <w:bidi/>
        <w:spacing w:line="276" w:lineRule="auto"/>
        <w:ind w:left="180"/>
        <w:jc w:val="both"/>
        <w:rPr>
          <w:rtl/>
          <w:lang w:bidi="he-IL"/>
        </w:rPr>
      </w:pPr>
      <w:r w:rsidRPr="006125C4">
        <w:rPr>
          <w:rtl/>
          <w:lang w:bidi="he-IL"/>
        </w:rPr>
        <w:t xml:space="preserve">במקור נקראה אורפיאו לא אופרה כי אם </w:t>
      </w:r>
      <w:r w:rsidRPr="006125C4">
        <w:t>fav</w:t>
      </w:r>
      <w:r w:rsidR="00A85CF4">
        <w:t>o</w:t>
      </w:r>
      <w:r w:rsidRPr="006125C4">
        <w:t>la in musica</w:t>
      </w:r>
      <w:r w:rsidRPr="006125C4">
        <w:rPr>
          <w:rtl/>
          <w:lang w:bidi="he-IL"/>
        </w:rPr>
        <w:t xml:space="preserve"> כלומר</w:t>
      </w:r>
      <w:r w:rsidRPr="006125C4">
        <w:rPr>
          <w:rtl/>
        </w:rPr>
        <w:t xml:space="preserve">, </w:t>
      </w:r>
      <w:r w:rsidRPr="006125C4">
        <w:rPr>
          <w:rtl/>
          <w:lang w:bidi="he-IL"/>
        </w:rPr>
        <w:t xml:space="preserve">אגדה </w:t>
      </w:r>
      <w:r>
        <w:rPr>
          <w:rtl/>
          <w:lang w:bidi="he-IL"/>
        </w:rPr>
        <w:t>מוזי</w:t>
      </w:r>
      <w:r w:rsidRPr="006125C4">
        <w:rPr>
          <w:rtl/>
          <w:lang w:bidi="he-IL"/>
        </w:rPr>
        <w:t>קלית</w:t>
      </w:r>
      <w:r w:rsidRPr="006125C4">
        <w:rPr>
          <w:rtl/>
        </w:rPr>
        <w:t xml:space="preserve">. </w:t>
      </w:r>
      <w:r w:rsidRPr="006125C4">
        <w:rPr>
          <w:rtl/>
          <w:lang w:bidi="he-IL"/>
        </w:rPr>
        <w:t xml:space="preserve">כותב הליברטו היה </w:t>
      </w:r>
      <w:r w:rsidRPr="006125C4">
        <w:t>Allesandro Striggio</w:t>
      </w:r>
      <w:r w:rsidRPr="006125C4">
        <w:rPr>
          <w:rtl/>
        </w:rPr>
        <w:t xml:space="preserve">, </w:t>
      </w:r>
      <w:r w:rsidRPr="006125C4">
        <w:rPr>
          <w:rtl/>
          <w:lang w:bidi="he-IL"/>
        </w:rPr>
        <w:t>הוא הרחיב מאד את העלילה</w:t>
      </w:r>
      <w:r w:rsidRPr="006125C4">
        <w:rPr>
          <w:rtl/>
        </w:rPr>
        <w:t xml:space="preserve">.  </w:t>
      </w:r>
      <w:r w:rsidRPr="006125C4">
        <w:rPr>
          <w:rtl/>
          <w:lang w:bidi="he-IL"/>
        </w:rPr>
        <w:t>זוהי דרמה בחמש מערכות</w:t>
      </w:r>
      <w:r w:rsidRPr="006125C4">
        <w:rPr>
          <w:rtl/>
        </w:rPr>
        <w:t xml:space="preserve">. </w:t>
      </w:r>
      <w:r w:rsidRPr="006125C4">
        <w:rPr>
          <w:rtl/>
          <w:lang w:bidi="he-IL"/>
        </w:rPr>
        <w:t xml:space="preserve">הייתה זו הפעם הראשונה שהצופים והמאזינים נחשפו להופעה </w:t>
      </w:r>
      <w:r>
        <w:rPr>
          <w:rtl/>
          <w:lang w:bidi="he-IL"/>
        </w:rPr>
        <w:t>מוזי</w:t>
      </w:r>
      <w:r w:rsidRPr="006125C4">
        <w:rPr>
          <w:rtl/>
          <w:lang w:bidi="he-IL"/>
        </w:rPr>
        <w:t xml:space="preserve">קלית שאורכה כשעתיים שלמות ושבה הסגנון החדש </w:t>
      </w:r>
      <w:r w:rsidRPr="006125C4">
        <w:t>–</w:t>
      </w:r>
      <w:r w:rsidRPr="006125C4">
        <w:rPr>
          <w:rtl/>
          <w:lang w:bidi="he-IL"/>
        </w:rPr>
        <w:t xml:space="preserve"> הרצ</w:t>
      </w:r>
      <w:r w:rsidRPr="006125C4">
        <w:rPr>
          <w:rtl/>
        </w:rPr>
        <w:t>'</w:t>
      </w:r>
      <w:r w:rsidRPr="006125C4">
        <w:rPr>
          <w:rtl/>
          <w:lang w:bidi="he-IL"/>
        </w:rPr>
        <w:t>יטטיב</w:t>
      </w:r>
      <w:r w:rsidRPr="006125C4">
        <w:rPr>
          <w:rtl/>
        </w:rPr>
        <w:t xml:space="preserve">.. </w:t>
      </w:r>
      <w:r w:rsidRPr="006125C4">
        <w:rPr>
          <w:rtl/>
          <w:lang w:bidi="he-IL"/>
        </w:rPr>
        <w:t>ההופעה הועלתה בחדר קטן עם מספר מצומצם יחסית של זמרים</w:t>
      </w:r>
      <w:r w:rsidRPr="006125C4">
        <w:rPr>
          <w:rtl/>
        </w:rPr>
        <w:t xml:space="preserve">. </w:t>
      </w:r>
      <w:r w:rsidRPr="006125C4">
        <w:rPr>
          <w:rtl/>
          <w:lang w:bidi="he-IL"/>
        </w:rPr>
        <w:t>ככל הנראה האופרה הועלתה עוד פעם אחת נוספת ולא יותר מכך</w:t>
      </w:r>
      <w:r w:rsidRPr="006125C4">
        <w:rPr>
          <w:rtl/>
        </w:rPr>
        <w:t xml:space="preserve">, </w:t>
      </w:r>
      <w:r w:rsidRPr="006125C4">
        <w:rPr>
          <w:rtl/>
          <w:lang w:bidi="he-IL"/>
        </w:rPr>
        <w:t>אך אלו היו פני הדברים באופרות בתקופה זו</w:t>
      </w:r>
      <w:r w:rsidRPr="006125C4">
        <w:rPr>
          <w:rtl/>
        </w:rPr>
        <w:t xml:space="preserve">. </w:t>
      </w:r>
      <w:r w:rsidRPr="006125C4">
        <w:rPr>
          <w:rtl/>
          <w:lang w:bidi="he-IL"/>
        </w:rPr>
        <w:t>באופרה חמש מערכות</w:t>
      </w:r>
      <w:r w:rsidRPr="006125C4">
        <w:rPr>
          <w:rtl/>
        </w:rPr>
        <w:t xml:space="preserve">, </w:t>
      </w:r>
      <w:r w:rsidRPr="006125C4">
        <w:rPr>
          <w:rtl/>
          <w:lang w:bidi="he-IL"/>
        </w:rPr>
        <w:t>אך לא ברור אם הן בוצעו בנפרד או ברצף</w:t>
      </w:r>
      <w:r w:rsidRPr="006125C4">
        <w:rPr>
          <w:rtl/>
        </w:rPr>
        <w:t xml:space="preserve">. </w:t>
      </w:r>
      <w:r w:rsidRPr="006125C4">
        <w:rPr>
          <w:rtl/>
          <w:lang w:bidi="he-IL"/>
        </w:rPr>
        <w:t>הנוהג היה להחליף סצנות לפני הקהל</w:t>
      </w:r>
      <w:r w:rsidRPr="006125C4">
        <w:rPr>
          <w:rtl/>
        </w:rPr>
        <w:t xml:space="preserve">, </w:t>
      </w:r>
      <w:r w:rsidRPr="006125C4">
        <w:rPr>
          <w:rtl/>
          <w:lang w:bidi="he-IL"/>
        </w:rPr>
        <w:t>מבלי להוריד את הוילון</w:t>
      </w:r>
      <w:r w:rsidRPr="006125C4">
        <w:rPr>
          <w:rtl/>
        </w:rPr>
        <w:t xml:space="preserve">. </w:t>
      </w:r>
      <w:r w:rsidRPr="006125C4">
        <w:rPr>
          <w:rtl/>
          <w:lang w:bidi="he-IL"/>
        </w:rPr>
        <w:t>מרבית האופרות המוקדמות כלל לא היו מחולקות לחלקים</w:t>
      </w:r>
      <w:r w:rsidRPr="006125C4">
        <w:rPr>
          <w:rtl/>
        </w:rPr>
        <w:t xml:space="preserve">. </w:t>
      </w:r>
      <w:r w:rsidRPr="006125C4">
        <w:rPr>
          <w:rtl/>
          <w:lang w:bidi="he-IL"/>
        </w:rPr>
        <w:t>אין כל הוראות בימוי ועל כן לא ברור כיצד בדיוק בוצעה ההופעה</w:t>
      </w:r>
      <w:r w:rsidRPr="006125C4">
        <w:rPr>
          <w:rtl/>
        </w:rPr>
        <w:t xml:space="preserve">. </w:t>
      </w:r>
    </w:p>
    <w:p w:rsidR="0078457B" w:rsidRDefault="0078457B" w:rsidP="00F40808">
      <w:pPr>
        <w:bidi/>
        <w:spacing w:line="276" w:lineRule="auto"/>
        <w:ind w:left="180"/>
        <w:jc w:val="both"/>
        <w:rPr>
          <w:rtl/>
          <w:lang w:bidi="he-IL"/>
        </w:rPr>
      </w:pPr>
    </w:p>
    <w:p w:rsidR="00F40808" w:rsidRDefault="0078457B" w:rsidP="00F40808">
      <w:pPr>
        <w:pStyle w:val="NormalWeb"/>
        <w:shd w:val="clear" w:color="auto" w:fill="FFFFFF"/>
        <w:bidi/>
        <w:spacing w:before="120" w:beforeAutospacing="0" w:after="120" w:afterAutospacing="0" w:line="276" w:lineRule="auto"/>
        <w:ind w:left="140"/>
        <w:rPr>
          <w:rFonts w:asciiTheme="majorBidi" w:hAnsiTheme="majorBidi" w:cstheme="majorBidi"/>
          <w:color w:val="222222"/>
          <w:rtl/>
        </w:rPr>
      </w:pPr>
      <w:r w:rsidRPr="0078457B">
        <w:rPr>
          <w:rFonts w:asciiTheme="majorBidi" w:hAnsiTheme="majorBidi" w:cstheme="majorBidi"/>
          <w:color w:val="222222"/>
          <w:rtl/>
        </w:rPr>
        <w:t>אורפיאו (או</w:t>
      </w:r>
      <w:r w:rsidRPr="0078457B">
        <w:rPr>
          <w:rStyle w:val="apple-converted-space"/>
          <w:rFonts w:asciiTheme="majorBidi" w:hAnsiTheme="majorBidi" w:cstheme="majorBidi"/>
          <w:color w:val="222222"/>
        </w:rPr>
        <w:t> </w:t>
      </w:r>
      <w:hyperlink r:id="rId99" w:tooltip="אורפיאוס" w:history="1">
        <w:r w:rsidRPr="0078457B">
          <w:rPr>
            <w:rStyle w:val="Hyperlink"/>
            <w:rFonts w:asciiTheme="majorBidi" w:eastAsiaTheme="majorEastAsia" w:hAnsiTheme="majorBidi" w:cstheme="majorBidi"/>
            <w:color w:val="5A3696"/>
            <w:rtl/>
          </w:rPr>
          <w:t>אורפיאוס</w:t>
        </w:r>
      </w:hyperlink>
      <w:r w:rsidRPr="0078457B">
        <w:rPr>
          <w:rFonts w:asciiTheme="majorBidi" w:hAnsiTheme="majorBidi" w:cstheme="majorBidi"/>
          <w:color w:val="222222"/>
        </w:rPr>
        <w:t xml:space="preserve">) </w:t>
      </w:r>
      <w:r w:rsidRPr="0078457B">
        <w:rPr>
          <w:rFonts w:asciiTheme="majorBidi" w:hAnsiTheme="majorBidi" w:cstheme="majorBidi"/>
          <w:color w:val="222222"/>
          <w:rtl/>
        </w:rPr>
        <w:t>הוא דמות מ</w:t>
      </w:r>
      <w:hyperlink r:id="rId100" w:tooltip="המיתולוגיה היוונית" w:history="1">
        <w:r w:rsidRPr="0078457B">
          <w:rPr>
            <w:rStyle w:val="Hyperlink"/>
            <w:rFonts w:asciiTheme="majorBidi" w:eastAsiaTheme="majorEastAsia" w:hAnsiTheme="majorBidi" w:cstheme="majorBidi"/>
            <w:color w:val="5A3696"/>
            <w:rtl/>
          </w:rPr>
          <w:t>המיתולוגיה היוונית</w:t>
        </w:r>
      </w:hyperlink>
      <w:r w:rsidRPr="0078457B">
        <w:rPr>
          <w:rFonts w:asciiTheme="majorBidi" w:hAnsiTheme="majorBidi" w:cstheme="majorBidi"/>
          <w:color w:val="222222"/>
        </w:rPr>
        <w:t xml:space="preserve">, </w:t>
      </w:r>
      <w:r w:rsidRPr="0078457B">
        <w:rPr>
          <w:rFonts w:asciiTheme="majorBidi" w:hAnsiTheme="majorBidi" w:cstheme="majorBidi"/>
          <w:color w:val="222222"/>
          <w:rtl/>
        </w:rPr>
        <w:t>שחציו אדם וחציו אל, נגן</w:t>
      </w:r>
      <w:r w:rsidRPr="0078457B">
        <w:rPr>
          <w:rStyle w:val="apple-converted-space"/>
          <w:rFonts w:asciiTheme="majorBidi" w:hAnsiTheme="majorBidi" w:cstheme="majorBidi"/>
          <w:color w:val="222222"/>
        </w:rPr>
        <w:t> </w:t>
      </w:r>
      <w:hyperlink r:id="rId101" w:tooltip="נבל" w:history="1">
        <w:r w:rsidRPr="0078457B">
          <w:rPr>
            <w:rStyle w:val="Hyperlink"/>
            <w:rFonts w:asciiTheme="majorBidi" w:eastAsiaTheme="majorEastAsia" w:hAnsiTheme="majorBidi" w:cstheme="majorBidi"/>
            <w:color w:val="5A3696"/>
            <w:rtl/>
          </w:rPr>
          <w:t>נבל</w:t>
        </w:r>
      </w:hyperlink>
      <w:r w:rsidRPr="0078457B">
        <w:rPr>
          <w:rStyle w:val="apple-converted-space"/>
          <w:rFonts w:asciiTheme="majorBidi" w:hAnsiTheme="majorBidi" w:cstheme="majorBidi"/>
          <w:color w:val="222222"/>
        </w:rPr>
        <w:t> </w:t>
      </w:r>
      <w:r w:rsidRPr="0078457B">
        <w:rPr>
          <w:rFonts w:asciiTheme="majorBidi" w:hAnsiTheme="majorBidi" w:cstheme="majorBidi"/>
          <w:color w:val="222222"/>
          <w:rtl/>
        </w:rPr>
        <w:t>ו</w:t>
      </w:r>
      <w:hyperlink r:id="rId102" w:tooltip="זמר" w:history="1">
        <w:r w:rsidRPr="0078457B">
          <w:rPr>
            <w:rStyle w:val="Hyperlink"/>
            <w:rFonts w:asciiTheme="majorBidi" w:eastAsiaTheme="majorEastAsia" w:hAnsiTheme="majorBidi" w:cstheme="majorBidi"/>
            <w:color w:val="5A3696"/>
            <w:rtl/>
          </w:rPr>
          <w:t>זמר</w:t>
        </w:r>
      </w:hyperlink>
      <w:r w:rsidRPr="0078457B">
        <w:rPr>
          <w:rFonts w:asciiTheme="majorBidi" w:hAnsiTheme="majorBidi" w:cstheme="majorBidi"/>
          <w:color w:val="222222"/>
        </w:rPr>
        <w:t xml:space="preserve">. </w:t>
      </w:r>
      <w:r w:rsidRPr="0078457B">
        <w:rPr>
          <w:rFonts w:asciiTheme="majorBidi" w:hAnsiTheme="majorBidi" w:cstheme="majorBidi"/>
          <w:color w:val="222222"/>
          <w:rtl/>
        </w:rPr>
        <w:t>כה גדול היה כשרונו, שכאשר שר היו כל חיות היער באות וסובבות אותו</w:t>
      </w:r>
      <w:r>
        <w:rPr>
          <w:rFonts w:asciiTheme="majorBidi" w:hAnsiTheme="majorBidi" w:cstheme="majorBidi" w:hint="cs"/>
          <w:color w:val="222222"/>
          <w:rtl/>
        </w:rPr>
        <w:t xml:space="preserve"> </w:t>
      </w:r>
      <w:r w:rsidRPr="0078457B">
        <w:rPr>
          <w:rFonts w:asciiTheme="majorBidi" w:hAnsiTheme="majorBidi" w:cstheme="majorBidi"/>
          <w:color w:val="222222"/>
          <w:rtl/>
        </w:rPr>
        <w:t>יום אחד פגש אורפיאו את אורידיצ'ה והתאהב בה. ביום חתונתם הכיש</w:t>
      </w:r>
      <w:r w:rsidRPr="0078457B">
        <w:rPr>
          <w:rStyle w:val="apple-converted-space"/>
          <w:rFonts w:asciiTheme="majorBidi" w:hAnsiTheme="majorBidi" w:cstheme="majorBidi"/>
          <w:color w:val="222222"/>
        </w:rPr>
        <w:t> </w:t>
      </w:r>
      <w:hyperlink r:id="rId103" w:tooltip="נחש" w:history="1">
        <w:r w:rsidRPr="0078457B">
          <w:rPr>
            <w:rStyle w:val="Hyperlink"/>
            <w:rFonts w:asciiTheme="majorBidi" w:eastAsiaTheme="majorEastAsia" w:hAnsiTheme="majorBidi" w:cstheme="majorBidi"/>
            <w:color w:val="5A3696"/>
            <w:rtl/>
          </w:rPr>
          <w:t>נחש</w:t>
        </w:r>
      </w:hyperlink>
      <w:r w:rsidRPr="0078457B">
        <w:rPr>
          <w:rStyle w:val="apple-converted-space"/>
          <w:rFonts w:asciiTheme="majorBidi" w:hAnsiTheme="majorBidi" w:cstheme="majorBidi"/>
          <w:color w:val="222222"/>
        </w:rPr>
        <w:t> </w:t>
      </w:r>
      <w:r w:rsidRPr="0078457B">
        <w:rPr>
          <w:rFonts w:asciiTheme="majorBidi" w:hAnsiTheme="majorBidi" w:cstheme="majorBidi"/>
          <w:color w:val="222222"/>
          <w:rtl/>
        </w:rPr>
        <w:t>את אורידיצ'ה והיא מתה. אורפיאו החליט לרדת ל</w:t>
      </w:r>
      <w:hyperlink r:id="rId104" w:tooltip="שאול (מיתולוגיה)" w:history="1">
        <w:r w:rsidRPr="0078457B">
          <w:rPr>
            <w:rStyle w:val="Hyperlink"/>
            <w:rFonts w:asciiTheme="majorBidi" w:eastAsiaTheme="majorEastAsia" w:hAnsiTheme="majorBidi" w:cstheme="majorBidi"/>
            <w:color w:val="5A3696"/>
            <w:rtl/>
          </w:rPr>
          <w:t>שאול</w:t>
        </w:r>
      </w:hyperlink>
      <w:r w:rsidRPr="0078457B">
        <w:rPr>
          <w:rStyle w:val="apple-converted-space"/>
          <w:rFonts w:asciiTheme="majorBidi" w:hAnsiTheme="majorBidi" w:cstheme="majorBidi"/>
          <w:color w:val="222222"/>
        </w:rPr>
        <w:t> </w:t>
      </w:r>
      <w:r w:rsidRPr="0078457B">
        <w:rPr>
          <w:rFonts w:asciiTheme="majorBidi" w:hAnsiTheme="majorBidi" w:cstheme="majorBidi"/>
          <w:color w:val="222222"/>
          <w:rtl/>
        </w:rPr>
        <w:t>ולשכנע את האלים להחזיר לו את אורידיצ'ה. האלים, שהוקסמו מנגינתו ומשירתו, נענו לבקשתו אך התנו אותה בכך, שיתחייב שלא להחזיר את מבטו אחורה אל אורידיצ'ה בדרכם אל ארץ החיים. אם יפר את התנאי ויסתכל בה לפני צאתם מן השאול, תילקח ממנו ותוחזר לשם - הפעם לעד</w:t>
      </w:r>
      <w:r w:rsidRPr="0078457B">
        <w:rPr>
          <w:rFonts w:asciiTheme="majorBidi" w:hAnsiTheme="majorBidi" w:cstheme="majorBidi"/>
          <w:color w:val="222222"/>
        </w:rPr>
        <w:t>.</w:t>
      </w:r>
      <w:r w:rsidR="001F1472">
        <w:rPr>
          <w:rFonts w:asciiTheme="majorBidi" w:hAnsiTheme="majorBidi" w:cstheme="majorBidi" w:hint="cs"/>
          <w:color w:val="222222"/>
          <w:rtl/>
        </w:rPr>
        <w:t xml:space="preserve"> </w:t>
      </w:r>
      <w:r w:rsidRPr="0078457B">
        <w:rPr>
          <w:rFonts w:asciiTheme="majorBidi" w:hAnsiTheme="majorBidi" w:cstheme="majorBidi"/>
          <w:color w:val="222222"/>
          <w:rtl/>
        </w:rPr>
        <w:t>אורפיאו עמד בניסיון ממש עד ליציאה ואז נכשל והביט לרגע באורידיצ'ה. בו ברגע נפלה שוב אל השאול ואף כי סלחה לו על שלא עמד בתנאי, טען אורפיאו שאינו רוצה עוד להיות במערכת יחסים עם נשים. בתגובה על כך נקמו בו נשות העיר, הרגו אותו ושיסעו את גופתו</w:t>
      </w:r>
      <w:r w:rsidRPr="0078457B">
        <w:rPr>
          <w:rFonts w:asciiTheme="majorBidi" w:hAnsiTheme="majorBidi" w:cstheme="majorBidi"/>
          <w:color w:val="222222"/>
        </w:rPr>
        <w:t>.</w:t>
      </w:r>
      <w:r w:rsidR="001F1472">
        <w:rPr>
          <w:rFonts w:asciiTheme="majorBidi" w:hAnsiTheme="majorBidi" w:cstheme="majorBidi" w:hint="cs"/>
          <w:color w:val="222222"/>
          <w:rtl/>
        </w:rPr>
        <w:t xml:space="preserve"> </w:t>
      </w:r>
      <w:r w:rsidR="004015E9">
        <w:rPr>
          <w:rFonts w:asciiTheme="majorBidi" w:hAnsiTheme="majorBidi" w:cstheme="majorBidi" w:hint="cs"/>
          <w:color w:val="222222"/>
          <w:rtl/>
        </w:rPr>
        <w:t xml:space="preserve">ושתי נשמותיהם של אורפיאוס ואורידיצ'ה מתאחדות בעולם הרוחות. </w:t>
      </w:r>
      <w:r w:rsidR="00F36E70">
        <w:rPr>
          <w:rFonts w:asciiTheme="majorBidi" w:hAnsiTheme="majorBidi" w:cstheme="majorBidi" w:hint="cs"/>
          <w:color w:val="222222"/>
          <w:rtl/>
        </w:rPr>
        <w:t xml:space="preserve"> עקב תגובת קהל קשה אשר ציפה להפי אנד, ניסו בתחילה לשנות את סוף האופרה , אך לבסוף האופרה נותרה כאופרה עם סיומה הטרגי כפי שהיא נכתבה במקור. </w:t>
      </w:r>
    </w:p>
    <w:p w:rsidR="0078457B" w:rsidRDefault="001F1472" w:rsidP="00F40808">
      <w:pPr>
        <w:pStyle w:val="NormalWeb"/>
        <w:shd w:val="clear" w:color="auto" w:fill="FFFFFF"/>
        <w:bidi/>
        <w:spacing w:before="120" w:beforeAutospacing="0" w:after="120" w:afterAutospacing="0" w:line="276" w:lineRule="auto"/>
        <w:ind w:left="140"/>
        <w:rPr>
          <w:rFonts w:asciiTheme="majorBidi" w:hAnsiTheme="majorBidi" w:cstheme="majorBidi"/>
          <w:color w:val="222222"/>
          <w:rtl/>
        </w:rPr>
      </w:pPr>
      <w:r>
        <w:rPr>
          <w:rFonts w:asciiTheme="majorBidi" w:hAnsiTheme="majorBidi" w:cstheme="majorBidi" w:hint="cs"/>
          <w:color w:val="222222"/>
          <w:rtl/>
        </w:rPr>
        <w:lastRenderedPageBreak/>
        <w:t xml:space="preserve">צפינו בסרטון וידאו של חלקים מהאופרה- בניצוחו של המנצח המהולל ג'ון אליוט גרדינר. </w:t>
      </w:r>
    </w:p>
    <w:p w:rsidR="00D662CD" w:rsidRPr="001B52FB" w:rsidRDefault="00D662CD" w:rsidP="001B52FB">
      <w:pPr>
        <w:pStyle w:val="NormalWeb"/>
        <w:shd w:val="clear" w:color="auto" w:fill="FFFFFF"/>
        <w:bidi/>
        <w:spacing w:before="120" w:beforeAutospacing="0" w:after="120" w:afterAutospacing="0" w:line="276" w:lineRule="auto"/>
        <w:ind w:left="140"/>
        <w:jc w:val="both"/>
        <w:rPr>
          <w:rFonts w:asciiTheme="majorBidi" w:hAnsiTheme="majorBidi" w:cstheme="majorBidi"/>
          <w:color w:val="222222"/>
          <w:rtl/>
        </w:rPr>
      </w:pPr>
    </w:p>
    <w:p w:rsidR="001B52FB" w:rsidRDefault="001B52FB" w:rsidP="00751E0B">
      <w:pPr>
        <w:pStyle w:val="NormalWeb"/>
        <w:shd w:val="clear" w:color="auto" w:fill="FFFFFF"/>
        <w:bidi/>
        <w:spacing w:before="120" w:beforeAutospacing="0" w:after="120" w:afterAutospacing="0" w:line="276" w:lineRule="auto"/>
        <w:ind w:left="140"/>
        <w:jc w:val="both"/>
        <w:rPr>
          <w:rFonts w:asciiTheme="majorBidi" w:hAnsiTheme="majorBidi" w:cstheme="majorBidi"/>
          <w:color w:val="222222"/>
          <w:rtl/>
        </w:rPr>
      </w:pPr>
      <w:r w:rsidRPr="001B52FB">
        <w:rPr>
          <w:rFonts w:asciiTheme="majorBidi" w:hAnsiTheme="majorBidi" w:cstheme="majorBidi"/>
          <w:b/>
          <w:bCs/>
          <w:color w:val="222222"/>
          <w:rtl/>
        </w:rPr>
        <w:t>דידו ואניאס</w:t>
      </w:r>
      <w:r w:rsidRPr="001B52FB">
        <w:rPr>
          <w:rStyle w:val="apple-converted-space"/>
          <w:rFonts w:asciiTheme="majorBidi" w:hAnsiTheme="majorBidi" w:cstheme="majorBidi"/>
          <w:color w:val="222222"/>
        </w:rPr>
        <w:t> </w:t>
      </w:r>
      <w:r w:rsidRPr="001B52FB">
        <w:rPr>
          <w:rFonts w:asciiTheme="majorBidi" w:hAnsiTheme="majorBidi" w:cstheme="majorBidi"/>
          <w:color w:val="222222"/>
        </w:rPr>
        <w:t>(</w:t>
      </w:r>
      <w:r w:rsidRPr="001B52FB">
        <w:rPr>
          <w:rFonts w:asciiTheme="majorBidi" w:hAnsiTheme="majorBidi" w:cstheme="majorBidi"/>
          <w:color w:val="222222"/>
          <w:rtl/>
        </w:rPr>
        <w:t>ב</w:t>
      </w:r>
      <w:hyperlink r:id="rId105" w:tooltip="אנגלית" w:history="1">
        <w:r w:rsidRPr="001B52FB">
          <w:rPr>
            <w:rStyle w:val="Hyperlink"/>
            <w:rFonts w:asciiTheme="majorBidi" w:eastAsiaTheme="majorEastAsia" w:hAnsiTheme="majorBidi" w:cstheme="majorBidi"/>
            <w:color w:val="5A3696"/>
            <w:u w:val="none"/>
            <w:rtl/>
          </w:rPr>
          <w:t>אנגלית</w:t>
        </w:r>
      </w:hyperlink>
      <w:r w:rsidRPr="001B52FB">
        <w:rPr>
          <w:rFonts w:asciiTheme="majorBidi" w:hAnsiTheme="majorBidi" w:cstheme="majorBidi"/>
          <w:color w:val="222222"/>
        </w:rPr>
        <w:t>:</w:t>
      </w:r>
      <w:r w:rsidRPr="001B52FB">
        <w:rPr>
          <w:rStyle w:val="apple-converted-space"/>
          <w:rFonts w:asciiTheme="majorBidi" w:hAnsiTheme="majorBidi" w:cstheme="majorBidi"/>
          <w:color w:val="222222"/>
        </w:rPr>
        <w:t> </w:t>
      </w:r>
      <w:r w:rsidRPr="001B52FB">
        <w:rPr>
          <w:rFonts w:asciiTheme="majorBidi" w:hAnsiTheme="majorBidi" w:cstheme="majorBidi"/>
          <w:b/>
          <w:bCs/>
          <w:color w:val="222222"/>
        </w:rPr>
        <w:t>Dido and Aeneas</w:t>
      </w:r>
      <w:r w:rsidRPr="001B52FB">
        <w:rPr>
          <w:rFonts w:asciiTheme="majorBidi" w:hAnsiTheme="majorBidi" w:cstheme="majorBidi"/>
          <w:color w:val="222222"/>
        </w:rPr>
        <w:t xml:space="preserve">) </w:t>
      </w:r>
      <w:r w:rsidRPr="001B52FB">
        <w:rPr>
          <w:rFonts w:asciiTheme="majorBidi" w:hAnsiTheme="majorBidi" w:cstheme="majorBidi"/>
          <w:color w:val="222222"/>
          <w:rtl/>
        </w:rPr>
        <w:t>היא</w:t>
      </w:r>
      <w:r>
        <w:rPr>
          <w:rFonts w:asciiTheme="majorBidi" w:hAnsiTheme="majorBidi" w:cstheme="majorBidi" w:hint="cs"/>
          <w:color w:val="222222"/>
          <w:rtl/>
        </w:rPr>
        <w:t xml:space="preserve"> </w:t>
      </w:r>
      <w:hyperlink r:id="rId106" w:tooltip="אופרה" w:history="1">
        <w:r w:rsidRPr="001B52FB">
          <w:rPr>
            <w:rStyle w:val="Hyperlink"/>
            <w:rFonts w:asciiTheme="majorBidi" w:eastAsiaTheme="majorEastAsia" w:hAnsiTheme="majorBidi" w:cstheme="majorBidi"/>
            <w:color w:val="5A3696"/>
            <w:u w:val="none"/>
            <w:rtl/>
          </w:rPr>
          <w:t>אופרה</w:t>
        </w:r>
      </w:hyperlink>
      <w:r w:rsidRPr="001B52FB">
        <w:rPr>
          <w:rStyle w:val="apple-converted-space"/>
          <w:rFonts w:asciiTheme="majorBidi" w:hAnsiTheme="majorBidi" w:cstheme="majorBidi"/>
          <w:color w:val="222222"/>
        </w:rPr>
        <w:t> </w:t>
      </w:r>
      <w:r w:rsidRPr="001B52FB">
        <w:rPr>
          <w:rFonts w:asciiTheme="majorBidi" w:hAnsiTheme="majorBidi" w:cstheme="majorBidi"/>
          <w:color w:val="222222"/>
          <w:rtl/>
        </w:rPr>
        <w:t>של</w:t>
      </w:r>
      <w:r w:rsidRPr="001B52FB">
        <w:rPr>
          <w:rStyle w:val="apple-converted-space"/>
          <w:rFonts w:asciiTheme="majorBidi" w:hAnsiTheme="majorBidi" w:cstheme="majorBidi"/>
          <w:color w:val="222222"/>
        </w:rPr>
        <w:t> </w:t>
      </w:r>
      <w:hyperlink r:id="rId107" w:tooltip="הנרי פרסל" w:history="1">
        <w:r w:rsidRPr="001B52FB">
          <w:rPr>
            <w:rStyle w:val="Hyperlink"/>
            <w:rFonts w:asciiTheme="majorBidi" w:eastAsiaTheme="majorEastAsia" w:hAnsiTheme="majorBidi" w:cstheme="majorBidi"/>
            <w:b/>
            <w:bCs/>
            <w:color w:val="1A0EB2"/>
            <w:u w:val="none"/>
            <w:rtl/>
          </w:rPr>
          <w:t>הנרי פרסל</w:t>
        </w:r>
      </w:hyperlink>
      <w:r w:rsidRPr="001B52FB">
        <w:rPr>
          <w:rFonts w:asciiTheme="majorBidi" w:hAnsiTheme="majorBidi" w:cstheme="majorBidi"/>
          <w:color w:val="222222"/>
        </w:rPr>
        <w:t xml:space="preserve">, </w:t>
      </w:r>
      <w:r w:rsidRPr="001B52FB">
        <w:rPr>
          <w:rFonts w:asciiTheme="majorBidi" w:hAnsiTheme="majorBidi" w:cstheme="majorBidi"/>
          <w:color w:val="222222"/>
          <w:rtl/>
        </w:rPr>
        <w:t>ה</w:t>
      </w:r>
      <w:hyperlink r:id="rId108" w:tooltip="מלחין" w:history="1">
        <w:r w:rsidRPr="001B52FB">
          <w:rPr>
            <w:rStyle w:val="Hyperlink"/>
            <w:rFonts w:asciiTheme="majorBidi" w:eastAsiaTheme="majorEastAsia" w:hAnsiTheme="majorBidi" w:cstheme="majorBidi"/>
            <w:color w:val="5A3696"/>
            <w:u w:val="none"/>
            <w:rtl/>
          </w:rPr>
          <w:t>מלחין</w:t>
        </w:r>
      </w:hyperlink>
      <w:r w:rsidRPr="001B52FB">
        <w:rPr>
          <w:rStyle w:val="apple-converted-space"/>
          <w:rFonts w:asciiTheme="majorBidi" w:hAnsiTheme="majorBidi" w:cstheme="majorBidi"/>
          <w:color w:val="222222"/>
        </w:rPr>
        <w:t> </w:t>
      </w:r>
      <w:r w:rsidRPr="001B52FB">
        <w:rPr>
          <w:rFonts w:asciiTheme="majorBidi" w:hAnsiTheme="majorBidi" w:cstheme="majorBidi"/>
          <w:color w:val="222222"/>
          <w:rtl/>
        </w:rPr>
        <w:t>ה</w:t>
      </w:r>
      <w:hyperlink r:id="rId109" w:tooltip="אנגליה" w:history="1">
        <w:r w:rsidRPr="001B52FB">
          <w:rPr>
            <w:rStyle w:val="Hyperlink"/>
            <w:rFonts w:asciiTheme="majorBidi" w:eastAsiaTheme="majorEastAsia" w:hAnsiTheme="majorBidi" w:cstheme="majorBidi"/>
            <w:color w:val="5A3696"/>
            <w:u w:val="none"/>
            <w:rtl/>
          </w:rPr>
          <w:t>אנגלי</w:t>
        </w:r>
      </w:hyperlink>
      <w:r w:rsidRPr="001B52FB">
        <w:rPr>
          <w:rStyle w:val="apple-converted-space"/>
          <w:rFonts w:asciiTheme="majorBidi" w:hAnsiTheme="majorBidi" w:cstheme="majorBidi"/>
          <w:color w:val="222222"/>
        </w:rPr>
        <w:t> </w:t>
      </w:r>
      <w:r w:rsidRPr="001B52FB">
        <w:rPr>
          <w:rFonts w:asciiTheme="majorBidi" w:hAnsiTheme="majorBidi" w:cstheme="majorBidi"/>
          <w:color w:val="222222"/>
          <w:rtl/>
        </w:rPr>
        <w:t>מ</w:t>
      </w:r>
      <w:hyperlink r:id="rId110" w:tooltip="תקופת הבארוק" w:history="1">
        <w:r w:rsidRPr="001B52FB">
          <w:rPr>
            <w:rStyle w:val="Hyperlink"/>
            <w:rFonts w:asciiTheme="majorBidi" w:eastAsiaTheme="majorEastAsia" w:hAnsiTheme="majorBidi" w:cstheme="majorBidi"/>
            <w:color w:val="5A3696"/>
            <w:u w:val="none"/>
            <w:rtl/>
          </w:rPr>
          <w:t>תקופת הבארוק</w:t>
        </w:r>
      </w:hyperlink>
      <w:r w:rsidRPr="001B52FB">
        <w:rPr>
          <w:rFonts w:asciiTheme="majorBidi" w:hAnsiTheme="majorBidi" w:cstheme="majorBidi"/>
          <w:color w:val="222222"/>
        </w:rPr>
        <w:t xml:space="preserve">, </w:t>
      </w:r>
      <w:r w:rsidRPr="001B52FB">
        <w:rPr>
          <w:rFonts w:asciiTheme="majorBidi" w:hAnsiTheme="majorBidi" w:cstheme="majorBidi"/>
          <w:color w:val="222222"/>
          <w:rtl/>
        </w:rPr>
        <w:t>על פי</w:t>
      </w:r>
      <w:r w:rsidRPr="001B52FB">
        <w:rPr>
          <w:rStyle w:val="apple-converted-space"/>
          <w:rFonts w:asciiTheme="majorBidi" w:hAnsiTheme="majorBidi" w:cstheme="majorBidi"/>
          <w:color w:val="222222"/>
        </w:rPr>
        <w:t> </w:t>
      </w:r>
      <w:hyperlink r:id="rId111" w:tooltip="לברית" w:history="1">
        <w:r w:rsidRPr="001B52FB">
          <w:rPr>
            <w:rStyle w:val="Hyperlink"/>
            <w:rFonts w:asciiTheme="majorBidi" w:eastAsiaTheme="majorEastAsia" w:hAnsiTheme="majorBidi" w:cstheme="majorBidi"/>
            <w:color w:val="5A3696"/>
            <w:u w:val="none"/>
            <w:rtl/>
          </w:rPr>
          <w:t>לברית</w:t>
        </w:r>
      </w:hyperlink>
      <w:r w:rsidRPr="001B52FB">
        <w:rPr>
          <w:rStyle w:val="apple-converted-space"/>
          <w:rFonts w:asciiTheme="majorBidi" w:hAnsiTheme="majorBidi" w:cstheme="majorBidi"/>
          <w:color w:val="222222"/>
        </w:rPr>
        <w:t> </w:t>
      </w:r>
      <w:r w:rsidRPr="001B52FB">
        <w:rPr>
          <w:rFonts w:asciiTheme="majorBidi" w:hAnsiTheme="majorBidi" w:cstheme="majorBidi"/>
          <w:color w:val="222222"/>
          <w:rtl/>
        </w:rPr>
        <w:t>מאת</w:t>
      </w:r>
      <w:r w:rsidRPr="001B52FB">
        <w:rPr>
          <w:rStyle w:val="apple-converted-space"/>
          <w:rFonts w:asciiTheme="majorBidi" w:hAnsiTheme="majorBidi" w:cstheme="majorBidi"/>
          <w:color w:val="222222"/>
        </w:rPr>
        <w:t> </w:t>
      </w:r>
      <w:hyperlink r:id="rId112" w:tooltip="נחום טייט" w:history="1">
        <w:r w:rsidRPr="001B52FB">
          <w:rPr>
            <w:rStyle w:val="Hyperlink"/>
            <w:rFonts w:asciiTheme="majorBidi" w:eastAsiaTheme="majorEastAsia" w:hAnsiTheme="majorBidi" w:cstheme="majorBidi"/>
            <w:color w:val="5A3696"/>
            <w:u w:val="none"/>
            <w:rtl/>
          </w:rPr>
          <w:t>נחום טייט</w:t>
        </w:r>
      </w:hyperlink>
      <w:r w:rsidRPr="001B52FB">
        <w:rPr>
          <w:rFonts w:asciiTheme="majorBidi" w:hAnsiTheme="majorBidi" w:cstheme="majorBidi"/>
          <w:color w:val="222222"/>
        </w:rPr>
        <w:t xml:space="preserve">. </w:t>
      </w:r>
      <w:r w:rsidRPr="001B52FB">
        <w:rPr>
          <w:rFonts w:asciiTheme="majorBidi" w:hAnsiTheme="majorBidi" w:cstheme="majorBidi"/>
          <w:color w:val="222222"/>
          <w:rtl/>
        </w:rPr>
        <w:t>האופרה בוצעה לראשונה באביב</w:t>
      </w:r>
      <w:r w:rsidRPr="001B52FB">
        <w:rPr>
          <w:rStyle w:val="apple-converted-space"/>
          <w:rFonts w:asciiTheme="majorBidi" w:hAnsiTheme="majorBidi" w:cstheme="majorBidi"/>
          <w:color w:val="222222"/>
        </w:rPr>
        <w:t> </w:t>
      </w:r>
      <w:hyperlink r:id="rId113" w:tooltip="1689" w:history="1">
        <w:r w:rsidRPr="001B52FB">
          <w:rPr>
            <w:rStyle w:val="Hyperlink"/>
            <w:rFonts w:asciiTheme="majorBidi" w:eastAsiaTheme="majorEastAsia" w:hAnsiTheme="majorBidi" w:cstheme="majorBidi"/>
            <w:color w:val="5A3696"/>
            <w:u w:val="none"/>
          </w:rPr>
          <w:t>1689</w:t>
        </w:r>
      </w:hyperlink>
      <w:r w:rsidRPr="001B52FB">
        <w:rPr>
          <w:rStyle w:val="apple-converted-space"/>
          <w:rFonts w:asciiTheme="majorBidi" w:hAnsiTheme="majorBidi" w:cstheme="majorBidi"/>
          <w:color w:val="222222"/>
        </w:rPr>
        <w:t> </w:t>
      </w:r>
      <w:r w:rsidRPr="001B52FB">
        <w:rPr>
          <w:rFonts w:asciiTheme="majorBidi" w:hAnsiTheme="majorBidi" w:cstheme="majorBidi"/>
          <w:color w:val="222222"/>
          <w:rtl/>
        </w:rPr>
        <w:t>ועל כן מספרה הקטלוגי הוא</w:t>
      </w:r>
      <w:r w:rsidRPr="001B52FB">
        <w:rPr>
          <w:rFonts w:asciiTheme="majorBidi" w:hAnsiTheme="majorBidi" w:cstheme="majorBidi"/>
          <w:color w:val="222222"/>
        </w:rPr>
        <w:t xml:space="preserve"> Z.626. </w:t>
      </w:r>
      <w:r w:rsidRPr="001B52FB">
        <w:rPr>
          <w:rFonts w:asciiTheme="majorBidi" w:hAnsiTheme="majorBidi" w:cstheme="majorBidi"/>
          <w:color w:val="222222"/>
          <w:rtl/>
        </w:rPr>
        <w:t>יש בה שלוש מערכות והיא נמשכת כשעה</w:t>
      </w:r>
      <w:r w:rsidRPr="001B52FB">
        <w:rPr>
          <w:rFonts w:asciiTheme="majorBidi" w:hAnsiTheme="majorBidi" w:cstheme="majorBidi"/>
          <w:color w:val="222222"/>
        </w:rPr>
        <w:t>.</w:t>
      </w:r>
      <w:r>
        <w:rPr>
          <w:rFonts w:asciiTheme="majorBidi" w:hAnsiTheme="majorBidi" w:cstheme="majorBidi" w:hint="cs"/>
          <w:color w:val="222222"/>
          <w:rtl/>
        </w:rPr>
        <w:t xml:space="preserve"> </w:t>
      </w:r>
      <w:r w:rsidRPr="001B52FB">
        <w:rPr>
          <w:rFonts w:asciiTheme="majorBidi" w:hAnsiTheme="majorBidi" w:cstheme="majorBidi"/>
          <w:color w:val="222222"/>
          <w:rtl/>
        </w:rPr>
        <w:t>האופרה מבוססת על סיפור מתוך הספר הרביעי של</w:t>
      </w:r>
      <w:hyperlink r:id="rId114" w:tooltip="אנאידה" w:history="1">
        <w:r w:rsidRPr="001B52FB">
          <w:rPr>
            <w:rStyle w:val="Hyperlink"/>
            <w:rFonts w:asciiTheme="majorBidi" w:eastAsiaTheme="majorEastAsia" w:hAnsiTheme="majorBidi" w:cstheme="majorBidi"/>
            <w:color w:val="5A3696"/>
            <w:u w:val="none"/>
            <w:rtl/>
          </w:rPr>
          <w:t>אנאידה</w:t>
        </w:r>
      </w:hyperlink>
      <w:r w:rsidRPr="001B52FB">
        <w:rPr>
          <w:rStyle w:val="apple-converted-space"/>
          <w:rFonts w:asciiTheme="majorBidi" w:hAnsiTheme="majorBidi" w:cstheme="majorBidi"/>
          <w:color w:val="222222"/>
        </w:rPr>
        <w:t> </w:t>
      </w:r>
      <w:r w:rsidRPr="001B52FB">
        <w:rPr>
          <w:rFonts w:asciiTheme="majorBidi" w:hAnsiTheme="majorBidi" w:cstheme="majorBidi"/>
          <w:color w:val="222222"/>
          <w:rtl/>
        </w:rPr>
        <w:t>מאת ה</w:t>
      </w:r>
      <w:hyperlink r:id="rId115" w:tooltip="משורר" w:history="1">
        <w:r w:rsidRPr="001B52FB">
          <w:rPr>
            <w:rStyle w:val="Hyperlink"/>
            <w:rFonts w:asciiTheme="majorBidi" w:eastAsiaTheme="majorEastAsia" w:hAnsiTheme="majorBidi" w:cstheme="majorBidi"/>
            <w:color w:val="5A3696"/>
            <w:u w:val="none"/>
            <w:rtl/>
          </w:rPr>
          <w:t>משורר</w:t>
        </w:r>
      </w:hyperlink>
      <w:r w:rsidRPr="001B52FB">
        <w:rPr>
          <w:rStyle w:val="apple-converted-space"/>
          <w:rFonts w:asciiTheme="majorBidi" w:hAnsiTheme="majorBidi" w:cstheme="majorBidi"/>
          <w:color w:val="222222"/>
        </w:rPr>
        <w:t> </w:t>
      </w:r>
      <w:hyperlink r:id="rId116" w:tooltip="ורגיליוס" w:history="1">
        <w:r w:rsidRPr="001B52FB">
          <w:rPr>
            <w:rStyle w:val="Hyperlink"/>
            <w:rFonts w:asciiTheme="majorBidi" w:eastAsiaTheme="majorEastAsia" w:hAnsiTheme="majorBidi" w:cstheme="majorBidi"/>
            <w:color w:val="5A3696"/>
            <w:u w:val="none"/>
            <w:rtl/>
          </w:rPr>
          <w:t>ורגיליוס</w:t>
        </w:r>
      </w:hyperlink>
      <w:r w:rsidRPr="001B52FB">
        <w:rPr>
          <w:rFonts w:asciiTheme="majorBidi" w:hAnsiTheme="majorBidi" w:cstheme="majorBidi"/>
          <w:color w:val="222222"/>
        </w:rPr>
        <w:t xml:space="preserve">, </w:t>
      </w:r>
      <w:r w:rsidRPr="001B52FB">
        <w:rPr>
          <w:rFonts w:asciiTheme="majorBidi" w:hAnsiTheme="majorBidi" w:cstheme="majorBidi"/>
          <w:color w:val="222222"/>
          <w:rtl/>
        </w:rPr>
        <w:t xml:space="preserve">על </w:t>
      </w:r>
      <w:r w:rsidRPr="001B52FB">
        <w:rPr>
          <w:rFonts w:asciiTheme="majorBidi" w:hAnsiTheme="majorBidi" w:cstheme="majorBidi"/>
          <w:color w:val="1A0EB2"/>
          <w:rtl/>
        </w:rPr>
        <w:t>מלכת</w:t>
      </w:r>
      <w:r w:rsidRPr="001B52FB">
        <w:rPr>
          <w:rStyle w:val="apple-converted-space"/>
          <w:rFonts w:asciiTheme="majorBidi" w:hAnsiTheme="majorBidi" w:cstheme="majorBidi"/>
          <w:color w:val="1A0EB2"/>
        </w:rPr>
        <w:t> </w:t>
      </w:r>
      <w:hyperlink r:id="rId117" w:tooltip="קרתגו" w:history="1">
        <w:r w:rsidRPr="001B52FB">
          <w:rPr>
            <w:rStyle w:val="Hyperlink"/>
            <w:rFonts w:asciiTheme="majorBidi" w:eastAsiaTheme="majorEastAsia" w:hAnsiTheme="majorBidi" w:cstheme="majorBidi"/>
            <w:color w:val="1A0EB2"/>
            <w:u w:val="none"/>
            <w:rtl/>
          </w:rPr>
          <w:t>קרתגו</w:t>
        </w:r>
      </w:hyperlink>
      <w:r w:rsidRPr="001B52FB">
        <w:rPr>
          <w:rFonts w:asciiTheme="majorBidi" w:hAnsiTheme="majorBidi" w:cstheme="majorBidi" w:hint="cs"/>
          <w:color w:val="1A0EB2"/>
          <w:rtl/>
        </w:rPr>
        <w:t xml:space="preserve"> </w:t>
      </w:r>
      <w:r w:rsidRPr="001B52FB">
        <w:rPr>
          <w:rFonts w:asciiTheme="majorBidi" w:hAnsiTheme="majorBidi" w:cstheme="majorBidi"/>
          <w:color w:val="1A0EB2"/>
          <w:rtl/>
        </w:rPr>
        <w:t>האגדית</w:t>
      </w:r>
      <w:r w:rsidRPr="001B52FB">
        <w:rPr>
          <w:rStyle w:val="apple-converted-space"/>
          <w:rFonts w:asciiTheme="majorBidi" w:hAnsiTheme="majorBidi" w:cstheme="majorBidi"/>
          <w:color w:val="1A0EB2"/>
        </w:rPr>
        <w:t> </w:t>
      </w:r>
      <w:hyperlink r:id="rId118" w:tooltip="דידו (מלכת קרתגו)" w:history="1">
        <w:r w:rsidRPr="001B52FB">
          <w:rPr>
            <w:rStyle w:val="Hyperlink"/>
            <w:rFonts w:asciiTheme="majorBidi" w:eastAsiaTheme="majorEastAsia" w:hAnsiTheme="majorBidi" w:cstheme="majorBidi"/>
            <w:b/>
            <w:bCs/>
            <w:color w:val="1A0EB2"/>
            <w:u w:val="none"/>
            <w:rtl/>
          </w:rPr>
          <w:t>דידו</w:t>
        </w:r>
      </w:hyperlink>
      <w:r w:rsidRPr="001B52FB">
        <w:rPr>
          <w:rStyle w:val="apple-converted-space"/>
          <w:rFonts w:asciiTheme="majorBidi" w:hAnsiTheme="majorBidi" w:cstheme="majorBidi"/>
          <w:color w:val="222222"/>
        </w:rPr>
        <w:t> </w:t>
      </w:r>
      <w:r w:rsidRPr="001B52FB">
        <w:rPr>
          <w:rFonts w:asciiTheme="majorBidi" w:hAnsiTheme="majorBidi" w:cstheme="majorBidi"/>
          <w:color w:val="222222"/>
          <w:rtl/>
        </w:rPr>
        <w:t xml:space="preserve">והנסיך </w:t>
      </w:r>
      <w:r w:rsidRPr="001B52FB">
        <w:rPr>
          <w:rFonts w:asciiTheme="majorBidi" w:hAnsiTheme="majorBidi" w:cstheme="majorBidi"/>
          <w:rtl/>
        </w:rPr>
        <w:t>ה</w:t>
      </w:r>
      <w:hyperlink r:id="rId119" w:tooltip="טרויה" w:history="1">
        <w:r w:rsidRPr="001B52FB">
          <w:rPr>
            <w:rStyle w:val="Hyperlink"/>
            <w:rFonts w:asciiTheme="majorBidi" w:eastAsiaTheme="majorEastAsia" w:hAnsiTheme="majorBidi" w:cstheme="majorBidi"/>
            <w:color w:val="auto"/>
            <w:u w:val="none"/>
            <w:rtl/>
          </w:rPr>
          <w:t>טרויאני</w:t>
        </w:r>
      </w:hyperlink>
      <w:r w:rsidRPr="001B52FB">
        <w:rPr>
          <w:rStyle w:val="apple-converted-space"/>
          <w:rFonts w:asciiTheme="majorBidi" w:hAnsiTheme="majorBidi" w:cstheme="majorBidi"/>
          <w:color w:val="222222"/>
        </w:rPr>
        <w:t> </w:t>
      </w:r>
      <w:hyperlink r:id="rId120" w:tooltip="אניאס" w:history="1">
        <w:r w:rsidRPr="001B52FB">
          <w:rPr>
            <w:rStyle w:val="Hyperlink"/>
            <w:rFonts w:asciiTheme="majorBidi" w:eastAsiaTheme="majorEastAsia" w:hAnsiTheme="majorBidi" w:cstheme="majorBidi"/>
            <w:b/>
            <w:bCs/>
            <w:color w:val="5A3696"/>
            <w:u w:val="none"/>
            <w:rtl/>
          </w:rPr>
          <w:t>אניאס</w:t>
        </w:r>
      </w:hyperlink>
      <w:r>
        <w:rPr>
          <w:rFonts w:asciiTheme="majorBidi" w:hAnsiTheme="majorBidi" w:cstheme="majorBidi" w:hint="cs"/>
          <w:b/>
          <w:bCs/>
          <w:color w:val="222222"/>
          <w:rtl/>
        </w:rPr>
        <w:t xml:space="preserve">, </w:t>
      </w:r>
      <w:r w:rsidRPr="001B52FB">
        <w:rPr>
          <w:rFonts w:asciiTheme="majorBidi" w:hAnsiTheme="majorBidi" w:cstheme="majorBidi"/>
          <w:color w:val="222222"/>
        </w:rPr>
        <w:t xml:space="preserve"> </w:t>
      </w:r>
      <w:r>
        <w:rPr>
          <w:rFonts w:asciiTheme="majorBidi" w:hAnsiTheme="majorBidi" w:cstheme="majorBidi" w:hint="cs"/>
          <w:color w:val="222222"/>
          <w:rtl/>
        </w:rPr>
        <w:t xml:space="preserve"> </w:t>
      </w:r>
      <w:r w:rsidRPr="001B52FB">
        <w:rPr>
          <w:rFonts w:asciiTheme="majorBidi" w:hAnsiTheme="majorBidi" w:cstheme="majorBidi"/>
          <w:color w:val="222222"/>
          <w:rtl/>
        </w:rPr>
        <w:t xml:space="preserve">שהגיע לקרתגו כניצול, כשספינתו טובעת לחופי קרתגו. אניאס ודידו מתאהבים. הכול חוזים גורל מאושר הן לקרתגו והן לטרויה, אלא שכוחות הרוע מתערבים ומטעים את אניאס להאמין שצו גורל מחייב אותו לעזוב את קרתגו תוך זמן קצר כדי לייסד את רומא. למען אהבתם הוא מוכן להפר את הצו ולהישאר עם דידו, אך היא חוששת מזעם האלים ואינה מוכנה לכך. היא משלחת אותו מעל פניה, וכיוון שאינה יכולה לחיות בלעדיו, מייחלת </w:t>
      </w:r>
      <w:r>
        <w:rPr>
          <w:rFonts w:asciiTheme="majorBidi" w:hAnsiTheme="majorBidi" w:cstheme="majorBidi" w:hint="cs"/>
          <w:color w:val="222222"/>
          <w:rtl/>
        </w:rPr>
        <w:t xml:space="preserve">היא </w:t>
      </w:r>
      <w:r w:rsidRPr="001B52FB">
        <w:rPr>
          <w:rFonts w:asciiTheme="majorBidi" w:hAnsiTheme="majorBidi" w:cstheme="majorBidi"/>
          <w:color w:val="222222"/>
          <w:rtl/>
        </w:rPr>
        <w:t>למוות</w:t>
      </w:r>
      <w:r w:rsidRPr="001B52FB">
        <w:rPr>
          <w:rFonts w:asciiTheme="majorBidi" w:hAnsiTheme="majorBidi" w:cstheme="majorBidi"/>
          <w:color w:val="222222"/>
        </w:rPr>
        <w:t>.</w:t>
      </w:r>
      <w:r w:rsidR="00751E0B">
        <w:rPr>
          <w:rFonts w:asciiTheme="majorBidi" w:hAnsiTheme="majorBidi" w:cstheme="majorBidi" w:hint="cs"/>
          <w:color w:val="222222"/>
          <w:rtl/>
        </w:rPr>
        <w:t xml:space="preserve"> מוות אשר גרם נזק רב לכל הממלכה. </w:t>
      </w:r>
      <w:r w:rsidRPr="001B52FB">
        <w:rPr>
          <w:rFonts w:asciiTheme="majorBidi" w:hAnsiTheme="majorBidi" w:cstheme="majorBidi" w:hint="cs"/>
          <w:color w:val="222222"/>
          <w:rtl/>
        </w:rPr>
        <w:t>שמענו ביצוע של</w:t>
      </w:r>
      <w:r>
        <w:rPr>
          <w:rFonts w:asciiTheme="majorBidi" w:hAnsiTheme="majorBidi" w:cstheme="majorBidi" w:hint="cs"/>
          <w:color w:val="222222"/>
          <w:rtl/>
        </w:rPr>
        <w:t xml:space="preserve"> קטע המוות המיוחל </w:t>
      </w:r>
      <w:r w:rsidR="00CA2000" w:rsidRPr="00CA2000">
        <w:rPr>
          <w:rFonts w:asciiTheme="majorBidi" w:hAnsiTheme="majorBidi" w:cstheme="majorBidi" w:hint="cs"/>
          <w:color w:val="0033CC"/>
          <w:rtl/>
        </w:rPr>
        <w:t>(קינת דידו)</w:t>
      </w:r>
      <w:r w:rsidR="00CA2000">
        <w:rPr>
          <w:rFonts w:asciiTheme="majorBidi" w:hAnsiTheme="majorBidi" w:cstheme="majorBidi" w:hint="cs"/>
          <w:color w:val="222222"/>
          <w:rtl/>
        </w:rPr>
        <w:t xml:space="preserve"> </w:t>
      </w:r>
      <w:r>
        <w:rPr>
          <w:rFonts w:asciiTheme="majorBidi" w:hAnsiTheme="majorBidi" w:cstheme="majorBidi" w:hint="cs"/>
          <w:color w:val="222222"/>
          <w:rtl/>
        </w:rPr>
        <w:t xml:space="preserve">מפי </w:t>
      </w:r>
      <w:r w:rsidRPr="001B52FB">
        <w:rPr>
          <w:rFonts w:asciiTheme="majorBidi" w:hAnsiTheme="majorBidi" w:cstheme="majorBidi" w:hint="cs"/>
          <w:color w:val="222222"/>
          <w:rtl/>
        </w:rPr>
        <w:t xml:space="preserve">הזמרת </w:t>
      </w:r>
      <w:r>
        <w:rPr>
          <w:rFonts w:asciiTheme="majorBidi" w:hAnsiTheme="majorBidi" w:cstheme="majorBidi" w:hint="cs"/>
          <w:color w:val="222222"/>
          <w:rtl/>
        </w:rPr>
        <w:t xml:space="preserve">הנהדרת </w:t>
      </w:r>
      <w:r w:rsidRPr="001B52FB">
        <w:rPr>
          <w:rFonts w:asciiTheme="majorBidi" w:hAnsiTheme="majorBidi" w:cstheme="majorBidi" w:hint="cs"/>
          <w:color w:val="222222"/>
          <w:rtl/>
        </w:rPr>
        <w:t>ז'</w:t>
      </w:r>
      <w:r>
        <w:rPr>
          <w:rFonts w:asciiTheme="majorBidi" w:hAnsiTheme="majorBidi" w:cstheme="majorBidi" w:hint="cs"/>
          <w:color w:val="222222"/>
          <w:rtl/>
        </w:rPr>
        <w:t>אנט</w:t>
      </w:r>
      <w:r w:rsidRPr="001B52FB">
        <w:rPr>
          <w:rFonts w:asciiTheme="majorBidi" w:hAnsiTheme="majorBidi" w:cstheme="majorBidi" w:hint="cs"/>
          <w:color w:val="222222"/>
          <w:rtl/>
        </w:rPr>
        <w:t xml:space="preserve"> בייקר</w:t>
      </w:r>
      <w:r>
        <w:rPr>
          <w:rFonts w:asciiTheme="majorBidi" w:hAnsiTheme="majorBidi" w:cstheme="majorBidi" w:hint="cs"/>
          <w:color w:val="222222"/>
          <w:rtl/>
        </w:rPr>
        <w:t xml:space="preserve">.. </w:t>
      </w:r>
      <w:r w:rsidRPr="001B52FB">
        <w:rPr>
          <w:rFonts w:asciiTheme="majorBidi" w:hAnsiTheme="majorBidi" w:cstheme="majorBidi" w:hint="cs"/>
          <w:color w:val="222222"/>
          <w:rtl/>
        </w:rPr>
        <w:t xml:space="preserve"> </w:t>
      </w:r>
      <w:r w:rsidR="00F92D80">
        <w:rPr>
          <w:rFonts w:asciiTheme="majorBidi" w:hAnsiTheme="majorBidi" w:cstheme="majorBidi" w:hint="cs"/>
          <w:color w:val="222222"/>
          <w:rtl/>
        </w:rPr>
        <w:t xml:space="preserve">ובמיוחד הקטע הכרומטי יירידה מדריגלית לשאול. הירידה הכרומטית מביעה (בשיטת הכתיבה במוזיקה) כאב וצער עמוק. </w:t>
      </w:r>
    </w:p>
    <w:p w:rsidR="00751E0B" w:rsidRPr="00751E0B" w:rsidRDefault="00751E0B" w:rsidP="00A52DEF">
      <w:pPr>
        <w:pStyle w:val="NormalWeb"/>
        <w:shd w:val="clear" w:color="auto" w:fill="FFFFFF"/>
        <w:bidi/>
        <w:spacing w:before="120" w:beforeAutospacing="0" w:after="120" w:afterAutospacing="0" w:line="276" w:lineRule="auto"/>
        <w:ind w:left="140"/>
        <w:jc w:val="both"/>
        <w:rPr>
          <w:rFonts w:asciiTheme="majorBidi" w:hAnsiTheme="majorBidi" w:cstheme="majorBidi"/>
          <w:color w:val="222222"/>
          <w:rtl/>
        </w:rPr>
      </w:pPr>
      <w:r w:rsidRPr="00751E0B">
        <w:rPr>
          <w:rFonts w:asciiTheme="majorBidi" w:hAnsiTheme="majorBidi" w:cstheme="majorBidi" w:hint="cs"/>
          <w:color w:val="222222"/>
          <w:rtl/>
        </w:rPr>
        <w:t xml:space="preserve">פרסל הצטיין </w:t>
      </w:r>
      <w:r>
        <w:rPr>
          <w:rFonts w:asciiTheme="majorBidi" w:hAnsiTheme="majorBidi" w:cstheme="majorBidi" w:hint="cs"/>
          <w:color w:val="222222"/>
          <w:rtl/>
        </w:rPr>
        <w:t xml:space="preserve">בכתיבת </w:t>
      </w:r>
      <w:r w:rsidRPr="00A52DEF">
        <w:rPr>
          <w:rFonts w:asciiTheme="majorBidi" w:hAnsiTheme="majorBidi" w:cstheme="majorBidi"/>
          <w:color w:val="0033CC"/>
        </w:rPr>
        <w:t>Hymn</w:t>
      </w:r>
      <w:r>
        <w:rPr>
          <w:rFonts w:asciiTheme="majorBidi" w:hAnsiTheme="majorBidi" w:cstheme="majorBidi"/>
          <w:color w:val="222222"/>
        </w:rPr>
        <w:t xml:space="preserve"> </w:t>
      </w:r>
      <w:r>
        <w:rPr>
          <w:rFonts w:asciiTheme="majorBidi" w:hAnsiTheme="majorBidi" w:cstheme="majorBidi" w:hint="cs"/>
          <w:color w:val="222222"/>
          <w:rtl/>
        </w:rPr>
        <w:t xml:space="preserve">  </w:t>
      </w:r>
      <w:r w:rsidR="00A52DEF" w:rsidRPr="00A52DEF">
        <w:rPr>
          <w:rStyle w:val="notranslate"/>
          <w:rFonts w:asciiTheme="majorBidi" w:hAnsiTheme="majorBidi" w:cstheme="majorBidi"/>
          <w:b/>
          <w:bCs/>
          <w:color w:val="222222"/>
          <w:shd w:val="clear" w:color="auto" w:fill="FFFFFF"/>
          <w:rtl/>
        </w:rPr>
        <w:t>מזמור</w:t>
      </w:r>
      <w:r w:rsidR="00A52DEF" w:rsidRPr="00A52DEF">
        <w:rPr>
          <w:rStyle w:val="apple-converted-space"/>
          <w:rFonts w:asciiTheme="majorBidi" w:hAnsiTheme="majorBidi" w:cstheme="majorBidi"/>
          <w:color w:val="222222"/>
          <w:shd w:val="clear" w:color="auto" w:fill="FFFFFF"/>
        </w:rPr>
        <w:t> </w:t>
      </w:r>
      <w:r w:rsidR="00A52DEF" w:rsidRPr="00A52DEF">
        <w:rPr>
          <w:rStyle w:val="notranslate"/>
          <w:rFonts w:asciiTheme="majorBidi" w:hAnsiTheme="majorBidi" w:cstheme="majorBidi"/>
          <w:color w:val="222222"/>
          <w:shd w:val="clear" w:color="auto" w:fill="FFFFFF"/>
          <w:rtl/>
        </w:rPr>
        <w:t>הוא סוג של</w:t>
      </w:r>
      <w:r w:rsidR="00A52DEF" w:rsidRPr="00A52DEF">
        <w:rPr>
          <w:rStyle w:val="apple-converted-space"/>
          <w:rFonts w:asciiTheme="majorBidi" w:hAnsiTheme="majorBidi" w:cstheme="majorBidi"/>
          <w:color w:val="222222"/>
          <w:shd w:val="clear" w:color="auto" w:fill="FFFFFF"/>
        </w:rPr>
        <w:t> </w:t>
      </w:r>
      <w:hyperlink r:id="rId121" w:tooltip="שִׁיר" w:history="1">
        <w:r w:rsidR="00A52DEF" w:rsidRPr="00A52DEF">
          <w:rPr>
            <w:rStyle w:val="Hyperlink"/>
            <w:rFonts w:asciiTheme="majorBidi" w:eastAsiaTheme="majorEastAsia" w:hAnsiTheme="majorBidi" w:cstheme="majorBidi"/>
            <w:color w:val="0B0080"/>
            <w:shd w:val="clear" w:color="auto" w:fill="FFFFFF"/>
            <w:rtl/>
          </w:rPr>
          <w:t>שיר</w:t>
        </w:r>
      </w:hyperlink>
      <w:r w:rsidR="00A52DEF" w:rsidRPr="00A52DEF">
        <w:rPr>
          <w:rStyle w:val="apple-converted-space"/>
          <w:rFonts w:asciiTheme="majorBidi" w:hAnsiTheme="majorBidi" w:cstheme="majorBidi"/>
          <w:color w:val="222222"/>
          <w:shd w:val="clear" w:color="auto" w:fill="FFFFFF"/>
        </w:rPr>
        <w:t> </w:t>
      </w:r>
      <w:r w:rsidR="00A52DEF" w:rsidRPr="00A52DEF">
        <w:rPr>
          <w:rStyle w:val="notranslate"/>
          <w:rFonts w:asciiTheme="majorBidi" w:hAnsiTheme="majorBidi" w:cstheme="majorBidi"/>
          <w:color w:val="222222"/>
          <w:shd w:val="clear" w:color="auto" w:fill="FFFFFF"/>
        </w:rPr>
        <w:t xml:space="preserve">, </w:t>
      </w:r>
      <w:r w:rsidR="00A52DEF" w:rsidRPr="00A52DEF">
        <w:rPr>
          <w:rStyle w:val="notranslate"/>
          <w:rFonts w:asciiTheme="majorBidi" w:hAnsiTheme="majorBidi" w:cstheme="majorBidi"/>
          <w:color w:val="222222"/>
          <w:shd w:val="clear" w:color="auto" w:fill="FFFFFF"/>
          <w:rtl/>
        </w:rPr>
        <w:t>בדרך כלל</w:t>
      </w:r>
      <w:r w:rsidR="00A52DEF" w:rsidRPr="00A52DEF">
        <w:rPr>
          <w:rStyle w:val="apple-converted-space"/>
          <w:rFonts w:asciiTheme="majorBidi" w:hAnsiTheme="majorBidi" w:cstheme="majorBidi"/>
          <w:color w:val="222222"/>
          <w:shd w:val="clear" w:color="auto" w:fill="FFFFFF"/>
        </w:rPr>
        <w:t> </w:t>
      </w:r>
      <w:hyperlink r:id="rId122" w:tooltip="דָתִי" w:history="1">
        <w:r w:rsidR="00A52DEF" w:rsidRPr="00A52DEF">
          <w:rPr>
            <w:rStyle w:val="Hyperlink"/>
            <w:rFonts w:asciiTheme="majorBidi" w:eastAsiaTheme="majorEastAsia" w:hAnsiTheme="majorBidi" w:cstheme="majorBidi"/>
            <w:color w:val="0B0080"/>
            <w:shd w:val="clear" w:color="auto" w:fill="FFFFFF"/>
            <w:rtl/>
          </w:rPr>
          <w:t>דתי</w:t>
        </w:r>
      </w:hyperlink>
      <w:r w:rsidR="00A52DEF" w:rsidRPr="00A52DEF">
        <w:rPr>
          <w:rStyle w:val="apple-converted-space"/>
          <w:rFonts w:asciiTheme="majorBidi" w:hAnsiTheme="majorBidi" w:cstheme="majorBidi"/>
          <w:color w:val="222222"/>
          <w:shd w:val="clear" w:color="auto" w:fill="FFFFFF"/>
        </w:rPr>
        <w:t> </w:t>
      </w:r>
      <w:r w:rsidR="00A52DEF" w:rsidRPr="00A52DEF">
        <w:rPr>
          <w:rStyle w:val="notranslate"/>
          <w:rFonts w:asciiTheme="majorBidi" w:hAnsiTheme="majorBidi" w:cstheme="majorBidi"/>
          <w:color w:val="222222"/>
          <w:shd w:val="clear" w:color="auto" w:fill="FFFFFF"/>
        </w:rPr>
        <w:t xml:space="preserve">, </w:t>
      </w:r>
      <w:r w:rsidR="00A52DEF" w:rsidRPr="00A52DEF">
        <w:rPr>
          <w:rStyle w:val="notranslate"/>
          <w:rFonts w:asciiTheme="majorBidi" w:hAnsiTheme="majorBidi" w:cstheme="majorBidi"/>
          <w:color w:val="222222"/>
          <w:shd w:val="clear" w:color="auto" w:fill="FFFFFF"/>
          <w:rtl/>
        </w:rPr>
        <w:t>נכתב במיוחד לצורך הערצה או</w:t>
      </w:r>
      <w:r w:rsidR="00A52DEF" w:rsidRPr="00A52DEF">
        <w:rPr>
          <w:rStyle w:val="apple-converted-space"/>
          <w:rFonts w:asciiTheme="majorBidi" w:hAnsiTheme="majorBidi" w:cstheme="majorBidi"/>
          <w:color w:val="222222"/>
          <w:shd w:val="clear" w:color="auto" w:fill="FFFFFF"/>
        </w:rPr>
        <w:t> </w:t>
      </w:r>
      <w:hyperlink r:id="rId123" w:tooltip="תְפִלָה" w:history="1">
        <w:r w:rsidR="00A52DEF" w:rsidRPr="00A52DEF">
          <w:rPr>
            <w:rStyle w:val="Hyperlink"/>
            <w:rFonts w:asciiTheme="majorBidi" w:eastAsiaTheme="majorEastAsia" w:hAnsiTheme="majorBidi" w:cstheme="majorBidi"/>
            <w:color w:val="0B0080"/>
            <w:shd w:val="clear" w:color="auto" w:fill="FFFFFF"/>
            <w:rtl/>
          </w:rPr>
          <w:t>תפילה</w:t>
        </w:r>
      </w:hyperlink>
      <w:r w:rsidR="00A52DEF" w:rsidRPr="00A52DEF">
        <w:rPr>
          <w:rStyle w:val="apple-converted-space"/>
          <w:rFonts w:asciiTheme="majorBidi" w:hAnsiTheme="majorBidi" w:cstheme="majorBidi"/>
          <w:color w:val="222222"/>
          <w:shd w:val="clear" w:color="auto" w:fill="FFFFFF"/>
        </w:rPr>
        <w:t> </w:t>
      </w:r>
      <w:r w:rsidR="00A52DEF" w:rsidRPr="00A52DEF">
        <w:rPr>
          <w:rStyle w:val="notranslate"/>
          <w:rFonts w:asciiTheme="majorBidi" w:hAnsiTheme="majorBidi" w:cstheme="majorBidi"/>
          <w:color w:val="222222"/>
          <w:shd w:val="clear" w:color="auto" w:fill="FFFFFF"/>
        </w:rPr>
        <w:t xml:space="preserve">, </w:t>
      </w:r>
      <w:r w:rsidR="00A52DEF" w:rsidRPr="00A52DEF">
        <w:rPr>
          <w:rStyle w:val="notranslate"/>
          <w:rFonts w:asciiTheme="majorBidi" w:hAnsiTheme="majorBidi" w:cstheme="majorBidi"/>
          <w:color w:val="222222"/>
          <w:shd w:val="clear" w:color="auto" w:fill="FFFFFF"/>
          <w:rtl/>
        </w:rPr>
        <w:t>ובדרך כלל מופנית אל</w:t>
      </w:r>
      <w:r w:rsidR="00A52DEF" w:rsidRPr="00A52DEF">
        <w:rPr>
          <w:rStyle w:val="apple-converted-space"/>
          <w:rFonts w:asciiTheme="majorBidi" w:hAnsiTheme="majorBidi" w:cstheme="majorBidi"/>
          <w:color w:val="222222"/>
          <w:shd w:val="clear" w:color="auto" w:fill="FFFFFF"/>
        </w:rPr>
        <w:t> </w:t>
      </w:r>
      <w:hyperlink r:id="rId124" w:tooltip="אֱלוֹהוּת" w:history="1">
        <w:r w:rsidR="00A52DEF" w:rsidRPr="00A52DEF">
          <w:rPr>
            <w:rStyle w:val="Hyperlink"/>
            <w:rFonts w:asciiTheme="majorBidi" w:eastAsiaTheme="majorEastAsia" w:hAnsiTheme="majorBidi" w:cstheme="majorBidi"/>
            <w:color w:val="0B0080"/>
            <w:shd w:val="clear" w:color="auto" w:fill="FFFFFF"/>
            <w:rtl/>
          </w:rPr>
          <w:t>אלוהות</w:t>
        </w:r>
      </w:hyperlink>
      <w:r w:rsidR="00A52DEF" w:rsidRPr="00A52DEF">
        <w:rPr>
          <w:rStyle w:val="apple-converted-space"/>
          <w:rFonts w:asciiTheme="majorBidi" w:hAnsiTheme="majorBidi" w:cstheme="majorBidi"/>
          <w:color w:val="222222"/>
          <w:shd w:val="clear" w:color="auto" w:fill="FFFFFF"/>
        </w:rPr>
        <w:t> </w:t>
      </w:r>
      <w:r w:rsidR="00A52DEF" w:rsidRPr="00A52DEF">
        <w:rPr>
          <w:rStyle w:val="notranslate"/>
          <w:rFonts w:asciiTheme="majorBidi" w:hAnsiTheme="majorBidi" w:cstheme="majorBidi"/>
          <w:color w:val="222222"/>
          <w:shd w:val="clear" w:color="auto" w:fill="FFFFFF"/>
          <w:rtl/>
        </w:rPr>
        <w:t>או אלים, או דמות בולטת או אישיות</w:t>
      </w:r>
      <w:r w:rsidR="00A52DEF" w:rsidRPr="00A52DEF">
        <w:rPr>
          <w:rStyle w:val="notranslate"/>
          <w:rFonts w:asciiTheme="majorBidi" w:hAnsiTheme="majorBidi" w:cstheme="majorBidi"/>
          <w:color w:val="222222"/>
          <w:shd w:val="clear" w:color="auto" w:fill="FFFFFF"/>
        </w:rPr>
        <w:t>.</w:t>
      </w:r>
      <w:r w:rsidR="00A52DEF" w:rsidRPr="00A52DEF">
        <w:rPr>
          <w:rStyle w:val="apple-converted-space"/>
          <w:rFonts w:asciiTheme="majorBidi" w:hAnsiTheme="majorBidi" w:cstheme="majorBidi"/>
          <w:color w:val="222222"/>
          <w:shd w:val="clear" w:color="auto" w:fill="FFFFFF"/>
        </w:rPr>
        <w:t> </w:t>
      </w:r>
      <w:r w:rsidR="00A52DEF">
        <w:rPr>
          <w:rStyle w:val="apple-converted-space"/>
          <w:rFonts w:asciiTheme="majorBidi" w:hAnsiTheme="majorBidi" w:cstheme="majorBidi" w:hint="cs"/>
          <w:color w:val="222222"/>
          <w:shd w:val="clear" w:color="auto" w:fill="FFFFFF"/>
          <w:rtl/>
        </w:rPr>
        <w:t xml:space="preserve"> </w:t>
      </w:r>
      <w:r w:rsidR="00A52DEF" w:rsidRPr="00A52DEF">
        <w:rPr>
          <w:rStyle w:val="notranslate"/>
          <w:rFonts w:asciiTheme="majorBidi" w:hAnsiTheme="majorBidi" w:cstheme="majorBidi"/>
          <w:color w:val="222222"/>
          <w:shd w:val="clear" w:color="auto" w:fill="FFFFFF"/>
          <w:rtl/>
        </w:rPr>
        <w:t>המילה</w:t>
      </w:r>
      <w:r w:rsidR="00A52DEF">
        <w:rPr>
          <w:rStyle w:val="notranslate"/>
          <w:rFonts w:asciiTheme="majorBidi" w:hAnsiTheme="majorBidi" w:cstheme="majorBidi" w:hint="cs"/>
          <w:color w:val="222222"/>
          <w:shd w:val="clear" w:color="auto" w:fill="FFFFFF"/>
          <w:rtl/>
        </w:rPr>
        <w:t xml:space="preserve"> </w:t>
      </w:r>
      <w:r w:rsidR="00A52DEF" w:rsidRPr="00A52DEF">
        <w:rPr>
          <w:rStyle w:val="apple-converted-space"/>
          <w:rFonts w:asciiTheme="majorBidi" w:hAnsiTheme="majorBidi" w:cstheme="majorBidi"/>
          <w:color w:val="222222"/>
          <w:shd w:val="clear" w:color="auto" w:fill="FFFFFF"/>
        </w:rPr>
        <w:t> </w:t>
      </w:r>
      <w:r w:rsidR="00A52DEF" w:rsidRPr="00A52DEF">
        <w:rPr>
          <w:rStyle w:val="notranslate"/>
          <w:rFonts w:asciiTheme="majorBidi" w:hAnsiTheme="majorBidi" w:cstheme="majorBidi"/>
          <w:color w:val="222222"/>
          <w:shd w:val="clear" w:color="auto" w:fill="FFFFFF"/>
          <w:rtl/>
        </w:rPr>
        <w:t>המנון</w:t>
      </w:r>
      <w:r w:rsidR="00A52DEF" w:rsidRPr="00A52DEF">
        <w:rPr>
          <w:rStyle w:val="apple-converted-space"/>
          <w:rFonts w:asciiTheme="majorBidi" w:hAnsiTheme="majorBidi" w:cstheme="majorBidi"/>
          <w:color w:val="222222"/>
          <w:shd w:val="clear" w:color="auto" w:fill="FFFFFF"/>
        </w:rPr>
        <w:t> </w:t>
      </w:r>
      <w:r w:rsidR="00A52DEF">
        <w:rPr>
          <w:rStyle w:val="apple-converted-space"/>
          <w:rFonts w:asciiTheme="majorBidi" w:hAnsiTheme="majorBidi" w:cstheme="majorBidi" w:hint="cs"/>
          <w:color w:val="222222"/>
          <w:shd w:val="clear" w:color="auto" w:fill="FFFFFF"/>
          <w:rtl/>
        </w:rPr>
        <w:t xml:space="preserve"> </w:t>
      </w:r>
      <w:r w:rsidR="00A52DEF" w:rsidRPr="00A52DEF">
        <w:rPr>
          <w:rStyle w:val="notranslate"/>
          <w:rFonts w:asciiTheme="majorBidi" w:hAnsiTheme="majorBidi" w:cstheme="majorBidi"/>
          <w:color w:val="222222"/>
          <w:shd w:val="clear" w:color="auto" w:fill="FFFFFF"/>
          <w:rtl/>
        </w:rPr>
        <w:t>נובע</w:t>
      </w:r>
      <w:r w:rsidR="00A52DEF" w:rsidRPr="00A52DEF">
        <w:rPr>
          <w:rStyle w:val="apple-converted-space"/>
          <w:rFonts w:asciiTheme="majorBidi" w:hAnsiTheme="majorBidi" w:cstheme="majorBidi"/>
          <w:color w:val="222222"/>
          <w:shd w:val="clear" w:color="auto" w:fill="FFFFFF"/>
        </w:rPr>
        <w:t> </w:t>
      </w:r>
      <w:r w:rsidR="00A52DEF">
        <w:rPr>
          <w:rStyle w:val="apple-converted-space"/>
          <w:rFonts w:asciiTheme="majorBidi" w:hAnsiTheme="majorBidi" w:cstheme="majorBidi" w:hint="cs"/>
          <w:color w:val="222222"/>
          <w:shd w:val="clear" w:color="auto" w:fill="FFFFFF"/>
          <w:rtl/>
        </w:rPr>
        <w:t xml:space="preserve"> </w:t>
      </w:r>
      <w:hyperlink r:id="rId125" w:tooltip="שפה יוונית" w:history="1">
        <w:r w:rsidR="00A52DEF" w:rsidRPr="00A52DEF">
          <w:rPr>
            <w:rStyle w:val="Hyperlink"/>
            <w:rFonts w:asciiTheme="majorBidi" w:eastAsiaTheme="majorEastAsia" w:hAnsiTheme="majorBidi" w:cstheme="majorBidi"/>
            <w:color w:val="0B0080"/>
            <w:shd w:val="clear" w:color="auto" w:fill="FFFFFF"/>
            <w:rtl/>
          </w:rPr>
          <w:t>יוונית</w:t>
        </w:r>
      </w:hyperlink>
      <w:r w:rsidR="00A52DEF" w:rsidRPr="00A52DEF">
        <w:rPr>
          <w:rStyle w:val="apple-converted-space"/>
          <w:rFonts w:asciiTheme="majorBidi" w:hAnsiTheme="majorBidi" w:cstheme="majorBidi"/>
          <w:color w:val="222222"/>
          <w:shd w:val="clear" w:color="auto" w:fill="FFFFFF"/>
        </w:rPr>
        <w:t> </w:t>
      </w:r>
      <w:r w:rsidR="00A52DEF">
        <w:rPr>
          <w:rStyle w:val="notranslate"/>
          <w:rFonts w:ascii="Tahoma" w:hAnsi="Tahoma" w:cstheme="majorBidi" w:hint="cs"/>
          <w:color w:val="222222"/>
          <w:shd w:val="clear" w:color="auto" w:fill="FFFFFF"/>
          <w:rtl/>
        </w:rPr>
        <w:t xml:space="preserve"> </w:t>
      </w:r>
      <w:r w:rsidR="00A52DEF" w:rsidRPr="00A52DEF">
        <w:rPr>
          <w:rStyle w:val="apple-converted-space"/>
          <w:rFonts w:asciiTheme="majorBidi" w:hAnsiTheme="majorBidi" w:cstheme="majorBidi"/>
          <w:color w:val="222222"/>
          <w:shd w:val="clear" w:color="auto" w:fill="FFFFFF"/>
        </w:rPr>
        <w:t> </w:t>
      </w:r>
      <w:r w:rsidR="00A52DEF">
        <w:rPr>
          <w:rStyle w:val="notranslate"/>
          <w:rFonts w:asciiTheme="majorBidi" w:hAnsiTheme="majorBidi" w:cstheme="majorBidi" w:hint="cs"/>
          <w:color w:val="222222"/>
          <w:shd w:val="clear" w:color="auto" w:fill="FFFFFF"/>
          <w:rtl/>
        </w:rPr>
        <w:t xml:space="preserve"> </w:t>
      </w:r>
      <w:r w:rsidR="00A52DEF" w:rsidRPr="00A52DEF">
        <w:rPr>
          <w:rStyle w:val="apple-converted-space"/>
          <w:rFonts w:asciiTheme="majorBidi" w:hAnsiTheme="majorBidi" w:cstheme="majorBidi"/>
          <w:color w:val="222222"/>
          <w:shd w:val="clear" w:color="auto" w:fill="FFFFFF"/>
        </w:rPr>
        <w:t> </w:t>
      </w:r>
      <w:r w:rsidR="00A52DEF" w:rsidRPr="00A52DEF">
        <w:rPr>
          <w:rStyle w:val="notranslate"/>
          <w:rFonts w:asciiTheme="majorBidi" w:hAnsiTheme="majorBidi" w:cstheme="majorBidi"/>
          <w:color w:val="222222"/>
          <w:shd w:val="clear" w:color="auto" w:fill="FFFFFF"/>
        </w:rPr>
        <w:t>hymnos</w:t>
      </w:r>
      <w:r w:rsidR="00A52DEF" w:rsidRPr="00A52DEF">
        <w:rPr>
          <w:rStyle w:val="apple-converted-space"/>
          <w:rFonts w:asciiTheme="majorBidi" w:hAnsiTheme="majorBidi" w:cstheme="majorBidi"/>
          <w:color w:val="222222"/>
          <w:shd w:val="clear" w:color="auto" w:fill="FFFFFF"/>
        </w:rPr>
        <w:t> </w:t>
      </w:r>
      <w:r w:rsidR="00A52DEF">
        <w:rPr>
          <w:rStyle w:val="apple-converted-space"/>
          <w:rFonts w:asciiTheme="majorBidi" w:hAnsiTheme="majorBidi" w:cstheme="majorBidi" w:hint="cs"/>
          <w:color w:val="222222"/>
          <w:shd w:val="clear" w:color="auto" w:fill="FFFFFF"/>
          <w:rtl/>
        </w:rPr>
        <w:t xml:space="preserve"> </w:t>
      </w:r>
      <w:r w:rsidR="00A52DEF">
        <w:rPr>
          <w:rStyle w:val="notranslate"/>
          <w:rFonts w:asciiTheme="majorBidi" w:hAnsiTheme="majorBidi" w:cstheme="majorBidi" w:hint="cs"/>
          <w:color w:val="222222"/>
          <w:shd w:val="clear" w:color="auto" w:fill="FFFFFF"/>
          <w:rtl/>
        </w:rPr>
        <w:t xml:space="preserve">  </w:t>
      </w:r>
      <w:r w:rsidR="00A52DEF" w:rsidRPr="00A52DEF">
        <w:rPr>
          <w:rStyle w:val="notranslate"/>
          <w:rFonts w:asciiTheme="majorBidi" w:hAnsiTheme="majorBidi" w:cstheme="majorBidi"/>
          <w:color w:val="222222"/>
          <w:shd w:val="clear" w:color="auto" w:fill="FFFFFF"/>
        </w:rPr>
        <w:t xml:space="preserve"> </w:t>
      </w:r>
      <w:r w:rsidR="00A52DEF" w:rsidRPr="00A52DEF">
        <w:rPr>
          <w:rStyle w:val="notranslate"/>
          <w:rFonts w:asciiTheme="majorBidi" w:hAnsiTheme="majorBidi" w:cstheme="majorBidi"/>
          <w:color w:val="222222"/>
          <w:shd w:val="clear" w:color="auto" w:fill="FFFFFF"/>
          <w:rtl/>
        </w:rPr>
        <w:t>כלומר "שיר של שבח</w:t>
      </w:r>
      <w:r w:rsidR="00A52DEF">
        <w:rPr>
          <w:rStyle w:val="notranslate"/>
          <w:rFonts w:ascii="Arial" w:hAnsi="Arial" w:cs="Arial"/>
          <w:color w:val="222222"/>
          <w:sz w:val="26"/>
          <w:szCs w:val="26"/>
          <w:shd w:val="clear" w:color="auto" w:fill="FFFFFF"/>
        </w:rPr>
        <w:t>".</w:t>
      </w:r>
      <w:r w:rsidR="00A52DEF">
        <w:rPr>
          <w:rStyle w:val="apple-converted-space"/>
          <w:rFonts w:ascii="Arial" w:hAnsi="Arial" w:cs="Arial"/>
          <w:color w:val="222222"/>
          <w:sz w:val="26"/>
          <w:szCs w:val="26"/>
          <w:shd w:val="clear" w:color="auto" w:fill="FFFFFF"/>
        </w:rPr>
        <w:t> </w:t>
      </w:r>
      <w:r>
        <w:rPr>
          <w:rFonts w:asciiTheme="majorBidi" w:hAnsiTheme="majorBidi" w:cstheme="majorBidi" w:hint="cs"/>
          <w:color w:val="222222"/>
          <w:rtl/>
        </w:rPr>
        <w:t xml:space="preserve"> מדובר בכתיבה חטיבתית ובזכות זה כונה פרסל בשם "אורפאוס ברטניקוס" </w:t>
      </w:r>
      <w:r w:rsidRPr="00751E0B">
        <w:rPr>
          <w:rFonts w:asciiTheme="majorBidi" w:hAnsiTheme="majorBidi" w:cstheme="majorBidi"/>
          <w:color w:val="545454"/>
          <w:shd w:val="clear" w:color="auto" w:fill="FFFFFF"/>
          <w:rtl/>
        </w:rPr>
        <w:t>סבורים שהיצירה הועתקה פעמים רבות, אבל רק שיר אחד הודפס על ידי אלמנתו של פרסל ב</w:t>
      </w:r>
      <w:r w:rsidRPr="00751E0B">
        <w:rPr>
          <w:rFonts w:asciiTheme="majorBidi" w:hAnsiTheme="majorBidi" w:cstheme="majorBidi"/>
          <w:color w:val="545454"/>
          <w:shd w:val="clear" w:color="auto" w:fill="FFFFFF"/>
        </w:rPr>
        <w:t>"</w:t>
      </w:r>
      <w:r w:rsidRPr="00751E0B">
        <w:rPr>
          <w:rStyle w:val="Emphasis"/>
          <w:rFonts w:asciiTheme="majorBidi" w:hAnsiTheme="majorBidi" w:cstheme="majorBidi"/>
          <w:b/>
          <w:bCs/>
          <w:i w:val="0"/>
          <w:iCs w:val="0"/>
          <w:color w:val="6A6A6A"/>
          <w:shd w:val="clear" w:color="auto" w:fill="FFFFFF"/>
          <w:rtl/>
        </w:rPr>
        <w:t>אורפיאוס בריטניקוס</w:t>
      </w:r>
      <w:r w:rsidRPr="00751E0B">
        <w:rPr>
          <w:rFonts w:asciiTheme="majorBidi" w:hAnsiTheme="majorBidi" w:cstheme="majorBidi"/>
          <w:color w:val="545454"/>
          <w:shd w:val="clear" w:color="auto" w:fill="FFFFFF"/>
        </w:rPr>
        <w:t xml:space="preserve">", </w:t>
      </w:r>
      <w:r w:rsidRPr="00751E0B">
        <w:rPr>
          <w:rFonts w:asciiTheme="majorBidi" w:hAnsiTheme="majorBidi" w:cstheme="majorBidi"/>
          <w:color w:val="545454"/>
          <w:shd w:val="clear" w:color="auto" w:fill="FFFFFF"/>
          <w:rtl/>
        </w:rPr>
        <w:t xml:space="preserve">והיצירה בשלמותה נשארה בכתב יד עד 1840 </w:t>
      </w:r>
    </w:p>
    <w:p w:rsidR="001B52FB" w:rsidRPr="0060336D" w:rsidRDefault="00751E0B" w:rsidP="000E3C19">
      <w:pPr>
        <w:pStyle w:val="NormalWeb"/>
        <w:shd w:val="clear" w:color="auto" w:fill="FFFFFF"/>
        <w:bidi/>
        <w:spacing w:before="120" w:beforeAutospacing="0" w:after="120" w:afterAutospacing="0" w:line="276" w:lineRule="auto"/>
        <w:ind w:left="140"/>
        <w:rPr>
          <w:rFonts w:asciiTheme="majorBidi" w:hAnsiTheme="majorBidi" w:cstheme="majorBidi"/>
          <w:color w:val="000000" w:themeColor="text1"/>
          <w:rtl/>
        </w:rPr>
      </w:pPr>
      <w:r>
        <w:rPr>
          <w:rFonts w:asciiTheme="majorBidi" w:hAnsiTheme="majorBidi" w:cstheme="majorBidi" w:hint="cs"/>
          <w:color w:val="222222"/>
          <w:rtl/>
        </w:rPr>
        <w:t xml:space="preserve">שמענו את היצירה למקהלה ולתזמורת </w:t>
      </w:r>
      <w:r>
        <w:rPr>
          <w:rFonts w:asciiTheme="majorBidi" w:hAnsiTheme="majorBidi" w:cstheme="majorBidi" w:hint="cs"/>
          <w:color w:val="222222"/>
        </w:rPr>
        <w:t>R</w:t>
      </w:r>
      <w:r>
        <w:rPr>
          <w:rFonts w:asciiTheme="majorBidi" w:hAnsiTheme="majorBidi" w:cstheme="majorBidi"/>
          <w:color w:val="222222"/>
        </w:rPr>
        <w:t xml:space="preserve">yjoice </w:t>
      </w:r>
      <w:r w:rsidR="0060336D">
        <w:rPr>
          <w:rFonts w:asciiTheme="majorBidi" w:hAnsiTheme="majorBidi" w:cstheme="majorBidi"/>
          <w:color w:val="222222"/>
        </w:rPr>
        <w:t>in the lord alway</w:t>
      </w:r>
      <w:r w:rsidR="0060336D">
        <w:rPr>
          <w:rFonts w:asciiTheme="majorBidi" w:hAnsiTheme="majorBidi" w:cstheme="majorBidi" w:hint="cs"/>
          <w:color w:val="222222"/>
          <w:rtl/>
        </w:rPr>
        <w:t xml:space="preserve"> מאת הנרי פרסל.. ביצירה זו ישנה חוכמה, ותובנות מוזיקליות היגיון שבו קטעי המקהלה והתזמור מתחלפים לסירוגין.. הקצב משתנה וחגיגי בדו מז'ור בשיטת </w:t>
      </w:r>
      <w:r w:rsidR="0060336D" w:rsidRPr="00A52DEF">
        <w:rPr>
          <w:rFonts w:asciiTheme="majorBidi" w:hAnsiTheme="majorBidi" w:cstheme="majorBidi" w:hint="cs"/>
          <w:b/>
          <w:bCs/>
          <w:color w:val="0033CC"/>
          <w:rtl/>
        </w:rPr>
        <w:t>בס עיקש..</w:t>
      </w:r>
      <w:r w:rsidR="0060336D" w:rsidRPr="0060336D">
        <w:rPr>
          <w:rFonts w:asciiTheme="majorBidi" w:hAnsiTheme="majorBidi" w:cstheme="majorBidi" w:hint="cs"/>
          <w:b/>
          <w:bCs/>
          <w:color w:val="000000" w:themeColor="text1"/>
          <w:rtl/>
        </w:rPr>
        <w:t xml:space="preserve"> </w:t>
      </w:r>
      <w:r w:rsidR="0060336D">
        <w:rPr>
          <w:rFonts w:asciiTheme="majorBidi" w:hAnsiTheme="majorBidi" w:cstheme="majorBidi" w:hint="cs"/>
          <w:b/>
          <w:bCs/>
          <w:color w:val="000000" w:themeColor="text1"/>
          <w:rtl/>
        </w:rPr>
        <w:t xml:space="preserve"> </w:t>
      </w:r>
      <w:r w:rsidR="0060336D">
        <w:rPr>
          <w:rFonts w:asciiTheme="majorBidi" w:hAnsiTheme="majorBidi" w:cstheme="majorBidi" w:hint="cs"/>
          <w:color w:val="000000" w:themeColor="text1"/>
          <w:rtl/>
        </w:rPr>
        <w:t xml:space="preserve">בתוים שחולקו את הבס העיקש של סולם דו מז'ור בירידה:  דו,סי,לה,סול,פה, מי,רה דו  החוזר שוב ושוב </w:t>
      </w:r>
      <w:r w:rsidR="00A52DEF">
        <w:rPr>
          <w:rFonts w:asciiTheme="majorBidi" w:hAnsiTheme="majorBidi" w:cstheme="majorBidi" w:hint="cs"/>
          <w:color w:val="000000" w:themeColor="text1"/>
          <w:rtl/>
        </w:rPr>
        <w:t>בפתיחה בתזמור ...זאת מיומנות מיוחדת לשלב את המנגינה בפיתוח על רקע מהלך בס קבוע. מדובר בירידה דיאטונית (לא כרומטית) שבה כביכול משתלבת הקסיטת הדתית עם זו החילונית. הבס העיקש מסוגל להתעלות זהו הסם אשר מבטא את מצב</w:t>
      </w:r>
      <w:r w:rsidR="000E3C19">
        <w:rPr>
          <w:rFonts w:asciiTheme="majorBidi" w:hAnsiTheme="majorBidi" w:cstheme="majorBidi" w:hint="cs"/>
          <w:color w:val="000000" w:themeColor="text1"/>
          <w:rtl/>
        </w:rPr>
        <w:t xml:space="preserve"> רוחו של העם</w:t>
      </w:r>
      <w:r w:rsidR="00A52DEF">
        <w:rPr>
          <w:rFonts w:asciiTheme="majorBidi" w:hAnsiTheme="majorBidi" w:cstheme="majorBidi" w:hint="cs"/>
          <w:color w:val="000000" w:themeColor="text1"/>
          <w:rtl/>
        </w:rPr>
        <w:t xml:space="preserve">. </w:t>
      </w:r>
    </w:p>
    <w:p w:rsidR="001F1472" w:rsidRDefault="001F1472" w:rsidP="00F40808">
      <w:pPr>
        <w:tabs>
          <w:tab w:val="left" w:pos="540"/>
        </w:tabs>
        <w:bidi/>
        <w:spacing w:line="276" w:lineRule="auto"/>
        <w:ind w:left="140"/>
        <w:jc w:val="both"/>
        <w:rPr>
          <w:rtl/>
        </w:rPr>
      </w:pPr>
      <w:r w:rsidRPr="001F1472">
        <w:rPr>
          <w:rFonts w:hint="cs"/>
          <w:b/>
          <w:bCs/>
          <w:color w:val="0000FF"/>
          <w:rtl/>
          <w:lang w:bidi="he-IL"/>
        </w:rPr>
        <w:t>פרולוג</w:t>
      </w:r>
      <w:r w:rsidRPr="001F1472">
        <w:rPr>
          <w:rFonts w:hint="cs"/>
          <w:b/>
          <w:bCs/>
          <w:rtl/>
        </w:rPr>
        <w:t>-</w:t>
      </w:r>
      <w:r>
        <w:rPr>
          <w:rFonts w:hint="cs"/>
          <w:rtl/>
        </w:rPr>
        <w:t xml:space="preserve">  </w:t>
      </w:r>
      <w:r>
        <w:rPr>
          <w:rFonts w:hint="cs"/>
          <w:rtl/>
          <w:lang w:bidi="he-IL"/>
        </w:rPr>
        <w:t>שלב ראשון בסונטה שבו מוצגים הדמויות ביצירה</w:t>
      </w:r>
      <w:r>
        <w:rPr>
          <w:rFonts w:hint="cs"/>
          <w:rtl/>
        </w:rPr>
        <w:t>..(</w:t>
      </w:r>
      <w:r>
        <w:rPr>
          <w:rFonts w:hint="cs"/>
          <w:rtl/>
          <w:lang w:bidi="he-IL"/>
        </w:rPr>
        <w:t xml:space="preserve">בדרך כלל מדובר בשתי דמויות מרכזיות </w:t>
      </w:r>
      <w:r>
        <w:rPr>
          <w:rFonts w:hint="cs"/>
        </w:rPr>
        <w:t>B</w:t>
      </w:r>
      <w:r>
        <w:rPr>
          <w:rFonts w:hint="cs"/>
          <w:rtl/>
        </w:rPr>
        <w:t xml:space="preserve"> </w:t>
      </w:r>
      <w:r>
        <w:rPr>
          <w:rFonts w:hint="cs"/>
        </w:rPr>
        <w:t>A</w:t>
      </w:r>
      <w:r>
        <w:rPr>
          <w:rFonts w:hint="cs"/>
          <w:rtl/>
          <w:lang w:bidi="he-IL"/>
        </w:rPr>
        <w:t xml:space="preserve"> עם  פוטינציאל אדיר של קונפליקט בינהם</w:t>
      </w:r>
      <w:r>
        <w:rPr>
          <w:rFonts w:hint="cs"/>
          <w:rtl/>
        </w:rPr>
        <w:t>.. (</w:t>
      </w:r>
      <w:r>
        <w:rPr>
          <w:rFonts w:hint="cs"/>
          <w:rtl/>
          <w:lang w:bidi="he-IL"/>
        </w:rPr>
        <w:t xml:space="preserve">דמות </w:t>
      </w:r>
      <w:r>
        <w:rPr>
          <w:rFonts w:hint="cs"/>
        </w:rPr>
        <w:t>A</w:t>
      </w:r>
      <w:r>
        <w:rPr>
          <w:rFonts w:hint="cs"/>
          <w:rtl/>
          <w:lang w:bidi="he-IL"/>
        </w:rPr>
        <w:t xml:space="preserve"> אינה מסתדרת עם דמות </w:t>
      </w:r>
      <w:r>
        <w:t xml:space="preserve">B </w:t>
      </w:r>
      <w:r>
        <w:rPr>
          <w:rFonts w:hint="cs"/>
          <w:rtl/>
        </w:rPr>
        <w:t xml:space="preserve">)  . </w:t>
      </w:r>
    </w:p>
    <w:p w:rsidR="00D6524F" w:rsidRPr="00F40808" w:rsidRDefault="00D6524F" w:rsidP="00F40808">
      <w:pPr>
        <w:pStyle w:val="Heading1"/>
        <w:bidi/>
        <w:spacing w:line="276" w:lineRule="auto"/>
        <w:ind w:left="180"/>
        <w:jc w:val="both"/>
        <w:rPr>
          <w:rFonts w:asciiTheme="majorBidi" w:hAnsiTheme="majorBidi" w:cstheme="majorBidi"/>
          <w:b w:val="0"/>
          <w:bCs w:val="0"/>
          <w:sz w:val="24"/>
          <w:szCs w:val="24"/>
          <w:rtl/>
        </w:rPr>
      </w:pPr>
      <w:r w:rsidRPr="0078457B">
        <w:rPr>
          <w:color w:val="0000FF"/>
          <w:sz w:val="24"/>
          <w:szCs w:val="24"/>
          <w:rtl/>
        </w:rPr>
        <w:t>קונצ'רטו</w:t>
      </w:r>
      <w:r>
        <w:rPr>
          <w:rFonts w:hint="cs"/>
          <w:b w:val="0"/>
          <w:bCs w:val="0"/>
          <w:color w:val="0000FF"/>
          <w:sz w:val="24"/>
          <w:szCs w:val="24"/>
          <w:rtl/>
        </w:rPr>
        <w:t>-</w:t>
      </w:r>
      <w:r>
        <w:rPr>
          <w:rFonts w:hint="cs"/>
          <w:sz w:val="24"/>
          <w:szCs w:val="24"/>
          <w:rtl/>
        </w:rPr>
        <w:t xml:space="preserve"> </w:t>
      </w:r>
      <w:r w:rsidRPr="001D3E73">
        <w:rPr>
          <w:rFonts w:hint="cs"/>
          <w:b w:val="0"/>
          <w:bCs w:val="0"/>
          <w:sz w:val="24"/>
          <w:szCs w:val="24"/>
          <w:rtl/>
        </w:rPr>
        <w:t xml:space="preserve">מה שהוליד את </w:t>
      </w:r>
      <w:r w:rsidRPr="001D3E73">
        <w:rPr>
          <w:b w:val="0"/>
          <w:bCs w:val="0"/>
          <w:sz w:val="24"/>
          <w:szCs w:val="24"/>
          <w:rtl/>
        </w:rPr>
        <w:t xml:space="preserve">המונח הוא הכתיבה של תפקידים נפרדים לקולות ולכלים. </w:t>
      </w:r>
      <w:r w:rsidRPr="001D3E73">
        <w:rPr>
          <w:b w:val="0"/>
          <w:bCs w:val="0"/>
          <w:sz w:val="24"/>
          <w:szCs w:val="24"/>
        </w:rPr>
        <w:t>Concertare</w:t>
      </w:r>
      <w:r w:rsidRPr="001D3E73">
        <w:rPr>
          <w:b w:val="0"/>
          <w:bCs w:val="0"/>
          <w:sz w:val="24"/>
          <w:szCs w:val="24"/>
          <w:rtl/>
        </w:rPr>
        <w:t xml:space="preserve">  - הוא להגיע להסכמה באיטלקית. בקונצ'רטו קבוצות שונות, לעיתים מנוגדות, מגיעות לנגינה באנסמבל משותף. המונח לא מתייחס בהכרח לסולנים. ה </w:t>
      </w:r>
      <w:r w:rsidRPr="001D3E73">
        <w:rPr>
          <w:b w:val="0"/>
          <w:bCs w:val="0"/>
          <w:sz w:val="24"/>
          <w:szCs w:val="24"/>
        </w:rPr>
        <w:t>consert</w:t>
      </w:r>
      <w:r w:rsidRPr="001D3E73">
        <w:rPr>
          <w:b w:val="0"/>
          <w:bCs w:val="0"/>
          <w:sz w:val="24"/>
          <w:szCs w:val="24"/>
          <w:rtl/>
        </w:rPr>
        <w:t xml:space="preserve"> האנגלי מקורו באותו שורש. מדריגל </w:t>
      </w:r>
      <w:r w:rsidRPr="001D3E73">
        <w:rPr>
          <w:b w:val="0"/>
          <w:bCs w:val="0"/>
          <w:sz w:val="24"/>
          <w:szCs w:val="24"/>
        </w:rPr>
        <w:t>concertato</w:t>
      </w:r>
      <w:r w:rsidRPr="001D3E73">
        <w:rPr>
          <w:b w:val="0"/>
          <w:bCs w:val="0"/>
          <w:sz w:val="24"/>
          <w:szCs w:val="24"/>
          <w:rtl/>
        </w:rPr>
        <w:t xml:space="preserve"> הוא מדריגל בו הכלים והקולות נוטלים חלק שווה בשווה. הקונצ'רטטו אינו, אם כך צורת כתיבה מסוימת כפי שאנו מכירים אותה היום, אלא שהכוונה היא ליצירה מוזיקלית שבה כלי הנגינה אינם מכפילים את הקולות בלבד, אלא שיש להם תפקיד עצמאי. ניסיונות מוזיקליים כאלו, של סוגים שונים של כתיבה, מופיעים בספרי המדריגלים של מונטוורדי, מסוף הספר החמישי והשישי, שביעי ושמיני. הוא עושה שם נסיונות של כל מיני סוגי כתיבה, עם שילוב בצורות שונות של כלי הנגינה </w:t>
      </w:r>
      <w:r w:rsidRPr="001D3E73">
        <w:rPr>
          <w:b w:val="0"/>
          <w:bCs w:val="0"/>
          <w:sz w:val="24"/>
          <w:szCs w:val="24"/>
        </w:rPr>
        <w:t>–</w:t>
      </w:r>
      <w:r w:rsidRPr="001D3E73">
        <w:rPr>
          <w:b w:val="0"/>
          <w:bCs w:val="0"/>
          <w:sz w:val="24"/>
          <w:szCs w:val="24"/>
          <w:rtl/>
        </w:rPr>
        <w:t xml:space="preserve"> בסו קונטינואו, טריו, דואט, ריטורנלי, פתיחות של כלי הנגינה ועוד. </w:t>
      </w:r>
    </w:p>
    <w:p w:rsidR="00F40808" w:rsidRDefault="00F40808" w:rsidP="00CA5631">
      <w:pPr>
        <w:pStyle w:val="NormalWeb"/>
        <w:shd w:val="clear" w:color="auto" w:fill="FFFFFF"/>
        <w:bidi/>
        <w:spacing w:before="120" w:beforeAutospacing="0" w:after="120" w:afterAutospacing="0" w:line="276" w:lineRule="auto"/>
        <w:ind w:left="140"/>
        <w:jc w:val="both"/>
        <w:rPr>
          <w:rFonts w:asciiTheme="majorBidi" w:hAnsiTheme="majorBidi" w:cstheme="majorBidi"/>
          <w:color w:val="222222"/>
          <w:rtl/>
        </w:rPr>
      </w:pPr>
      <w:r w:rsidRPr="00F40808">
        <w:rPr>
          <w:rFonts w:asciiTheme="majorBidi" w:hAnsiTheme="majorBidi" w:cstheme="majorBidi"/>
          <w:b/>
          <w:bCs/>
          <w:color w:val="1A0EB2"/>
          <w:rtl/>
        </w:rPr>
        <w:t>ג'ורדנו ברונו</w:t>
      </w:r>
      <w:r w:rsidRPr="00F40808">
        <w:rPr>
          <w:rStyle w:val="apple-converted-space"/>
          <w:rFonts w:asciiTheme="majorBidi" w:hAnsiTheme="majorBidi" w:cstheme="majorBidi"/>
          <w:color w:val="222222"/>
        </w:rPr>
        <w:t> </w:t>
      </w:r>
      <w:r w:rsidRPr="00F40808">
        <w:rPr>
          <w:rFonts w:asciiTheme="majorBidi" w:hAnsiTheme="majorBidi" w:cstheme="majorBidi"/>
          <w:color w:val="222222"/>
          <w:rtl/>
        </w:rPr>
        <w:t>ב</w:t>
      </w:r>
      <w:hyperlink r:id="rId126" w:tooltip="איטלקית" w:history="1">
        <w:r w:rsidRPr="00F40808">
          <w:rPr>
            <w:rStyle w:val="Hyperlink"/>
            <w:rFonts w:asciiTheme="majorBidi" w:eastAsiaTheme="majorEastAsia" w:hAnsiTheme="majorBidi" w:cstheme="majorBidi"/>
            <w:color w:val="5A3696"/>
            <w:u w:val="none"/>
            <w:rtl/>
          </w:rPr>
          <w:t>איטלק</w:t>
        </w:r>
        <w:r>
          <w:rPr>
            <w:rStyle w:val="Hyperlink"/>
            <w:rFonts w:asciiTheme="majorBidi" w:eastAsiaTheme="majorEastAsia" w:hAnsiTheme="majorBidi" w:cstheme="majorBidi" w:hint="cs"/>
            <w:color w:val="5A3696"/>
            <w:u w:val="none"/>
            <w:rtl/>
          </w:rPr>
          <w:t>ית</w:t>
        </w:r>
      </w:hyperlink>
      <w:r w:rsidRPr="00F40808">
        <w:rPr>
          <w:rStyle w:val="apple-converted-space"/>
          <w:rFonts w:asciiTheme="majorBidi" w:hAnsiTheme="majorBidi" w:cstheme="majorBidi"/>
          <w:color w:val="222222"/>
        </w:rPr>
        <w:t> </w:t>
      </w:r>
      <w:r w:rsidRPr="00F40808">
        <w:rPr>
          <w:rFonts w:asciiTheme="majorBidi" w:hAnsiTheme="majorBidi" w:cstheme="majorBidi"/>
          <w:b/>
          <w:bCs/>
          <w:color w:val="222222"/>
        </w:rPr>
        <w:t>Giordano Bruno</w:t>
      </w:r>
      <w:r>
        <w:rPr>
          <w:rFonts w:asciiTheme="majorBidi" w:hAnsiTheme="majorBidi" w:cstheme="majorBidi" w:hint="cs"/>
          <w:b/>
          <w:bCs/>
          <w:color w:val="222222"/>
          <w:rtl/>
        </w:rPr>
        <w:t xml:space="preserve"> </w:t>
      </w:r>
      <w:r w:rsidRPr="00F40808">
        <w:rPr>
          <w:rFonts w:asciiTheme="majorBidi" w:hAnsiTheme="majorBidi" w:cstheme="majorBidi"/>
          <w:color w:val="222222"/>
        </w:rPr>
        <w:t>;</w:t>
      </w:r>
      <w:r w:rsidRPr="00F40808">
        <w:rPr>
          <w:rFonts w:asciiTheme="majorBidi" w:hAnsiTheme="majorBidi" w:cstheme="majorBidi"/>
          <w:color w:val="222222"/>
          <w:rtl/>
        </w:rPr>
        <w:t>‏</w:t>
      </w:r>
      <w:r w:rsidRPr="00F40808">
        <w:rPr>
          <w:rStyle w:val="apple-converted-space"/>
          <w:rFonts w:asciiTheme="majorBidi" w:hAnsiTheme="majorBidi" w:cstheme="majorBidi"/>
          <w:color w:val="222222"/>
        </w:rPr>
        <w:t> </w:t>
      </w:r>
      <w:hyperlink r:id="rId127" w:tooltip="1548" w:history="1">
        <w:r w:rsidRPr="00F40808">
          <w:rPr>
            <w:rStyle w:val="Hyperlink"/>
            <w:rFonts w:asciiTheme="majorBidi" w:eastAsiaTheme="majorEastAsia" w:hAnsiTheme="majorBidi" w:cstheme="majorBidi"/>
            <w:color w:val="5A3696"/>
            <w:u w:val="none"/>
          </w:rPr>
          <w:t>1548</w:t>
        </w:r>
      </w:hyperlink>
      <w:r w:rsidRPr="00F40808">
        <w:rPr>
          <w:rStyle w:val="apple-converted-space"/>
          <w:rFonts w:asciiTheme="majorBidi" w:hAnsiTheme="majorBidi" w:cstheme="majorBidi"/>
          <w:color w:val="222222"/>
        </w:rPr>
        <w:t>  </w:t>
      </w:r>
      <w:hyperlink r:id="rId128" w:tooltip="1600" w:history="1">
        <w:r w:rsidRPr="00F40808">
          <w:rPr>
            <w:rStyle w:val="Hyperlink"/>
            <w:rFonts w:asciiTheme="majorBidi" w:eastAsiaTheme="majorEastAsia" w:hAnsiTheme="majorBidi" w:cstheme="majorBidi"/>
            <w:color w:val="5A3696"/>
            <w:u w:val="none"/>
          </w:rPr>
          <w:t>1600</w:t>
        </w:r>
      </w:hyperlink>
      <w:r w:rsidRPr="00F40808">
        <w:rPr>
          <w:rFonts w:asciiTheme="majorBidi" w:hAnsiTheme="majorBidi" w:cstheme="majorBidi"/>
          <w:color w:val="222222"/>
        </w:rPr>
        <w:t xml:space="preserve"> </w:t>
      </w:r>
      <w:r w:rsidRPr="00F40808">
        <w:rPr>
          <w:rFonts w:asciiTheme="majorBidi" w:hAnsiTheme="majorBidi" w:cstheme="majorBidi"/>
          <w:color w:val="222222"/>
          <w:rtl/>
        </w:rPr>
        <w:t>היה</w:t>
      </w:r>
      <w:r>
        <w:rPr>
          <w:rFonts w:asciiTheme="majorBidi" w:hAnsiTheme="majorBidi" w:cstheme="majorBidi" w:hint="cs"/>
          <w:color w:val="222222"/>
          <w:rtl/>
        </w:rPr>
        <w:t xml:space="preserve"> </w:t>
      </w:r>
      <w:hyperlink r:id="rId129" w:tooltip="מדען" w:history="1">
        <w:r w:rsidRPr="00F40808">
          <w:rPr>
            <w:rStyle w:val="Hyperlink"/>
            <w:rFonts w:asciiTheme="majorBidi" w:eastAsiaTheme="majorEastAsia" w:hAnsiTheme="majorBidi" w:cstheme="majorBidi"/>
            <w:color w:val="5A3696"/>
            <w:u w:val="none"/>
            <w:rtl/>
          </w:rPr>
          <w:t>מדען</w:t>
        </w:r>
      </w:hyperlink>
      <w:r w:rsidRPr="00F40808">
        <w:rPr>
          <w:rFonts w:asciiTheme="majorBidi" w:hAnsiTheme="majorBidi" w:cstheme="majorBidi"/>
          <w:color w:val="222222"/>
        </w:rPr>
        <w:t>,</w:t>
      </w:r>
      <w:r w:rsidRPr="00F40808">
        <w:rPr>
          <w:rStyle w:val="apple-converted-space"/>
          <w:rFonts w:asciiTheme="majorBidi" w:hAnsiTheme="majorBidi" w:cstheme="majorBidi"/>
          <w:color w:val="222222"/>
        </w:rPr>
        <w:t> </w:t>
      </w:r>
      <w:hyperlink r:id="rId130" w:tooltip="פילוסוף" w:history="1">
        <w:r w:rsidRPr="00F40808">
          <w:rPr>
            <w:rStyle w:val="Hyperlink"/>
            <w:rFonts w:asciiTheme="majorBidi" w:eastAsiaTheme="majorEastAsia" w:hAnsiTheme="majorBidi" w:cstheme="majorBidi"/>
            <w:color w:val="5A3696"/>
            <w:u w:val="none"/>
            <w:rtl/>
          </w:rPr>
          <w:t>פילוסוף</w:t>
        </w:r>
      </w:hyperlink>
      <w:r w:rsidRPr="00F40808">
        <w:rPr>
          <w:rStyle w:val="apple-converted-space"/>
          <w:rFonts w:asciiTheme="majorBidi" w:hAnsiTheme="majorBidi" w:cstheme="majorBidi"/>
          <w:color w:val="222222"/>
        </w:rPr>
        <w:t> </w:t>
      </w:r>
      <w:r w:rsidRPr="00F40808">
        <w:rPr>
          <w:rFonts w:asciiTheme="majorBidi" w:hAnsiTheme="majorBidi" w:cstheme="majorBidi"/>
          <w:color w:val="222222"/>
          <w:rtl/>
        </w:rPr>
        <w:t>ו</w:t>
      </w:r>
      <w:hyperlink r:id="rId131" w:tooltip="אסטרונום" w:history="1">
        <w:r w:rsidRPr="00F40808">
          <w:rPr>
            <w:rStyle w:val="Hyperlink"/>
            <w:rFonts w:asciiTheme="majorBidi" w:eastAsiaTheme="majorEastAsia" w:hAnsiTheme="majorBidi" w:cstheme="majorBidi"/>
            <w:color w:val="5A3696"/>
            <w:u w:val="none"/>
            <w:rtl/>
          </w:rPr>
          <w:t>אסטרונום</w:t>
        </w:r>
      </w:hyperlink>
      <w:r w:rsidRPr="00F40808">
        <w:rPr>
          <w:rStyle w:val="apple-converted-space"/>
          <w:rFonts w:asciiTheme="majorBidi" w:hAnsiTheme="majorBidi" w:cstheme="majorBidi"/>
          <w:color w:val="222222"/>
        </w:rPr>
        <w:t> </w:t>
      </w:r>
      <w:hyperlink r:id="rId132" w:tooltip="איטלקי" w:history="1">
        <w:r w:rsidRPr="00F40808">
          <w:rPr>
            <w:rStyle w:val="Hyperlink"/>
            <w:rFonts w:asciiTheme="majorBidi" w:eastAsiaTheme="majorEastAsia" w:hAnsiTheme="majorBidi" w:cstheme="majorBidi"/>
            <w:color w:val="5A3696"/>
            <w:u w:val="none"/>
            <w:rtl/>
          </w:rPr>
          <w:t>איטלקי</w:t>
        </w:r>
      </w:hyperlink>
      <w:r w:rsidRPr="00F40808">
        <w:rPr>
          <w:rStyle w:val="apple-converted-space"/>
          <w:rFonts w:asciiTheme="majorBidi" w:hAnsiTheme="majorBidi" w:cstheme="majorBidi"/>
          <w:color w:val="222222"/>
        </w:rPr>
        <w:t> </w:t>
      </w:r>
      <w:r w:rsidRPr="00F40808">
        <w:rPr>
          <w:rFonts w:asciiTheme="majorBidi" w:hAnsiTheme="majorBidi" w:cstheme="majorBidi"/>
          <w:color w:val="222222"/>
          <w:rtl/>
        </w:rPr>
        <w:t>בתקופת ה</w:t>
      </w:r>
      <w:hyperlink r:id="rId133" w:tooltip="רנסאנס" w:history="1">
        <w:r w:rsidRPr="00F40808">
          <w:rPr>
            <w:rStyle w:val="Hyperlink"/>
            <w:rFonts w:asciiTheme="majorBidi" w:eastAsiaTheme="majorEastAsia" w:hAnsiTheme="majorBidi" w:cstheme="majorBidi"/>
            <w:color w:val="5A3696"/>
            <w:u w:val="none"/>
            <w:rtl/>
          </w:rPr>
          <w:t>רנסאנס</w:t>
        </w:r>
      </w:hyperlink>
      <w:r w:rsidRPr="00F40808">
        <w:rPr>
          <w:rFonts w:asciiTheme="majorBidi" w:hAnsiTheme="majorBidi" w:cstheme="majorBidi"/>
          <w:color w:val="222222"/>
        </w:rPr>
        <w:t>.</w:t>
      </w:r>
      <w:r>
        <w:rPr>
          <w:rFonts w:asciiTheme="majorBidi" w:hAnsiTheme="majorBidi" w:cstheme="majorBidi" w:hint="cs"/>
          <w:color w:val="222222"/>
          <w:rtl/>
        </w:rPr>
        <w:t xml:space="preserve"> </w:t>
      </w:r>
      <w:r w:rsidRPr="00F40808">
        <w:rPr>
          <w:rFonts w:asciiTheme="majorBidi" w:hAnsiTheme="majorBidi" w:cstheme="majorBidi"/>
          <w:color w:val="222222"/>
          <w:rtl/>
        </w:rPr>
        <w:t>ברונו הציג</w:t>
      </w:r>
      <w:r w:rsidRPr="00F40808">
        <w:rPr>
          <w:rStyle w:val="apple-converted-space"/>
          <w:rFonts w:asciiTheme="majorBidi" w:hAnsiTheme="majorBidi" w:cstheme="majorBidi"/>
          <w:color w:val="222222"/>
        </w:rPr>
        <w:t> </w:t>
      </w:r>
      <w:hyperlink r:id="rId134" w:tooltip="תאוריה" w:history="1">
        <w:r w:rsidRPr="00F40808">
          <w:rPr>
            <w:rStyle w:val="Hyperlink"/>
            <w:rFonts w:asciiTheme="majorBidi" w:eastAsiaTheme="majorEastAsia" w:hAnsiTheme="majorBidi" w:cstheme="majorBidi"/>
            <w:color w:val="5A3696"/>
            <w:u w:val="none"/>
            <w:rtl/>
          </w:rPr>
          <w:t>תאוריה</w:t>
        </w:r>
      </w:hyperlink>
      <w:r w:rsidRPr="00F40808">
        <w:rPr>
          <w:rStyle w:val="apple-converted-space"/>
          <w:rFonts w:asciiTheme="majorBidi" w:hAnsiTheme="majorBidi" w:cstheme="majorBidi"/>
          <w:color w:val="222222"/>
        </w:rPr>
        <w:t> </w:t>
      </w:r>
      <w:hyperlink r:id="rId135" w:tooltip="אסטרונומיה" w:history="1">
        <w:r w:rsidRPr="00F40808">
          <w:rPr>
            <w:rStyle w:val="Hyperlink"/>
            <w:rFonts w:asciiTheme="majorBidi" w:eastAsiaTheme="majorEastAsia" w:hAnsiTheme="majorBidi" w:cstheme="majorBidi"/>
            <w:color w:val="5A3696"/>
            <w:u w:val="none"/>
            <w:rtl/>
          </w:rPr>
          <w:t>אסטרונומית</w:t>
        </w:r>
      </w:hyperlink>
      <w:r w:rsidRPr="00F40808">
        <w:rPr>
          <w:rStyle w:val="apple-converted-space"/>
          <w:rFonts w:asciiTheme="majorBidi" w:hAnsiTheme="majorBidi" w:cstheme="majorBidi"/>
          <w:color w:val="222222"/>
        </w:rPr>
        <w:t> </w:t>
      </w:r>
      <w:r w:rsidRPr="00F40808">
        <w:rPr>
          <w:rFonts w:asciiTheme="majorBidi" w:hAnsiTheme="majorBidi" w:cstheme="majorBidi"/>
          <w:color w:val="222222"/>
          <w:rtl/>
        </w:rPr>
        <w:t>שסתרה את אמונת</w:t>
      </w:r>
      <w:r w:rsidRPr="00F40808">
        <w:rPr>
          <w:rStyle w:val="apple-converted-space"/>
          <w:rFonts w:asciiTheme="majorBidi" w:hAnsiTheme="majorBidi" w:cstheme="majorBidi"/>
          <w:color w:val="222222"/>
        </w:rPr>
        <w:t> </w:t>
      </w:r>
      <w:hyperlink r:id="rId136" w:tooltip="הכנסייה הקתולית" w:history="1">
        <w:r w:rsidRPr="00F40808">
          <w:rPr>
            <w:rStyle w:val="Hyperlink"/>
            <w:rFonts w:asciiTheme="majorBidi" w:eastAsiaTheme="majorEastAsia" w:hAnsiTheme="majorBidi" w:cstheme="majorBidi"/>
            <w:color w:val="5A3696"/>
            <w:u w:val="none"/>
            <w:rtl/>
          </w:rPr>
          <w:t>הכנסייה הקתולית</w:t>
        </w:r>
      </w:hyperlink>
      <w:r w:rsidRPr="00F40808">
        <w:rPr>
          <w:rStyle w:val="apple-converted-space"/>
          <w:rFonts w:asciiTheme="majorBidi" w:hAnsiTheme="majorBidi" w:cstheme="majorBidi"/>
          <w:color w:val="222222"/>
        </w:rPr>
        <w:t> </w:t>
      </w:r>
      <w:r w:rsidRPr="00F40808">
        <w:rPr>
          <w:rFonts w:asciiTheme="majorBidi" w:hAnsiTheme="majorBidi" w:cstheme="majorBidi"/>
          <w:color w:val="222222"/>
          <w:rtl/>
        </w:rPr>
        <w:t>והביאה ל</w:t>
      </w:r>
      <w:hyperlink r:id="rId137" w:tooltip="הוצאה להורג" w:history="1">
        <w:r w:rsidRPr="00F40808">
          <w:rPr>
            <w:rStyle w:val="Hyperlink"/>
            <w:rFonts w:asciiTheme="majorBidi" w:eastAsiaTheme="majorEastAsia" w:hAnsiTheme="majorBidi" w:cstheme="majorBidi"/>
            <w:color w:val="5A3696"/>
            <w:u w:val="none"/>
            <w:rtl/>
          </w:rPr>
          <w:t>הוצאתו להורג</w:t>
        </w:r>
      </w:hyperlink>
      <w:r>
        <w:rPr>
          <w:rFonts w:asciiTheme="majorBidi" w:hAnsiTheme="majorBidi" w:cstheme="majorBidi" w:hint="cs"/>
          <w:color w:val="222222"/>
          <w:rtl/>
        </w:rPr>
        <w:t xml:space="preserve"> . הוא טען "כי לא יתכן שבעולם אין סופי- האדם הוא היחיד שהוא בן תבונה</w:t>
      </w:r>
      <w:r w:rsidR="00C56584">
        <w:rPr>
          <w:rFonts w:asciiTheme="majorBidi" w:hAnsiTheme="majorBidi" w:cstheme="majorBidi" w:hint="cs"/>
          <w:color w:val="222222"/>
          <w:rtl/>
        </w:rPr>
        <w:t xml:space="preserve"> וחוש מוסרי</w:t>
      </w:r>
      <w:r>
        <w:rPr>
          <w:rFonts w:asciiTheme="majorBidi" w:hAnsiTheme="majorBidi" w:cstheme="majorBidi" w:hint="cs"/>
          <w:color w:val="222222"/>
          <w:rtl/>
        </w:rPr>
        <w:t>"</w:t>
      </w:r>
      <w:r w:rsidR="00C56584">
        <w:rPr>
          <w:rFonts w:asciiTheme="majorBidi" w:hAnsiTheme="majorBidi" w:cstheme="majorBidi" w:hint="cs"/>
          <w:color w:val="222222"/>
          <w:rtl/>
        </w:rPr>
        <w:t xml:space="preserve">... או שיש עוד אלוהים או שאין אלוהים אבל חייבת להיות תבונה נוספת.. זהו פשוט בזבוז משווע של מקום.,".. </w:t>
      </w:r>
      <w:r>
        <w:rPr>
          <w:rFonts w:asciiTheme="majorBidi" w:hAnsiTheme="majorBidi" w:cstheme="majorBidi" w:hint="cs"/>
          <w:color w:val="222222"/>
          <w:rtl/>
        </w:rPr>
        <w:t xml:space="preserve"> ברונו </w:t>
      </w:r>
      <w:r w:rsidRPr="00F40808">
        <w:rPr>
          <w:rStyle w:val="apple-converted-space"/>
          <w:rFonts w:asciiTheme="majorBidi" w:hAnsiTheme="majorBidi" w:cstheme="majorBidi"/>
          <w:color w:val="222222"/>
        </w:rPr>
        <w:t> </w:t>
      </w:r>
      <w:r w:rsidRPr="00F40808">
        <w:rPr>
          <w:rFonts w:asciiTheme="majorBidi" w:hAnsiTheme="majorBidi" w:cstheme="majorBidi"/>
          <w:color w:val="222222"/>
          <w:rtl/>
        </w:rPr>
        <w:t>נחשב בעיני רבים ל</w:t>
      </w:r>
      <w:r w:rsidRPr="00F40808">
        <w:rPr>
          <w:rFonts w:asciiTheme="majorBidi" w:hAnsiTheme="majorBidi" w:cstheme="majorBidi"/>
          <w:color w:val="222222"/>
        </w:rPr>
        <w:t>"</w:t>
      </w:r>
      <w:hyperlink r:id="rId138" w:tooltip="מרטיר" w:history="1">
        <w:r w:rsidRPr="00F40808">
          <w:rPr>
            <w:rStyle w:val="Hyperlink"/>
            <w:rFonts w:asciiTheme="majorBidi" w:eastAsiaTheme="majorEastAsia" w:hAnsiTheme="majorBidi" w:cstheme="majorBidi"/>
            <w:color w:val="5A3696"/>
            <w:u w:val="none"/>
            <w:rtl/>
          </w:rPr>
          <w:t>מרטיר</w:t>
        </w:r>
      </w:hyperlink>
      <w:r w:rsidRPr="00F40808">
        <w:rPr>
          <w:rFonts w:asciiTheme="majorBidi" w:hAnsiTheme="majorBidi" w:cstheme="majorBidi"/>
          <w:color w:val="222222"/>
        </w:rPr>
        <w:t xml:space="preserve">" </w:t>
      </w:r>
      <w:r w:rsidRPr="00F40808">
        <w:rPr>
          <w:rFonts w:asciiTheme="majorBidi" w:hAnsiTheme="majorBidi" w:cstheme="majorBidi"/>
          <w:color w:val="222222"/>
          <w:rtl/>
        </w:rPr>
        <w:t>הראשון למען ה</w:t>
      </w:r>
      <w:hyperlink r:id="rId139" w:tooltip="מדע" w:history="1">
        <w:r w:rsidRPr="00F40808">
          <w:rPr>
            <w:rStyle w:val="Hyperlink"/>
            <w:rFonts w:asciiTheme="majorBidi" w:eastAsiaTheme="majorEastAsia" w:hAnsiTheme="majorBidi" w:cstheme="majorBidi"/>
            <w:color w:val="5A3696"/>
            <w:u w:val="none"/>
            <w:rtl/>
          </w:rPr>
          <w:t>מדע</w:t>
        </w:r>
      </w:hyperlink>
      <w:r w:rsidRPr="00F40808">
        <w:rPr>
          <w:rFonts w:asciiTheme="majorBidi" w:hAnsiTheme="majorBidi" w:cstheme="majorBidi"/>
          <w:color w:val="222222"/>
        </w:rPr>
        <w:t xml:space="preserve">, </w:t>
      </w:r>
      <w:r w:rsidRPr="00F40808">
        <w:rPr>
          <w:rFonts w:asciiTheme="majorBidi" w:hAnsiTheme="majorBidi" w:cstheme="majorBidi"/>
          <w:color w:val="222222"/>
          <w:rtl/>
        </w:rPr>
        <w:t>דהיינו, כאדם הראשון אשר הקריב את חייו בשם המדע</w:t>
      </w:r>
      <w:hyperlink r:id="rId140" w:anchor="cite_note-2" w:history="1">
        <w:r>
          <w:rPr>
            <w:rStyle w:val="Hyperlink"/>
            <w:rFonts w:asciiTheme="majorBidi" w:eastAsiaTheme="majorEastAsia" w:hAnsiTheme="majorBidi" w:cstheme="majorBidi" w:hint="cs"/>
            <w:color w:val="5A3696"/>
            <w:u w:val="none"/>
            <w:vertAlign w:val="superscript"/>
            <w:rtl/>
          </w:rPr>
          <w:t>.</w:t>
        </w:r>
      </w:hyperlink>
      <w:r w:rsidRPr="00F40808">
        <w:rPr>
          <w:rFonts w:asciiTheme="majorBidi" w:hAnsiTheme="majorBidi" w:cstheme="majorBidi"/>
          <w:color w:val="222222"/>
        </w:rPr>
        <w:t>.</w:t>
      </w:r>
    </w:p>
    <w:p w:rsidR="0088168D" w:rsidRDefault="0088168D" w:rsidP="00CA5631">
      <w:pPr>
        <w:pStyle w:val="NormalWeb"/>
        <w:shd w:val="clear" w:color="auto" w:fill="FFFFFF"/>
        <w:bidi/>
        <w:spacing w:before="120" w:beforeAutospacing="0" w:after="120" w:afterAutospacing="0" w:line="276" w:lineRule="auto"/>
        <w:ind w:left="140"/>
        <w:jc w:val="both"/>
        <w:rPr>
          <w:rFonts w:asciiTheme="majorBidi" w:hAnsiTheme="majorBidi" w:cstheme="majorBidi"/>
          <w:b/>
          <w:bCs/>
          <w:color w:val="1A0EB2"/>
          <w:rtl/>
        </w:rPr>
      </w:pPr>
    </w:p>
    <w:p w:rsidR="008835D9" w:rsidRPr="008835D9" w:rsidRDefault="008835D9" w:rsidP="008610D7">
      <w:pPr>
        <w:pStyle w:val="NormalWeb"/>
        <w:shd w:val="clear" w:color="auto" w:fill="FFFFFF"/>
        <w:bidi/>
        <w:spacing w:before="120" w:beforeAutospacing="0" w:after="120" w:afterAutospacing="0" w:line="276" w:lineRule="auto"/>
        <w:ind w:left="140"/>
        <w:jc w:val="both"/>
        <w:rPr>
          <w:rFonts w:asciiTheme="majorBidi" w:hAnsiTheme="majorBidi" w:cstheme="majorBidi"/>
          <w:color w:val="222222"/>
        </w:rPr>
      </w:pPr>
      <w:r w:rsidRPr="008835D9">
        <w:rPr>
          <w:rFonts w:asciiTheme="majorBidi" w:hAnsiTheme="majorBidi" w:cstheme="majorBidi"/>
          <w:b/>
          <w:bCs/>
          <w:color w:val="1A0EB2"/>
          <w:rtl/>
        </w:rPr>
        <w:lastRenderedPageBreak/>
        <w:t xml:space="preserve">סלומונה רוסי- </w:t>
      </w:r>
      <w:r w:rsidRPr="008835D9">
        <w:rPr>
          <w:rFonts w:asciiTheme="majorBidi" w:hAnsiTheme="majorBidi" w:cstheme="majorBidi"/>
          <w:b/>
          <w:bCs/>
          <w:color w:val="222222"/>
          <w:rtl/>
        </w:rPr>
        <w:t>שלמה בן משה מן האדומים</w:t>
      </w:r>
      <w:r w:rsidRPr="008835D9">
        <w:rPr>
          <w:rFonts w:asciiTheme="majorBidi" w:hAnsiTheme="majorBidi" w:cstheme="majorBidi"/>
          <w:color w:val="222222"/>
        </w:rPr>
        <w:t xml:space="preserve">, </w:t>
      </w:r>
      <w:r w:rsidRPr="008835D9">
        <w:rPr>
          <w:rFonts w:asciiTheme="majorBidi" w:hAnsiTheme="majorBidi" w:cstheme="majorBidi"/>
          <w:color w:val="222222"/>
          <w:rtl/>
        </w:rPr>
        <w:t>הידוע גם בגרסה הלועזית</w:t>
      </w:r>
      <w:r w:rsidRPr="008835D9">
        <w:rPr>
          <w:rStyle w:val="apple-converted-space"/>
          <w:rFonts w:asciiTheme="majorBidi" w:hAnsiTheme="majorBidi" w:cstheme="majorBidi"/>
          <w:color w:val="222222"/>
        </w:rPr>
        <w:t> </w:t>
      </w:r>
      <w:r w:rsidR="00741071" w:rsidRPr="008835D9">
        <w:rPr>
          <w:rFonts w:asciiTheme="majorBidi" w:hAnsiTheme="majorBidi" w:cstheme="majorBidi"/>
          <w:color w:val="222222"/>
        </w:rPr>
        <w:t xml:space="preserve"> </w:t>
      </w:r>
      <w:r w:rsidRPr="008835D9">
        <w:rPr>
          <w:rFonts w:asciiTheme="majorBidi" w:hAnsiTheme="majorBidi" w:cstheme="majorBidi"/>
          <w:color w:val="222222"/>
        </w:rPr>
        <w:t xml:space="preserve">(Salamone Rossi; </w:t>
      </w:r>
      <w:r w:rsidR="00741071">
        <w:rPr>
          <w:rFonts w:asciiTheme="majorBidi" w:hAnsiTheme="majorBidi" w:cstheme="majorBidi" w:hint="cs"/>
          <w:color w:val="222222"/>
          <w:rtl/>
        </w:rPr>
        <w:t xml:space="preserve">חי </w:t>
      </w:r>
      <w:r w:rsidRPr="008835D9">
        <w:rPr>
          <w:rFonts w:asciiTheme="majorBidi" w:hAnsiTheme="majorBidi" w:cstheme="majorBidi"/>
          <w:color w:val="222222"/>
          <w:rtl/>
        </w:rPr>
        <w:t>בסביבות</w:t>
      </w:r>
      <w:r w:rsidRPr="008835D9">
        <w:rPr>
          <w:rStyle w:val="apple-converted-space"/>
          <w:rFonts w:asciiTheme="majorBidi" w:hAnsiTheme="majorBidi" w:cstheme="majorBidi"/>
          <w:color w:val="222222"/>
        </w:rPr>
        <w:t> </w:t>
      </w:r>
      <w:r w:rsidRPr="008835D9">
        <w:rPr>
          <w:rFonts w:asciiTheme="majorBidi" w:hAnsiTheme="majorBidi" w:cstheme="majorBidi"/>
          <w:color w:val="222222"/>
        </w:rPr>
        <w:t>,</w:t>
      </w:r>
      <w:r w:rsidRPr="008835D9">
        <w:rPr>
          <w:rStyle w:val="apple-converted-space"/>
          <w:rFonts w:asciiTheme="majorBidi" w:hAnsiTheme="majorBidi" w:cstheme="majorBidi"/>
          <w:color w:val="222222"/>
        </w:rPr>
        <w:t> </w:t>
      </w:r>
      <w:hyperlink r:id="rId141" w:tooltip="1570" w:history="1">
        <w:r w:rsidRPr="008835D9">
          <w:rPr>
            <w:rStyle w:val="Hyperlink"/>
            <w:rFonts w:asciiTheme="majorBidi" w:eastAsiaTheme="majorEastAsia" w:hAnsiTheme="majorBidi" w:cstheme="majorBidi"/>
            <w:color w:val="5A3696"/>
            <w:u w:val="none"/>
          </w:rPr>
          <w:t>1570</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Pr>
        <w:t>–</w:t>
      </w:r>
      <w:r w:rsidRPr="008835D9">
        <w:rPr>
          <w:rStyle w:val="apple-converted-space"/>
          <w:rFonts w:asciiTheme="majorBidi" w:hAnsiTheme="majorBidi" w:cstheme="majorBidi"/>
          <w:color w:val="222222"/>
        </w:rPr>
        <w:t> </w:t>
      </w:r>
      <w:hyperlink r:id="rId142" w:tooltip="1630" w:history="1">
        <w:r w:rsidRPr="008835D9">
          <w:rPr>
            <w:rStyle w:val="Hyperlink"/>
            <w:rFonts w:asciiTheme="majorBidi" w:eastAsiaTheme="majorEastAsia" w:hAnsiTheme="majorBidi" w:cstheme="majorBidi"/>
            <w:color w:val="5A3696"/>
            <w:u w:val="none"/>
          </w:rPr>
          <w:t>1630</w:t>
        </w:r>
      </w:hyperlink>
      <w:r w:rsidRPr="008835D9">
        <w:rPr>
          <w:rFonts w:asciiTheme="majorBidi" w:hAnsiTheme="majorBidi" w:cstheme="majorBidi"/>
          <w:color w:val="222222"/>
        </w:rPr>
        <w:t xml:space="preserve"> </w:t>
      </w:r>
      <w:r w:rsidRPr="008835D9">
        <w:rPr>
          <w:rFonts w:asciiTheme="majorBidi" w:hAnsiTheme="majorBidi" w:cstheme="majorBidi"/>
          <w:color w:val="222222"/>
          <w:rtl/>
        </w:rPr>
        <w:t>היה</w:t>
      </w:r>
      <w:r w:rsidRPr="008835D9">
        <w:rPr>
          <w:rStyle w:val="apple-converted-space"/>
          <w:rFonts w:asciiTheme="majorBidi" w:hAnsiTheme="majorBidi" w:cstheme="majorBidi"/>
          <w:color w:val="222222"/>
        </w:rPr>
        <w:t> </w:t>
      </w:r>
      <w:hyperlink r:id="rId143" w:tooltip="כנר" w:history="1">
        <w:r w:rsidRPr="008835D9">
          <w:rPr>
            <w:rStyle w:val="Hyperlink"/>
            <w:rFonts w:asciiTheme="majorBidi" w:eastAsiaTheme="majorEastAsia" w:hAnsiTheme="majorBidi" w:cstheme="majorBidi"/>
            <w:color w:val="5A3696"/>
            <w:u w:val="none"/>
            <w:rtl/>
          </w:rPr>
          <w:t>כנר</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tl/>
        </w:rPr>
        <w:t>ו</w:t>
      </w:r>
      <w:hyperlink r:id="rId144" w:tooltip="מלחין" w:history="1">
        <w:r w:rsidRPr="008835D9">
          <w:rPr>
            <w:rStyle w:val="Hyperlink"/>
            <w:rFonts w:asciiTheme="majorBidi" w:eastAsiaTheme="majorEastAsia" w:hAnsiTheme="majorBidi" w:cstheme="majorBidi"/>
            <w:color w:val="5A3696"/>
            <w:u w:val="none"/>
            <w:rtl/>
          </w:rPr>
          <w:t>מלחין</w:t>
        </w:r>
      </w:hyperlink>
      <w:r w:rsidRPr="008835D9">
        <w:rPr>
          <w:rStyle w:val="apple-converted-space"/>
          <w:rFonts w:asciiTheme="majorBidi" w:hAnsiTheme="majorBidi" w:cstheme="majorBidi"/>
          <w:color w:val="222222"/>
        </w:rPr>
        <w:t> </w:t>
      </w:r>
      <w:hyperlink r:id="rId145" w:tooltip="יהדות מנטובה" w:history="1">
        <w:r w:rsidRPr="008835D9">
          <w:rPr>
            <w:rStyle w:val="Hyperlink"/>
            <w:rFonts w:asciiTheme="majorBidi" w:eastAsiaTheme="majorEastAsia" w:hAnsiTheme="majorBidi" w:cstheme="majorBidi"/>
            <w:color w:val="5A3696"/>
            <w:u w:val="none"/>
            <w:rtl/>
          </w:rPr>
          <w:t>יהודי נתין דוכסות מנטובה</w:t>
        </w:r>
      </w:hyperlink>
      <w:r w:rsidRPr="008835D9">
        <w:rPr>
          <w:rFonts w:asciiTheme="majorBidi" w:hAnsiTheme="majorBidi" w:cstheme="majorBidi"/>
          <w:color w:val="222222"/>
        </w:rPr>
        <w:t xml:space="preserve">. </w:t>
      </w:r>
      <w:r w:rsidRPr="008835D9">
        <w:rPr>
          <w:rFonts w:asciiTheme="majorBidi" w:hAnsiTheme="majorBidi" w:cstheme="majorBidi"/>
          <w:color w:val="222222"/>
          <w:rtl/>
        </w:rPr>
        <w:t>הוא פעל בתקופת המעבר שבין שלהי ה</w:t>
      </w:r>
      <w:hyperlink r:id="rId146" w:tooltip="רנסאנס" w:history="1">
        <w:r w:rsidRPr="008835D9">
          <w:rPr>
            <w:rStyle w:val="Hyperlink"/>
            <w:rFonts w:asciiTheme="majorBidi" w:eastAsiaTheme="majorEastAsia" w:hAnsiTheme="majorBidi" w:cstheme="majorBidi"/>
            <w:color w:val="5A3696"/>
            <w:u w:val="none"/>
            <w:rtl/>
          </w:rPr>
          <w:t>רנסאנס</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tl/>
        </w:rPr>
        <w:t>ל</w:t>
      </w:r>
      <w:hyperlink r:id="rId147" w:tooltip="בארוק" w:history="1">
        <w:r w:rsidRPr="008835D9">
          <w:rPr>
            <w:rStyle w:val="Hyperlink"/>
            <w:rFonts w:asciiTheme="majorBidi" w:eastAsiaTheme="majorEastAsia" w:hAnsiTheme="majorBidi" w:cstheme="majorBidi"/>
            <w:color w:val="5A3696"/>
            <w:u w:val="none"/>
            <w:rtl/>
          </w:rPr>
          <w:t>בארוק</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tl/>
        </w:rPr>
        <w:t>המוקדם באיטליה</w:t>
      </w:r>
      <w:r w:rsidRPr="008835D9">
        <w:rPr>
          <w:rFonts w:asciiTheme="majorBidi" w:hAnsiTheme="majorBidi" w:cstheme="majorBidi"/>
          <w:color w:val="222222"/>
        </w:rPr>
        <w:t>.</w:t>
      </w:r>
      <w:r w:rsidR="00741071">
        <w:rPr>
          <w:rFonts w:asciiTheme="majorBidi" w:hAnsiTheme="majorBidi" w:cstheme="majorBidi" w:hint="cs"/>
          <w:color w:val="222222"/>
          <w:rtl/>
        </w:rPr>
        <w:t xml:space="preserve"> </w:t>
      </w:r>
      <w:r w:rsidRPr="008835D9">
        <w:rPr>
          <w:rFonts w:asciiTheme="majorBidi" w:hAnsiTheme="majorBidi" w:cstheme="majorBidi"/>
          <w:color w:val="222222"/>
          <w:rtl/>
        </w:rPr>
        <w:t>בצעירותו, יצא לרוסי שם של כנר מוכשר. הוא נשכר כנגן חצר ב</w:t>
      </w:r>
      <w:hyperlink r:id="rId148" w:tooltip="מנטובה" w:history="1">
        <w:r w:rsidRPr="008835D9">
          <w:rPr>
            <w:rStyle w:val="Hyperlink"/>
            <w:rFonts w:asciiTheme="majorBidi" w:eastAsiaTheme="majorEastAsia" w:hAnsiTheme="majorBidi" w:cstheme="majorBidi"/>
            <w:color w:val="5A3696"/>
            <w:u w:val="none"/>
            <w:rtl/>
          </w:rPr>
          <w:t>מנטובה</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tl/>
        </w:rPr>
        <w:t>ורשומות של פעילויותיו ככנר שרדו שם</w:t>
      </w:r>
      <w:r w:rsidRPr="008835D9">
        <w:rPr>
          <w:rFonts w:asciiTheme="majorBidi" w:hAnsiTheme="majorBidi" w:cstheme="majorBidi"/>
          <w:color w:val="222222"/>
        </w:rPr>
        <w:t>.</w:t>
      </w:r>
    </w:p>
    <w:p w:rsidR="008835D9" w:rsidRPr="008835D9" w:rsidRDefault="008835D9" w:rsidP="00CA5631">
      <w:pPr>
        <w:pStyle w:val="NormalWeb"/>
        <w:shd w:val="clear" w:color="auto" w:fill="FFFFFF"/>
        <w:bidi/>
        <w:spacing w:before="120" w:beforeAutospacing="0" w:after="120" w:afterAutospacing="0" w:line="276" w:lineRule="auto"/>
        <w:ind w:left="140"/>
        <w:jc w:val="both"/>
        <w:rPr>
          <w:rFonts w:asciiTheme="majorBidi" w:hAnsiTheme="majorBidi" w:cstheme="majorBidi"/>
          <w:color w:val="222222"/>
        </w:rPr>
      </w:pPr>
      <w:r w:rsidRPr="008835D9">
        <w:rPr>
          <w:rFonts w:asciiTheme="majorBidi" w:hAnsiTheme="majorBidi" w:cstheme="majorBidi"/>
          <w:color w:val="222222"/>
          <w:rtl/>
        </w:rPr>
        <w:t>רוסי שירת בחצר מנטובה, לבקשת ה</w:t>
      </w:r>
      <w:hyperlink r:id="rId149" w:tooltip="דוכסות מנטובה (הדף אינו קיים)" w:history="1">
        <w:r w:rsidRPr="008835D9">
          <w:rPr>
            <w:rStyle w:val="Hyperlink"/>
            <w:rFonts w:asciiTheme="majorBidi" w:eastAsiaTheme="majorEastAsia" w:hAnsiTheme="majorBidi" w:cstheme="majorBidi"/>
            <w:color w:val="A55858"/>
            <w:u w:val="none"/>
            <w:rtl/>
          </w:rPr>
          <w:t>דוכסית</w:t>
        </w:r>
      </w:hyperlink>
      <w:r w:rsidR="00741071">
        <w:rPr>
          <w:rFonts w:asciiTheme="majorBidi" w:hAnsiTheme="majorBidi" w:cstheme="majorBidi" w:hint="cs"/>
          <w:color w:val="222222"/>
          <w:rtl/>
        </w:rPr>
        <w:t xml:space="preserve"> </w:t>
      </w:r>
      <w:hyperlink r:id="rId150" w:tooltip="איזבלה ד'אסטה גונזגה (הדף אינו קיים)" w:history="1">
        <w:r w:rsidRPr="008835D9">
          <w:rPr>
            <w:rStyle w:val="Hyperlink"/>
            <w:rFonts w:asciiTheme="majorBidi" w:eastAsiaTheme="majorEastAsia" w:hAnsiTheme="majorBidi" w:cstheme="majorBidi"/>
            <w:color w:val="A55858"/>
            <w:u w:val="none"/>
            <w:rtl/>
          </w:rPr>
          <w:t>איזבלה ד'אסטה גונזגה</w:t>
        </w:r>
      </w:hyperlink>
      <w:r w:rsidRPr="008835D9">
        <w:rPr>
          <w:rFonts w:asciiTheme="majorBidi" w:hAnsiTheme="majorBidi" w:cstheme="majorBidi"/>
          <w:color w:val="222222"/>
        </w:rPr>
        <w:t xml:space="preserve">, </w:t>
      </w:r>
      <w:r w:rsidRPr="008835D9">
        <w:rPr>
          <w:rFonts w:asciiTheme="majorBidi" w:hAnsiTheme="majorBidi" w:cstheme="majorBidi"/>
          <w:color w:val="222222"/>
          <w:rtl/>
        </w:rPr>
        <w:t>משנת</w:t>
      </w:r>
      <w:r w:rsidRPr="008835D9">
        <w:rPr>
          <w:rStyle w:val="apple-converted-space"/>
          <w:rFonts w:asciiTheme="majorBidi" w:hAnsiTheme="majorBidi" w:cstheme="majorBidi"/>
          <w:color w:val="222222"/>
        </w:rPr>
        <w:t> </w:t>
      </w:r>
      <w:hyperlink r:id="rId151" w:tooltip="1587" w:history="1">
        <w:r w:rsidRPr="008835D9">
          <w:rPr>
            <w:rStyle w:val="Hyperlink"/>
            <w:rFonts w:asciiTheme="majorBidi" w:eastAsiaTheme="majorEastAsia" w:hAnsiTheme="majorBidi" w:cstheme="majorBidi"/>
            <w:color w:val="5A3696"/>
            <w:u w:val="none"/>
          </w:rPr>
          <w:t>1587</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tl/>
        </w:rPr>
        <w:t>עד</w:t>
      </w:r>
      <w:hyperlink r:id="rId152" w:tooltip="1628" w:history="1">
        <w:r w:rsidRPr="008835D9">
          <w:rPr>
            <w:rStyle w:val="Hyperlink"/>
            <w:rFonts w:asciiTheme="majorBidi" w:eastAsiaTheme="majorEastAsia" w:hAnsiTheme="majorBidi" w:cstheme="majorBidi"/>
            <w:color w:val="5A3696"/>
            <w:u w:val="none"/>
          </w:rPr>
          <w:t>1628</w:t>
        </w:r>
      </w:hyperlink>
      <w:r w:rsidRPr="008835D9">
        <w:rPr>
          <w:rFonts w:asciiTheme="majorBidi" w:hAnsiTheme="majorBidi" w:cstheme="majorBidi"/>
          <w:color w:val="222222"/>
        </w:rPr>
        <w:t xml:space="preserve"> </w:t>
      </w:r>
      <w:r w:rsidRPr="008835D9">
        <w:rPr>
          <w:rFonts w:asciiTheme="majorBidi" w:hAnsiTheme="majorBidi" w:cstheme="majorBidi"/>
          <w:color w:val="222222"/>
          <w:rtl/>
        </w:rPr>
        <w:t>והופיע בפני המשפחה המלכותית ואורחיה רמי המעלה. המלחינים רוסי</w:t>
      </w:r>
      <w:r w:rsidRPr="008835D9">
        <w:rPr>
          <w:rFonts w:asciiTheme="majorBidi" w:hAnsiTheme="majorBidi" w:cstheme="majorBidi"/>
          <w:color w:val="222222"/>
        </w:rPr>
        <w:t>,</w:t>
      </w:r>
      <w:r w:rsidRPr="008835D9">
        <w:rPr>
          <w:rStyle w:val="apple-converted-space"/>
          <w:rFonts w:asciiTheme="majorBidi" w:hAnsiTheme="majorBidi" w:cstheme="majorBidi"/>
          <w:color w:val="222222"/>
        </w:rPr>
        <w:t> </w:t>
      </w:r>
      <w:hyperlink r:id="rId153" w:tooltip="קלאודיו מונטוורדי" w:history="1">
        <w:r w:rsidRPr="008835D9">
          <w:rPr>
            <w:rStyle w:val="Hyperlink"/>
            <w:rFonts w:asciiTheme="majorBidi" w:eastAsiaTheme="majorEastAsia" w:hAnsiTheme="majorBidi" w:cstheme="majorBidi"/>
            <w:color w:val="5A3696"/>
            <w:u w:val="none"/>
            <w:rtl/>
          </w:rPr>
          <w:t>מונטוורדי</w:t>
        </w:r>
      </w:hyperlink>
      <w:r w:rsidRPr="008835D9">
        <w:rPr>
          <w:rFonts w:asciiTheme="majorBidi" w:hAnsiTheme="majorBidi" w:cstheme="majorBidi"/>
          <w:color w:val="222222"/>
        </w:rPr>
        <w:t>,</w:t>
      </w:r>
      <w:r w:rsidRPr="008835D9">
        <w:rPr>
          <w:rStyle w:val="apple-converted-space"/>
          <w:rFonts w:asciiTheme="majorBidi" w:hAnsiTheme="majorBidi" w:cstheme="majorBidi"/>
          <w:color w:val="222222"/>
        </w:rPr>
        <w:t> </w:t>
      </w:r>
      <w:hyperlink r:id="rId154" w:tooltip="ג'ובאני ג'אקומו גסטולדי" w:history="1">
        <w:r w:rsidRPr="008835D9">
          <w:rPr>
            <w:rStyle w:val="Hyperlink"/>
            <w:rFonts w:asciiTheme="majorBidi" w:eastAsiaTheme="majorEastAsia" w:hAnsiTheme="majorBidi" w:cstheme="majorBidi"/>
            <w:color w:val="5A3696"/>
            <w:u w:val="none"/>
            <w:rtl/>
          </w:rPr>
          <w:t>גסטולדי</w:t>
        </w:r>
      </w:hyperlink>
      <w:r w:rsidRPr="008835D9">
        <w:rPr>
          <w:rFonts w:asciiTheme="majorBidi" w:hAnsiTheme="majorBidi" w:cstheme="majorBidi"/>
          <w:color w:val="222222"/>
        </w:rPr>
        <w:t>,</w:t>
      </w:r>
      <w:hyperlink r:id="rId155" w:tooltip="ז'אק דה ורט" w:history="1">
        <w:r w:rsidRPr="008835D9">
          <w:rPr>
            <w:rStyle w:val="Hyperlink"/>
            <w:rFonts w:asciiTheme="majorBidi" w:eastAsiaTheme="majorEastAsia" w:hAnsiTheme="majorBidi" w:cstheme="majorBidi"/>
            <w:color w:val="5A3696"/>
            <w:u w:val="none"/>
            <w:rtl/>
          </w:rPr>
          <w:t>ז'אק דה ורט</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tl/>
        </w:rPr>
        <w:t>ו</w:t>
      </w:r>
      <w:hyperlink r:id="rId156" w:tooltip="לודוביקו גרוסי דה ויאדאנה" w:history="1">
        <w:r w:rsidRPr="008835D9">
          <w:rPr>
            <w:rStyle w:val="Hyperlink"/>
            <w:rFonts w:asciiTheme="majorBidi" w:eastAsiaTheme="majorEastAsia" w:hAnsiTheme="majorBidi" w:cstheme="majorBidi"/>
            <w:color w:val="5A3696"/>
            <w:u w:val="none"/>
            <w:rtl/>
          </w:rPr>
          <w:t>לודוביקו גרוסי דה ויאדאנה</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tl/>
        </w:rPr>
        <w:t>כתבו ונגנו, בין השאר</w:t>
      </w:r>
      <w:r w:rsidRPr="008835D9">
        <w:rPr>
          <w:rFonts w:asciiTheme="majorBidi" w:hAnsiTheme="majorBidi" w:cstheme="majorBidi"/>
          <w:color w:val="222222"/>
        </w:rPr>
        <w:t>,</w:t>
      </w:r>
      <w:r w:rsidRPr="008835D9">
        <w:rPr>
          <w:rStyle w:val="apple-converted-space"/>
          <w:rFonts w:asciiTheme="majorBidi" w:hAnsiTheme="majorBidi" w:cstheme="majorBidi"/>
          <w:color w:val="222222"/>
        </w:rPr>
        <w:t> </w:t>
      </w:r>
      <w:hyperlink r:id="rId157" w:tooltip="מוזיקה" w:history="1">
        <w:r w:rsidRPr="008835D9">
          <w:rPr>
            <w:rStyle w:val="Hyperlink"/>
            <w:rFonts w:asciiTheme="majorBidi" w:eastAsiaTheme="majorEastAsia" w:hAnsiTheme="majorBidi" w:cstheme="majorBidi"/>
            <w:color w:val="5A3696"/>
            <w:u w:val="none"/>
            <w:rtl/>
          </w:rPr>
          <w:t>מוזיקה</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tl/>
        </w:rPr>
        <w:t>אופנתית לארוחות חגיגיות, למשתאות חתונה, להפקות</w:t>
      </w:r>
      <w:r w:rsidRPr="008835D9">
        <w:rPr>
          <w:rStyle w:val="apple-converted-space"/>
          <w:rFonts w:asciiTheme="majorBidi" w:hAnsiTheme="majorBidi" w:cstheme="majorBidi"/>
          <w:color w:val="222222"/>
        </w:rPr>
        <w:t> </w:t>
      </w:r>
      <w:hyperlink r:id="rId158" w:tooltip="תיאטרון" w:history="1">
        <w:r w:rsidRPr="008835D9">
          <w:rPr>
            <w:rStyle w:val="Hyperlink"/>
            <w:rFonts w:asciiTheme="majorBidi" w:eastAsiaTheme="majorEastAsia" w:hAnsiTheme="majorBidi" w:cstheme="majorBidi"/>
            <w:color w:val="5A3696"/>
            <w:u w:val="none"/>
            <w:rtl/>
          </w:rPr>
          <w:t>תיאטרון</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tl/>
        </w:rPr>
        <w:t>ולטקסי תפילה</w:t>
      </w:r>
      <w:r w:rsidRPr="008835D9">
        <w:rPr>
          <w:rFonts w:asciiTheme="majorBidi" w:hAnsiTheme="majorBidi" w:cstheme="majorBidi"/>
          <w:color w:val="222222"/>
        </w:rPr>
        <w:t>.</w:t>
      </w:r>
    </w:p>
    <w:p w:rsidR="008835D9" w:rsidRDefault="008835D9" w:rsidP="00741071">
      <w:pPr>
        <w:pStyle w:val="NormalWeb"/>
        <w:shd w:val="clear" w:color="auto" w:fill="FFFFFF"/>
        <w:bidi/>
        <w:spacing w:before="120" w:beforeAutospacing="0" w:after="120" w:afterAutospacing="0" w:line="419" w:lineRule="atLeast"/>
        <w:ind w:left="140"/>
        <w:jc w:val="both"/>
        <w:rPr>
          <w:rFonts w:asciiTheme="majorBidi" w:hAnsiTheme="majorBidi" w:cstheme="majorBidi"/>
          <w:color w:val="222222"/>
          <w:rtl/>
        </w:rPr>
      </w:pPr>
      <w:r w:rsidRPr="008835D9">
        <w:rPr>
          <w:rFonts w:asciiTheme="majorBidi" w:hAnsiTheme="majorBidi" w:cstheme="majorBidi"/>
          <w:color w:val="222222"/>
          <w:rtl/>
        </w:rPr>
        <w:t>יצירתו הראשונה, שיצאה לאור בשנת</w:t>
      </w:r>
      <w:r w:rsidRPr="008835D9">
        <w:rPr>
          <w:rStyle w:val="apple-converted-space"/>
          <w:rFonts w:asciiTheme="majorBidi" w:hAnsiTheme="majorBidi" w:cstheme="majorBidi"/>
          <w:color w:val="222222"/>
        </w:rPr>
        <w:t> </w:t>
      </w:r>
      <w:hyperlink r:id="rId159" w:tooltip="1589" w:history="1">
        <w:r w:rsidRPr="008835D9">
          <w:rPr>
            <w:rStyle w:val="Hyperlink"/>
            <w:rFonts w:asciiTheme="majorBidi" w:eastAsiaTheme="majorEastAsia" w:hAnsiTheme="majorBidi" w:cstheme="majorBidi"/>
            <w:color w:val="5A3696"/>
            <w:u w:val="none"/>
          </w:rPr>
          <w:t>1589</w:t>
        </w:r>
      </w:hyperlink>
      <w:r w:rsidRPr="008835D9">
        <w:rPr>
          <w:rFonts w:asciiTheme="majorBidi" w:hAnsiTheme="majorBidi" w:cstheme="majorBidi"/>
          <w:color w:val="222222"/>
        </w:rPr>
        <w:t xml:space="preserve">, </w:t>
      </w:r>
      <w:r w:rsidRPr="008835D9">
        <w:rPr>
          <w:rFonts w:asciiTheme="majorBidi" w:hAnsiTheme="majorBidi" w:cstheme="majorBidi"/>
          <w:color w:val="222222"/>
          <w:rtl/>
        </w:rPr>
        <w:t>הייתה קובץ של 19 קנצונטות, חיבורים קצרים וריקודיים לשלושה קולות, לטקסטים קלילים ועגבניים. רוסי הצליח יפה גם בחיבור</w:t>
      </w:r>
      <w:r w:rsidRPr="008835D9">
        <w:rPr>
          <w:rStyle w:val="apple-converted-space"/>
          <w:rFonts w:asciiTheme="majorBidi" w:hAnsiTheme="majorBidi" w:cstheme="majorBidi"/>
          <w:color w:val="222222"/>
        </w:rPr>
        <w:t> </w:t>
      </w:r>
      <w:hyperlink r:id="rId160" w:tooltip="מדריגל" w:history="1">
        <w:r w:rsidRPr="008835D9">
          <w:rPr>
            <w:rStyle w:val="Hyperlink"/>
            <w:rFonts w:asciiTheme="majorBidi" w:eastAsiaTheme="majorEastAsia" w:hAnsiTheme="majorBidi" w:cstheme="majorBidi"/>
            <w:color w:val="5A3696"/>
            <w:u w:val="none"/>
            <w:rtl/>
          </w:rPr>
          <w:t>מדריגלים</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tl/>
        </w:rPr>
        <w:t>רציניים יותר, שבהם שילב את שירת הפייטנים הדגולים של תקופתו (כגון גואריני, מרינו, רינאלדי וצ'ליאנו) עם נעימותיו. בתחום המוזיקה האינסטרומנטאלית היה רוסי חדשן ונועז. הוא היה אחד המלחינים הראשונים שיישמו במוזיקה אינסטרומנטלית את עקרונות השיר המונודי, שבו</w:t>
      </w:r>
      <w:r w:rsidRPr="008835D9">
        <w:rPr>
          <w:rStyle w:val="apple-converted-space"/>
          <w:rFonts w:asciiTheme="majorBidi" w:hAnsiTheme="majorBidi" w:cstheme="majorBidi"/>
          <w:color w:val="222222"/>
        </w:rPr>
        <w:t> </w:t>
      </w:r>
      <w:hyperlink r:id="rId161" w:tooltip="מלודיה" w:history="1">
        <w:r w:rsidRPr="008835D9">
          <w:rPr>
            <w:rStyle w:val="Hyperlink"/>
            <w:rFonts w:asciiTheme="majorBidi" w:eastAsiaTheme="majorEastAsia" w:hAnsiTheme="majorBidi" w:cstheme="majorBidi"/>
            <w:color w:val="5A3696"/>
            <w:u w:val="none"/>
            <w:rtl/>
          </w:rPr>
          <w:t>מלודיה</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tl/>
        </w:rPr>
        <w:t>אחת חולשת על תפקידי ליווי משניים. ה</w:t>
      </w:r>
      <w:hyperlink r:id="rId162" w:tooltip="סונאטה" w:history="1">
        <w:r w:rsidRPr="008835D9">
          <w:rPr>
            <w:rStyle w:val="Hyperlink"/>
            <w:rFonts w:asciiTheme="majorBidi" w:eastAsiaTheme="majorEastAsia" w:hAnsiTheme="majorBidi" w:cstheme="majorBidi"/>
            <w:color w:val="5A3696"/>
            <w:u w:val="none"/>
            <w:rtl/>
          </w:rPr>
          <w:t>סונאטות</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tl/>
        </w:rPr>
        <w:t>שלו, בין הראשונות בספרות המוזיקה, תרמו להתפתחות טכניקה אידיומטית ווירטואוזית ב</w:t>
      </w:r>
      <w:hyperlink r:id="rId163" w:tooltip="כינור" w:history="1">
        <w:r w:rsidRPr="008835D9">
          <w:rPr>
            <w:rStyle w:val="Hyperlink"/>
            <w:rFonts w:asciiTheme="majorBidi" w:eastAsiaTheme="majorEastAsia" w:hAnsiTheme="majorBidi" w:cstheme="majorBidi"/>
            <w:color w:val="5A3696"/>
            <w:u w:val="none"/>
            <w:rtl/>
          </w:rPr>
          <w:t>כינור</w:t>
        </w:r>
      </w:hyperlink>
      <w:r w:rsidRPr="008835D9">
        <w:rPr>
          <w:rFonts w:asciiTheme="majorBidi" w:hAnsiTheme="majorBidi" w:cstheme="majorBidi"/>
          <w:color w:val="222222"/>
        </w:rPr>
        <w:t xml:space="preserve">. </w:t>
      </w:r>
      <w:r w:rsidRPr="008835D9">
        <w:rPr>
          <w:rFonts w:asciiTheme="majorBidi" w:hAnsiTheme="majorBidi" w:cstheme="majorBidi"/>
          <w:color w:val="222222"/>
          <w:rtl/>
        </w:rPr>
        <w:t>הן ניצבות בחצי הדרך בין המרקמים ההומוגניים של הקנצונה האינסטרומנטלית של שלהי הרנסאנס</w:t>
      </w:r>
      <w:r w:rsidRPr="008835D9">
        <w:rPr>
          <w:rStyle w:val="apple-converted-space"/>
          <w:rFonts w:asciiTheme="majorBidi" w:hAnsiTheme="majorBidi" w:cstheme="majorBidi"/>
          <w:color w:val="222222"/>
        </w:rPr>
        <w:t> </w:t>
      </w:r>
      <w:hyperlink r:id="rId164" w:tooltip="טריו סונאטה" w:history="1">
        <w:r w:rsidRPr="008835D9">
          <w:rPr>
            <w:rStyle w:val="Hyperlink"/>
            <w:rFonts w:asciiTheme="majorBidi" w:eastAsiaTheme="majorEastAsia" w:hAnsiTheme="majorBidi" w:cstheme="majorBidi"/>
            <w:color w:val="5A3696"/>
            <w:u w:val="none"/>
            <w:rtl/>
          </w:rPr>
          <w:t>לטריו סונאטה</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tl/>
        </w:rPr>
        <w:t>של תקופת הבארוק. חלק מהסונטות הן סדרות של</w:t>
      </w:r>
      <w:r w:rsidRPr="008835D9">
        <w:rPr>
          <w:rStyle w:val="apple-converted-space"/>
          <w:rFonts w:asciiTheme="majorBidi" w:hAnsiTheme="majorBidi" w:cstheme="majorBidi"/>
          <w:color w:val="222222"/>
        </w:rPr>
        <w:t> </w:t>
      </w:r>
      <w:hyperlink r:id="rId165" w:tooltip="נושא ווריאציות" w:history="1">
        <w:r w:rsidRPr="008835D9">
          <w:rPr>
            <w:rStyle w:val="Hyperlink"/>
            <w:rFonts w:asciiTheme="majorBidi" w:eastAsiaTheme="majorEastAsia" w:hAnsiTheme="majorBidi" w:cstheme="majorBidi"/>
            <w:color w:val="5A3696"/>
            <w:u w:val="none"/>
            <w:rtl/>
          </w:rPr>
          <w:t>וריאציות</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tl/>
        </w:rPr>
        <w:t>בדרגת קושי הולכת וגוברת, וחלקן מבוסס על נושאים פופולריים מהתקופה כמו באס "רוג'רו", "ברגמסקה" "רומנסקה" ועוד. רוסי פרסם גם קובץ של</w:t>
      </w:r>
      <w:r w:rsidRPr="008835D9">
        <w:rPr>
          <w:rStyle w:val="apple-converted-space"/>
          <w:rFonts w:asciiTheme="majorBidi" w:hAnsiTheme="majorBidi" w:cstheme="majorBidi"/>
          <w:color w:val="222222"/>
        </w:rPr>
        <w:t> </w:t>
      </w:r>
      <w:hyperlink r:id="rId166" w:tooltip="מוזיקה ליטורגית" w:history="1">
        <w:r w:rsidRPr="008835D9">
          <w:rPr>
            <w:rStyle w:val="Hyperlink"/>
            <w:rFonts w:asciiTheme="majorBidi" w:eastAsiaTheme="majorEastAsia" w:hAnsiTheme="majorBidi" w:cstheme="majorBidi"/>
            <w:color w:val="5A3696"/>
            <w:u w:val="none"/>
            <w:rtl/>
          </w:rPr>
          <w:t>מוזיקה ליטורגית</w:t>
        </w:r>
      </w:hyperlink>
      <w:r w:rsidRPr="008835D9">
        <w:rPr>
          <w:rStyle w:val="apple-converted-space"/>
          <w:rFonts w:asciiTheme="majorBidi" w:hAnsiTheme="majorBidi" w:cstheme="majorBidi"/>
          <w:color w:val="222222"/>
        </w:rPr>
        <w:t> </w:t>
      </w:r>
      <w:hyperlink r:id="rId167" w:tooltip="מוזיקה יהודית" w:history="1">
        <w:r w:rsidRPr="008835D9">
          <w:rPr>
            <w:rStyle w:val="Hyperlink"/>
            <w:rFonts w:asciiTheme="majorBidi" w:eastAsiaTheme="majorEastAsia" w:hAnsiTheme="majorBidi" w:cstheme="majorBidi"/>
            <w:color w:val="5A3696"/>
            <w:u w:val="none"/>
            <w:rtl/>
          </w:rPr>
          <w:t>יהודית</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tl/>
        </w:rPr>
        <w:t xml:space="preserve">בשם </w:t>
      </w:r>
      <w:r w:rsidRPr="00741071">
        <w:rPr>
          <w:rFonts w:asciiTheme="majorBidi" w:hAnsiTheme="majorBidi" w:cstheme="majorBidi"/>
          <w:b/>
          <w:bCs/>
          <w:color w:val="222222"/>
          <w:rtl/>
        </w:rPr>
        <w:t>"השירים אשר לשלמה",</w:t>
      </w:r>
      <w:r w:rsidRPr="008835D9">
        <w:rPr>
          <w:rFonts w:asciiTheme="majorBidi" w:hAnsiTheme="majorBidi" w:cstheme="majorBidi"/>
          <w:color w:val="222222"/>
          <w:rtl/>
        </w:rPr>
        <w:t xml:space="preserve"> בשנת</w:t>
      </w:r>
      <w:r w:rsidRPr="008835D9">
        <w:rPr>
          <w:rStyle w:val="apple-converted-space"/>
          <w:rFonts w:asciiTheme="majorBidi" w:hAnsiTheme="majorBidi" w:cstheme="majorBidi"/>
          <w:color w:val="222222"/>
        </w:rPr>
        <w:t> </w:t>
      </w:r>
      <w:hyperlink r:id="rId168" w:tooltip="1623" w:history="1">
        <w:r w:rsidRPr="008835D9">
          <w:rPr>
            <w:rStyle w:val="Hyperlink"/>
            <w:rFonts w:asciiTheme="majorBidi" w:eastAsiaTheme="majorEastAsia" w:hAnsiTheme="majorBidi" w:cstheme="majorBidi"/>
            <w:color w:val="5A3696"/>
            <w:u w:val="none"/>
          </w:rPr>
          <w:t>1623</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tl/>
        </w:rPr>
        <w:t>שירים אלה נכתבו במסורת הרנסאנס והמדריגל עם מילים מהמקורות היהודיים המושרות בעברית. יצירות אלה היו מנותקות כמעט לחלוטין ממסורת ה</w:t>
      </w:r>
      <w:hyperlink r:id="rId169" w:tooltip="פיוט" w:history="1">
        <w:r w:rsidRPr="008835D9">
          <w:rPr>
            <w:rStyle w:val="Hyperlink"/>
            <w:rFonts w:asciiTheme="majorBidi" w:eastAsiaTheme="majorEastAsia" w:hAnsiTheme="majorBidi" w:cstheme="majorBidi"/>
            <w:color w:val="5A3696"/>
            <w:u w:val="none"/>
            <w:rtl/>
          </w:rPr>
          <w:t>פיוט</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tl/>
        </w:rPr>
        <w:t>היהודי. הייתה זו התפתחות חסרת תקדים במוזיקה של</w:t>
      </w:r>
      <w:r w:rsidRPr="008835D9">
        <w:rPr>
          <w:rStyle w:val="apple-converted-space"/>
          <w:rFonts w:asciiTheme="majorBidi" w:hAnsiTheme="majorBidi" w:cstheme="majorBidi"/>
          <w:color w:val="222222"/>
        </w:rPr>
        <w:t> </w:t>
      </w:r>
      <w:hyperlink r:id="rId170" w:tooltip="בית הכנסת" w:history="1">
        <w:r w:rsidRPr="008835D9">
          <w:rPr>
            <w:rStyle w:val="Hyperlink"/>
            <w:rFonts w:asciiTheme="majorBidi" w:eastAsiaTheme="majorEastAsia" w:hAnsiTheme="majorBidi" w:cstheme="majorBidi"/>
            <w:color w:val="5A3696"/>
            <w:u w:val="none"/>
            <w:rtl/>
          </w:rPr>
          <w:t>בית הכנסת</w:t>
        </w:r>
      </w:hyperlink>
      <w:r w:rsidRPr="008835D9">
        <w:rPr>
          <w:rFonts w:asciiTheme="majorBidi" w:hAnsiTheme="majorBidi" w:cstheme="majorBidi"/>
          <w:color w:val="222222"/>
        </w:rPr>
        <w:t xml:space="preserve">, </w:t>
      </w:r>
      <w:r w:rsidRPr="008835D9">
        <w:rPr>
          <w:rFonts w:asciiTheme="majorBidi" w:hAnsiTheme="majorBidi" w:cstheme="majorBidi"/>
          <w:color w:val="222222"/>
          <w:rtl/>
        </w:rPr>
        <w:t>מאחר שעד לתקופתו נאסרה השמעת מוזיקה</w:t>
      </w:r>
      <w:r w:rsidRPr="008835D9">
        <w:rPr>
          <w:rStyle w:val="apple-converted-space"/>
          <w:rFonts w:asciiTheme="majorBidi" w:hAnsiTheme="majorBidi" w:cstheme="majorBidi"/>
          <w:color w:val="222222"/>
        </w:rPr>
        <w:t> </w:t>
      </w:r>
      <w:hyperlink r:id="rId171" w:tooltip="פוליפוניה" w:history="1">
        <w:r w:rsidRPr="008835D9">
          <w:rPr>
            <w:rStyle w:val="Hyperlink"/>
            <w:rFonts w:asciiTheme="majorBidi" w:eastAsiaTheme="majorEastAsia" w:hAnsiTheme="majorBidi" w:cstheme="majorBidi"/>
            <w:color w:val="5A3696"/>
            <w:u w:val="none"/>
            <w:rtl/>
          </w:rPr>
          <w:t>פוליפונית</w:t>
        </w:r>
      </w:hyperlink>
      <w:r w:rsidRPr="008835D9">
        <w:rPr>
          <w:rStyle w:val="apple-converted-space"/>
          <w:rFonts w:asciiTheme="majorBidi" w:hAnsiTheme="majorBidi" w:cstheme="majorBidi"/>
          <w:color w:val="222222"/>
        </w:rPr>
        <w:t> </w:t>
      </w:r>
      <w:r w:rsidRPr="008835D9">
        <w:rPr>
          <w:rFonts w:asciiTheme="majorBidi" w:hAnsiTheme="majorBidi" w:cstheme="majorBidi"/>
          <w:color w:val="222222"/>
          <w:rtl/>
        </w:rPr>
        <w:t>בבתי כנסת מאז חורבן</w:t>
      </w:r>
      <w:r w:rsidRPr="008835D9">
        <w:rPr>
          <w:rStyle w:val="apple-converted-space"/>
          <w:rFonts w:asciiTheme="majorBidi" w:hAnsiTheme="majorBidi" w:cstheme="majorBidi"/>
          <w:color w:val="222222"/>
        </w:rPr>
        <w:t> </w:t>
      </w:r>
      <w:hyperlink r:id="rId172" w:tooltip="בית המקדש" w:history="1">
        <w:r w:rsidRPr="008835D9">
          <w:rPr>
            <w:rStyle w:val="Hyperlink"/>
            <w:rFonts w:asciiTheme="majorBidi" w:eastAsiaTheme="majorEastAsia" w:hAnsiTheme="majorBidi" w:cstheme="majorBidi"/>
            <w:color w:val="5A3696"/>
            <w:u w:val="none"/>
            <w:rtl/>
          </w:rPr>
          <w:t>בית המקדש</w:t>
        </w:r>
      </w:hyperlink>
      <w:r w:rsidRPr="008835D9">
        <w:rPr>
          <w:rFonts w:asciiTheme="majorBidi" w:hAnsiTheme="majorBidi" w:cstheme="majorBidi"/>
          <w:color w:val="222222"/>
        </w:rPr>
        <w:t>.</w:t>
      </w:r>
      <w:r w:rsidR="00741071">
        <w:rPr>
          <w:rFonts w:asciiTheme="majorBidi" w:hAnsiTheme="majorBidi" w:cstheme="majorBidi" w:hint="cs"/>
          <w:color w:val="222222"/>
          <w:rtl/>
        </w:rPr>
        <w:t xml:space="preserve"> יש סברה האומרת כי סלומונה רוסי נספו בשריפה יחד עם הרב של מנטובה הרב לאון ממודנה. </w:t>
      </w:r>
    </w:p>
    <w:p w:rsidR="00741071" w:rsidRDefault="00741071" w:rsidP="00BC2758">
      <w:pPr>
        <w:pStyle w:val="NormalWeb"/>
        <w:shd w:val="clear" w:color="auto" w:fill="FFFFFF"/>
        <w:bidi/>
        <w:spacing w:before="120" w:beforeAutospacing="0" w:after="120" w:afterAutospacing="0" w:line="419" w:lineRule="atLeast"/>
        <w:ind w:left="140"/>
        <w:jc w:val="both"/>
        <w:rPr>
          <w:rFonts w:asciiTheme="majorBidi" w:hAnsiTheme="majorBidi" w:cstheme="majorBidi"/>
          <w:color w:val="222222"/>
          <w:rtl/>
        </w:rPr>
      </w:pPr>
      <w:r>
        <w:rPr>
          <w:rFonts w:asciiTheme="majorBidi" w:hAnsiTheme="majorBidi" w:cstheme="majorBidi" w:hint="cs"/>
          <w:color w:val="222222"/>
          <w:rtl/>
        </w:rPr>
        <w:t xml:space="preserve">שמענו שתי יצירות של סלומונה רוסי: ברכו, יתגדל ויתקדש. ( </w:t>
      </w:r>
      <w:r w:rsidR="00BC2758">
        <w:rPr>
          <w:rFonts w:asciiTheme="majorBidi" w:hAnsiTheme="majorBidi" w:cstheme="majorBidi" w:hint="cs"/>
          <w:color w:val="222222"/>
          <w:rtl/>
        </w:rPr>
        <w:t xml:space="preserve">רוסי אף הלחין יצירות רבות למילים מתוך ספר תהלים המפוסמת שבהם: </w:t>
      </w:r>
      <w:r>
        <w:rPr>
          <w:rFonts w:asciiTheme="majorBidi" w:hAnsiTheme="majorBidi" w:cstheme="majorBidi" w:hint="cs"/>
          <w:color w:val="222222"/>
          <w:rtl/>
        </w:rPr>
        <w:t xml:space="preserve">הלוליה- הללי נפשי את ה'- פרק </w:t>
      </w:r>
      <w:r w:rsidR="00BC2758">
        <w:rPr>
          <w:rtl/>
        </w:rPr>
        <w:t>קמו</w:t>
      </w:r>
      <w:r>
        <w:rPr>
          <w:rFonts w:asciiTheme="majorBidi" w:hAnsiTheme="majorBidi" w:cstheme="majorBidi" w:hint="cs"/>
          <w:color w:val="222222"/>
          <w:rtl/>
        </w:rPr>
        <w:t xml:space="preserve"> מתוך ספר תהלים. </w:t>
      </w:r>
    </w:p>
    <w:p w:rsidR="00D662CD" w:rsidRDefault="00D662CD" w:rsidP="00D662CD">
      <w:pPr>
        <w:pStyle w:val="NormalWeb"/>
        <w:shd w:val="clear" w:color="auto" w:fill="FFFFFF"/>
        <w:bidi/>
        <w:spacing w:before="120" w:beforeAutospacing="0" w:after="120" w:afterAutospacing="0" w:line="419" w:lineRule="atLeast"/>
        <w:ind w:left="140"/>
        <w:jc w:val="both"/>
        <w:rPr>
          <w:rFonts w:asciiTheme="majorBidi" w:hAnsiTheme="majorBidi" w:cstheme="majorBidi"/>
          <w:color w:val="222222"/>
          <w:rtl/>
        </w:rPr>
      </w:pPr>
    </w:p>
    <w:p w:rsidR="00D662CD" w:rsidRPr="008835D9" w:rsidRDefault="00D662CD" w:rsidP="002257A2">
      <w:pPr>
        <w:pStyle w:val="NormalWeb"/>
        <w:shd w:val="clear" w:color="auto" w:fill="FFFFFF"/>
        <w:bidi/>
        <w:spacing w:before="120" w:beforeAutospacing="0" w:after="120" w:afterAutospacing="0" w:line="276" w:lineRule="auto"/>
        <w:ind w:left="140"/>
        <w:jc w:val="both"/>
        <w:rPr>
          <w:rFonts w:asciiTheme="majorBidi" w:hAnsiTheme="majorBidi" w:cstheme="majorBidi"/>
          <w:color w:val="222222"/>
        </w:rPr>
      </w:pPr>
      <w:r>
        <w:rPr>
          <w:rFonts w:asciiTheme="majorBidi" w:hAnsiTheme="majorBidi" w:cstheme="majorBidi" w:hint="cs"/>
          <w:color w:val="222222"/>
          <w:rtl/>
        </w:rPr>
        <w:t>השפה ההרמונית הפונקציונלית- 1630-1680</w:t>
      </w:r>
    </w:p>
    <w:p w:rsidR="00C56584" w:rsidRDefault="00D662CD" w:rsidP="002257A2">
      <w:pPr>
        <w:pStyle w:val="NormalWeb"/>
        <w:shd w:val="clear" w:color="auto" w:fill="FFFFFF"/>
        <w:bidi/>
        <w:spacing w:before="120" w:beforeAutospacing="0" w:after="120" w:afterAutospacing="0" w:line="276" w:lineRule="auto"/>
        <w:ind w:left="140"/>
        <w:jc w:val="both"/>
        <w:rPr>
          <w:rFonts w:asciiTheme="majorBidi" w:hAnsiTheme="majorBidi" w:cstheme="majorBidi"/>
          <w:color w:val="222222"/>
          <w:rtl/>
        </w:rPr>
      </w:pPr>
      <w:r>
        <w:rPr>
          <w:rFonts w:asciiTheme="majorBidi" w:hAnsiTheme="majorBidi" w:cstheme="majorBidi" w:hint="cs"/>
          <w:color w:val="222222"/>
          <w:rtl/>
        </w:rPr>
        <w:t xml:space="preserve">1688 </w:t>
      </w:r>
      <w:r>
        <w:rPr>
          <w:rFonts w:asciiTheme="majorBidi" w:hAnsiTheme="majorBidi" w:cstheme="majorBidi"/>
          <w:color w:val="222222"/>
          <w:rtl/>
        </w:rPr>
        <w:t>–</w:t>
      </w:r>
      <w:r>
        <w:rPr>
          <w:rFonts w:asciiTheme="majorBidi" w:hAnsiTheme="majorBidi" w:cstheme="majorBidi" w:hint="cs"/>
          <w:color w:val="222222"/>
          <w:rtl/>
        </w:rPr>
        <w:t xml:space="preserve"> השפה ההרמונית שבין דומיננטה לטוניקה תופסת אין שימוש בספטימות ובסקונדות קטנות, השפה הינה שפה הרמונית פונקציונלית . </w:t>
      </w:r>
    </w:p>
    <w:p w:rsidR="00D662CD" w:rsidRPr="008835D9" w:rsidRDefault="00D662CD" w:rsidP="002257A2">
      <w:pPr>
        <w:pStyle w:val="NormalWeb"/>
        <w:shd w:val="clear" w:color="auto" w:fill="FFFFFF"/>
        <w:bidi/>
        <w:spacing w:before="120" w:beforeAutospacing="0" w:after="120" w:afterAutospacing="0" w:line="276" w:lineRule="auto"/>
        <w:ind w:left="140"/>
        <w:jc w:val="both"/>
        <w:rPr>
          <w:rFonts w:asciiTheme="majorBidi" w:hAnsiTheme="majorBidi" w:cstheme="majorBidi"/>
          <w:color w:val="222222"/>
          <w:rtl/>
        </w:rPr>
      </w:pPr>
      <w:r>
        <w:rPr>
          <w:rFonts w:asciiTheme="majorBidi" w:hAnsiTheme="majorBidi" w:cstheme="majorBidi" w:hint="cs"/>
          <w:color w:val="222222"/>
          <w:rtl/>
        </w:rPr>
        <w:t xml:space="preserve">1826- נבנה בית כנסת בוינה בהוראת הקיסר (בית הכנסת קיים עד היום) התפילות כבר בשיטת הפוליפוניה.. </w:t>
      </w:r>
    </w:p>
    <w:p w:rsidR="00C56584" w:rsidRDefault="00741071" w:rsidP="002257A2">
      <w:pPr>
        <w:pStyle w:val="NormalWeb"/>
        <w:shd w:val="clear" w:color="auto" w:fill="FFFFFF"/>
        <w:bidi/>
        <w:spacing w:before="120" w:beforeAutospacing="0" w:after="120" w:afterAutospacing="0" w:line="276" w:lineRule="auto"/>
        <w:ind w:left="140"/>
        <w:jc w:val="both"/>
        <w:rPr>
          <w:rFonts w:asciiTheme="majorBidi" w:hAnsiTheme="majorBidi" w:cstheme="majorBidi"/>
          <w:rtl/>
        </w:rPr>
      </w:pPr>
      <w:r w:rsidRPr="00741071">
        <w:rPr>
          <w:rFonts w:asciiTheme="majorBidi" w:hAnsiTheme="majorBidi" w:cstheme="majorBidi" w:hint="cs"/>
          <w:b/>
          <w:bCs/>
          <w:color w:val="1A0EB2"/>
          <w:rtl/>
        </w:rPr>
        <w:t>גלילאו גלילי</w:t>
      </w:r>
      <w:r>
        <w:rPr>
          <w:rFonts w:asciiTheme="majorBidi" w:hAnsiTheme="majorBidi" w:cstheme="majorBidi" w:hint="cs"/>
          <w:rtl/>
        </w:rPr>
        <w:t xml:space="preserve">- </w:t>
      </w:r>
      <w:r w:rsidR="00C56584" w:rsidRPr="00C56584">
        <w:rPr>
          <w:rFonts w:asciiTheme="majorBidi" w:hAnsiTheme="majorBidi" w:cstheme="majorBidi" w:hint="cs"/>
          <w:rtl/>
        </w:rPr>
        <w:t xml:space="preserve">מיתולוגים יונים רבים מבוססים על אלים </w:t>
      </w:r>
      <w:r w:rsidR="00C56584">
        <w:rPr>
          <w:rFonts w:asciiTheme="majorBidi" w:hAnsiTheme="majorBidi" w:cstheme="majorBidi" w:hint="cs"/>
          <w:rtl/>
        </w:rPr>
        <w:t xml:space="preserve">, גלילאו גלילי אף הוא טען כי השמש הינה מרכז העולם ולא כדור הארץ ובכל זאת לא הוצא להורג.. ונוס הינה גירסה רומית של אפרודיטה אלת האהבה ובכל זאת כולם קיבלו זאת .. ריבוי אלים מפריעים לדמוקרטיה ובתקופה זו צמחה אמונת האיחוד: יהדות, נצרות, איסלם..  ובשנת 1607 </w:t>
      </w:r>
      <w:r w:rsidR="00C56584">
        <w:rPr>
          <w:rFonts w:asciiTheme="majorBidi" w:hAnsiTheme="majorBidi" w:cstheme="majorBidi"/>
          <w:rtl/>
        </w:rPr>
        <w:t>–</w:t>
      </w:r>
      <w:r w:rsidR="00C56584">
        <w:rPr>
          <w:rFonts w:asciiTheme="majorBidi" w:hAnsiTheme="majorBidi" w:cstheme="majorBidi" w:hint="cs"/>
          <w:rtl/>
        </w:rPr>
        <w:t xml:space="preserve"> החלה רוח הרנסאנס לנצל את האלים כדי להתרכז באדם. בתקופת הרנסנס החלה התקופה שהאדם הפך להיות מרכז העולם.. </w:t>
      </w:r>
    </w:p>
    <w:p w:rsidR="008610D7" w:rsidRPr="00C56584" w:rsidRDefault="008610D7" w:rsidP="008610D7">
      <w:pPr>
        <w:pStyle w:val="NormalWeb"/>
        <w:shd w:val="clear" w:color="auto" w:fill="FFFFFF"/>
        <w:bidi/>
        <w:spacing w:before="120" w:beforeAutospacing="0" w:after="120" w:afterAutospacing="0" w:line="276" w:lineRule="auto"/>
        <w:ind w:left="140"/>
        <w:jc w:val="both"/>
        <w:rPr>
          <w:rFonts w:asciiTheme="majorBidi" w:hAnsiTheme="majorBidi" w:cstheme="majorBidi"/>
          <w:rtl/>
        </w:rPr>
      </w:pPr>
    </w:p>
    <w:p w:rsidR="00F40808" w:rsidRDefault="00F40808" w:rsidP="00F40808">
      <w:pPr>
        <w:bidi/>
        <w:spacing w:line="276" w:lineRule="auto"/>
        <w:ind w:left="180"/>
        <w:jc w:val="both"/>
        <w:rPr>
          <w:b/>
          <w:bCs/>
          <w:color w:val="0000FF"/>
          <w:rtl/>
          <w:lang w:bidi="he-IL"/>
        </w:rPr>
      </w:pPr>
    </w:p>
    <w:p w:rsidR="00D6524F" w:rsidRDefault="00D6524F" w:rsidP="003C00DB">
      <w:pPr>
        <w:bidi/>
        <w:spacing w:line="276" w:lineRule="auto"/>
        <w:ind w:left="180"/>
        <w:jc w:val="both"/>
        <w:rPr>
          <w:rtl/>
        </w:rPr>
      </w:pPr>
      <w:r w:rsidRPr="00813EC3">
        <w:rPr>
          <w:rFonts w:hint="cs"/>
          <w:b/>
          <w:bCs/>
          <w:color w:val="0000FF"/>
          <w:rtl/>
          <w:lang w:bidi="he-IL"/>
        </w:rPr>
        <w:lastRenderedPageBreak/>
        <w:t>קנטטה</w:t>
      </w:r>
      <w:r>
        <w:rPr>
          <w:rFonts w:hint="cs"/>
          <w:b/>
          <w:bCs/>
          <w:color w:val="0000FF"/>
          <w:rtl/>
        </w:rPr>
        <w:t>-</w:t>
      </w:r>
      <w:r>
        <w:rPr>
          <w:rFonts w:hint="cs"/>
          <w:rtl/>
          <w:lang w:bidi="he-IL"/>
        </w:rPr>
        <w:t xml:space="preserve"> פ</w:t>
      </w:r>
      <w:r w:rsidRPr="006125C4">
        <w:rPr>
          <w:rtl/>
          <w:lang w:bidi="he-IL"/>
        </w:rPr>
        <w:t xml:space="preserve">רוש המילה </w:t>
      </w:r>
      <w:r w:rsidRPr="006125C4">
        <w:t>–</w:t>
      </w:r>
      <w:r w:rsidRPr="006125C4">
        <w:rPr>
          <w:rtl/>
          <w:lang w:bidi="he-IL"/>
        </w:rPr>
        <w:t xml:space="preserve"> יצירה שנועדה לשירה</w:t>
      </w:r>
      <w:r w:rsidRPr="006125C4">
        <w:rPr>
          <w:rtl/>
        </w:rPr>
        <w:t xml:space="preserve">. </w:t>
      </w:r>
      <w:r w:rsidRPr="006125C4">
        <w:rPr>
          <w:rtl/>
          <w:lang w:bidi="he-IL"/>
        </w:rPr>
        <w:t xml:space="preserve">סוג כתיבה </w:t>
      </w:r>
      <w:r>
        <w:rPr>
          <w:rtl/>
          <w:lang w:bidi="he-IL"/>
        </w:rPr>
        <w:t>מוזי</w:t>
      </w:r>
      <w:r w:rsidRPr="006125C4">
        <w:rPr>
          <w:rtl/>
          <w:lang w:bidi="he-IL"/>
        </w:rPr>
        <w:t xml:space="preserve">קלית שהחל סביב </w:t>
      </w:r>
      <w:r w:rsidRPr="006125C4">
        <w:rPr>
          <w:rtl/>
        </w:rPr>
        <w:t xml:space="preserve">1620, </w:t>
      </w:r>
      <w:r w:rsidRPr="006125C4">
        <w:rPr>
          <w:rtl/>
          <w:lang w:bidi="he-IL"/>
        </w:rPr>
        <w:t>שבתחילה הכוונה הייתה לסוגים רבים של יציר</w:t>
      </w:r>
      <w:r>
        <w:rPr>
          <w:rtl/>
          <w:lang w:bidi="he-IL"/>
        </w:rPr>
        <w:t xml:space="preserve">ות ווקאליות </w:t>
      </w:r>
      <w:r>
        <w:rPr>
          <w:rtl/>
        </w:rPr>
        <w:t>(</w:t>
      </w:r>
      <w:r>
        <w:rPr>
          <w:rtl/>
          <w:lang w:bidi="he-IL"/>
        </w:rPr>
        <w:t>כמו המונח סונטה</w:t>
      </w:r>
      <w:r>
        <w:rPr>
          <w:rtl/>
        </w:rPr>
        <w:t>)</w:t>
      </w:r>
      <w:r>
        <w:rPr>
          <w:rFonts w:hint="cs"/>
          <w:rtl/>
        </w:rPr>
        <w:t xml:space="preserve">. </w:t>
      </w:r>
      <w:r>
        <w:rPr>
          <w:rFonts w:hint="cs"/>
          <w:rtl/>
          <w:lang w:bidi="he-IL"/>
        </w:rPr>
        <w:t>ראה הרחבה בנושא</w:t>
      </w:r>
      <w:r>
        <w:rPr>
          <w:rFonts w:hint="cs"/>
          <w:rtl/>
        </w:rPr>
        <w:t xml:space="preserve">.. </w:t>
      </w:r>
    </w:p>
    <w:p w:rsidR="00D6524F" w:rsidRDefault="00D6524F" w:rsidP="00F40808">
      <w:pPr>
        <w:pStyle w:val="Heading1"/>
        <w:bidi/>
        <w:spacing w:line="276" w:lineRule="auto"/>
        <w:ind w:left="180"/>
        <w:jc w:val="both"/>
        <w:rPr>
          <w:sz w:val="24"/>
          <w:szCs w:val="24"/>
          <w:rtl/>
        </w:rPr>
      </w:pPr>
      <w:r w:rsidRPr="00F40808">
        <w:rPr>
          <w:color w:val="1A0EB2"/>
          <w:sz w:val="24"/>
          <w:szCs w:val="24"/>
          <w:rtl/>
        </w:rPr>
        <w:t>אורטוריה</w:t>
      </w:r>
      <w:r w:rsidRPr="00813EC3">
        <w:rPr>
          <w:rFonts w:hint="cs"/>
          <w:b w:val="0"/>
          <w:bCs w:val="0"/>
          <w:color w:val="0000FF"/>
          <w:sz w:val="24"/>
          <w:szCs w:val="24"/>
          <w:rtl/>
        </w:rPr>
        <w:t xml:space="preserve"> - </w:t>
      </w:r>
      <w:r w:rsidRPr="001D3E73">
        <w:rPr>
          <w:b w:val="0"/>
          <w:bCs w:val="0"/>
          <w:sz w:val="24"/>
          <w:szCs w:val="24"/>
          <w:rtl/>
        </w:rPr>
        <w:t xml:space="preserve">שילוב של הדרמטי והדתי. טכסטים דתיים שלא נתנו להם ביצוע בימתי. אורטוריו היה המקום בו ביצעו יצירות מסוג זה </w:t>
      </w:r>
      <w:r w:rsidRPr="001D3E73">
        <w:rPr>
          <w:b w:val="0"/>
          <w:bCs w:val="0"/>
          <w:sz w:val="24"/>
          <w:szCs w:val="24"/>
        </w:rPr>
        <w:t>–</w:t>
      </w:r>
      <w:r w:rsidRPr="001D3E73">
        <w:rPr>
          <w:b w:val="0"/>
          <w:bCs w:val="0"/>
          <w:sz w:val="24"/>
          <w:szCs w:val="24"/>
          <w:rtl/>
        </w:rPr>
        <w:t>אולם הכינוס</w:t>
      </w:r>
      <w:r w:rsidRPr="001D3E73">
        <w:rPr>
          <w:rFonts w:hint="cs"/>
          <w:b w:val="0"/>
          <w:bCs w:val="0"/>
          <w:sz w:val="24"/>
          <w:szCs w:val="24"/>
        </w:rPr>
        <w:t xml:space="preserve"> </w:t>
      </w:r>
      <w:r w:rsidRPr="001D3E73">
        <w:rPr>
          <w:rFonts w:hint="cs"/>
          <w:b w:val="0"/>
          <w:bCs w:val="0"/>
          <w:sz w:val="24"/>
          <w:szCs w:val="24"/>
          <w:rtl/>
        </w:rPr>
        <w:t>של הכנסייה</w:t>
      </w:r>
      <w:r w:rsidRPr="001D3E73">
        <w:rPr>
          <w:b w:val="0"/>
          <w:bCs w:val="0"/>
          <w:sz w:val="24"/>
          <w:szCs w:val="24"/>
        </w:rPr>
        <w:t xml:space="preserve"> </w:t>
      </w:r>
      <w:r w:rsidRPr="001D3E73">
        <w:rPr>
          <w:rFonts w:hint="cs"/>
          <w:b w:val="0"/>
          <w:bCs w:val="0"/>
          <w:sz w:val="24"/>
          <w:szCs w:val="24"/>
          <w:rtl/>
        </w:rPr>
        <w:t xml:space="preserve"> </w:t>
      </w:r>
      <w:r w:rsidRPr="001D3E73">
        <w:rPr>
          <w:b w:val="0"/>
          <w:bCs w:val="0"/>
          <w:sz w:val="24"/>
          <w:szCs w:val="24"/>
          <w:rtl/>
        </w:rPr>
        <w:t xml:space="preserve">. הם הושרו באמצעות דיאלוג. הליברטו של האורטוריה היה בלטינית או איטלקית. אחד המלחינים החשובים בתחום זה היה </w:t>
      </w:r>
      <w:r w:rsidRPr="001D3E73">
        <w:rPr>
          <w:b w:val="0"/>
          <w:bCs w:val="0"/>
          <w:sz w:val="24"/>
          <w:szCs w:val="24"/>
        </w:rPr>
        <w:t>Giacomo Carissimi</w:t>
      </w:r>
      <w:r w:rsidRPr="001D3E73">
        <w:rPr>
          <w:b w:val="0"/>
          <w:bCs w:val="0"/>
          <w:sz w:val="24"/>
          <w:szCs w:val="24"/>
          <w:rtl/>
        </w:rPr>
        <w:t xml:space="preserve">. הוא נודע גם בכך שכתב </w:t>
      </w:r>
      <w:r w:rsidRPr="001D3E73">
        <w:rPr>
          <w:rFonts w:hint="cs"/>
          <w:b w:val="0"/>
          <w:bCs w:val="0"/>
          <w:sz w:val="24"/>
          <w:szCs w:val="24"/>
          <w:rtl/>
        </w:rPr>
        <w:t>אורטוריות רבות</w:t>
      </w:r>
      <w:r w:rsidRPr="001D3E73">
        <w:rPr>
          <w:b w:val="0"/>
          <w:bCs w:val="0"/>
          <w:sz w:val="24"/>
          <w:szCs w:val="24"/>
          <w:rtl/>
        </w:rPr>
        <w:t xml:space="preserve"> יחסית (145). ישב ברומא, אחרי לואיג'י רוסי. יש לו אורטוריה אחת באיטלקית, ו 15 בלטינית</w:t>
      </w:r>
      <w:r w:rsidRPr="00813EC3">
        <w:rPr>
          <w:sz w:val="24"/>
          <w:szCs w:val="24"/>
          <w:rtl/>
        </w:rPr>
        <w:t xml:space="preserve">. </w:t>
      </w:r>
    </w:p>
    <w:p w:rsidR="00D6524F" w:rsidRDefault="00D6524F" w:rsidP="00F40808">
      <w:pPr>
        <w:pStyle w:val="Heading1"/>
        <w:bidi/>
        <w:spacing w:line="276" w:lineRule="auto"/>
        <w:ind w:left="180"/>
        <w:jc w:val="both"/>
        <w:rPr>
          <w:b w:val="0"/>
          <w:bCs w:val="0"/>
          <w:sz w:val="24"/>
          <w:szCs w:val="24"/>
        </w:rPr>
      </w:pPr>
      <w:r w:rsidRPr="00F40808">
        <w:rPr>
          <w:color w:val="1A0EB2"/>
          <w:sz w:val="24"/>
          <w:szCs w:val="24"/>
          <w:rtl/>
        </w:rPr>
        <w:t>מוזיקה אינסטרומנטלית</w:t>
      </w:r>
      <w:r w:rsidRPr="00813EC3">
        <w:rPr>
          <w:rFonts w:hint="cs"/>
          <w:color w:val="0000FF"/>
          <w:sz w:val="24"/>
          <w:szCs w:val="24"/>
          <w:rtl/>
        </w:rPr>
        <w:t xml:space="preserve"> -</w:t>
      </w:r>
      <w:r w:rsidRPr="001D3E73">
        <w:rPr>
          <w:b w:val="0"/>
          <w:bCs w:val="0"/>
          <w:sz w:val="24"/>
          <w:szCs w:val="24"/>
          <w:rtl/>
        </w:rPr>
        <w:t>גם כאן היו השפעות של מה שהתחולל באופרה, אך פחות. מה שהשפיע יותר היה הבסו קונטינ</w:t>
      </w:r>
      <w:r w:rsidRPr="001D3E73">
        <w:rPr>
          <w:rFonts w:hint="cs"/>
          <w:b w:val="0"/>
          <w:bCs w:val="0"/>
          <w:sz w:val="24"/>
          <w:szCs w:val="24"/>
          <w:rtl/>
        </w:rPr>
        <w:t>ואו</w:t>
      </w:r>
      <w:r w:rsidRPr="001D3E73">
        <w:rPr>
          <w:b w:val="0"/>
          <w:bCs w:val="0"/>
          <w:sz w:val="24"/>
          <w:szCs w:val="24"/>
          <w:rtl/>
        </w:rPr>
        <w:t xml:space="preserve"> וכמובן האריות הסולו בלווי בסו קונטינואו </w:t>
      </w:r>
      <w:r w:rsidRPr="001D3E73">
        <w:rPr>
          <w:b w:val="0"/>
          <w:bCs w:val="0"/>
          <w:sz w:val="24"/>
          <w:szCs w:val="24"/>
        </w:rPr>
        <w:t>–</w:t>
      </w:r>
      <w:r w:rsidRPr="001D3E73">
        <w:rPr>
          <w:b w:val="0"/>
          <w:bCs w:val="0"/>
          <w:sz w:val="24"/>
          <w:szCs w:val="24"/>
          <w:rtl/>
        </w:rPr>
        <w:t xml:space="preserve"> הסונטה סולו. הכינור הפך לכלי הפופולארי ביותר וטכניקות רבות שהיו מיועדות לשירה סולנית באו לידי ביטוי גם בכתיבה לכינור. </w:t>
      </w:r>
    </w:p>
    <w:p w:rsidR="00D6524F" w:rsidRPr="000D6A44" w:rsidRDefault="00D6524F" w:rsidP="00F40808">
      <w:pPr>
        <w:tabs>
          <w:tab w:val="left" w:pos="360"/>
        </w:tabs>
        <w:bidi/>
        <w:spacing w:line="276" w:lineRule="auto"/>
        <w:ind w:left="180"/>
        <w:jc w:val="both"/>
        <w:rPr>
          <w:rtl/>
        </w:rPr>
      </w:pPr>
      <w:r w:rsidRPr="000D6A44">
        <w:rPr>
          <w:rFonts w:hint="cs"/>
          <w:b/>
          <w:bCs/>
          <w:color w:val="FF0000"/>
          <w:u w:val="single"/>
          <w:rtl/>
          <w:lang w:bidi="he-IL"/>
        </w:rPr>
        <w:t>תקופת הבארוק התיכונה</w:t>
      </w:r>
    </w:p>
    <w:p w:rsidR="00D6524F" w:rsidRDefault="00D6524F" w:rsidP="00431F60">
      <w:pPr>
        <w:tabs>
          <w:tab w:val="num" w:pos="0"/>
        </w:tabs>
        <w:bidi/>
        <w:spacing w:line="276" w:lineRule="auto"/>
        <w:ind w:left="180"/>
        <w:jc w:val="both"/>
        <w:rPr>
          <w:rtl/>
        </w:rPr>
      </w:pPr>
      <w:r>
        <w:rPr>
          <w:rFonts w:hint="cs"/>
          <w:rtl/>
          <w:lang w:bidi="he-IL"/>
        </w:rPr>
        <w:t>ראשית המאה ה</w:t>
      </w:r>
      <w:r>
        <w:rPr>
          <w:rFonts w:hint="cs"/>
          <w:rtl/>
        </w:rPr>
        <w:t xml:space="preserve">-17 </w:t>
      </w:r>
      <w:r>
        <w:rPr>
          <w:rFonts w:hint="cs"/>
          <w:rtl/>
          <w:lang w:bidi="he-IL"/>
        </w:rPr>
        <w:t xml:space="preserve">הינה התקופה המשמעותית בתולדות המוזיקה </w:t>
      </w:r>
      <w:r>
        <w:rPr>
          <w:rFonts w:hint="cs"/>
          <w:rtl/>
        </w:rPr>
        <w:t xml:space="preserve">.. </w:t>
      </w:r>
      <w:r w:rsidRPr="00472710">
        <w:rPr>
          <w:rFonts w:hint="cs"/>
          <w:rtl/>
          <w:lang w:bidi="he-IL"/>
        </w:rPr>
        <w:t>המוזיקה הופכת להיות פו</w:t>
      </w:r>
      <w:r>
        <w:rPr>
          <w:rFonts w:hint="cs"/>
          <w:rtl/>
          <w:lang w:bidi="he-IL"/>
        </w:rPr>
        <w:t>נקציונלית</w:t>
      </w:r>
      <w:r w:rsidRPr="00472710">
        <w:rPr>
          <w:rFonts w:hint="cs"/>
          <w:rtl/>
          <w:lang w:bidi="he-IL"/>
        </w:rPr>
        <w:t xml:space="preserve"> למרכיבות אותה</w:t>
      </w:r>
      <w:r w:rsidRPr="00AB51F6">
        <w:rPr>
          <w:rFonts w:hint="cs"/>
          <w:color w:val="008000"/>
          <w:rtl/>
        </w:rPr>
        <w:t xml:space="preserve"> </w:t>
      </w:r>
      <w:r w:rsidRPr="00472710">
        <w:rPr>
          <w:rFonts w:hint="cs"/>
          <w:rtl/>
          <w:lang w:bidi="he-IL"/>
        </w:rPr>
        <w:t>ובראשונה המילה</w:t>
      </w:r>
      <w:r w:rsidRPr="00472710">
        <w:rPr>
          <w:rFonts w:hint="cs"/>
          <w:rtl/>
        </w:rPr>
        <w:t>..</w:t>
      </w:r>
      <w:r w:rsidRPr="00AB51F6">
        <w:rPr>
          <w:rFonts w:hint="cs"/>
          <w:color w:val="008000"/>
          <w:rtl/>
        </w:rPr>
        <w:t xml:space="preserve">  </w:t>
      </w:r>
      <w:r w:rsidRPr="00AB51F6">
        <w:rPr>
          <w:rFonts w:hint="cs"/>
          <w:rtl/>
          <w:lang w:bidi="he-IL"/>
        </w:rPr>
        <w:t>המילה מבטאת עולם שלם של תחושות</w:t>
      </w:r>
      <w:r w:rsidRPr="00AB51F6">
        <w:rPr>
          <w:rFonts w:hint="cs"/>
          <w:rtl/>
        </w:rPr>
        <w:t xml:space="preserve">, </w:t>
      </w:r>
      <w:r w:rsidRPr="00AB51F6">
        <w:rPr>
          <w:rFonts w:hint="cs"/>
          <w:rtl/>
          <w:lang w:bidi="he-IL"/>
        </w:rPr>
        <w:t>רגישות</w:t>
      </w:r>
      <w:r w:rsidRPr="00AB51F6">
        <w:rPr>
          <w:rFonts w:hint="cs"/>
          <w:rtl/>
        </w:rPr>
        <w:t xml:space="preserve">, </w:t>
      </w:r>
      <w:r w:rsidRPr="00AB51F6">
        <w:rPr>
          <w:rFonts w:hint="cs"/>
          <w:rtl/>
          <w:lang w:bidi="he-IL"/>
        </w:rPr>
        <w:t>טבע</w:t>
      </w:r>
      <w:r>
        <w:rPr>
          <w:rFonts w:hint="cs"/>
          <w:rtl/>
          <w:lang w:bidi="he-IL"/>
        </w:rPr>
        <w:t xml:space="preserve"> וכל ההוויה האנושית</w:t>
      </w:r>
      <w:r>
        <w:rPr>
          <w:rFonts w:hint="cs"/>
          <w:rtl/>
        </w:rPr>
        <w:t xml:space="preserve">.. </w:t>
      </w:r>
      <w:r>
        <w:rPr>
          <w:rFonts w:hint="cs"/>
          <w:rtl/>
          <w:lang w:bidi="he-IL"/>
        </w:rPr>
        <w:t>ראינו באופרה כי בסצנה הבימתית הינה ניסיון לשחזר רובד קלאסי שאף אחד לא ידע איך היה</w:t>
      </w:r>
      <w:r>
        <w:rPr>
          <w:rFonts w:hint="cs"/>
          <w:rtl/>
        </w:rPr>
        <w:t xml:space="preserve">.. </w:t>
      </w:r>
      <w:r>
        <w:rPr>
          <w:rFonts w:hint="cs"/>
          <w:rtl/>
          <w:lang w:bidi="he-IL"/>
        </w:rPr>
        <w:t>זו גם הדרך הטובה להבין את הבארוק בראשיתו</w:t>
      </w:r>
      <w:r>
        <w:rPr>
          <w:rFonts w:hint="cs"/>
          <w:rtl/>
        </w:rPr>
        <w:t xml:space="preserve">.. </w:t>
      </w:r>
      <w:r>
        <w:rPr>
          <w:rFonts w:hint="cs"/>
          <w:rtl/>
          <w:lang w:bidi="he-IL"/>
        </w:rPr>
        <w:t>הרעיון היה לחפש בכל מיני דרכים רעיונות כיצד להעשיר את העולם המוזיקלי על</w:t>
      </w:r>
      <w:r>
        <w:rPr>
          <w:rFonts w:hint="cs"/>
          <w:rtl/>
        </w:rPr>
        <w:t>-</w:t>
      </w:r>
      <w:r>
        <w:rPr>
          <w:rFonts w:hint="cs"/>
          <w:rtl/>
          <w:lang w:bidi="he-IL"/>
        </w:rPr>
        <w:t>ידי שילוב של כלים מוזיקליים</w:t>
      </w:r>
      <w:r>
        <w:rPr>
          <w:rFonts w:hint="cs"/>
          <w:rtl/>
        </w:rPr>
        <w:t>.. (</w:t>
      </w:r>
      <w:r>
        <w:rPr>
          <w:rFonts w:hint="cs"/>
          <w:rtl/>
          <w:lang w:bidi="he-IL"/>
        </w:rPr>
        <w:t>לא עוד תקופת הרנסנס תקופה אשר היתה מנוכרת רוחנית מצד אחד אך מצד שני מנותקת מההוויה האנושית</w:t>
      </w:r>
      <w:r>
        <w:rPr>
          <w:rFonts w:hint="cs"/>
          <w:rtl/>
        </w:rPr>
        <w:t xml:space="preserve">)... </w:t>
      </w:r>
      <w:r>
        <w:rPr>
          <w:rFonts w:hint="cs"/>
          <w:rtl/>
          <w:lang w:bidi="he-IL"/>
        </w:rPr>
        <w:t>המוזיקה מתפתחת במהירות בתקופה זו מתווספים הסונטות</w:t>
      </w:r>
      <w:r>
        <w:rPr>
          <w:rFonts w:hint="cs"/>
          <w:rtl/>
        </w:rPr>
        <w:t>,</w:t>
      </w:r>
      <w:r>
        <w:rPr>
          <w:rFonts w:hint="cs"/>
          <w:rtl/>
          <w:lang w:bidi="he-IL"/>
        </w:rPr>
        <w:t>האופרות</w:t>
      </w:r>
      <w:r>
        <w:rPr>
          <w:rFonts w:hint="cs"/>
          <w:rtl/>
        </w:rPr>
        <w:t xml:space="preserve">, </w:t>
      </w:r>
      <w:r>
        <w:rPr>
          <w:rFonts w:hint="cs"/>
          <w:rtl/>
          <w:lang w:bidi="he-IL"/>
        </w:rPr>
        <w:t>האורטוריות</w:t>
      </w:r>
      <w:r>
        <w:rPr>
          <w:rFonts w:hint="cs"/>
          <w:rtl/>
        </w:rPr>
        <w:t xml:space="preserve">, </w:t>
      </w:r>
      <w:r>
        <w:rPr>
          <w:rFonts w:hint="cs"/>
          <w:rtl/>
          <w:lang w:bidi="he-IL"/>
        </w:rPr>
        <w:t>הפנסיון</w:t>
      </w:r>
      <w:r>
        <w:rPr>
          <w:rFonts w:hint="cs"/>
          <w:rtl/>
        </w:rPr>
        <w:t>,</w:t>
      </w:r>
      <w:r>
        <w:rPr>
          <w:rFonts w:hint="cs"/>
          <w:rtl/>
          <w:lang w:bidi="he-IL"/>
        </w:rPr>
        <w:t>המיסות לכלים לתזמורת ולמקהלות</w:t>
      </w:r>
      <w:r>
        <w:rPr>
          <w:rFonts w:hint="cs"/>
          <w:rtl/>
        </w:rPr>
        <w:t>,</w:t>
      </w:r>
      <w:r>
        <w:rPr>
          <w:rFonts w:hint="cs"/>
          <w:rtl/>
          <w:lang w:bidi="he-IL"/>
        </w:rPr>
        <w:t>שירת סולו לאדם ולכלים</w:t>
      </w:r>
      <w:r>
        <w:rPr>
          <w:rFonts w:hint="cs"/>
          <w:rtl/>
        </w:rPr>
        <w:t xml:space="preserve">, </w:t>
      </w:r>
      <w:r>
        <w:rPr>
          <w:rFonts w:hint="cs"/>
          <w:rtl/>
          <w:lang w:bidi="he-IL"/>
        </w:rPr>
        <w:t>רצ</w:t>
      </w:r>
      <w:r>
        <w:rPr>
          <w:rFonts w:hint="cs"/>
          <w:rtl/>
        </w:rPr>
        <w:t>'</w:t>
      </w:r>
      <w:r>
        <w:rPr>
          <w:rFonts w:hint="cs"/>
          <w:rtl/>
          <w:lang w:bidi="he-IL"/>
        </w:rPr>
        <w:t>יטטיבים ואריות למינהם</w:t>
      </w:r>
      <w:r>
        <w:rPr>
          <w:rFonts w:hint="cs"/>
          <w:rtl/>
        </w:rPr>
        <w:t xml:space="preserve">.. </w:t>
      </w:r>
      <w:r>
        <w:rPr>
          <w:rFonts w:hint="cs"/>
          <w:rtl/>
          <w:lang w:bidi="he-IL"/>
        </w:rPr>
        <w:t xml:space="preserve">וכל זה קורה בתוך </w:t>
      </w:r>
      <w:r>
        <w:rPr>
          <w:rFonts w:hint="cs"/>
          <w:rtl/>
        </w:rPr>
        <w:t xml:space="preserve">30 </w:t>
      </w:r>
      <w:r>
        <w:rPr>
          <w:rFonts w:hint="cs"/>
          <w:rtl/>
          <w:lang w:bidi="he-IL"/>
        </w:rPr>
        <w:t>השנים הראשונות של תקופה זו</w:t>
      </w:r>
      <w:r>
        <w:rPr>
          <w:rFonts w:hint="cs"/>
          <w:rtl/>
        </w:rPr>
        <w:t xml:space="preserve">. </w:t>
      </w:r>
      <w:r>
        <w:rPr>
          <w:rFonts w:hint="cs"/>
          <w:rtl/>
          <w:lang w:bidi="he-IL"/>
        </w:rPr>
        <w:t xml:space="preserve">תקופה מוזיקלית עשירה במיוחד אשר הכתיבו במיוחד דור שלם של קומפוזיטורים איטלקים דוגמת </w:t>
      </w:r>
      <w:r>
        <w:rPr>
          <w:rFonts w:hint="cs"/>
          <w:rtl/>
        </w:rPr>
        <w:t xml:space="preserve">- </w:t>
      </w:r>
      <w:r>
        <w:rPr>
          <w:rFonts w:hint="cs"/>
          <w:rtl/>
          <w:lang w:bidi="he-IL"/>
        </w:rPr>
        <w:t>ורדי</w:t>
      </w:r>
      <w:r>
        <w:rPr>
          <w:rFonts w:hint="cs"/>
          <w:rtl/>
        </w:rPr>
        <w:t>,</w:t>
      </w:r>
      <w:r>
        <w:rPr>
          <w:rFonts w:hint="cs"/>
          <w:rtl/>
          <w:lang w:bidi="he-IL"/>
        </w:rPr>
        <w:t>גבריאל</w:t>
      </w:r>
      <w:r>
        <w:rPr>
          <w:rFonts w:hint="cs"/>
          <w:rtl/>
        </w:rPr>
        <w:t>,</w:t>
      </w:r>
      <w:r>
        <w:rPr>
          <w:rFonts w:hint="cs"/>
          <w:rtl/>
          <w:lang w:bidi="he-IL"/>
        </w:rPr>
        <w:t>קריסימי ודומיהם</w:t>
      </w:r>
      <w:r>
        <w:rPr>
          <w:rFonts w:hint="cs"/>
          <w:rtl/>
        </w:rPr>
        <w:t xml:space="preserve">..  </w:t>
      </w:r>
      <w:r>
        <w:rPr>
          <w:rFonts w:hint="cs"/>
          <w:rtl/>
          <w:lang w:bidi="he-IL"/>
        </w:rPr>
        <w:t>במקביל בונציה מתפתחות מוסדות מוזיקלים  רציניים אשר מתחילים ליישם את תקופת הרפורמציה</w:t>
      </w:r>
      <w:r>
        <w:rPr>
          <w:rFonts w:hint="cs"/>
          <w:rtl/>
        </w:rPr>
        <w:t xml:space="preserve">.. </w:t>
      </w:r>
      <w:r>
        <w:rPr>
          <w:rFonts w:hint="cs"/>
          <w:rtl/>
          <w:lang w:bidi="he-IL"/>
        </w:rPr>
        <w:t>בתקופה זו אחרי מונטוורדי מתגלה קומפוזיטור חדש בשם פרנצ</w:t>
      </w:r>
      <w:r>
        <w:rPr>
          <w:rFonts w:hint="cs"/>
          <w:rtl/>
        </w:rPr>
        <w:t>'</w:t>
      </w:r>
      <w:r>
        <w:rPr>
          <w:rFonts w:hint="cs"/>
          <w:rtl/>
          <w:lang w:bidi="he-IL"/>
        </w:rPr>
        <w:t xml:space="preserve">סקו קוולי </w:t>
      </w:r>
      <w:r w:rsidRPr="00EA4EBC">
        <w:rPr>
          <w:color w:val="0000FF"/>
        </w:rPr>
        <w:t>F. cavalli</w:t>
      </w:r>
      <w:r>
        <w:rPr>
          <w:rFonts w:hint="cs"/>
          <w:rtl/>
          <w:lang w:bidi="he-IL"/>
        </w:rPr>
        <w:t xml:space="preserve">  אשר מתחיל לכתוב מוזיקה דתית אשר משלב בה את כל האלמנטים החדשים של תקופה זו </w:t>
      </w:r>
      <w:r>
        <w:rPr>
          <w:rFonts w:hint="cs"/>
          <w:rtl/>
        </w:rPr>
        <w:t xml:space="preserve">: </w:t>
      </w:r>
      <w:r>
        <w:rPr>
          <w:rFonts w:hint="cs"/>
          <w:rtl/>
          <w:lang w:bidi="he-IL"/>
        </w:rPr>
        <w:t>תזמורת</w:t>
      </w:r>
      <w:r>
        <w:rPr>
          <w:rFonts w:hint="cs"/>
          <w:rtl/>
        </w:rPr>
        <w:t xml:space="preserve">, </w:t>
      </w:r>
      <w:r>
        <w:rPr>
          <w:rFonts w:hint="cs"/>
          <w:rtl/>
          <w:lang w:bidi="he-IL"/>
        </w:rPr>
        <w:t>כלים סולניים</w:t>
      </w:r>
      <w:r>
        <w:rPr>
          <w:rFonts w:hint="cs"/>
          <w:rtl/>
        </w:rPr>
        <w:t xml:space="preserve">, </w:t>
      </w:r>
      <w:r>
        <w:rPr>
          <w:rFonts w:hint="cs"/>
          <w:rtl/>
          <w:lang w:bidi="he-IL"/>
        </w:rPr>
        <w:t>מקהלה</w:t>
      </w:r>
      <w:r>
        <w:rPr>
          <w:rFonts w:hint="cs"/>
          <w:rtl/>
        </w:rPr>
        <w:t xml:space="preserve">, </w:t>
      </w:r>
      <w:r>
        <w:rPr>
          <w:rFonts w:hint="cs"/>
          <w:rtl/>
          <w:lang w:bidi="he-IL"/>
        </w:rPr>
        <w:t>זמרי סולו וכו</w:t>
      </w:r>
      <w:r>
        <w:rPr>
          <w:rFonts w:hint="cs"/>
          <w:rtl/>
        </w:rPr>
        <w:t xml:space="preserve">..  </w:t>
      </w:r>
      <w:r>
        <w:rPr>
          <w:rFonts w:hint="cs"/>
          <w:rtl/>
          <w:lang w:bidi="he-IL"/>
        </w:rPr>
        <w:t xml:space="preserve">יצירתו הראשונה </w:t>
      </w:r>
      <w:r w:rsidRPr="00EA4EBC">
        <w:rPr>
          <w:rFonts w:hint="cs"/>
          <w:color w:val="0000FF"/>
          <w:rtl/>
        </w:rPr>
        <w:t xml:space="preserve">" </w:t>
      </w:r>
      <w:r w:rsidRPr="00EA4EBC">
        <w:rPr>
          <w:rFonts w:hint="cs"/>
          <w:color w:val="0000FF"/>
          <w:rtl/>
          <w:lang w:bidi="he-IL"/>
        </w:rPr>
        <w:t>בצאת ישראל ממצרים</w:t>
      </w:r>
      <w:r w:rsidRPr="00EA4EBC">
        <w:rPr>
          <w:rFonts w:hint="cs"/>
          <w:color w:val="0000FF"/>
          <w:rtl/>
        </w:rPr>
        <w:t>"</w:t>
      </w:r>
      <w:r>
        <w:rPr>
          <w:rFonts w:hint="cs"/>
          <w:rtl/>
        </w:rPr>
        <w:t xml:space="preserve"> (</w:t>
      </w:r>
      <w:r>
        <w:rPr>
          <w:rFonts w:hint="cs"/>
          <w:rtl/>
          <w:lang w:bidi="he-IL"/>
        </w:rPr>
        <w:t>פרק קיא מתהלים</w:t>
      </w:r>
      <w:r>
        <w:rPr>
          <w:rFonts w:hint="cs"/>
          <w:rtl/>
        </w:rPr>
        <w:t xml:space="preserve">)  </w:t>
      </w:r>
      <w:r>
        <w:rPr>
          <w:rFonts w:hint="cs"/>
          <w:rtl/>
          <w:lang w:bidi="he-IL"/>
        </w:rPr>
        <w:t>מכילה את כל האלמטים המוזיקלים החדשים שתוארו לעיל</w:t>
      </w:r>
      <w:r>
        <w:rPr>
          <w:rFonts w:hint="cs"/>
          <w:rtl/>
        </w:rPr>
        <w:t xml:space="preserve">.. </w:t>
      </w:r>
      <w:r>
        <w:rPr>
          <w:rFonts w:hint="cs"/>
          <w:rtl/>
          <w:lang w:bidi="he-IL"/>
        </w:rPr>
        <w:t>יצירה זו אמנם מעוררת עדיין אסטואציה דתית גרגוריינית אך היא פונה לקהל רחב יותר ולא לקהל ששמע מוזיקה דתית רק בכנסייה</w:t>
      </w:r>
      <w:r>
        <w:rPr>
          <w:rFonts w:hint="cs"/>
          <w:rtl/>
        </w:rPr>
        <w:t xml:space="preserve">.. </w:t>
      </w:r>
      <w:r>
        <w:rPr>
          <w:rFonts w:hint="cs"/>
          <w:rtl/>
          <w:lang w:bidi="he-IL"/>
        </w:rPr>
        <w:t xml:space="preserve">מוזיקה זו יותר טונלית אינה משתמשת עוד בסולמות המודלים המוזיקה בצבעים וגוונים שונים משקלים מתחלפים שירת אקפלה מול קולות והחשוב מכל שילוב הכלים המוזיקלים ביצירה דתית </w:t>
      </w:r>
      <w:r>
        <w:rPr>
          <w:rFonts w:hint="cs"/>
          <w:rtl/>
        </w:rPr>
        <w:t>(</w:t>
      </w:r>
      <w:r>
        <w:rPr>
          <w:rFonts w:hint="cs"/>
          <w:rtl/>
          <w:lang w:bidi="he-IL"/>
        </w:rPr>
        <w:t>דבר שכפי ידוע היה אסור בתקופת הרנסנס</w:t>
      </w:r>
      <w:r>
        <w:rPr>
          <w:rFonts w:hint="cs"/>
          <w:rtl/>
        </w:rPr>
        <w:t xml:space="preserve">).. </w:t>
      </w:r>
    </w:p>
    <w:p w:rsidR="00D6524F" w:rsidRDefault="00D6524F" w:rsidP="00F40808">
      <w:pPr>
        <w:tabs>
          <w:tab w:val="num" w:pos="0"/>
        </w:tabs>
        <w:bidi/>
        <w:spacing w:line="276" w:lineRule="auto"/>
        <w:ind w:left="360"/>
        <w:jc w:val="both"/>
        <w:rPr>
          <w:rtl/>
        </w:rPr>
      </w:pPr>
    </w:p>
    <w:p w:rsidR="00D6524F" w:rsidRDefault="00D6524F" w:rsidP="00567CE8">
      <w:pPr>
        <w:tabs>
          <w:tab w:val="num" w:pos="0"/>
        </w:tabs>
        <w:bidi/>
        <w:spacing w:line="276" w:lineRule="auto"/>
        <w:ind w:left="180"/>
        <w:jc w:val="both"/>
        <w:rPr>
          <w:b/>
          <w:bCs/>
          <w:color w:val="0033CC"/>
        </w:rPr>
      </w:pPr>
      <w:r>
        <w:rPr>
          <w:rFonts w:hint="cs"/>
          <w:rtl/>
          <w:lang w:bidi="he-IL"/>
        </w:rPr>
        <w:t xml:space="preserve">אנו נמצאים בתחילת תהליך שעוד מעט יגיע לשיאו תהליך </w:t>
      </w:r>
      <w:r w:rsidRPr="00EA4EBC">
        <w:rPr>
          <w:rFonts w:hint="cs"/>
          <w:color w:val="0000FF"/>
          <w:rtl/>
          <w:lang w:bidi="he-IL"/>
        </w:rPr>
        <w:t>המהפכה המונודית</w:t>
      </w:r>
      <w:r>
        <w:rPr>
          <w:rFonts w:hint="cs"/>
          <w:rtl/>
        </w:rPr>
        <w:t xml:space="preserve"> - </w:t>
      </w:r>
      <w:r>
        <w:rPr>
          <w:rFonts w:hint="cs"/>
          <w:rtl/>
          <w:lang w:bidi="he-IL"/>
        </w:rPr>
        <w:t>תקופה בה הופכת המוזיקה מעולם הפוליפוניה לעולם המלודיה</w:t>
      </w:r>
      <w:r>
        <w:rPr>
          <w:rFonts w:hint="cs"/>
          <w:rtl/>
        </w:rPr>
        <w:t>.. (</w:t>
      </w:r>
      <w:r>
        <w:rPr>
          <w:rFonts w:hint="cs"/>
          <w:rtl/>
          <w:lang w:bidi="he-IL"/>
        </w:rPr>
        <w:t xml:space="preserve">לשם המחשה </w:t>
      </w:r>
      <w:r>
        <w:rPr>
          <w:rtl/>
        </w:rPr>
        <w:t>–</w:t>
      </w:r>
      <w:r>
        <w:rPr>
          <w:rFonts w:hint="cs"/>
          <w:rtl/>
          <w:lang w:bidi="he-IL"/>
        </w:rPr>
        <w:t xml:space="preserve"> ההבדל בין שתי היצירות שאנו שרים בבית הספר </w:t>
      </w:r>
      <w:r>
        <w:rPr>
          <w:rFonts w:hint="cs"/>
          <w:rtl/>
        </w:rPr>
        <w:t xml:space="preserve">: </w:t>
      </w:r>
      <w:r>
        <w:t>Miserere mei</w:t>
      </w:r>
      <w:r>
        <w:rPr>
          <w:rFonts w:hint="cs"/>
          <w:rtl/>
          <w:lang w:bidi="he-IL"/>
        </w:rPr>
        <w:t xml:space="preserve"> של </w:t>
      </w:r>
      <w:r w:rsidRPr="00176CF4">
        <w:rPr>
          <w:color w:val="0000FF"/>
        </w:rPr>
        <w:t>Orlando di lasso</w:t>
      </w:r>
      <w:r>
        <w:rPr>
          <w:rFonts w:hint="cs"/>
          <w:rtl/>
          <w:lang w:bidi="he-IL"/>
        </w:rPr>
        <w:t xml:space="preserve"> לעומת </w:t>
      </w:r>
      <w:r>
        <w:t xml:space="preserve">O sing unto the lord </w:t>
      </w:r>
      <w:r>
        <w:rPr>
          <w:rFonts w:hint="cs"/>
          <w:rtl/>
          <w:lang w:bidi="he-IL"/>
        </w:rPr>
        <w:t xml:space="preserve">  של </w:t>
      </w:r>
      <w:r w:rsidRPr="00176CF4">
        <w:rPr>
          <w:color w:val="0000FF"/>
        </w:rPr>
        <w:t>Henry purcell</w:t>
      </w:r>
      <w:r>
        <w:t xml:space="preserve"> </w:t>
      </w:r>
      <w:r>
        <w:rPr>
          <w:rFonts w:hint="cs"/>
          <w:rtl/>
        </w:rPr>
        <w:t xml:space="preserve">  .. </w:t>
      </w:r>
      <w:r>
        <w:rPr>
          <w:rFonts w:hint="cs"/>
          <w:rtl/>
          <w:lang w:bidi="he-IL"/>
        </w:rPr>
        <w:t xml:space="preserve">בתקופה זו מי שמכתיב את הטעם המוזיקלי הינה האוכלוסיה </w:t>
      </w:r>
      <w:r>
        <w:rPr>
          <w:rFonts w:hint="cs"/>
          <w:rtl/>
        </w:rPr>
        <w:t>(</w:t>
      </w:r>
      <w:r>
        <w:rPr>
          <w:rFonts w:hint="cs"/>
          <w:rtl/>
          <w:lang w:bidi="he-IL"/>
        </w:rPr>
        <w:t>לא עוד הזמנות של יצירות דתיות ע</w:t>
      </w:r>
      <w:r>
        <w:rPr>
          <w:rFonts w:hint="cs"/>
          <w:rtl/>
        </w:rPr>
        <w:t>"</w:t>
      </w:r>
      <w:r>
        <w:rPr>
          <w:rFonts w:hint="cs"/>
          <w:rtl/>
          <w:lang w:bidi="he-IL"/>
        </w:rPr>
        <w:t>י הכנסייה בלבד</w:t>
      </w:r>
      <w:r>
        <w:rPr>
          <w:rFonts w:hint="cs"/>
          <w:rtl/>
        </w:rPr>
        <w:t xml:space="preserve">).. </w:t>
      </w:r>
      <w:r>
        <w:rPr>
          <w:rFonts w:hint="cs"/>
          <w:rtl/>
          <w:lang w:bidi="he-IL"/>
        </w:rPr>
        <w:t>כל עיר הינה נסיכות נפרדת מבחינה מוזיקלית ולאט לאט משתלט ההמון על הוואי מוזיקלי זה ובמשך כ</w:t>
      </w:r>
      <w:r>
        <w:rPr>
          <w:rFonts w:hint="cs"/>
          <w:rtl/>
        </w:rPr>
        <w:t xml:space="preserve">-150 </w:t>
      </w:r>
      <w:r>
        <w:rPr>
          <w:rFonts w:hint="cs"/>
          <w:rtl/>
          <w:lang w:bidi="he-IL"/>
        </w:rPr>
        <w:t>שנה לא יהיו המצאות גדולות</w:t>
      </w:r>
      <w:r>
        <w:rPr>
          <w:rFonts w:hint="cs"/>
          <w:rtl/>
        </w:rPr>
        <w:t xml:space="preserve">.. </w:t>
      </w:r>
      <w:r>
        <w:rPr>
          <w:rFonts w:hint="cs"/>
          <w:rtl/>
          <w:lang w:bidi="he-IL"/>
        </w:rPr>
        <w:t xml:space="preserve">אחד הדברים החשובים בתקופה זו הינה המוזיקה לכלים ולתזמורת היות ובמוזיקה זו אין טקסט מתפתחת צורת </w:t>
      </w:r>
      <w:r w:rsidRPr="00176CF4">
        <w:rPr>
          <w:rFonts w:hint="cs"/>
          <w:color w:val="0000FF"/>
          <w:rtl/>
          <w:lang w:bidi="he-IL"/>
        </w:rPr>
        <w:t>הכתיבה המונודית</w:t>
      </w:r>
      <w:r>
        <w:rPr>
          <w:rFonts w:hint="cs"/>
          <w:rtl/>
          <w:lang w:bidi="he-IL"/>
        </w:rPr>
        <w:t xml:space="preserve"> שבה הצורות המוזיקליות חוזרות על עצמן דוגמת הצורות</w:t>
      </w:r>
      <w:r>
        <w:rPr>
          <w:rFonts w:hint="cs"/>
          <w:rtl/>
        </w:rPr>
        <w:t xml:space="preserve">: </w:t>
      </w:r>
      <w:r>
        <w:rPr>
          <w:rFonts w:hint="cs"/>
        </w:rPr>
        <w:t>A</w:t>
      </w:r>
      <w:r>
        <w:rPr>
          <w:rFonts w:hint="cs"/>
          <w:rtl/>
        </w:rPr>
        <w:t xml:space="preserve"> </w:t>
      </w:r>
      <w:r>
        <w:rPr>
          <w:rFonts w:hint="cs"/>
        </w:rPr>
        <w:t>B</w:t>
      </w:r>
      <w:r>
        <w:rPr>
          <w:rFonts w:hint="cs"/>
          <w:rtl/>
        </w:rPr>
        <w:t xml:space="preserve"> </w:t>
      </w:r>
      <w:r>
        <w:rPr>
          <w:rFonts w:hint="cs"/>
        </w:rPr>
        <w:t>A</w:t>
      </w:r>
      <w:r>
        <w:rPr>
          <w:rFonts w:hint="cs"/>
          <w:rtl/>
        </w:rPr>
        <w:t xml:space="preserve">,   </w:t>
      </w:r>
      <w:r>
        <w:rPr>
          <w:rFonts w:hint="cs"/>
        </w:rPr>
        <w:t>A</w:t>
      </w:r>
      <w:r>
        <w:rPr>
          <w:rFonts w:hint="cs"/>
          <w:rtl/>
        </w:rPr>
        <w:t xml:space="preserve"> </w:t>
      </w:r>
      <w:r>
        <w:rPr>
          <w:rFonts w:hint="cs"/>
        </w:rPr>
        <w:t>A</w:t>
      </w:r>
      <w:r>
        <w:rPr>
          <w:rFonts w:hint="cs"/>
          <w:rtl/>
        </w:rPr>
        <w:t xml:space="preserve"> </w:t>
      </w:r>
      <w:r>
        <w:rPr>
          <w:rFonts w:hint="cs"/>
        </w:rPr>
        <w:t>A</w:t>
      </w:r>
      <w:r>
        <w:rPr>
          <w:rFonts w:hint="cs"/>
          <w:rtl/>
        </w:rPr>
        <w:t xml:space="preserve"> , </w:t>
      </w:r>
      <w:r>
        <w:rPr>
          <w:rFonts w:hint="cs"/>
          <w:rtl/>
          <w:lang w:bidi="he-IL"/>
        </w:rPr>
        <w:t>הסקוונצות וקטעים מוזיקלים אשר חוזרים על עצמם</w:t>
      </w:r>
      <w:r>
        <w:rPr>
          <w:rFonts w:hint="cs"/>
          <w:rtl/>
        </w:rPr>
        <w:t xml:space="preserve">.. </w:t>
      </w:r>
      <w:r>
        <w:rPr>
          <w:rFonts w:hint="cs"/>
          <w:rtl/>
          <w:lang w:bidi="he-IL"/>
        </w:rPr>
        <w:t xml:space="preserve">כתיבה מונודית זו מתאימה במיוחד כאמור לכלים מוזיקלים זוהי כתיבה </w:t>
      </w:r>
      <w:r w:rsidRPr="00176CF4">
        <w:rPr>
          <w:rFonts w:hint="cs"/>
          <w:color w:val="0000FF"/>
          <w:rtl/>
          <w:lang w:bidi="he-IL"/>
        </w:rPr>
        <w:t>תמטית</w:t>
      </w:r>
      <w:r>
        <w:rPr>
          <w:rFonts w:hint="cs"/>
          <w:rtl/>
        </w:rPr>
        <w:t xml:space="preserve"> </w:t>
      </w:r>
      <w:r>
        <w:rPr>
          <w:rtl/>
        </w:rPr>
        <w:t>–</w:t>
      </w:r>
      <w:r>
        <w:rPr>
          <w:rFonts w:hint="cs"/>
          <w:rtl/>
          <w:lang w:bidi="he-IL"/>
        </w:rPr>
        <w:t xml:space="preserve"> כתיבה שאופיינית לסוג הכלי המוזיקלי כלומר</w:t>
      </w:r>
      <w:r>
        <w:rPr>
          <w:rFonts w:hint="cs"/>
          <w:rtl/>
        </w:rPr>
        <w:t xml:space="preserve">,  </w:t>
      </w:r>
      <w:r>
        <w:rPr>
          <w:rFonts w:hint="cs"/>
          <w:rtl/>
          <w:lang w:bidi="he-IL"/>
        </w:rPr>
        <w:t xml:space="preserve">המוזיקה נכתבת לסוג הכלי </w:t>
      </w:r>
      <w:r>
        <w:rPr>
          <w:rFonts w:hint="cs"/>
          <w:rtl/>
        </w:rPr>
        <w:t xml:space="preserve">- </w:t>
      </w:r>
      <w:r>
        <w:rPr>
          <w:rFonts w:hint="cs"/>
          <w:rtl/>
          <w:lang w:bidi="he-IL"/>
        </w:rPr>
        <w:t>מוזיקה לכינור לצ</w:t>
      </w:r>
      <w:r>
        <w:rPr>
          <w:rFonts w:hint="cs"/>
          <w:rtl/>
        </w:rPr>
        <w:t>'</w:t>
      </w:r>
      <w:r>
        <w:rPr>
          <w:rFonts w:hint="cs"/>
          <w:rtl/>
          <w:lang w:bidi="he-IL"/>
        </w:rPr>
        <w:t>מבלו</w:t>
      </w:r>
      <w:r>
        <w:rPr>
          <w:rFonts w:hint="cs"/>
          <w:rtl/>
        </w:rPr>
        <w:t xml:space="preserve">, </w:t>
      </w:r>
      <w:r>
        <w:rPr>
          <w:rFonts w:hint="cs"/>
          <w:rtl/>
          <w:lang w:bidi="he-IL"/>
        </w:rPr>
        <w:t>לעוגב וכו</w:t>
      </w:r>
      <w:r>
        <w:rPr>
          <w:rFonts w:hint="cs"/>
          <w:rtl/>
        </w:rPr>
        <w:t xml:space="preserve">.. </w:t>
      </w:r>
      <w:r>
        <w:rPr>
          <w:rFonts w:hint="cs"/>
          <w:rtl/>
          <w:lang w:bidi="he-IL"/>
        </w:rPr>
        <w:t>אחת הדמויות החשובות אשר החל ליישם את שיטת כתיבת הלחן לסוג הכלי המוזיקלי הנו הקומפוזיטור האיטלקי ארצ</w:t>
      </w:r>
      <w:r>
        <w:rPr>
          <w:rFonts w:hint="cs"/>
          <w:rtl/>
        </w:rPr>
        <w:t>'</w:t>
      </w:r>
      <w:r>
        <w:rPr>
          <w:rFonts w:hint="cs"/>
          <w:rtl/>
          <w:lang w:bidi="he-IL"/>
        </w:rPr>
        <w:t xml:space="preserve">נדלו קורלי  </w:t>
      </w:r>
      <w:r w:rsidRPr="00176CF4">
        <w:rPr>
          <w:color w:val="0000FF"/>
        </w:rPr>
        <w:t>A.corelli</w:t>
      </w:r>
      <w:r w:rsidRPr="00176CF4">
        <w:rPr>
          <w:rFonts w:hint="cs"/>
          <w:color w:val="0000FF"/>
          <w:rtl/>
        </w:rPr>
        <w:t xml:space="preserve"> </w:t>
      </w:r>
      <w:r>
        <w:rPr>
          <w:rFonts w:hint="cs"/>
          <w:rtl/>
          <w:lang w:bidi="he-IL"/>
        </w:rPr>
        <w:t xml:space="preserve"> קומפוזיטור אשר חי ברומא בתקופה </w:t>
      </w:r>
      <w:r>
        <w:rPr>
          <w:rFonts w:hint="cs"/>
          <w:rtl/>
        </w:rPr>
        <w:t xml:space="preserve">1653-1713 </w:t>
      </w:r>
      <w:r>
        <w:rPr>
          <w:rFonts w:hint="cs"/>
          <w:rtl/>
          <w:lang w:bidi="he-IL"/>
        </w:rPr>
        <w:t>הבארוק המוקדם</w:t>
      </w:r>
      <w:r>
        <w:rPr>
          <w:rFonts w:hint="cs"/>
          <w:rtl/>
        </w:rPr>
        <w:t xml:space="preserve">.. </w:t>
      </w:r>
      <w:r>
        <w:rPr>
          <w:rFonts w:hint="cs"/>
          <w:rtl/>
          <w:lang w:bidi="he-IL"/>
        </w:rPr>
        <w:t xml:space="preserve">הוא אף כותב קונצרטים לכלים מה שמוכנה </w:t>
      </w:r>
      <w:r w:rsidRPr="00176CF4">
        <w:rPr>
          <w:rFonts w:hint="cs"/>
          <w:color w:val="0000FF"/>
          <w:rtl/>
          <w:lang w:bidi="he-IL"/>
        </w:rPr>
        <w:t>קונצ</w:t>
      </w:r>
      <w:r>
        <w:rPr>
          <w:rFonts w:hint="cs"/>
          <w:color w:val="0000FF"/>
          <w:rtl/>
        </w:rPr>
        <w:t>'</w:t>
      </w:r>
      <w:r w:rsidRPr="00176CF4">
        <w:rPr>
          <w:rFonts w:hint="cs"/>
          <w:color w:val="0000FF"/>
          <w:rtl/>
          <w:lang w:bidi="he-IL"/>
        </w:rPr>
        <w:t xml:space="preserve">רטו </w:t>
      </w:r>
      <w:r w:rsidR="00567CE8">
        <w:rPr>
          <w:rFonts w:hint="cs"/>
          <w:color w:val="0000FF"/>
          <w:rtl/>
          <w:lang w:bidi="he-IL"/>
        </w:rPr>
        <w:t>ג</w:t>
      </w:r>
      <w:r w:rsidRPr="00176CF4">
        <w:rPr>
          <w:rFonts w:hint="cs"/>
          <w:color w:val="0000FF"/>
          <w:rtl/>
          <w:lang w:bidi="he-IL"/>
        </w:rPr>
        <w:t>רוסו</w:t>
      </w:r>
      <w:r>
        <w:rPr>
          <w:rFonts w:hint="cs"/>
          <w:rtl/>
        </w:rPr>
        <w:t xml:space="preserve"> (</w:t>
      </w:r>
      <w:r>
        <w:rPr>
          <w:rFonts w:hint="cs"/>
          <w:rtl/>
          <w:lang w:bidi="he-IL"/>
        </w:rPr>
        <w:t>שונה מקונצ</w:t>
      </w:r>
      <w:r>
        <w:rPr>
          <w:rFonts w:hint="cs"/>
          <w:rtl/>
        </w:rPr>
        <w:t>'</w:t>
      </w:r>
      <w:r>
        <w:rPr>
          <w:rFonts w:hint="cs"/>
          <w:rtl/>
          <w:lang w:bidi="he-IL"/>
        </w:rPr>
        <w:t>רטו לכלי סולו</w:t>
      </w:r>
      <w:r>
        <w:rPr>
          <w:rFonts w:hint="cs"/>
          <w:rtl/>
        </w:rPr>
        <w:t xml:space="preserve">).. </w:t>
      </w:r>
      <w:r>
        <w:rPr>
          <w:rFonts w:hint="cs"/>
          <w:rtl/>
          <w:lang w:bidi="he-IL"/>
        </w:rPr>
        <w:t>הנו קונצ</w:t>
      </w:r>
      <w:r>
        <w:rPr>
          <w:rFonts w:hint="cs"/>
          <w:rtl/>
        </w:rPr>
        <w:t>'</w:t>
      </w:r>
      <w:r>
        <w:rPr>
          <w:rFonts w:hint="cs"/>
          <w:rtl/>
          <w:lang w:bidi="he-IL"/>
        </w:rPr>
        <w:t>רטו אשר נכתב למספר כלים סולניים  מול תזמורת מלאה</w:t>
      </w:r>
      <w:r>
        <w:rPr>
          <w:rFonts w:hint="cs"/>
          <w:rtl/>
        </w:rPr>
        <w:t xml:space="preserve">. </w:t>
      </w:r>
      <w:r>
        <w:rPr>
          <w:rFonts w:hint="cs"/>
          <w:rtl/>
          <w:lang w:bidi="he-IL"/>
        </w:rPr>
        <w:t xml:space="preserve">לעומת זה </w:t>
      </w:r>
      <w:r w:rsidRPr="007A2E79">
        <w:rPr>
          <w:rFonts w:hint="cs"/>
          <w:color w:val="0000FF"/>
          <w:rtl/>
          <w:lang w:bidi="he-IL"/>
        </w:rPr>
        <w:t>קונצ</w:t>
      </w:r>
      <w:r w:rsidRPr="007A2E79">
        <w:rPr>
          <w:rFonts w:hint="cs"/>
          <w:color w:val="0000FF"/>
          <w:rtl/>
        </w:rPr>
        <w:t>'</w:t>
      </w:r>
      <w:r w:rsidRPr="007A2E79">
        <w:rPr>
          <w:rFonts w:hint="cs"/>
          <w:color w:val="0000FF"/>
          <w:rtl/>
          <w:lang w:bidi="he-IL"/>
        </w:rPr>
        <w:t>רטו</w:t>
      </w:r>
      <w:r>
        <w:rPr>
          <w:rFonts w:hint="cs"/>
          <w:rtl/>
        </w:rPr>
        <w:t xml:space="preserve"> </w:t>
      </w:r>
      <w:r>
        <w:rPr>
          <w:rtl/>
        </w:rPr>
        <w:t>–</w:t>
      </w:r>
      <w:r>
        <w:rPr>
          <w:rFonts w:hint="cs"/>
          <w:rtl/>
          <w:lang w:bidi="he-IL"/>
        </w:rPr>
        <w:t xml:space="preserve">זוהי יצירה שיש בה ניגודים לדוגמא </w:t>
      </w:r>
      <w:r>
        <w:rPr>
          <w:rFonts w:hint="cs"/>
          <w:rtl/>
        </w:rPr>
        <w:t xml:space="preserve">-  </w:t>
      </w:r>
      <w:r>
        <w:rPr>
          <w:rFonts w:hint="cs"/>
          <w:rtl/>
          <w:lang w:bidi="he-IL"/>
        </w:rPr>
        <w:t xml:space="preserve">ניגוד בין </w:t>
      </w:r>
      <w:r>
        <w:t xml:space="preserve">solo </w:t>
      </w:r>
      <w:r>
        <w:rPr>
          <w:rFonts w:hint="cs"/>
          <w:rtl/>
          <w:lang w:bidi="he-IL"/>
        </w:rPr>
        <w:t xml:space="preserve"> ל</w:t>
      </w:r>
      <w:r>
        <w:rPr>
          <w:rFonts w:hint="cs"/>
          <w:rtl/>
        </w:rPr>
        <w:t xml:space="preserve">- </w:t>
      </w:r>
      <w:r w:rsidR="00C56584">
        <w:t>T</w:t>
      </w:r>
      <w:r>
        <w:t>utti</w:t>
      </w:r>
      <w:r>
        <w:rPr>
          <w:rFonts w:hint="cs"/>
          <w:rtl/>
          <w:lang w:bidi="he-IL"/>
        </w:rPr>
        <w:t xml:space="preserve">  בין קל לחזק בין קהה לבהיר וכו</w:t>
      </w:r>
      <w:r>
        <w:rPr>
          <w:rFonts w:hint="cs"/>
          <w:rtl/>
        </w:rPr>
        <w:t xml:space="preserve">..  </w:t>
      </w:r>
      <w:r>
        <w:rPr>
          <w:rFonts w:hint="cs"/>
          <w:rtl/>
          <w:lang w:bidi="he-IL"/>
        </w:rPr>
        <w:t>בתקופה זו המוזיקה מתחילה להתבסס כמוזיקה קומונוקטיבית התחושה היתה של נוחות  כבר לא מדובר בדרמות או תפילות דתיות אלא בהשמעה של מוזיקה פשוטה ע</w:t>
      </w:r>
      <w:r>
        <w:rPr>
          <w:rFonts w:hint="cs"/>
          <w:rtl/>
        </w:rPr>
        <w:t>"</w:t>
      </w:r>
      <w:r>
        <w:rPr>
          <w:rFonts w:hint="cs"/>
          <w:rtl/>
          <w:lang w:bidi="he-IL"/>
        </w:rPr>
        <w:t xml:space="preserve">י כלים </w:t>
      </w:r>
      <w:r>
        <w:rPr>
          <w:rFonts w:hint="cs"/>
          <w:rtl/>
          <w:lang w:bidi="he-IL"/>
        </w:rPr>
        <w:lastRenderedPageBreak/>
        <w:t>מוזיקליים בלבד מוזיקה מונוטונית אשר חוזרת על עצמה ובמיוחד בדגש של הסקוונצות</w:t>
      </w:r>
      <w:r>
        <w:rPr>
          <w:rFonts w:hint="cs"/>
          <w:rtl/>
        </w:rPr>
        <w:t xml:space="preserve">.. </w:t>
      </w:r>
      <w:r>
        <w:rPr>
          <w:rFonts w:hint="cs"/>
          <w:rtl/>
          <w:lang w:bidi="he-IL"/>
        </w:rPr>
        <w:t xml:space="preserve">מוזיקה מסוג זה נועדה ונכתבה במיוחד </w:t>
      </w:r>
      <w:r w:rsidRPr="007A2E79">
        <w:rPr>
          <w:rFonts w:hint="cs"/>
          <w:color w:val="0000FF"/>
          <w:rtl/>
          <w:lang w:bidi="he-IL"/>
        </w:rPr>
        <w:t>כדי למצא חן</w:t>
      </w:r>
      <w:r>
        <w:rPr>
          <w:rFonts w:hint="cs"/>
          <w:rtl/>
        </w:rPr>
        <w:t xml:space="preserve"> ( </w:t>
      </w:r>
      <w:r>
        <w:rPr>
          <w:rFonts w:hint="cs"/>
          <w:rtl/>
          <w:lang w:bidi="he-IL"/>
        </w:rPr>
        <w:t xml:space="preserve">חן בעיני מלכים נסיכים או רוזנים או סתם אדם עשיר אדר היה בידיו האמצעי הכספי להזמין מוזיקה </w:t>
      </w:r>
      <w:r>
        <w:rPr>
          <w:rFonts w:hint="cs"/>
          <w:rtl/>
        </w:rPr>
        <w:t xml:space="preserve">).. </w:t>
      </w:r>
      <w:r>
        <w:rPr>
          <w:rFonts w:hint="cs"/>
          <w:rtl/>
          <w:lang w:bidi="he-IL"/>
        </w:rPr>
        <w:t xml:space="preserve">למוזיקה זו יש מספר טכניקות  </w:t>
      </w:r>
      <w:r>
        <w:rPr>
          <w:rFonts w:hint="cs"/>
          <w:rtl/>
        </w:rPr>
        <w:t xml:space="preserve">: </w:t>
      </w:r>
      <w:r>
        <w:rPr>
          <w:rFonts w:hint="cs"/>
          <w:rtl/>
          <w:lang w:bidi="he-IL"/>
        </w:rPr>
        <w:t xml:space="preserve">טכניקת החזרה  </w:t>
      </w:r>
      <w:r>
        <w:rPr>
          <w:rFonts w:hint="cs"/>
          <w:rtl/>
        </w:rPr>
        <w:t>(</w:t>
      </w:r>
      <w:r>
        <w:rPr>
          <w:rFonts w:hint="cs"/>
          <w:rtl/>
          <w:lang w:bidi="he-IL"/>
        </w:rPr>
        <w:t>טכניקה שבה גורמים לשומע להיות חלק שותף במוזיקה</w:t>
      </w:r>
      <w:r>
        <w:rPr>
          <w:rFonts w:hint="cs"/>
          <w:rtl/>
        </w:rPr>
        <w:t xml:space="preserve">)  </w:t>
      </w:r>
      <w:r>
        <w:rPr>
          <w:rFonts w:hint="cs"/>
          <w:rtl/>
          <w:lang w:bidi="he-IL"/>
        </w:rPr>
        <w:t xml:space="preserve">מתחילים לחשוב על אסתטיות מוזיקלית וכך נוצר המושג </w:t>
      </w:r>
      <w:r w:rsidRPr="007A2E79">
        <w:rPr>
          <w:rFonts w:hint="cs"/>
          <w:color w:val="0000FF"/>
          <w:rtl/>
          <w:lang w:bidi="he-IL"/>
        </w:rPr>
        <w:t>סקוונצה</w:t>
      </w:r>
      <w:r>
        <w:rPr>
          <w:rFonts w:hint="cs"/>
          <w:rtl/>
        </w:rPr>
        <w:t xml:space="preserve">  </w:t>
      </w:r>
      <w:r w:rsidRPr="00D313EF">
        <w:rPr>
          <w:color w:val="0000FF"/>
        </w:rPr>
        <w:t>Seqventsa</w:t>
      </w:r>
      <w:r>
        <w:rPr>
          <w:rtl/>
        </w:rPr>
        <w:t>–</w:t>
      </w:r>
      <w:r>
        <w:rPr>
          <w:rFonts w:hint="cs"/>
          <w:rtl/>
          <w:lang w:bidi="he-IL"/>
        </w:rPr>
        <w:t xml:space="preserve"> זוהי תבנית מלודית ריתמית שחוזרת על עצמה בטון או חצי טון יותר גבוה</w:t>
      </w:r>
      <w:r>
        <w:rPr>
          <w:rFonts w:hint="cs"/>
          <w:rtl/>
        </w:rPr>
        <w:t>/</w:t>
      </w:r>
      <w:r>
        <w:rPr>
          <w:rFonts w:hint="cs"/>
          <w:rtl/>
          <w:lang w:bidi="he-IL"/>
        </w:rPr>
        <w:t>נמוך</w:t>
      </w:r>
      <w:r>
        <w:rPr>
          <w:rFonts w:hint="cs"/>
          <w:rtl/>
        </w:rPr>
        <w:t xml:space="preserve">. </w:t>
      </w:r>
      <w:r>
        <w:rPr>
          <w:rFonts w:hint="cs"/>
          <w:rtl/>
          <w:lang w:bidi="he-IL"/>
        </w:rPr>
        <w:t>הסקוונצה יעילה עד שני מחזורים או עד שתי תיבות</w:t>
      </w:r>
      <w:r w:rsidRPr="00745C7A">
        <w:rPr>
          <w:rFonts w:hint="cs"/>
          <w:rtl/>
        </w:rPr>
        <w:t>.</w:t>
      </w:r>
      <w:r>
        <w:rPr>
          <w:rFonts w:hint="cs"/>
          <w:color w:val="0000FF"/>
          <w:rtl/>
        </w:rPr>
        <w:t xml:space="preserve"> </w:t>
      </w:r>
      <w:r w:rsidRPr="00D47754">
        <w:rPr>
          <w:rFonts w:hint="cs"/>
          <w:rtl/>
          <w:lang w:bidi="he-IL"/>
        </w:rPr>
        <w:t xml:space="preserve">קיימות שתי </w:t>
      </w:r>
      <w:r>
        <w:rPr>
          <w:rFonts w:hint="cs"/>
          <w:rtl/>
          <w:lang w:bidi="he-IL"/>
        </w:rPr>
        <w:t>סוגי סקוונצות</w:t>
      </w:r>
      <w:r>
        <w:rPr>
          <w:rFonts w:hint="cs"/>
          <w:rtl/>
        </w:rPr>
        <w:t>:</w:t>
      </w:r>
      <w:r>
        <w:rPr>
          <w:rFonts w:hint="cs"/>
          <w:color w:val="0000FF"/>
          <w:rtl/>
        </w:rPr>
        <w:t xml:space="preserve"> </w:t>
      </w:r>
      <w:r w:rsidRPr="0073488B">
        <w:rPr>
          <w:rFonts w:hint="cs"/>
          <w:color w:val="0000FF"/>
          <w:rtl/>
          <w:lang w:bidi="he-IL"/>
        </w:rPr>
        <w:t>סקוונצה טונלית</w:t>
      </w:r>
      <w:r>
        <w:rPr>
          <w:rFonts w:hint="cs"/>
          <w:rtl/>
        </w:rPr>
        <w:t xml:space="preserve"> -   </w:t>
      </w:r>
      <w:r>
        <w:rPr>
          <w:rFonts w:hint="cs"/>
          <w:rtl/>
          <w:lang w:bidi="he-IL"/>
        </w:rPr>
        <w:t>שומרת על מסגרת הסולם ואינה שומרת על המרווחים המדוייקים</w:t>
      </w:r>
      <w:r>
        <w:rPr>
          <w:rFonts w:hint="cs"/>
          <w:rtl/>
        </w:rPr>
        <w:t xml:space="preserve">. </w:t>
      </w:r>
      <w:r w:rsidRPr="0073488B">
        <w:rPr>
          <w:rFonts w:hint="cs"/>
          <w:color w:val="0000FF"/>
          <w:rtl/>
          <w:lang w:bidi="he-IL"/>
        </w:rPr>
        <w:t>סקוונצה ריאלית</w:t>
      </w:r>
      <w:r>
        <w:rPr>
          <w:rFonts w:hint="cs"/>
          <w:rtl/>
        </w:rPr>
        <w:t xml:space="preserve"> </w:t>
      </w:r>
      <w:r>
        <w:rPr>
          <w:rtl/>
        </w:rPr>
        <w:t>–</w:t>
      </w:r>
      <w:r>
        <w:rPr>
          <w:rFonts w:hint="cs"/>
          <w:rtl/>
          <w:lang w:bidi="he-IL"/>
        </w:rPr>
        <w:t xml:space="preserve"> שומרת במדוייק על מרווחי התבנית הראשונה </w:t>
      </w:r>
      <w:r>
        <w:rPr>
          <w:rFonts w:hint="cs"/>
          <w:rtl/>
        </w:rPr>
        <w:t xml:space="preserve">. </w:t>
      </w:r>
      <w:r>
        <w:rPr>
          <w:rFonts w:hint="cs"/>
          <w:rtl/>
          <w:lang w:bidi="he-IL"/>
        </w:rPr>
        <w:t>סקוונצה זו גורמת ליציאה זמנית מהסולם</w:t>
      </w:r>
      <w:r>
        <w:rPr>
          <w:rFonts w:hint="cs"/>
          <w:rtl/>
        </w:rPr>
        <w:t xml:space="preserve">. </w:t>
      </w:r>
      <w:r w:rsidRPr="0088168D">
        <w:rPr>
          <w:rFonts w:hint="cs"/>
          <w:b/>
          <w:bCs/>
          <w:color w:val="0033CC"/>
          <w:rtl/>
        </w:rPr>
        <w:t>(</w:t>
      </w:r>
      <w:r w:rsidRPr="0088168D">
        <w:rPr>
          <w:rFonts w:hint="cs"/>
          <w:b/>
          <w:bCs/>
          <w:color w:val="0033CC"/>
          <w:rtl/>
          <w:lang w:bidi="he-IL"/>
        </w:rPr>
        <w:t xml:space="preserve">ויולדי הנו </w:t>
      </w:r>
      <w:r w:rsidRPr="0088168D">
        <w:rPr>
          <w:rFonts w:hint="cs"/>
          <w:b/>
          <w:bCs/>
          <w:color w:val="0033CC"/>
          <w:rtl/>
        </w:rPr>
        <w:t>"</w:t>
      </w:r>
      <w:r w:rsidRPr="0088168D">
        <w:rPr>
          <w:rFonts w:hint="cs"/>
          <w:b/>
          <w:bCs/>
          <w:color w:val="0033CC"/>
          <w:rtl/>
          <w:lang w:bidi="he-IL"/>
        </w:rPr>
        <w:t>אלוף העולם</w:t>
      </w:r>
      <w:r w:rsidRPr="0088168D">
        <w:rPr>
          <w:rFonts w:hint="cs"/>
          <w:b/>
          <w:bCs/>
          <w:color w:val="0033CC"/>
          <w:rtl/>
        </w:rPr>
        <w:t>"</w:t>
      </w:r>
      <w:r w:rsidRPr="0088168D">
        <w:rPr>
          <w:rFonts w:hint="cs"/>
          <w:b/>
          <w:bCs/>
          <w:color w:val="0033CC"/>
          <w:rtl/>
          <w:lang w:bidi="he-IL"/>
        </w:rPr>
        <w:t xml:space="preserve"> בכתיבת מוזיקה בשיטת הסקוונצות</w:t>
      </w:r>
      <w:r w:rsidRPr="0088168D">
        <w:rPr>
          <w:rFonts w:hint="cs"/>
          <w:b/>
          <w:bCs/>
          <w:color w:val="0033CC"/>
          <w:rtl/>
        </w:rPr>
        <w:t xml:space="preserve">)..  </w:t>
      </w:r>
    </w:p>
    <w:p w:rsidR="00235740" w:rsidRDefault="00235740" w:rsidP="00235740">
      <w:pPr>
        <w:tabs>
          <w:tab w:val="num" w:pos="0"/>
        </w:tabs>
        <w:bidi/>
        <w:spacing w:line="276" w:lineRule="auto"/>
        <w:ind w:left="180"/>
        <w:jc w:val="both"/>
        <w:rPr>
          <w:b/>
          <w:bCs/>
          <w:color w:val="0033CC"/>
        </w:rPr>
      </w:pPr>
    </w:p>
    <w:p w:rsidR="00D6524F" w:rsidRDefault="00D6524F" w:rsidP="00F40808">
      <w:pPr>
        <w:tabs>
          <w:tab w:val="left" w:pos="360"/>
        </w:tabs>
        <w:bidi/>
        <w:spacing w:line="276" w:lineRule="auto"/>
        <w:ind w:left="-180" w:firstLine="360"/>
        <w:jc w:val="both"/>
      </w:pPr>
      <w:r w:rsidRPr="000D6A44">
        <w:rPr>
          <w:rFonts w:hint="cs"/>
          <w:b/>
          <w:bCs/>
          <w:color w:val="FF0000"/>
          <w:u w:val="single"/>
          <w:rtl/>
          <w:lang w:bidi="he-IL"/>
        </w:rPr>
        <w:t xml:space="preserve">תקופת הבארוק </w:t>
      </w:r>
      <w:r w:rsidRPr="000D6A44">
        <w:rPr>
          <w:b/>
          <w:bCs/>
          <w:color w:val="FF0000"/>
          <w:u w:val="single"/>
          <w:rtl/>
        </w:rPr>
        <w:t>–</w:t>
      </w:r>
      <w:r w:rsidRPr="000D6A44">
        <w:rPr>
          <w:rFonts w:hint="cs"/>
          <w:b/>
          <w:bCs/>
          <w:color w:val="FF0000"/>
          <w:u w:val="single"/>
          <w:rtl/>
          <w:lang w:bidi="he-IL"/>
        </w:rPr>
        <w:t xml:space="preserve"> האורטוריה</w:t>
      </w:r>
    </w:p>
    <w:p w:rsidR="00D6524F" w:rsidRDefault="00D6524F" w:rsidP="00F40808">
      <w:pPr>
        <w:tabs>
          <w:tab w:val="num" w:pos="0"/>
        </w:tabs>
        <w:bidi/>
        <w:spacing w:line="276" w:lineRule="auto"/>
        <w:ind w:left="180"/>
        <w:jc w:val="both"/>
        <w:rPr>
          <w:color w:val="0000FF"/>
          <w:rtl/>
          <w:lang w:bidi="he-IL"/>
        </w:rPr>
      </w:pPr>
      <w:r>
        <w:rPr>
          <w:rFonts w:hint="cs"/>
          <w:rtl/>
          <w:lang w:bidi="he-IL"/>
        </w:rPr>
        <w:t xml:space="preserve">תקופת הרפורמציה מרטין לותר מיסד תנועה שיש לה השפעה רבה על הדת </w:t>
      </w:r>
      <w:r>
        <w:rPr>
          <w:rFonts w:hint="cs"/>
          <w:rtl/>
        </w:rPr>
        <w:t xml:space="preserve">.. </w:t>
      </w:r>
      <w:r>
        <w:rPr>
          <w:rFonts w:hint="cs"/>
          <w:rtl/>
          <w:lang w:bidi="he-IL"/>
        </w:rPr>
        <w:t xml:space="preserve">כולם מתאחדים למופע אחד שבו יש ניסיון לשחזר את הדרמה היוונית שהיתה מוזיקלית בחלקים גדולים שלה </w:t>
      </w:r>
      <w:r>
        <w:rPr>
          <w:rFonts w:hint="cs"/>
          <w:rtl/>
        </w:rPr>
        <w:t>(</w:t>
      </w:r>
      <w:r>
        <w:rPr>
          <w:rFonts w:hint="cs"/>
          <w:rtl/>
          <w:lang w:bidi="he-IL"/>
        </w:rPr>
        <w:t>לא יודעים איך נשמעה המוזיקה בתקופת יוון העתיקה אך ברור שמוזיקה זו היתה קיימת</w:t>
      </w:r>
      <w:r>
        <w:rPr>
          <w:rFonts w:hint="cs"/>
          <w:rtl/>
        </w:rPr>
        <w:t xml:space="preserve">).. </w:t>
      </w:r>
      <w:r w:rsidRPr="00B63F54">
        <w:rPr>
          <w:rFonts w:hint="cs"/>
          <w:color w:val="0000FF"/>
          <w:rtl/>
          <w:lang w:bidi="he-IL"/>
        </w:rPr>
        <w:t>אופרה</w:t>
      </w:r>
      <w:r w:rsidRPr="00B63F54">
        <w:rPr>
          <w:rFonts w:hint="cs"/>
          <w:color w:val="0000FF"/>
          <w:rtl/>
        </w:rPr>
        <w:t xml:space="preserve">- </w:t>
      </w:r>
      <w:r w:rsidRPr="00B63F54">
        <w:rPr>
          <w:rFonts w:hint="cs"/>
          <w:color w:val="0000FF"/>
          <w:rtl/>
          <w:lang w:bidi="he-IL"/>
        </w:rPr>
        <w:t>דרמה מוזיקלית מבויימת</w:t>
      </w:r>
      <w:r>
        <w:rPr>
          <w:rFonts w:hint="cs"/>
          <w:rtl/>
          <w:lang w:bidi="he-IL"/>
        </w:rPr>
        <w:t xml:space="preserve"> מתחילה להביא מאויים חילונים לידיעת הציבור מאויים אשר הוסתרו עד כה מבני האדם ע</w:t>
      </w:r>
      <w:r>
        <w:rPr>
          <w:rFonts w:hint="cs"/>
          <w:rtl/>
        </w:rPr>
        <w:t>"</w:t>
      </w:r>
      <w:r>
        <w:rPr>
          <w:rFonts w:hint="cs"/>
          <w:rtl/>
          <w:lang w:bidi="he-IL"/>
        </w:rPr>
        <w:t>י הכנסייה</w:t>
      </w:r>
      <w:r>
        <w:rPr>
          <w:rFonts w:hint="cs"/>
          <w:rtl/>
        </w:rPr>
        <w:t xml:space="preserve">.. </w:t>
      </w:r>
      <w:r>
        <w:rPr>
          <w:rFonts w:hint="cs"/>
          <w:rtl/>
          <w:lang w:bidi="he-IL"/>
        </w:rPr>
        <w:t>הרב מתלהב מההפיכה והכנסייה חייבת למצא פתרון לבעיה ולכן נוצרה תנועה  ה</w:t>
      </w:r>
      <w:r>
        <w:rPr>
          <w:rFonts w:hint="cs"/>
          <w:rtl/>
        </w:rPr>
        <w:t>"</w:t>
      </w:r>
      <w:r>
        <w:rPr>
          <w:rFonts w:hint="cs"/>
          <w:rtl/>
          <w:lang w:bidi="he-IL"/>
        </w:rPr>
        <w:t>קונטרה רפורמציה</w:t>
      </w:r>
      <w:r>
        <w:rPr>
          <w:rFonts w:hint="cs"/>
          <w:rtl/>
        </w:rPr>
        <w:t xml:space="preserve">"  </w:t>
      </w:r>
      <w:r>
        <w:rPr>
          <w:rFonts w:hint="cs"/>
          <w:rtl/>
          <w:lang w:bidi="he-IL"/>
        </w:rPr>
        <w:t>אשר נועדה למצוא פתרון כדי למזער את הנזק ולהשיב אל הכנסייה את המאמינים שפרשו לעולם החילוני</w:t>
      </w:r>
      <w:r>
        <w:rPr>
          <w:rFonts w:hint="cs"/>
          <w:rtl/>
        </w:rPr>
        <w:t>..</w:t>
      </w:r>
      <w:r>
        <w:rPr>
          <w:rFonts w:hint="cs"/>
          <w:rtl/>
          <w:lang w:bidi="he-IL"/>
        </w:rPr>
        <w:t>אחרי שהאופרה כבר משגשגת שני עשורים נמצא לפתע הפתרון המיוחל בשיטת</w:t>
      </w:r>
      <w:r w:rsidRPr="00B63F54">
        <w:rPr>
          <w:rFonts w:hint="cs"/>
          <w:color w:val="0000FF"/>
          <w:rtl/>
          <w:lang w:bidi="he-IL"/>
        </w:rPr>
        <w:t xml:space="preserve"> האורטוריה</w:t>
      </w:r>
      <w:r>
        <w:rPr>
          <w:rFonts w:hint="cs"/>
          <w:rtl/>
        </w:rPr>
        <w:t xml:space="preserve">- </w:t>
      </w:r>
      <w:r w:rsidRPr="00E860F5">
        <w:rPr>
          <w:rFonts w:hint="cs"/>
          <w:color w:val="0000FF"/>
          <w:rtl/>
          <w:lang w:bidi="he-IL"/>
        </w:rPr>
        <w:t xml:space="preserve">דרמה מוזיקלית </w:t>
      </w:r>
      <w:r w:rsidRPr="00E860F5">
        <w:rPr>
          <w:rFonts w:hint="cs"/>
          <w:color w:val="0000FF"/>
          <w:u w:val="single"/>
          <w:rtl/>
          <w:lang w:bidi="he-IL"/>
        </w:rPr>
        <w:t>דתית</w:t>
      </w:r>
      <w:r w:rsidRPr="00E860F5">
        <w:rPr>
          <w:rFonts w:hint="cs"/>
          <w:color w:val="0000FF"/>
          <w:rtl/>
          <w:lang w:bidi="he-IL"/>
        </w:rPr>
        <w:t xml:space="preserve"> לא מבויימת</w:t>
      </w:r>
      <w:r>
        <w:rPr>
          <w:rFonts w:hint="cs"/>
          <w:rtl/>
        </w:rPr>
        <w:t>.. (</w:t>
      </w:r>
      <w:r>
        <w:rPr>
          <w:rFonts w:hint="cs"/>
          <w:rtl/>
          <w:lang w:bidi="he-IL"/>
        </w:rPr>
        <w:t>המילה אורטוריה באה מהמילה אורטוריו</w:t>
      </w:r>
      <w:r>
        <w:rPr>
          <w:rFonts w:hint="cs"/>
          <w:rtl/>
        </w:rPr>
        <w:t xml:space="preserve">- </w:t>
      </w:r>
      <w:r>
        <w:rPr>
          <w:rFonts w:hint="cs"/>
          <w:rtl/>
          <w:lang w:bidi="he-IL"/>
        </w:rPr>
        <w:t xml:space="preserve">זהו אולם קטן שהיה בכנסייה ואשר היה מיועד להתייעצויות דתיות התכנסויות ודברי הגות </w:t>
      </w:r>
      <w:r>
        <w:rPr>
          <w:rFonts w:hint="cs"/>
          <w:rtl/>
        </w:rPr>
        <w:t xml:space="preserve">.. </w:t>
      </w:r>
      <w:r>
        <w:rPr>
          <w:rFonts w:hint="cs"/>
          <w:rtl/>
          <w:lang w:bidi="he-IL"/>
        </w:rPr>
        <w:t>נהפך בעקבות הרעיון לאולם שבו תוצג הדרמה המוזיקלית הדתית אשר כונתה האורטוריה</w:t>
      </w:r>
      <w:r>
        <w:rPr>
          <w:rFonts w:hint="cs"/>
          <w:rtl/>
        </w:rPr>
        <w:t xml:space="preserve">)..  </w:t>
      </w:r>
      <w:r>
        <w:rPr>
          <w:rFonts w:hint="cs"/>
          <w:rtl/>
          <w:lang w:bidi="he-IL"/>
        </w:rPr>
        <w:t>אם כותבי האופרה לקחו את הנושאים לכתיבה מהעבר הרחוק במיוחד טרדגדיות יווניות הרי שלצורך כתיבת האורטוריה השתמשו המלחינים בכתבי הקודש</w:t>
      </w:r>
      <w:r>
        <w:rPr>
          <w:rFonts w:hint="cs"/>
          <w:rtl/>
        </w:rPr>
        <w:t xml:space="preserve">, </w:t>
      </w:r>
      <w:r>
        <w:rPr>
          <w:rFonts w:hint="cs"/>
          <w:rtl/>
          <w:lang w:bidi="he-IL"/>
        </w:rPr>
        <w:t xml:space="preserve">התנך והברית החדשה </w:t>
      </w:r>
      <w:r>
        <w:rPr>
          <w:rFonts w:hint="cs"/>
          <w:rtl/>
        </w:rPr>
        <w:t xml:space="preserve">.. </w:t>
      </w:r>
      <w:r>
        <w:rPr>
          <w:rFonts w:hint="cs"/>
          <w:rtl/>
          <w:lang w:bidi="he-IL"/>
        </w:rPr>
        <w:t xml:space="preserve">אבי האורטוריה הנו הקומפוזיטור </w:t>
      </w:r>
      <w:r w:rsidRPr="00E860F5">
        <w:rPr>
          <w:rFonts w:hint="cs"/>
          <w:color w:val="0000FF"/>
          <w:rtl/>
          <w:lang w:bidi="he-IL"/>
        </w:rPr>
        <w:t>ג</w:t>
      </w:r>
      <w:r w:rsidRPr="00E860F5">
        <w:rPr>
          <w:rFonts w:hint="cs"/>
          <w:color w:val="0000FF"/>
          <w:rtl/>
        </w:rPr>
        <w:t>'</w:t>
      </w:r>
      <w:r>
        <w:rPr>
          <w:rFonts w:hint="cs"/>
          <w:color w:val="0000FF"/>
          <w:rtl/>
          <w:lang w:bidi="he-IL"/>
        </w:rPr>
        <w:t xml:space="preserve">יאקומו </w:t>
      </w:r>
      <w:r w:rsidRPr="00E860F5">
        <w:rPr>
          <w:rFonts w:hint="cs"/>
          <w:color w:val="0000FF"/>
          <w:rtl/>
          <w:lang w:bidi="he-IL"/>
        </w:rPr>
        <w:t>קריסימי</w:t>
      </w:r>
      <w:r>
        <w:rPr>
          <w:rFonts w:hint="cs"/>
          <w:rtl/>
        </w:rPr>
        <w:t xml:space="preserve"> </w:t>
      </w:r>
      <w:r w:rsidRPr="007A30BB">
        <w:rPr>
          <w:rFonts w:ascii="Arial" w:hAnsi="Arial" w:cs="Arial"/>
          <w:color w:val="0000FF"/>
          <w:sz w:val="20"/>
          <w:szCs w:val="20"/>
        </w:rPr>
        <w:t>Carissimi</w:t>
      </w:r>
      <w:r>
        <w:rPr>
          <w:rFonts w:ascii="Arial" w:hAnsi="Arial" w:cs="Arial"/>
        </w:rPr>
        <w:t xml:space="preserve">, </w:t>
      </w:r>
      <w:r w:rsidRPr="007A30BB">
        <w:rPr>
          <w:rFonts w:ascii="Arial" w:hAnsi="Arial" w:cs="Arial"/>
          <w:color w:val="0000FF"/>
          <w:sz w:val="20"/>
          <w:szCs w:val="20"/>
        </w:rPr>
        <w:t>Giacomo</w:t>
      </w:r>
      <w:r>
        <w:rPr>
          <w:rFonts w:hint="cs"/>
          <w:rtl/>
        </w:rPr>
        <w:t xml:space="preserve"> </w:t>
      </w:r>
      <w:r w:rsidRPr="00E860F5">
        <w:rPr>
          <w:rFonts w:hint="cs"/>
          <w:color w:val="0000FF"/>
          <w:rtl/>
        </w:rPr>
        <w:t xml:space="preserve">1605-1674 </w:t>
      </w:r>
      <w:r w:rsidRPr="006A7EF4">
        <w:rPr>
          <w:rFonts w:hint="cs"/>
          <w:rtl/>
          <w:lang w:bidi="he-IL"/>
        </w:rPr>
        <w:t xml:space="preserve">גדולתו בכמות האורטוריות שכתב בחלקן קצרות ובחלקן ארוכות </w:t>
      </w:r>
      <w:r w:rsidRPr="006A7EF4">
        <w:rPr>
          <w:rFonts w:hint="cs"/>
          <w:rtl/>
        </w:rPr>
        <w:t xml:space="preserve">.. </w:t>
      </w:r>
      <w:r w:rsidRPr="006A7EF4">
        <w:rPr>
          <w:rFonts w:hint="cs"/>
          <w:rtl/>
          <w:lang w:bidi="he-IL"/>
        </w:rPr>
        <w:t xml:space="preserve">כתב בשפה הלטינית ובשפה האיטלקית </w:t>
      </w:r>
      <w:r w:rsidRPr="006A7EF4">
        <w:rPr>
          <w:rFonts w:hint="cs"/>
          <w:rtl/>
        </w:rPr>
        <w:t xml:space="preserve">, </w:t>
      </w:r>
      <w:r w:rsidRPr="006A7EF4">
        <w:rPr>
          <w:rFonts w:hint="cs"/>
          <w:rtl/>
          <w:lang w:bidi="he-IL"/>
        </w:rPr>
        <w:t>האורטוריות בשפה הלטינית מבוצעות בכנסייה ובשפה האיטלקית מחוץ לכנסייה</w:t>
      </w:r>
      <w:r w:rsidRPr="006A7EF4">
        <w:rPr>
          <w:rFonts w:hint="cs"/>
          <w:rtl/>
        </w:rPr>
        <w:t xml:space="preserve">.. </w:t>
      </w:r>
      <w:r w:rsidRPr="006A7EF4">
        <w:rPr>
          <w:rFonts w:hint="cs"/>
          <w:rtl/>
          <w:lang w:bidi="he-IL"/>
        </w:rPr>
        <w:t>גדולתו השנייה היא האפ</w:t>
      </w:r>
      <w:smartTag w:uri="urn:schemas-microsoft-com:office:smarttags" w:element="PersonName">
        <w:r w:rsidRPr="006A7EF4">
          <w:rPr>
            <w:rFonts w:hint="cs"/>
            <w:rtl/>
            <w:lang w:bidi="he-IL"/>
          </w:rPr>
          <w:t>שרות</w:t>
        </w:r>
      </w:smartTag>
      <w:r w:rsidRPr="006A7EF4">
        <w:rPr>
          <w:rFonts w:hint="cs"/>
          <w:rtl/>
          <w:lang w:bidi="he-IL"/>
        </w:rPr>
        <w:t xml:space="preserve"> לאפיין את הדמויות באמצעים מוזיקליים</w:t>
      </w:r>
      <w:r>
        <w:rPr>
          <w:rFonts w:hint="cs"/>
          <w:rtl/>
        </w:rPr>
        <w:t>..</w:t>
      </w:r>
      <w:r>
        <w:rPr>
          <w:rFonts w:hint="cs"/>
          <w:color w:val="0000FF"/>
          <w:rtl/>
        </w:rPr>
        <w:t xml:space="preserve"> </w:t>
      </w:r>
    </w:p>
    <w:p w:rsidR="0088168D" w:rsidRDefault="0088168D" w:rsidP="0088168D">
      <w:pPr>
        <w:tabs>
          <w:tab w:val="num" w:pos="0"/>
        </w:tabs>
        <w:bidi/>
        <w:spacing w:line="276" w:lineRule="auto"/>
        <w:ind w:left="180"/>
        <w:jc w:val="both"/>
        <w:rPr>
          <w:color w:val="0000FF"/>
          <w:rtl/>
          <w:lang w:bidi="he-IL"/>
        </w:rPr>
      </w:pPr>
    </w:p>
    <w:p w:rsidR="0088168D" w:rsidRDefault="0088168D" w:rsidP="0088168D">
      <w:pPr>
        <w:pStyle w:val="NormalWeb"/>
        <w:shd w:val="clear" w:color="auto" w:fill="FFFFFF"/>
        <w:bidi/>
        <w:spacing w:before="120" w:beforeAutospacing="0" w:after="120" w:afterAutospacing="0" w:line="276" w:lineRule="auto"/>
        <w:ind w:left="140"/>
        <w:jc w:val="both"/>
        <w:rPr>
          <w:rFonts w:asciiTheme="majorBidi" w:hAnsiTheme="majorBidi" w:cstheme="majorBidi"/>
          <w:color w:val="545454"/>
          <w:shd w:val="clear" w:color="auto" w:fill="FFFFFF"/>
          <w:rtl/>
        </w:rPr>
      </w:pPr>
      <w:r w:rsidRPr="0088168D">
        <w:rPr>
          <w:rFonts w:asciiTheme="majorBidi" w:hAnsiTheme="majorBidi" w:cstheme="majorBidi"/>
          <w:b/>
          <w:bCs/>
          <w:color w:val="0033CC"/>
          <w:shd w:val="clear" w:color="auto" w:fill="FFFFFF"/>
          <w:rtl/>
        </w:rPr>
        <w:t>ג'ובאני</w:t>
      </w:r>
      <w:r>
        <w:rPr>
          <w:rFonts w:asciiTheme="majorBidi" w:hAnsiTheme="majorBidi" w:cstheme="majorBidi" w:hint="cs"/>
          <w:b/>
          <w:bCs/>
          <w:color w:val="0033CC"/>
          <w:shd w:val="clear" w:color="auto" w:fill="FFFFFF"/>
          <w:rtl/>
        </w:rPr>
        <w:t xml:space="preserve"> </w:t>
      </w:r>
      <w:r w:rsidRPr="000E3C19">
        <w:rPr>
          <w:rFonts w:asciiTheme="majorBidi" w:hAnsiTheme="majorBidi" w:cstheme="majorBidi"/>
          <w:b/>
          <w:bCs/>
          <w:color w:val="1A0EB2"/>
          <w:rtl/>
        </w:rPr>
        <w:t>פרגולזי-</w:t>
      </w:r>
      <w:r w:rsidRPr="000E3C19">
        <w:rPr>
          <w:rStyle w:val="apple-converted-space"/>
          <w:rFonts w:asciiTheme="majorBidi" w:hAnsiTheme="majorBidi" w:cstheme="majorBidi"/>
          <w:color w:val="545454"/>
          <w:shd w:val="clear" w:color="auto" w:fill="FFFFFF"/>
        </w:rPr>
        <w:t> </w:t>
      </w:r>
      <w:r>
        <w:rPr>
          <w:rStyle w:val="apple-converted-space"/>
          <w:rFonts w:asciiTheme="majorBidi" w:hAnsiTheme="majorBidi" w:cstheme="majorBidi" w:hint="cs"/>
          <w:color w:val="545454"/>
          <w:shd w:val="clear" w:color="auto" w:fill="FFFFFF"/>
          <w:rtl/>
        </w:rPr>
        <w:t xml:space="preserve">חי בין השנים 1710-1736 נולד בעיר נאפולי באיטליה ושם אף מת, פרגולזי </w:t>
      </w:r>
      <w:r w:rsidRPr="000E3C19">
        <w:rPr>
          <w:rFonts w:asciiTheme="majorBidi" w:hAnsiTheme="majorBidi" w:cstheme="majorBidi"/>
          <w:color w:val="545454"/>
          <w:shd w:val="clear" w:color="auto" w:fill="FFFFFF"/>
          <w:rtl/>
        </w:rPr>
        <w:t>לא האריך ימים, בסך הכל חי 26 שנה, אך חיבר שפע של יצירות. בין היתר חיבר את האופרה בופה הראשונה בסוגה בשנת 1732 האופרה</w:t>
      </w:r>
      <w:r w:rsidRPr="000E3C19">
        <w:rPr>
          <w:rFonts w:asciiTheme="majorBidi" w:hAnsiTheme="majorBidi" w:cstheme="majorBidi"/>
          <w:color w:val="545454"/>
          <w:shd w:val="clear" w:color="auto" w:fill="FFFFFF"/>
        </w:rPr>
        <w:t xml:space="preserve"> La Serva Padrona. </w:t>
      </w:r>
      <w:r w:rsidRPr="000E3C19">
        <w:rPr>
          <w:rFonts w:asciiTheme="majorBidi" w:hAnsiTheme="majorBidi" w:cstheme="majorBidi"/>
          <w:color w:val="545454"/>
          <w:shd w:val="clear" w:color="auto" w:fill="FFFFFF"/>
          <w:rtl/>
        </w:rPr>
        <w:t>אופרה בופה היא אופרה בסגנון קומי בשתי מערכות, מושפעת מן הקומדיה דל'ארטה שהתפתחה בשווקים ונכתבה סביב דמויות קבועות: האציל הטיפש והמשרת (או משרתת), ליצנים מתוחכמים, המסייעים לזוג אוהבים</w:t>
      </w:r>
      <w:r w:rsidRPr="000E3C19">
        <w:rPr>
          <w:rFonts w:asciiTheme="majorBidi" w:hAnsiTheme="majorBidi" w:cstheme="majorBidi"/>
          <w:color w:val="545454"/>
          <w:shd w:val="clear" w:color="auto" w:fill="FFFFFF"/>
        </w:rPr>
        <w:t> ...</w:t>
      </w:r>
    </w:p>
    <w:p w:rsidR="0088168D" w:rsidRDefault="0088168D" w:rsidP="0088168D">
      <w:pPr>
        <w:pStyle w:val="NormalWeb"/>
        <w:shd w:val="clear" w:color="auto" w:fill="FFFFFF"/>
        <w:bidi/>
        <w:spacing w:before="120" w:beforeAutospacing="0" w:after="120" w:afterAutospacing="0" w:line="276" w:lineRule="auto"/>
        <w:ind w:left="140"/>
        <w:jc w:val="both"/>
        <w:rPr>
          <w:rFonts w:asciiTheme="majorBidi" w:hAnsiTheme="majorBidi" w:cstheme="majorBidi"/>
          <w:shd w:val="clear" w:color="auto" w:fill="FFFFFF"/>
          <w:rtl/>
        </w:rPr>
      </w:pPr>
      <w:r w:rsidRPr="000E3C19">
        <w:rPr>
          <w:rStyle w:val="Emphasis"/>
          <w:rFonts w:asciiTheme="majorBidi" w:hAnsiTheme="majorBidi" w:cstheme="majorBidi"/>
          <w:b/>
          <w:bCs/>
          <w:i w:val="0"/>
          <w:iCs w:val="0"/>
          <w:color w:val="6A6A6A"/>
          <w:shd w:val="clear" w:color="auto" w:fill="FFFFFF"/>
          <w:rtl/>
        </w:rPr>
        <w:t>סְטָאבָּט מָאטֶר</w:t>
      </w:r>
      <w:r w:rsidRPr="000E3C19">
        <w:rPr>
          <w:rStyle w:val="apple-converted-space"/>
          <w:rFonts w:asciiTheme="majorBidi" w:hAnsiTheme="majorBidi" w:cstheme="majorBidi"/>
          <w:color w:val="545454"/>
          <w:shd w:val="clear" w:color="auto" w:fill="FFFFFF"/>
        </w:rPr>
        <w:t> </w:t>
      </w:r>
      <w:r w:rsidRPr="000E3C19">
        <w:rPr>
          <w:rFonts w:asciiTheme="majorBidi" w:hAnsiTheme="majorBidi" w:cstheme="majorBidi"/>
          <w:color w:val="545454"/>
          <w:shd w:val="clear" w:color="auto" w:fill="FFFFFF"/>
          <w:rtl/>
        </w:rPr>
        <w:t>דולורוסה</w:t>
      </w:r>
      <w:r w:rsidRPr="000E3C19">
        <w:rPr>
          <w:rFonts w:asciiTheme="majorBidi" w:hAnsiTheme="majorBidi" w:cstheme="majorBidi"/>
          <w:color w:val="545454"/>
          <w:shd w:val="clear" w:color="auto" w:fill="FFFFFF"/>
        </w:rPr>
        <w:t xml:space="preserve"> (Stabat Mater) </w:t>
      </w:r>
      <w:r w:rsidRPr="000E3C19">
        <w:rPr>
          <w:rFonts w:asciiTheme="majorBidi" w:hAnsiTheme="majorBidi" w:cstheme="majorBidi"/>
          <w:color w:val="545454"/>
          <w:shd w:val="clear" w:color="auto" w:fill="FFFFFF"/>
          <w:rtl/>
        </w:rPr>
        <w:t xml:space="preserve">הוא מזמור קתולי מהמאה ה-13 </w:t>
      </w:r>
      <w:r>
        <w:rPr>
          <w:rFonts w:asciiTheme="majorBidi" w:hAnsiTheme="majorBidi" w:cstheme="majorBidi" w:hint="cs"/>
          <w:color w:val="545454"/>
          <w:shd w:val="clear" w:color="auto" w:fill="FFFFFF"/>
          <w:rtl/>
        </w:rPr>
        <w:t xml:space="preserve">אשר חובר ע"י נזיר, מזמור זה </w:t>
      </w:r>
      <w:r w:rsidRPr="000E3C19">
        <w:rPr>
          <w:rFonts w:asciiTheme="majorBidi" w:hAnsiTheme="majorBidi" w:cstheme="majorBidi"/>
          <w:color w:val="545454"/>
          <w:shd w:val="clear" w:color="auto" w:fill="FFFFFF"/>
          <w:rtl/>
        </w:rPr>
        <w:t xml:space="preserve">משמש כהמנון </w:t>
      </w:r>
      <w:r>
        <w:rPr>
          <w:rFonts w:asciiTheme="majorBidi" w:hAnsiTheme="majorBidi" w:cstheme="majorBidi" w:hint="cs"/>
          <w:color w:val="545454"/>
          <w:shd w:val="clear" w:color="auto" w:fill="FFFFFF"/>
          <w:rtl/>
        </w:rPr>
        <w:t xml:space="preserve"> כאחד משירות מרים, "עומדת האם מריה ובוכה בראותה את בנה הצלוב ישו על הצלב. ליצירה זו </w:t>
      </w:r>
      <w:r w:rsidRPr="000E3C19">
        <w:rPr>
          <w:rFonts w:asciiTheme="majorBidi" w:hAnsiTheme="majorBidi" w:cstheme="majorBidi"/>
          <w:color w:val="545454"/>
          <w:shd w:val="clear" w:color="auto" w:fill="FFFFFF"/>
        </w:rPr>
        <w:t xml:space="preserve"> </w:t>
      </w:r>
      <w:r w:rsidRPr="000E3C19">
        <w:rPr>
          <w:rFonts w:asciiTheme="majorBidi" w:hAnsiTheme="majorBidi" w:cstheme="majorBidi"/>
          <w:color w:val="545454"/>
          <w:shd w:val="clear" w:color="auto" w:fill="FFFFFF"/>
          <w:rtl/>
        </w:rPr>
        <w:t>מעמד גבוה יותר כיום מכל שיר לטיני אחר מימי הביניים. ... ג'ובאני</w:t>
      </w:r>
      <w:r w:rsidRPr="000E3C19">
        <w:rPr>
          <w:rStyle w:val="apple-converted-space"/>
          <w:rFonts w:asciiTheme="majorBidi" w:hAnsiTheme="majorBidi" w:cstheme="majorBidi"/>
          <w:color w:val="545454"/>
          <w:shd w:val="clear" w:color="auto" w:fill="FFFFFF"/>
        </w:rPr>
        <w:t> </w:t>
      </w:r>
      <w:r w:rsidRPr="000E3C19">
        <w:rPr>
          <w:rStyle w:val="Emphasis"/>
          <w:rFonts w:asciiTheme="majorBidi" w:hAnsiTheme="majorBidi" w:cstheme="majorBidi"/>
          <w:b/>
          <w:bCs/>
          <w:i w:val="0"/>
          <w:iCs w:val="0"/>
          <w:color w:val="6A6A6A"/>
          <w:shd w:val="clear" w:color="auto" w:fill="FFFFFF"/>
          <w:rtl/>
        </w:rPr>
        <w:t>פרגולזי</w:t>
      </w:r>
      <w:r w:rsidRPr="000E3C19">
        <w:rPr>
          <w:rStyle w:val="apple-converted-space"/>
          <w:rFonts w:asciiTheme="majorBidi" w:hAnsiTheme="majorBidi" w:cstheme="majorBidi"/>
          <w:color w:val="545454"/>
          <w:shd w:val="clear" w:color="auto" w:fill="FFFFFF"/>
        </w:rPr>
        <w:t> </w:t>
      </w:r>
      <w:r w:rsidRPr="000E3C19">
        <w:rPr>
          <w:rFonts w:asciiTheme="majorBidi" w:hAnsiTheme="majorBidi" w:cstheme="majorBidi"/>
          <w:color w:val="545454"/>
          <w:shd w:val="clear" w:color="auto" w:fill="FFFFFF"/>
          <w:rtl/>
        </w:rPr>
        <w:t>שגרסתו (1736) זכתה לפופולריות רבה</w:t>
      </w:r>
      <w:r>
        <w:rPr>
          <w:rFonts w:asciiTheme="majorBidi" w:hAnsiTheme="majorBidi" w:cstheme="majorBidi" w:hint="cs"/>
          <w:color w:val="545454"/>
          <w:shd w:val="clear" w:color="auto" w:fill="FFFFFF"/>
          <w:rtl/>
        </w:rPr>
        <w:t xml:space="preserve"> בזכות הטכניקה של סקונדות קטנות כרומטיות (שתי סקונדות אשר חותכות בבשר החי).. בשתי קולות סופרן ואלט מפורסמת יצירה זו עד היום ומבוצעת ע"י מקהלות רבות בכל העולם. שמענו ביצוע של הקטע סטאבט מאטר דולורוזה אשר שרו שתי זמרות בדואט.  השמיניות מייצגות כאן את שיטת ההלחנה אשר היתה נהוגה בתקופת הבארוק, התחושה שבה מהלך החיים הוא בפסיעות מדודות יימשך עד תקופתו של דה בי סי  </w:t>
      </w:r>
      <w:r w:rsidR="00A22492">
        <w:rPr>
          <w:rFonts w:asciiTheme="majorBidi" w:hAnsiTheme="majorBidi" w:cstheme="majorBidi" w:hint="cs"/>
          <w:color w:val="545454"/>
          <w:shd w:val="clear" w:color="auto" w:fill="FFFFFF"/>
          <w:rtl/>
        </w:rPr>
        <w:t>- מילות היצירה ראה</w:t>
      </w:r>
      <w:r w:rsidR="00F65025">
        <w:rPr>
          <w:rFonts w:asciiTheme="majorBidi" w:hAnsiTheme="majorBidi" w:cstheme="majorBidi" w:hint="cs"/>
          <w:color w:val="545454"/>
          <w:shd w:val="clear" w:color="auto" w:fill="FFFFFF"/>
          <w:rtl/>
        </w:rPr>
        <w:t>-</w:t>
      </w:r>
      <w:r w:rsidR="00A22492">
        <w:rPr>
          <w:rFonts w:asciiTheme="majorBidi" w:hAnsiTheme="majorBidi" w:cstheme="majorBidi" w:hint="cs"/>
          <w:color w:val="545454"/>
          <w:shd w:val="clear" w:color="auto" w:fill="FFFFFF"/>
          <w:rtl/>
        </w:rPr>
        <w:t xml:space="preserve"> </w:t>
      </w:r>
      <w:r w:rsidR="00A22492" w:rsidRPr="00F65025">
        <w:rPr>
          <w:rFonts w:asciiTheme="majorBidi" w:hAnsiTheme="majorBidi" w:cstheme="majorBidi" w:hint="cs"/>
          <w:shd w:val="clear" w:color="auto" w:fill="FFFFFF"/>
          <w:rtl/>
        </w:rPr>
        <w:t>נספח 14</w:t>
      </w:r>
    </w:p>
    <w:p w:rsidR="008610D7" w:rsidRDefault="008610D7" w:rsidP="008610D7">
      <w:pPr>
        <w:pStyle w:val="NormalWeb"/>
        <w:shd w:val="clear" w:color="auto" w:fill="FFFFFF"/>
        <w:bidi/>
        <w:spacing w:before="120" w:beforeAutospacing="0" w:after="120" w:afterAutospacing="0" w:line="276" w:lineRule="auto"/>
        <w:ind w:left="140"/>
        <w:jc w:val="both"/>
        <w:rPr>
          <w:rFonts w:asciiTheme="majorBidi" w:hAnsiTheme="majorBidi" w:cstheme="majorBidi"/>
          <w:rtl/>
        </w:rPr>
      </w:pPr>
    </w:p>
    <w:p w:rsidR="008610D7" w:rsidRDefault="008610D7" w:rsidP="008610D7">
      <w:pPr>
        <w:pStyle w:val="NormalWeb"/>
        <w:shd w:val="clear" w:color="auto" w:fill="FFFFFF"/>
        <w:bidi/>
        <w:spacing w:before="120" w:beforeAutospacing="0" w:after="120" w:afterAutospacing="0" w:line="276" w:lineRule="auto"/>
        <w:ind w:left="140"/>
        <w:jc w:val="both"/>
        <w:rPr>
          <w:rFonts w:asciiTheme="majorBidi" w:hAnsiTheme="majorBidi" w:cstheme="majorBidi"/>
          <w:rtl/>
        </w:rPr>
      </w:pPr>
    </w:p>
    <w:p w:rsidR="008610D7" w:rsidRPr="00F65025" w:rsidRDefault="008610D7" w:rsidP="008610D7">
      <w:pPr>
        <w:pStyle w:val="NormalWeb"/>
        <w:shd w:val="clear" w:color="auto" w:fill="FFFFFF"/>
        <w:bidi/>
        <w:spacing w:before="120" w:beforeAutospacing="0" w:after="120" w:afterAutospacing="0" w:line="276" w:lineRule="auto"/>
        <w:ind w:left="140"/>
        <w:jc w:val="both"/>
        <w:rPr>
          <w:rFonts w:asciiTheme="majorBidi" w:hAnsiTheme="majorBidi" w:cstheme="majorBidi"/>
          <w:rtl/>
        </w:rPr>
      </w:pPr>
    </w:p>
    <w:p w:rsidR="0088168D" w:rsidRDefault="0088168D" w:rsidP="0088168D">
      <w:pPr>
        <w:tabs>
          <w:tab w:val="num" w:pos="0"/>
        </w:tabs>
        <w:bidi/>
        <w:spacing w:line="276" w:lineRule="auto"/>
        <w:ind w:left="180"/>
        <w:jc w:val="both"/>
        <w:rPr>
          <w:color w:val="0000FF"/>
          <w:rtl/>
          <w:lang w:bidi="he-IL"/>
        </w:rPr>
      </w:pPr>
    </w:p>
    <w:p w:rsidR="007B5134" w:rsidRPr="00352560" w:rsidRDefault="007B5134" w:rsidP="007B5134">
      <w:pPr>
        <w:tabs>
          <w:tab w:val="num" w:pos="0"/>
        </w:tabs>
        <w:bidi/>
        <w:spacing w:line="276" w:lineRule="auto"/>
        <w:ind w:left="180"/>
        <w:jc w:val="both"/>
        <w:rPr>
          <w:color w:val="0033CC"/>
          <w:rtl/>
          <w:lang w:bidi="he-IL"/>
        </w:rPr>
      </w:pPr>
      <w:r w:rsidRPr="00352560">
        <w:rPr>
          <w:rStyle w:val="Strong"/>
          <w:rFonts w:asciiTheme="majorBidi" w:hAnsiTheme="majorBidi" w:cstheme="majorBidi"/>
          <w:color w:val="0033CC"/>
          <w:shd w:val="clear" w:color="auto" w:fill="FFFFFF"/>
          <w:rtl/>
          <w:lang w:bidi="he-IL"/>
        </w:rPr>
        <w:lastRenderedPageBreak/>
        <w:t>גאורג פרידריך הנדל</w:t>
      </w:r>
      <w:r w:rsidRPr="00352560">
        <w:rPr>
          <w:rStyle w:val="apple-converted-space"/>
          <w:rFonts w:asciiTheme="majorBidi" w:hAnsiTheme="majorBidi" w:cstheme="majorBidi"/>
          <w:color w:val="0033CC"/>
          <w:shd w:val="clear" w:color="auto" w:fill="FFFFFF"/>
        </w:rPr>
        <w:t> </w:t>
      </w:r>
      <w:r w:rsidRPr="00352560">
        <w:rPr>
          <w:rFonts w:hint="cs"/>
          <w:color w:val="0033CC"/>
          <w:rtl/>
          <w:lang w:bidi="he-IL"/>
        </w:rPr>
        <w:t xml:space="preserve"> </w:t>
      </w:r>
      <w:r w:rsidR="00A22492">
        <w:rPr>
          <w:rFonts w:hint="cs"/>
          <w:color w:val="0033CC"/>
          <w:rtl/>
          <w:lang w:bidi="he-IL"/>
        </w:rPr>
        <w:t>-</w:t>
      </w:r>
      <w:r w:rsidR="00A22492" w:rsidRPr="00A22492">
        <w:rPr>
          <w:rStyle w:val="Strong"/>
          <w:rFonts w:asciiTheme="majorBidi" w:hAnsiTheme="majorBidi" w:cstheme="majorBidi"/>
          <w:color w:val="000000"/>
          <w:shd w:val="clear" w:color="auto" w:fill="FFFFFF"/>
        </w:rPr>
        <w:t xml:space="preserve"> </w:t>
      </w:r>
      <w:r w:rsidR="00A22492" w:rsidRPr="007B5134">
        <w:rPr>
          <w:rStyle w:val="Strong"/>
          <w:rFonts w:asciiTheme="majorBidi" w:hAnsiTheme="majorBidi" w:cstheme="majorBidi"/>
          <w:color w:val="000000"/>
          <w:shd w:val="clear" w:color="auto" w:fill="FFFFFF"/>
        </w:rPr>
        <w:t>George Frideric</w:t>
      </w:r>
      <w:r w:rsidR="00A22492" w:rsidRPr="007B5134">
        <w:rPr>
          <w:rStyle w:val="apple-converted-space"/>
          <w:rFonts w:asciiTheme="majorBidi" w:hAnsiTheme="majorBidi" w:cstheme="majorBidi"/>
          <w:b/>
          <w:bCs/>
          <w:color w:val="000000"/>
          <w:shd w:val="clear" w:color="auto" w:fill="FFFFFF"/>
        </w:rPr>
        <w:t> </w:t>
      </w:r>
      <w:r w:rsidR="00A22492" w:rsidRPr="007B5134">
        <w:rPr>
          <w:rStyle w:val="Strong"/>
          <w:rFonts w:asciiTheme="majorBidi" w:hAnsiTheme="majorBidi" w:cstheme="majorBidi"/>
          <w:color w:val="000000"/>
          <w:shd w:val="clear" w:color="auto" w:fill="FFFFFF"/>
        </w:rPr>
        <w:t>Handel</w:t>
      </w:r>
    </w:p>
    <w:p w:rsidR="0088168D" w:rsidRDefault="007B5134" w:rsidP="007B5134">
      <w:pPr>
        <w:tabs>
          <w:tab w:val="num" w:pos="0"/>
        </w:tabs>
        <w:bidi/>
        <w:spacing w:line="276" w:lineRule="auto"/>
        <w:ind w:left="180"/>
        <w:jc w:val="both"/>
        <w:rPr>
          <w:rtl/>
          <w:lang w:bidi="he-IL"/>
        </w:rPr>
      </w:pPr>
      <w:r>
        <w:rPr>
          <w:rFonts w:hint="cs"/>
          <w:rtl/>
          <w:lang w:bidi="he-IL"/>
        </w:rPr>
        <w:t xml:space="preserve">תקופתו של הנדל , </w:t>
      </w:r>
      <w:r w:rsidR="0088168D" w:rsidRPr="0088168D">
        <w:rPr>
          <w:rFonts w:hint="cs"/>
          <w:rtl/>
          <w:lang w:bidi="he-IL"/>
        </w:rPr>
        <w:t xml:space="preserve">זהו ביטוי אשר מצביע על שלטון אשר קובע לכל העולם את הגורל. </w:t>
      </w:r>
      <w:r w:rsidR="0088168D">
        <w:rPr>
          <w:rFonts w:hint="cs"/>
          <w:rtl/>
          <w:lang w:bidi="he-IL"/>
        </w:rPr>
        <w:t>הדגל של בריטניה בכל העולם מתנוסס, בריטניה שולטת ברוב העולם,  ארה"ב ( השילה את עול בריטניה רק ב-1719) , הודו, צרפת, אפריקה ועוד .. המונח הבריטי</w:t>
      </w:r>
      <w:r>
        <w:rPr>
          <w:rFonts w:hint="cs"/>
          <w:rtl/>
          <w:lang w:bidi="he-IL"/>
        </w:rPr>
        <w:t xml:space="preserve"> "</w:t>
      </w:r>
      <w:r w:rsidR="0088168D">
        <w:rPr>
          <w:rFonts w:hint="cs"/>
          <w:rtl/>
          <w:lang w:bidi="he-IL"/>
        </w:rPr>
        <w:t>השמש אינה שוקעת</w:t>
      </w:r>
      <w:r>
        <w:rPr>
          <w:rFonts w:hint="cs"/>
          <w:rtl/>
          <w:lang w:bidi="he-IL"/>
        </w:rPr>
        <w:t>"</w:t>
      </w:r>
      <w:r w:rsidR="0088168D">
        <w:rPr>
          <w:rFonts w:hint="cs"/>
          <w:rtl/>
          <w:lang w:bidi="he-IL"/>
        </w:rPr>
        <w:t xml:space="preserve"> תופס תאוצה </w:t>
      </w:r>
      <w:r>
        <w:rPr>
          <w:rFonts w:hint="cs"/>
          <w:rtl/>
          <w:lang w:bidi="he-IL"/>
        </w:rPr>
        <w:t xml:space="preserve">של חירות אינוש, הגינות, רדיפת צדק לכלל האנושות.. ומתוך כל זה נולד המפץ המוזיקלי הגדול  </w:t>
      </w:r>
      <w:r w:rsidRPr="007B5134">
        <w:rPr>
          <w:rFonts w:hint="cs"/>
          <w:b/>
          <w:bCs/>
          <w:rtl/>
          <w:lang w:bidi="he-IL"/>
        </w:rPr>
        <w:t>" גאורג פרדריק הנדל"</w:t>
      </w:r>
      <w:r>
        <w:rPr>
          <w:rFonts w:hint="cs"/>
          <w:rtl/>
          <w:lang w:bidi="he-IL"/>
        </w:rPr>
        <w:t xml:space="preserve"> </w:t>
      </w:r>
    </w:p>
    <w:p w:rsidR="007B5134" w:rsidRDefault="007B5134" w:rsidP="00A22492">
      <w:pPr>
        <w:tabs>
          <w:tab w:val="num" w:pos="0"/>
        </w:tabs>
        <w:bidi/>
        <w:spacing w:line="276" w:lineRule="auto"/>
        <w:ind w:left="180"/>
        <w:jc w:val="both"/>
        <w:rPr>
          <w:rFonts w:asciiTheme="majorBidi" w:hAnsiTheme="majorBidi" w:cstheme="majorBidi"/>
          <w:color w:val="000000"/>
          <w:shd w:val="clear" w:color="auto" w:fill="FFFFFF"/>
          <w:rtl/>
          <w:lang w:bidi="he-IL"/>
        </w:rPr>
      </w:pPr>
      <w:r w:rsidRPr="007B5134">
        <w:rPr>
          <w:rStyle w:val="Strong"/>
          <w:rFonts w:asciiTheme="majorBidi" w:hAnsiTheme="majorBidi" w:cstheme="majorBidi"/>
          <w:color w:val="000000"/>
          <w:shd w:val="clear" w:color="auto" w:fill="FFFFFF"/>
          <w:rtl/>
          <w:lang w:bidi="he-IL"/>
        </w:rPr>
        <w:t>גאורג פרידריך הנדל</w:t>
      </w:r>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Pr>
        <w:t>;</w:t>
      </w:r>
      <w:r w:rsidRPr="007B5134">
        <w:rPr>
          <w:rFonts w:asciiTheme="majorBidi" w:hAnsiTheme="majorBidi" w:cstheme="majorBidi"/>
          <w:color w:val="000000"/>
          <w:shd w:val="clear" w:color="auto" w:fill="FFFFFF"/>
          <w:rtl/>
        </w:rPr>
        <w:t>‏</w:t>
      </w:r>
      <w:r w:rsidRPr="007B5134">
        <w:rPr>
          <w:rStyle w:val="apple-converted-space"/>
          <w:rFonts w:asciiTheme="majorBidi" w:hAnsiTheme="majorBidi" w:cstheme="majorBidi"/>
          <w:color w:val="000000"/>
          <w:shd w:val="clear" w:color="auto" w:fill="FFFFFF"/>
        </w:rPr>
        <w:t> </w:t>
      </w:r>
      <w:r>
        <w:rPr>
          <w:rStyle w:val="apple-converted-space"/>
          <w:rFonts w:asciiTheme="majorBidi" w:hAnsiTheme="majorBidi" w:cstheme="majorBidi"/>
          <w:color w:val="000000"/>
          <w:shd w:val="clear" w:color="auto" w:fill="FFFFFF"/>
        </w:rPr>
        <w:t>(</w:t>
      </w:r>
      <w:hyperlink r:id="rId173" w:tooltip="1685" w:history="1">
        <w:r w:rsidRPr="007B5134">
          <w:rPr>
            <w:rStyle w:val="Hyperlink"/>
            <w:rFonts w:asciiTheme="majorBidi" w:eastAsiaTheme="majorEastAsia" w:hAnsiTheme="majorBidi" w:cstheme="majorBidi"/>
            <w:color w:val="186096"/>
            <w:u w:val="none"/>
            <w:shd w:val="clear" w:color="auto" w:fill="FFFFFF"/>
          </w:rPr>
          <w:t>1685</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Pr>
        <w:t>–</w:t>
      </w:r>
      <w:r w:rsidRPr="007B5134">
        <w:rPr>
          <w:rStyle w:val="apple-converted-space"/>
          <w:rFonts w:asciiTheme="majorBidi" w:hAnsiTheme="majorBidi" w:cstheme="majorBidi"/>
          <w:color w:val="000000"/>
          <w:shd w:val="clear" w:color="auto" w:fill="FFFFFF"/>
        </w:rPr>
        <w:t>  </w:t>
      </w:r>
      <w:hyperlink r:id="rId174" w:tooltip="1759" w:history="1">
        <w:r w:rsidRPr="007B5134">
          <w:rPr>
            <w:rStyle w:val="Hyperlink"/>
            <w:rFonts w:asciiTheme="majorBidi" w:eastAsiaTheme="majorEastAsia" w:hAnsiTheme="majorBidi" w:cstheme="majorBidi"/>
            <w:color w:val="186096"/>
            <w:u w:val="none"/>
            <w:shd w:val="clear" w:color="auto" w:fill="FFFFFF"/>
          </w:rPr>
          <w:t>1759</w:t>
        </w:r>
      </w:hyperlink>
      <w:r w:rsidRPr="007B5134">
        <w:rPr>
          <w:rFonts w:asciiTheme="majorBidi" w:hAnsiTheme="majorBidi" w:cstheme="majorBidi"/>
          <w:color w:val="000000"/>
          <w:shd w:val="clear" w:color="auto" w:fill="FFFFFF"/>
        </w:rPr>
        <w:t xml:space="preserve">) </w:t>
      </w:r>
      <w:r w:rsidRPr="007B5134">
        <w:rPr>
          <w:rFonts w:asciiTheme="majorBidi" w:hAnsiTheme="majorBidi" w:cstheme="majorBidi"/>
          <w:color w:val="000000"/>
          <w:shd w:val="clear" w:color="auto" w:fill="FFFFFF"/>
          <w:rtl/>
          <w:lang w:bidi="he-IL"/>
        </w:rPr>
        <w:t>היה</w:t>
      </w:r>
      <w:r w:rsidRPr="007B5134">
        <w:rPr>
          <w:rStyle w:val="apple-converted-space"/>
          <w:rFonts w:asciiTheme="majorBidi" w:hAnsiTheme="majorBidi" w:cstheme="majorBidi"/>
          <w:color w:val="000000"/>
          <w:shd w:val="clear" w:color="auto" w:fill="FFFFFF"/>
        </w:rPr>
        <w:t> </w:t>
      </w:r>
      <w:hyperlink r:id="rId175" w:tooltip="מלחין" w:history="1">
        <w:r w:rsidRPr="007B5134">
          <w:rPr>
            <w:rStyle w:val="Hyperlink"/>
            <w:rFonts w:asciiTheme="majorBidi" w:eastAsiaTheme="majorEastAsia" w:hAnsiTheme="majorBidi" w:cstheme="majorBidi"/>
            <w:color w:val="186096"/>
            <w:u w:val="none"/>
            <w:shd w:val="clear" w:color="auto" w:fill="FFFFFF"/>
            <w:rtl/>
            <w:lang w:bidi="he-IL"/>
          </w:rPr>
          <w:t>מלחין</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 xml:space="preserve">בן תקופת </w:t>
      </w:r>
      <w:r>
        <w:rPr>
          <w:rFonts w:asciiTheme="majorBidi" w:hAnsiTheme="majorBidi" w:cstheme="majorBidi" w:hint="cs"/>
          <w:color w:val="000000"/>
          <w:shd w:val="clear" w:color="auto" w:fill="FFFFFF"/>
          <w:rtl/>
          <w:lang w:bidi="he-IL"/>
        </w:rPr>
        <w:t xml:space="preserve"> הבארוק </w:t>
      </w:r>
      <w:r w:rsidRPr="007B5134">
        <w:rPr>
          <w:rFonts w:asciiTheme="majorBidi" w:hAnsiTheme="majorBidi" w:cstheme="majorBidi"/>
          <w:color w:val="000000"/>
          <w:shd w:val="clear" w:color="auto" w:fill="FFFFFF"/>
          <w:rtl/>
          <w:lang w:bidi="he-IL"/>
        </w:rPr>
        <w:t>ה</w:t>
      </w:r>
      <w:hyperlink r:id="rId176" w:tooltip="מוזיקת בארוק" w:history="1">
        <w:r w:rsidRPr="007B5134">
          <w:rPr>
            <w:rStyle w:val="Hyperlink"/>
            <w:rFonts w:asciiTheme="majorBidi" w:eastAsiaTheme="majorEastAsia" w:hAnsiTheme="majorBidi" w:cstheme="majorBidi"/>
            <w:color w:val="186096"/>
            <w:u w:val="none"/>
            <w:shd w:val="clear" w:color="auto" w:fill="FFFFFF"/>
            <w:rtl/>
            <w:lang w:bidi="he-IL"/>
          </w:rPr>
          <w:t>בארוק</w:t>
        </w:r>
      </w:hyperlink>
      <w:r w:rsidRPr="007B5134">
        <w:rPr>
          <w:rFonts w:asciiTheme="majorBidi" w:hAnsiTheme="majorBidi" w:cstheme="majorBidi"/>
          <w:color w:val="000000"/>
          <w:shd w:val="clear" w:color="auto" w:fill="FFFFFF"/>
        </w:rPr>
        <w:t xml:space="preserve">. </w:t>
      </w:r>
      <w:r>
        <w:rPr>
          <w:rFonts w:asciiTheme="majorBidi" w:hAnsiTheme="majorBidi" w:cstheme="majorBidi"/>
          <w:color w:val="000000"/>
          <w:shd w:val="clear" w:color="auto" w:fill="FFFFFF"/>
        </w:rPr>
        <w:t xml:space="preserve"> </w:t>
      </w:r>
      <w:r w:rsidRPr="007B5134">
        <w:rPr>
          <w:rFonts w:asciiTheme="majorBidi" w:hAnsiTheme="majorBidi" w:cstheme="majorBidi"/>
          <w:color w:val="000000"/>
          <w:shd w:val="clear" w:color="auto" w:fill="FFFFFF"/>
          <w:rtl/>
          <w:lang w:bidi="he-IL"/>
        </w:rPr>
        <w:t>יצירתו המפורסמת ביותר היא</w:t>
      </w:r>
      <w:r w:rsidRPr="007B5134">
        <w:rPr>
          <w:rStyle w:val="apple-converted-space"/>
          <w:rFonts w:asciiTheme="majorBidi" w:hAnsiTheme="majorBidi" w:cstheme="majorBidi"/>
          <w:color w:val="000000"/>
          <w:shd w:val="clear" w:color="auto" w:fill="FFFFFF"/>
        </w:rPr>
        <w:t> </w:t>
      </w:r>
      <w:hyperlink r:id="rId177" w:tooltip="משיח (אורטוריה)" w:history="1">
        <w:r w:rsidRPr="007B5134">
          <w:rPr>
            <w:rStyle w:val="Hyperlink"/>
            <w:rFonts w:asciiTheme="majorBidi" w:eastAsiaTheme="majorEastAsia" w:hAnsiTheme="majorBidi" w:cstheme="majorBidi"/>
            <w:b/>
            <w:bCs/>
            <w:color w:val="186096"/>
            <w:u w:val="none"/>
            <w:shd w:val="clear" w:color="auto" w:fill="FFFFFF"/>
            <w:rtl/>
            <w:lang w:bidi="he-IL"/>
          </w:rPr>
          <w:t>משיח</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Pr>
        <w:t>–</w:t>
      </w:r>
      <w:r w:rsidRPr="007B5134">
        <w:rPr>
          <w:rStyle w:val="apple-converted-space"/>
          <w:rFonts w:asciiTheme="majorBidi" w:hAnsiTheme="majorBidi" w:cstheme="majorBidi"/>
          <w:color w:val="000000"/>
          <w:shd w:val="clear" w:color="auto" w:fill="FFFFFF"/>
        </w:rPr>
        <w:t> </w:t>
      </w:r>
      <w:hyperlink r:id="rId178" w:tooltip="אורטוריה" w:history="1">
        <w:r w:rsidRPr="007B5134">
          <w:rPr>
            <w:rStyle w:val="Hyperlink"/>
            <w:rFonts w:asciiTheme="majorBidi" w:eastAsiaTheme="majorEastAsia" w:hAnsiTheme="majorBidi" w:cstheme="majorBidi"/>
            <w:color w:val="186096"/>
            <w:u w:val="none"/>
            <w:shd w:val="clear" w:color="auto" w:fill="FFFFFF"/>
            <w:rtl/>
            <w:lang w:bidi="he-IL"/>
          </w:rPr>
          <w:t>אורטוריה</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לסולנים</w:t>
      </w:r>
      <w:r w:rsidRPr="007B5134">
        <w:rPr>
          <w:rFonts w:asciiTheme="majorBidi" w:hAnsiTheme="majorBidi" w:cstheme="majorBidi"/>
          <w:color w:val="000000"/>
          <w:shd w:val="clear" w:color="auto" w:fill="FFFFFF"/>
        </w:rPr>
        <w:t>,</w:t>
      </w:r>
      <w:r w:rsidRPr="007B5134">
        <w:rPr>
          <w:rStyle w:val="apple-converted-space"/>
          <w:rFonts w:asciiTheme="majorBidi" w:hAnsiTheme="majorBidi" w:cstheme="majorBidi"/>
          <w:color w:val="000000"/>
          <w:shd w:val="clear" w:color="auto" w:fill="FFFFFF"/>
        </w:rPr>
        <w:t> </w:t>
      </w:r>
      <w:hyperlink r:id="rId179" w:tooltip="מקהלה" w:history="1">
        <w:r w:rsidRPr="007B5134">
          <w:rPr>
            <w:rStyle w:val="Hyperlink"/>
            <w:rFonts w:asciiTheme="majorBidi" w:eastAsiaTheme="majorEastAsia" w:hAnsiTheme="majorBidi" w:cstheme="majorBidi"/>
            <w:color w:val="186096"/>
            <w:u w:val="none"/>
            <w:shd w:val="clear" w:color="auto" w:fill="FFFFFF"/>
            <w:rtl/>
            <w:lang w:bidi="he-IL"/>
          </w:rPr>
          <w:t>מקהלה</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ו</w:t>
      </w:r>
      <w:hyperlink r:id="rId180" w:tooltip="תזמורת" w:history="1">
        <w:r w:rsidRPr="007B5134">
          <w:rPr>
            <w:rStyle w:val="Hyperlink"/>
            <w:rFonts w:asciiTheme="majorBidi" w:eastAsiaTheme="majorEastAsia" w:hAnsiTheme="majorBidi" w:cstheme="majorBidi"/>
            <w:color w:val="186096"/>
            <w:u w:val="none"/>
            <w:shd w:val="clear" w:color="auto" w:fill="FFFFFF"/>
            <w:rtl/>
            <w:lang w:bidi="he-IL"/>
          </w:rPr>
          <w:t>תזמורת</w:t>
        </w:r>
      </w:hyperlink>
      <w:r w:rsidRPr="007B5134">
        <w:rPr>
          <w:rFonts w:asciiTheme="majorBidi" w:hAnsiTheme="majorBidi" w:cstheme="majorBidi"/>
          <w:color w:val="000000"/>
          <w:shd w:val="clear" w:color="auto" w:fill="FFFFFF"/>
        </w:rPr>
        <w:t xml:space="preserve">, </w:t>
      </w:r>
      <w:r w:rsidRPr="007B5134">
        <w:rPr>
          <w:rFonts w:asciiTheme="majorBidi" w:hAnsiTheme="majorBidi" w:cstheme="majorBidi"/>
          <w:color w:val="000000"/>
          <w:shd w:val="clear" w:color="auto" w:fill="FFFFFF"/>
          <w:rtl/>
          <w:lang w:bidi="he-IL"/>
        </w:rPr>
        <w:t>המושרת ב</w:t>
      </w:r>
      <w:hyperlink r:id="rId181" w:tooltip="חג המולד" w:history="1">
        <w:r w:rsidRPr="007B5134">
          <w:rPr>
            <w:rStyle w:val="Hyperlink"/>
            <w:rFonts w:asciiTheme="majorBidi" w:eastAsiaTheme="majorEastAsia" w:hAnsiTheme="majorBidi" w:cstheme="majorBidi"/>
            <w:color w:val="186096"/>
            <w:u w:val="none"/>
            <w:shd w:val="clear" w:color="auto" w:fill="FFFFFF"/>
            <w:rtl/>
            <w:lang w:bidi="he-IL"/>
          </w:rPr>
          <w:t>חג המולד</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או בחג ה</w:t>
      </w:r>
      <w:hyperlink r:id="rId182" w:tooltip="פסחא" w:history="1">
        <w:r w:rsidRPr="007B5134">
          <w:rPr>
            <w:rStyle w:val="Hyperlink"/>
            <w:rFonts w:asciiTheme="majorBidi" w:eastAsiaTheme="majorEastAsia" w:hAnsiTheme="majorBidi" w:cstheme="majorBidi"/>
            <w:color w:val="186096"/>
            <w:u w:val="none"/>
            <w:shd w:val="clear" w:color="auto" w:fill="FFFFFF"/>
            <w:rtl/>
            <w:lang w:bidi="he-IL"/>
          </w:rPr>
          <w:t>פסחא</w:t>
        </w:r>
      </w:hyperlink>
      <w:r w:rsidRPr="007B5134">
        <w:rPr>
          <w:rFonts w:asciiTheme="majorBidi" w:hAnsiTheme="majorBidi" w:cstheme="majorBidi"/>
          <w:color w:val="000000"/>
          <w:shd w:val="clear" w:color="auto" w:fill="FFFFFF"/>
        </w:rPr>
        <w:t>.</w:t>
      </w:r>
    </w:p>
    <w:p w:rsidR="007B5134" w:rsidRDefault="007B5134" w:rsidP="007B5134">
      <w:pPr>
        <w:tabs>
          <w:tab w:val="num" w:pos="0"/>
        </w:tabs>
        <w:bidi/>
        <w:spacing w:line="276" w:lineRule="auto"/>
        <w:ind w:left="180"/>
        <w:jc w:val="both"/>
        <w:rPr>
          <w:rFonts w:asciiTheme="majorBidi" w:hAnsiTheme="majorBidi" w:cstheme="majorBidi"/>
          <w:color w:val="000000"/>
          <w:shd w:val="clear" w:color="auto" w:fill="FFFFFF"/>
          <w:rtl/>
          <w:lang w:bidi="he-IL"/>
        </w:rPr>
      </w:pPr>
      <w:r w:rsidRPr="007B5134">
        <w:rPr>
          <w:rFonts w:asciiTheme="majorBidi" w:hAnsiTheme="majorBidi" w:cstheme="majorBidi"/>
          <w:color w:val="000000"/>
          <w:shd w:val="clear" w:color="auto" w:fill="FFFFFF"/>
          <w:rtl/>
          <w:lang w:bidi="he-IL"/>
        </w:rPr>
        <w:t>הנדל נולד ב</w:t>
      </w:r>
      <w:hyperlink r:id="rId183" w:tooltip="האלה" w:history="1">
        <w:r w:rsidRPr="007B5134">
          <w:rPr>
            <w:rStyle w:val="Hyperlink"/>
            <w:rFonts w:asciiTheme="majorBidi" w:eastAsiaTheme="majorEastAsia" w:hAnsiTheme="majorBidi" w:cstheme="majorBidi"/>
            <w:color w:val="186096"/>
            <w:u w:val="none"/>
            <w:shd w:val="clear" w:color="auto" w:fill="FFFFFF"/>
            <w:rtl/>
            <w:lang w:bidi="he-IL"/>
          </w:rPr>
          <w:t>האלה</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שב</w:t>
      </w:r>
      <w:hyperlink r:id="rId184" w:tooltip="סקסוניה" w:history="1">
        <w:r w:rsidRPr="007B5134">
          <w:rPr>
            <w:rStyle w:val="Hyperlink"/>
            <w:rFonts w:asciiTheme="majorBidi" w:eastAsiaTheme="majorEastAsia" w:hAnsiTheme="majorBidi" w:cstheme="majorBidi"/>
            <w:color w:val="186096"/>
            <w:u w:val="none"/>
            <w:shd w:val="clear" w:color="auto" w:fill="FFFFFF"/>
            <w:rtl/>
            <w:lang w:bidi="he-IL"/>
          </w:rPr>
          <w:t>סקסוניה</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ב</w:t>
      </w:r>
      <w:r w:rsidRPr="007B5134">
        <w:rPr>
          <w:rFonts w:asciiTheme="majorBidi" w:hAnsiTheme="majorBidi" w:cstheme="majorBidi"/>
          <w:color w:val="000000"/>
          <w:shd w:val="clear" w:color="auto" w:fill="FFFFFF"/>
          <w:rtl/>
        </w:rPr>
        <w:t xml:space="preserve">-1685, </w:t>
      </w:r>
      <w:r w:rsidRPr="007B5134">
        <w:rPr>
          <w:rFonts w:asciiTheme="majorBidi" w:hAnsiTheme="majorBidi" w:cstheme="majorBidi"/>
          <w:color w:val="000000"/>
          <w:shd w:val="clear" w:color="auto" w:fill="FFFFFF"/>
          <w:rtl/>
          <w:lang w:bidi="he-IL"/>
        </w:rPr>
        <w:t>לאב שהיה</w:t>
      </w:r>
      <w:r w:rsidRPr="007B5134">
        <w:rPr>
          <w:rStyle w:val="apple-converted-space"/>
          <w:rFonts w:asciiTheme="majorBidi" w:hAnsiTheme="majorBidi" w:cstheme="majorBidi"/>
          <w:color w:val="000000"/>
          <w:shd w:val="clear" w:color="auto" w:fill="FFFFFF"/>
        </w:rPr>
        <w:t> </w:t>
      </w:r>
      <w:hyperlink r:id="rId185" w:tooltip="ספר (מקצוע)" w:history="1">
        <w:r w:rsidRPr="007B5134">
          <w:rPr>
            <w:rStyle w:val="Hyperlink"/>
            <w:rFonts w:asciiTheme="majorBidi" w:eastAsiaTheme="majorEastAsia" w:hAnsiTheme="majorBidi" w:cstheme="majorBidi"/>
            <w:color w:val="186096"/>
            <w:u w:val="none"/>
            <w:shd w:val="clear" w:color="auto" w:fill="FFFFFF"/>
            <w:rtl/>
            <w:lang w:bidi="he-IL"/>
          </w:rPr>
          <w:t>ספר</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ו</w:t>
      </w:r>
      <w:hyperlink r:id="rId186" w:tooltip="חובש" w:history="1">
        <w:r w:rsidRPr="007B5134">
          <w:rPr>
            <w:rStyle w:val="Hyperlink"/>
            <w:rFonts w:asciiTheme="majorBidi" w:eastAsiaTheme="majorEastAsia" w:hAnsiTheme="majorBidi" w:cstheme="majorBidi"/>
            <w:color w:val="186096"/>
            <w:u w:val="none"/>
            <w:shd w:val="clear" w:color="auto" w:fill="FFFFFF"/>
            <w:rtl/>
            <w:lang w:bidi="he-IL"/>
          </w:rPr>
          <w:t>חובש</w:t>
        </w:r>
      </w:hyperlink>
      <w:r w:rsidRPr="007B5134">
        <w:rPr>
          <w:rFonts w:asciiTheme="majorBidi" w:hAnsiTheme="majorBidi" w:cstheme="majorBidi"/>
          <w:color w:val="000000"/>
          <w:shd w:val="clear" w:color="auto" w:fill="FFFFFF"/>
        </w:rPr>
        <w:t xml:space="preserve">. </w:t>
      </w:r>
      <w:r w:rsidRPr="007B5134">
        <w:rPr>
          <w:rFonts w:asciiTheme="majorBidi" w:hAnsiTheme="majorBidi" w:cstheme="majorBidi"/>
          <w:color w:val="000000"/>
          <w:shd w:val="clear" w:color="auto" w:fill="FFFFFF"/>
          <w:rtl/>
          <w:lang w:bidi="he-IL"/>
        </w:rPr>
        <w:t>כבר בגיל שבע התגלה כ</w:t>
      </w:r>
      <w:hyperlink r:id="rId187" w:tooltip="פסנתר" w:history="1">
        <w:r w:rsidRPr="007B5134">
          <w:rPr>
            <w:rStyle w:val="Hyperlink"/>
            <w:rFonts w:asciiTheme="majorBidi" w:eastAsiaTheme="majorEastAsia" w:hAnsiTheme="majorBidi" w:cstheme="majorBidi"/>
            <w:color w:val="186096"/>
            <w:u w:val="none"/>
            <w:shd w:val="clear" w:color="auto" w:fill="FFFFFF"/>
            <w:rtl/>
            <w:lang w:bidi="he-IL"/>
          </w:rPr>
          <w:t>פסנתרן</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ונגן</w:t>
      </w:r>
      <w:r w:rsidRPr="007B5134">
        <w:rPr>
          <w:rStyle w:val="apple-converted-space"/>
          <w:rFonts w:asciiTheme="majorBidi" w:hAnsiTheme="majorBidi" w:cstheme="majorBidi"/>
          <w:color w:val="000000"/>
          <w:shd w:val="clear" w:color="auto" w:fill="FFFFFF"/>
        </w:rPr>
        <w:t> </w:t>
      </w:r>
      <w:hyperlink r:id="rId188" w:tooltip="עוגב" w:history="1">
        <w:r w:rsidRPr="007B5134">
          <w:rPr>
            <w:rStyle w:val="Hyperlink"/>
            <w:rFonts w:asciiTheme="majorBidi" w:eastAsiaTheme="majorEastAsia" w:hAnsiTheme="majorBidi" w:cstheme="majorBidi"/>
            <w:color w:val="186096"/>
            <w:u w:val="none"/>
            <w:shd w:val="clear" w:color="auto" w:fill="FFFFFF"/>
            <w:rtl/>
            <w:lang w:bidi="he-IL"/>
          </w:rPr>
          <w:t>עוגב</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מוכשר</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ובגיל תשע החל להלחין</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החל ב</w:t>
      </w:r>
      <w:r w:rsidRPr="007B5134">
        <w:rPr>
          <w:rFonts w:asciiTheme="majorBidi" w:hAnsiTheme="majorBidi" w:cstheme="majorBidi"/>
          <w:color w:val="000000"/>
          <w:shd w:val="clear" w:color="auto" w:fill="FFFFFF"/>
        </w:rPr>
        <w:t>-</w:t>
      </w:r>
      <w:hyperlink r:id="rId189" w:tooltip="1700" w:history="1">
        <w:r w:rsidRPr="007B5134">
          <w:rPr>
            <w:rStyle w:val="Hyperlink"/>
            <w:rFonts w:asciiTheme="majorBidi" w:eastAsiaTheme="majorEastAsia" w:hAnsiTheme="majorBidi" w:cstheme="majorBidi"/>
            <w:color w:val="186096"/>
            <w:u w:val="none"/>
            <w:shd w:val="clear" w:color="auto" w:fill="FFFFFF"/>
          </w:rPr>
          <w:t>1700</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למד אצל</w:t>
      </w:r>
      <w:r w:rsidRPr="007B5134">
        <w:rPr>
          <w:rStyle w:val="apple-converted-space"/>
          <w:rFonts w:asciiTheme="majorBidi" w:hAnsiTheme="majorBidi" w:cstheme="majorBidi"/>
          <w:color w:val="000000"/>
          <w:shd w:val="clear" w:color="auto" w:fill="FFFFFF"/>
        </w:rPr>
        <w:t> </w:t>
      </w:r>
      <w:hyperlink r:id="rId190" w:tooltip="פרידריך וילהלם צאכו (הדף אינו קיים)" w:history="1">
        <w:r w:rsidRPr="007B5134">
          <w:rPr>
            <w:rStyle w:val="Hyperlink"/>
            <w:rFonts w:asciiTheme="majorBidi" w:eastAsiaTheme="majorEastAsia" w:hAnsiTheme="majorBidi" w:cstheme="majorBidi"/>
            <w:color w:val="186096"/>
            <w:u w:val="none"/>
            <w:shd w:val="clear" w:color="auto" w:fill="FFFFFF"/>
            <w:rtl/>
            <w:lang w:bidi="he-IL"/>
          </w:rPr>
          <w:t>פרידריך וילהלם צאכו</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Pr>
        <w:t xml:space="preserve">(Zachow), </w:t>
      </w:r>
      <w:r w:rsidRPr="007B5134">
        <w:rPr>
          <w:rFonts w:asciiTheme="majorBidi" w:hAnsiTheme="majorBidi" w:cstheme="majorBidi"/>
          <w:color w:val="000000"/>
          <w:shd w:val="clear" w:color="auto" w:fill="FFFFFF"/>
          <w:rtl/>
          <w:lang w:bidi="he-IL"/>
        </w:rPr>
        <w:t>נגן העוגב של כנסיית הגבירה</w:t>
      </w:r>
      <w:r w:rsidRPr="007B5134">
        <w:rPr>
          <w:rFonts w:asciiTheme="majorBidi" w:hAnsiTheme="majorBidi" w:cstheme="majorBidi"/>
          <w:color w:val="000000"/>
          <w:shd w:val="clear" w:color="auto" w:fill="FFFFFF"/>
        </w:rPr>
        <w:t xml:space="preserve"> (Liebfrauenkirche). </w:t>
      </w:r>
      <w:r w:rsidRPr="007B5134">
        <w:rPr>
          <w:rFonts w:asciiTheme="majorBidi" w:hAnsiTheme="majorBidi" w:cstheme="majorBidi"/>
          <w:color w:val="000000"/>
          <w:shd w:val="clear" w:color="auto" w:fill="FFFFFF"/>
          <w:rtl/>
          <w:lang w:bidi="he-IL"/>
        </w:rPr>
        <w:t>בשנת</w:t>
      </w:r>
      <w:r w:rsidRPr="007B5134">
        <w:rPr>
          <w:rStyle w:val="apple-converted-space"/>
          <w:rFonts w:asciiTheme="majorBidi" w:hAnsiTheme="majorBidi" w:cstheme="majorBidi"/>
          <w:color w:val="000000"/>
          <w:shd w:val="clear" w:color="auto" w:fill="FFFFFF"/>
        </w:rPr>
        <w:t> </w:t>
      </w:r>
      <w:hyperlink r:id="rId191" w:tooltip="1702" w:history="1">
        <w:r w:rsidRPr="007B5134">
          <w:rPr>
            <w:rStyle w:val="Hyperlink"/>
            <w:rFonts w:asciiTheme="majorBidi" w:eastAsiaTheme="majorEastAsia" w:hAnsiTheme="majorBidi" w:cstheme="majorBidi"/>
            <w:color w:val="186096"/>
            <w:u w:val="none"/>
            <w:shd w:val="clear" w:color="auto" w:fill="FFFFFF"/>
          </w:rPr>
          <w:t>1702</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החל בלימודי</w:t>
      </w:r>
      <w:r w:rsidRPr="007B5134">
        <w:rPr>
          <w:rStyle w:val="apple-converted-space"/>
          <w:rFonts w:asciiTheme="majorBidi" w:hAnsiTheme="majorBidi" w:cstheme="majorBidi"/>
          <w:color w:val="000000"/>
          <w:shd w:val="clear" w:color="auto" w:fill="FFFFFF"/>
        </w:rPr>
        <w:t> </w:t>
      </w:r>
      <w:hyperlink r:id="rId192" w:tooltip="משפטים" w:history="1">
        <w:r w:rsidRPr="007B5134">
          <w:rPr>
            <w:rStyle w:val="Hyperlink"/>
            <w:rFonts w:asciiTheme="majorBidi" w:eastAsiaTheme="majorEastAsia" w:hAnsiTheme="majorBidi" w:cstheme="majorBidi"/>
            <w:color w:val="186096"/>
            <w:u w:val="none"/>
            <w:shd w:val="clear" w:color="auto" w:fill="FFFFFF"/>
            <w:rtl/>
            <w:lang w:bidi="he-IL"/>
          </w:rPr>
          <w:t>משפטים</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ב</w:t>
      </w:r>
      <w:hyperlink r:id="rId193" w:tooltip="אוניברסיטת האלה (הדף אינו קיים)" w:history="1">
        <w:r w:rsidRPr="007B5134">
          <w:rPr>
            <w:rStyle w:val="Hyperlink"/>
            <w:rFonts w:asciiTheme="majorBidi" w:eastAsiaTheme="majorEastAsia" w:hAnsiTheme="majorBidi" w:cstheme="majorBidi"/>
            <w:color w:val="186096"/>
            <w:u w:val="none"/>
            <w:shd w:val="clear" w:color="auto" w:fill="FFFFFF"/>
            <w:rtl/>
            <w:lang w:bidi="he-IL"/>
          </w:rPr>
          <w:t>אוניברסיטת האלה</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במצוות אביו</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כעבור שנה פרש מלימודיו לטובת ה</w:t>
      </w:r>
      <w:hyperlink r:id="rId194" w:tooltip="מוזיקה" w:history="1">
        <w:r w:rsidRPr="007B5134">
          <w:rPr>
            <w:rStyle w:val="Hyperlink"/>
            <w:rFonts w:asciiTheme="majorBidi" w:eastAsiaTheme="majorEastAsia" w:hAnsiTheme="majorBidi" w:cstheme="majorBidi"/>
            <w:color w:val="186096"/>
            <w:u w:val="none"/>
            <w:shd w:val="clear" w:color="auto" w:fill="FFFFFF"/>
            <w:rtl/>
            <w:lang w:bidi="he-IL"/>
          </w:rPr>
          <w:t>מוזיקה</w:t>
        </w:r>
      </w:hyperlink>
      <w:r w:rsidRPr="007B5134">
        <w:rPr>
          <w:rFonts w:asciiTheme="majorBidi" w:hAnsiTheme="majorBidi" w:cstheme="majorBidi"/>
          <w:color w:val="000000"/>
          <w:shd w:val="clear" w:color="auto" w:fill="FFFFFF"/>
        </w:rPr>
        <w:t xml:space="preserve">, </w:t>
      </w:r>
      <w:r w:rsidRPr="007B5134">
        <w:rPr>
          <w:rFonts w:asciiTheme="majorBidi" w:hAnsiTheme="majorBidi" w:cstheme="majorBidi"/>
          <w:color w:val="000000"/>
          <w:shd w:val="clear" w:color="auto" w:fill="FFFFFF"/>
          <w:rtl/>
          <w:lang w:bidi="he-IL"/>
        </w:rPr>
        <w:t>וזכה במשרת</w:t>
      </w:r>
      <w:r w:rsidRPr="007B5134">
        <w:rPr>
          <w:rStyle w:val="apple-converted-space"/>
          <w:rFonts w:asciiTheme="majorBidi" w:hAnsiTheme="majorBidi" w:cstheme="majorBidi"/>
          <w:color w:val="000000"/>
          <w:shd w:val="clear" w:color="auto" w:fill="FFFFFF"/>
        </w:rPr>
        <w:t> </w:t>
      </w:r>
      <w:hyperlink r:id="rId195" w:tooltip="כינור" w:history="1">
        <w:r w:rsidRPr="007B5134">
          <w:rPr>
            <w:rStyle w:val="Hyperlink"/>
            <w:rFonts w:asciiTheme="majorBidi" w:eastAsiaTheme="majorEastAsia" w:hAnsiTheme="majorBidi" w:cstheme="majorBidi"/>
            <w:color w:val="186096"/>
            <w:u w:val="none"/>
            <w:shd w:val="clear" w:color="auto" w:fill="FFFFFF"/>
            <w:rtl/>
            <w:lang w:bidi="he-IL"/>
          </w:rPr>
          <w:t>כנר</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בתזמורת בית ה</w:t>
      </w:r>
      <w:hyperlink r:id="rId196" w:tooltip="אופרה" w:history="1">
        <w:r w:rsidRPr="007B5134">
          <w:rPr>
            <w:rStyle w:val="Hyperlink"/>
            <w:rFonts w:asciiTheme="majorBidi" w:eastAsiaTheme="majorEastAsia" w:hAnsiTheme="majorBidi" w:cstheme="majorBidi"/>
            <w:color w:val="186096"/>
            <w:u w:val="none"/>
            <w:shd w:val="clear" w:color="auto" w:fill="FFFFFF"/>
            <w:rtl/>
            <w:lang w:bidi="he-IL"/>
          </w:rPr>
          <w:t>אופרה</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של</w:t>
      </w:r>
      <w:r w:rsidRPr="007B5134">
        <w:rPr>
          <w:rStyle w:val="apple-converted-space"/>
          <w:rFonts w:asciiTheme="majorBidi" w:hAnsiTheme="majorBidi" w:cstheme="majorBidi"/>
          <w:color w:val="000000"/>
          <w:shd w:val="clear" w:color="auto" w:fill="FFFFFF"/>
        </w:rPr>
        <w:t> </w:t>
      </w:r>
      <w:hyperlink r:id="rId197" w:tooltip="המבורג" w:history="1">
        <w:r w:rsidRPr="007B5134">
          <w:rPr>
            <w:rStyle w:val="Hyperlink"/>
            <w:rFonts w:asciiTheme="majorBidi" w:eastAsiaTheme="majorEastAsia" w:hAnsiTheme="majorBidi" w:cstheme="majorBidi"/>
            <w:color w:val="186096"/>
            <w:u w:val="none"/>
            <w:shd w:val="clear" w:color="auto" w:fill="FFFFFF"/>
            <w:rtl/>
            <w:lang w:bidi="he-IL"/>
          </w:rPr>
          <w:t>המבורג</w:t>
        </w:r>
      </w:hyperlink>
      <w:r w:rsidRPr="007B5134">
        <w:rPr>
          <w:rFonts w:asciiTheme="majorBidi" w:hAnsiTheme="majorBidi" w:cstheme="majorBidi"/>
          <w:color w:val="000000"/>
          <w:shd w:val="clear" w:color="auto" w:fill="FFFFFF"/>
        </w:rPr>
        <w:t xml:space="preserve">. </w:t>
      </w:r>
      <w:r w:rsidRPr="007B5134">
        <w:rPr>
          <w:rFonts w:asciiTheme="majorBidi" w:hAnsiTheme="majorBidi" w:cstheme="majorBidi"/>
          <w:color w:val="000000"/>
          <w:shd w:val="clear" w:color="auto" w:fill="FFFFFF"/>
          <w:rtl/>
          <w:lang w:bidi="he-IL"/>
        </w:rPr>
        <w:t>שם יצר בשנת</w:t>
      </w:r>
      <w:r w:rsidRPr="007B5134">
        <w:rPr>
          <w:rStyle w:val="apple-converted-space"/>
          <w:rFonts w:asciiTheme="majorBidi" w:hAnsiTheme="majorBidi" w:cstheme="majorBidi"/>
          <w:color w:val="000000"/>
          <w:shd w:val="clear" w:color="auto" w:fill="FFFFFF"/>
        </w:rPr>
        <w:t> </w:t>
      </w:r>
      <w:hyperlink r:id="rId198" w:tooltip="1705" w:history="1">
        <w:r w:rsidRPr="007B5134">
          <w:rPr>
            <w:rStyle w:val="Hyperlink"/>
            <w:rFonts w:asciiTheme="majorBidi" w:eastAsiaTheme="majorEastAsia" w:hAnsiTheme="majorBidi" w:cstheme="majorBidi"/>
            <w:color w:val="186096"/>
            <w:u w:val="none"/>
            <w:shd w:val="clear" w:color="auto" w:fill="FFFFFF"/>
          </w:rPr>
          <w:t>1705</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את האופרות הראשונות שלו</w:t>
      </w:r>
      <w:r w:rsidRPr="007B5134">
        <w:rPr>
          <w:rFonts w:asciiTheme="majorBidi" w:hAnsiTheme="majorBidi" w:cstheme="majorBidi"/>
          <w:color w:val="000000"/>
          <w:shd w:val="clear" w:color="auto" w:fill="FFFFFF"/>
          <w:rtl/>
        </w:rPr>
        <w:t>, "</w:t>
      </w:r>
      <w:r w:rsidRPr="007B5134">
        <w:rPr>
          <w:rFonts w:asciiTheme="majorBidi" w:hAnsiTheme="majorBidi" w:cstheme="majorBidi"/>
          <w:color w:val="000000"/>
          <w:shd w:val="clear" w:color="auto" w:fill="FFFFFF"/>
          <w:rtl/>
          <w:lang w:bidi="he-IL"/>
        </w:rPr>
        <w:t>אלמירה</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ו</w:t>
      </w:r>
      <w:r w:rsidRPr="007B5134">
        <w:rPr>
          <w:rFonts w:asciiTheme="majorBidi" w:hAnsiTheme="majorBidi" w:cstheme="majorBidi"/>
          <w:color w:val="000000"/>
          <w:shd w:val="clear" w:color="auto" w:fill="FFFFFF"/>
          <w:rtl/>
        </w:rPr>
        <w:t>"</w:t>
      </w:r>
      <w:r w:rsidRPr="007B5134">
        <w:rPr>
          <w:rFonts w:asciiTheme="majorBidi" w:hAnsiTheme="majorBidi" w:cstheme="majorBidi"/>
          <w:color w:val="000000"/>
          <w:shd w:val="clear" w:color="auto" w:fill="FFFFFF"/>
          <w:rtl/>
          <w:lang w:bidi="he-IL"/>
        </w:rPr>
        <w:t>נרו</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ובשנת</w:t>
      </w:r>
      <w:r w:rsidRPr="007B5134">
        <w:rPr>
          <w:rStyle w:val="apple-converted-space"/>
          <w:rFonts w:asciiTheme="majorBidi" w:hAnsiTheme="majorBidi" w:cstheme="majorBidi"/>
          <w:color w:val="000000"/>
          <w:shd w:val="clear" w:color="auto" w:fill="FFFFFF"/>
        </w:rPr>
        <w:t> </w:t>
      </w:r>
      <w:hyperlink r:id="rId199" w:tooltip="1708" w:history="1">
        <w:r w:rsidRPr="007B5134">
          <w:rPr>
            <w:rStyle w:val="Hyperlink"/>
            <w:rFonts w:asciiTheme="majorBidi" w:eastAsiaTheme="majorEastAsia" w:hAnsiTheme="majorBidi" w:cstheme="majorBidi"/>
            <w:color w:val="186096"/>
            <w:u w:val="none"/>
            <w:shd w:val="clear" w:color="auto" w:fill="FFFFFF"/>
          </w:rPr>
          <w:t>1708</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שתי אופרות מוקדמות נוספות</w:t>
      </w:r>
      <w:r w:rsidRPr="007B5134">
        <w:rPr>
          <w:rFonts w:asciiTheme="majorBidi" w:hAnsiTheme="majorBidi" w:cstheme="majorBidi"/>
          <w:color w:val="000000"/>
          <w:shd w:val="clear" w:color="auto" w:fill="FFFFFF"/>
          <w:rtl/>
        </w:rPr>
        <w:t>, "</w:t>
      </w:r>
      <w:r w:rsidRPr="007B5134">
        <w:rPr>
          <w:rFonts w:asciiTheme="majorBidi" w:hAnsiTheme="majorBidi" w:cstheme="majorBidi"/>
          <w:color w:val="000000"/>
          <w:shd w:val="clear" w:color="auto" w:fill="FFFFFF"/>
          <w:rtl/>
          <w:lang w:bidi="he-IL"/>
        </w:rPr>
        <w:t>דפני</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ו</w:t>
      </w:r>
      <w:r w:rsidRPr="007B5134">
        <w:rPr>
          <w:rFonts w:asciiTheme="majorBidi" w:hAnsiTheme="majorBidi" w:cstheme="majorBidi"/>
          <w:color w:val="000000"/>
          <w:shd w:val="clear" w:color="auto" w:fill="FFFFFF"/>
          <w:rtl/>
        </w:rPr>
        <w:t>"</w:t>
      </w:r>
      <w:r w:rsidRPr="007B5134">
        <w:rPr>
          <w:rFonts w:asciiTheme="majorBidi" w:hAnsiTheme="majorBidi" w:cstheme="majorBidi"/>
          <w:color w:val="000000"/>
          <w:shd w:val="clear" w:color="auto" w:fill="FFFFFF"/>
          <w:rtl/>
          <w:lang w:bidi="he-IL"/>
        </w:rPr>
        <w:t>פלורינדו</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בשנים</w:t>
      </w:r>
      <w:r w:rsidRPr="007B5134">
        <w:rPr>
          <w:rStyle w:val="apple-converted-space"/>
          <w:rFonts w:asciiTheme="majorBidi" w:hAnsiTheme="majorBidi" w:cstheme="majorBidi"/>
          <w:color w:val="000000"/>
          <w:shd w:val="clear" w:color="auto" w:fill="FFFFFF"/>
        </w:rPr>
        <w:t> </w:t>
      </w:r>
      <w:hyperlink r:id="rId200" w:tooltip="1706" w:history="1">
        <w:r w:rsidRPr="007B5134">
          <w:rPr>
            <w:rStyle w:val="Hyperlink"/>
            <w:rFonts w:asciiTheme="majorBidi" w:eastAsiaTheme="majorEastAsia" w:hAnsiTheme="majorBidi" w:cstheme="majorBidi"/>
            <w:color w:val="186096"/>
            <w:u w:val="none"/>
            <w:shd w:val="clear" w:color="auto" w:fill="FFFFFF"/>
          </w:rPr>
          <w:t>1706</w:t>
        </w:r>
      </w:hyperlink>
      <w:r w:rsidRPr="007B5134">
        <w:rPr>
          <w:rFonts w:asciiTheme="majorBidi" w:hAnsiTheme="majorBidi" w:cstheme="majorBidi"/>
          <w:color w:val="000000"/>
          <w:shd w:val="clear" w:color="auto" w:fill="FFFFFF"/>
        </w:rPr>
        <w:t>–</w:t>
      </w:r>
      <w:hyperlink r:id="rId201" w:tooltip="1709" w:history="1">
        <w:r w:rsidRPr="007B5134">
          <w:rPr>
            <w:rStyle w:val="Hyperlink"/>
            <w:rFonts w:asciiTheme="majorBidi" w:eastAsiaTheme="majorEastAsia" w:hAnsiTheme="majorBidi" w:cstheme="majorBidi"/>
            <w:color w:val="186096"/>
            <w:u w:val="none"/>
            <w:shd w:val="clear" w:color="auto" w:fill="FFFFFF"/>
          </w:rPr>
          <w:t>1709</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יצא למסעות שונים</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ולמד ב</w:t>
      </w:r>
      <w:hyperlink r:id="rId202" w:tooltip="איטליה" w:history="1">
        <w:r w:rsidRPr="007B5134">
          <w:rPr>
            <w:rStyle w:val="Hyperlink"/>
            <w:rFonts w:asciiTheme="majorBidi" w:eastAsiaTheme="majorEastAsia" w:hAnsiTheme="majorBidi" w:cstheme="majorBidi"/>
            <w:color w:val="186096"/>
            <w:u w:val="none"/>
            <w:shd w:val="clear" w:color="auto" w:fill="FFFFFF"/>
            <w:rtl/>
            <w:lang w:bidi="he-IL"/>
          </w:rPr>
          <w:t>איטליה</w:t>
        </w:r>
      </w:hyperlink>
      <w:r w:rsidRPr="007B5134">
        <w:rPr>
          <w:rFonts w:asciiTheme="majorBidi" w:hAnsiTheme="majorBidi" w:cstheme="majorBidi"/>
          <w:color w:val="000000"/>
          <w:shd w:val="clear" w:color="auto" w:fill="FFFFFF"/>
        </w:rPr>
        <w:t xml:space="preserve">. </w:t>
      </w:r>
      <w:r w:rsidRPr="007B5134">
        <w:rPr>
          <w:rFonts w:asciiTheme="majorBidi" w:hAnsiTheme="majorBidi" w:cstheme="majorBidi"/>
          <w:color w:val="000000"/>
          <w:shd w:val="clear" w:color="auto" w:fill="FFFFFF"/>
          <w:rtl/>
          <w:lang w:bidi="he-IL"/>
        </w:rPr>
        <w:t>ב</w:t>
      </w:r>
      <w:hyperlink r:id="rId203" w:tooltip="פירנצה" w:history="1">
        <w:r w:rsidRPr="007B5134">
          <w:rPr>
            <w:rStyle w:val="Hyperlink"/>
            <w:rFonts w:asciiTheme="majorBidi" w:eastAsiaTheme="majorEastAsia" w:hAnsiTheme="majorBidi" w:cstheme="majorBidi"/>
            <w:color w:val="186096"/>
            <w:u w:val="none"/>
            <w:shd w:val="clear" w:color="auto" w:fill="FFFFFF"/>
            <w:rtl/>
            <w:lang w:bidi="he-IL"/>
          </w:rPr>
          <w:t>פירנצה</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הלחין ב</w:t>
      </w:r>
      <w:r w:rsidRPr="007B5134">
        <w:rPr>
          <w:rFonts w:asciiTheme="majorBidi" w:hAnsiTheme="majorBidi" w:cstheme="majorBidi"/>
          <w:color w:val="000000"/>
          <w:shd w:val="clear" w:color="auto" w:fill="FFFFFF"/>
          <w:rtl/>
        </w:rPr>
        <w:t xml:space="preserve">-1707 </w:t>
      </w:r>
      <w:r w:rsidRPr="007B5134">
        <w:rPr>
          <w:rFonts w:asciiTheme="majorBidi" w:hAnsiTheme="majorBidi" w:cstheme="majorBidi"/>
          <w:color w:val="000000"/>
          <w:shd w:val="clear" w:color="auto" w:fill="FFFFFF"/>
          <w:rtl/>
          <w:lang w:bidi="he-IL"/>
        </w:rPr>
        <w:t xml:space="preserve">את </w:t>
      </w:r>
      <w:r w:rsidRPr="007B5134">
        <w:rPr>
          <w:rFonts w:asciiTheme="majorBidi" w:hAnsiTheme="majorBidi" w:cstheme="majorBidi"/>
          <w:color w:val="000000"/>
          <w:shd w:val="clear" w:color="auto" w:fill="FFFFFF"/>
          <w:rtl/>
        </w:rPr>
        <w:t>"</w:t>
      </w:r>
      <w:r w:rsidRPr="007B5134">
        <w:rPr>
          <w:rFonts w:asciiTheme="majorBidi" w:hAnsiTheme="majorBidi" w:cstheme="majorBidi"/>
          <w:color w:val="000000"/>
          <w:shd w:val="clear" w:color="auto" w:fill="FFFFFF"/>
          <w:rtl/>
          <w:lang w:bidi="he-IL"/>
        </w:rPr>
        <w:t>רודריגו</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וב</w:t>
      </w:r>
      <w:hyperlink r:id="rId204" w:tooltip="ונציה" w:history="1">
        <w:r w:rsidRPr="007B5134">
          <w:rPr>
            <w:rStyle w:val="Hyperlink"/>
            <w:rFonts w:asciiTheme="majorBidi" w:eastAsiaTheme="majorEastAsia" w:hAnsiTheme="majorBidi" w:cstheme="majorBidi"/>
            <w:color w:val="186096"/>
            <w:u w:val="none"/>
            <w:shd w:val="clear" w:color="auto" w:fill="FFFFFF"/>
            <w:rtl/>
            <w:lang w:bidi="he-IL"/>
          </w:rPr>
          <w:t>וונציה</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הלחין ב</w:t>
      </w:r>
      <w:r w:rsidRPr="007B5134">
        <w:rPr>
          <w:rFonts w:asciiTheme="majorBidi" w:hAnsiTheme="majorBidi" w:cstheme="majorBidi"/>
          <w:color w:val="000000"/>
          <w:shd w:val="clear" w:color="auto" w:fill="FFFFFF"/>
          <w:rtl/>
        </w:rPr>
        <w:t xml:space="preserve">-1708 </w:t>
      </w:r>
      <w:r w:rsidRPr="007B5134">
        <w:rPr>
          <w:rFonts w:asciiTheme="majorBidi" w:hAnsiTheme="majorBidi" w:cstheme="majorBidi"/>
          <w:color w:val="000000"/>
          <w:shd w:val="clear" w:color="auto" w:fill="FFFFFF"/>
          <w:rtl/>
          <w:lang w:bidi="he-IL"/>
        </w:rPr>
        <w:t xml:space="preserve">את </w:t>
      </w:r>
      <w:r w:rsidRPr="007B5134">
        <w:rPr>
          <w:rFonts w:asciiTheme="majorBidi" w:hAnsiTheme="majorBidi" w:cstheme="majorBidi"/>
          <w:color w:val="000000"/>
          <w:shd w:val="clear" w:color="auto" w:fill="FFFFFF"/>
          <w:rtl/>
        </w:rPr>
        <w:t>"</w:t>
      </w:r>
      <w:r w:rsidRPr="007B5134">
        <w:rPr>
          <w:rFonts w:asciiTheme="majorBidi" w:hAnsiTheme="majorBidi" w:cstheme="majorBidi"/>
          <w:color w:val="000000"/>
          <w:shd w:val="clear" w:color="auto" w:fill="FFFFFF"/>
          <w:rtl/>
          <w:lang w:bidi="he-IL"/>
        </w:rPr>
        <w:t>אגריפינה</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ב</w:t>
      </w:r>
      <w:hyperlink r:id="rId205" w:tooltip="רומא" w:history="1">
        <w:r w:rsidRPr="007B5134">
          <w:rPr>
            <w:rStyle w:val="Hyperlink"/>
            <w:rFonts w:asciiTheme="majorBidi" w:eastAsiaTheme="majorEastAsia" w:hAnsiTheme="majorBidi" w:cstheme="majorBidi"/>
            <w:color w:val="186096"/>
            <w:u w:val="none"/>
            <w:shd w:val="clear" w:color="auto" w:fill="FFFFFF"/>
            <w:rtl/>
            <w:lang w:bidi="he-IL"/>
          </w:rPr>
          <w:t>רומא</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כתב ב</w:t>
      </w:r>
      <w:r w:rsidRPr="007B5134">
        <w:rPr>
          <w:rFonts w:asciiTheme="majorBidi" w:hAnsiTheme="majorBidi" w:cstheme="majorBidi"/>
          <w:color w:val="000000"/>
          <w:shd w:val="clear" w:color="auto" w:fill="FFFFFF"/>
        </w:rPr>
        <w:t>-</w:t>
      </w:r>
      <w:hyperlink r:id="rId206" w:tooltip="1710" w:history="1">
        <w:r w:rsidRPr="007B5134">
          <w:rPr>
            <w:rStyle w:val="Hyperlink"/>
            <w:rFonts w:asciiTheme="majorBidi" w:eastAsiaTheme="majorEastAsia" w:hAnsiTheme="majorBidi" w:cstheme="majorBidi"/>
            <w:color w:val="186096"/>
            <w:u w:val="none"/>
            <w:shd w:val="clear" w:color="auto" w:fill="FFFFFF"/>
          </w:rPr>
          <w:t>1710</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שתי אורטוריות</w:t>
      </w:r>
      <w:r w:rsidRPr="007B5134">
        <w:rPr>
          <w:rFonts w:asciiTheme="majorBidi" w:hAnsiTheme="majorBidi" w:cstheme="majorBidi"/>
          <w:color w:val="000000"/>
          <w:shd w:val="clear" w:color="auto" w:fill="FFFFFF"/>
        </w:rPr>
        <w:t>.</w:t>
      </w:r>
    </w:p>
    <w:p w:rsidR="007B5134" w:rsidRDefault="007B5134" w:rsidP="007B5134">
      <w:pPr>
        <w:tabs>
          <w:tab w:val="num" w:pos="0"/>
        </w:tabs>
        <w:bidi/>
        <w:spacing w:line="276" w:lineRule="auto"/>
        <w:ind w:left="180"/>
        <w:jc w:val="both"/>
        <w:rPr>
          <w:rFonts w:asciiTheme="majorBidi" w:hAnsiTheme="majorBidi" w:cstheme="majorBidi"/>
          <w:color w:val="000000"/>
          <w:shd w:val="clear" w:color="auto" w:fill="FFFFFF"/>
          <w:rtl/>
          <w:lang w:bidi="he-IL"/>
        </w:rPr>
      </w:pPr>
      <w:r w:rsidRPr="007B5134">
        <w:rPr>
          <w:rFonts w:asciiTheme="majorBidi" w:hAnsiTheme="majorBidi" w:cstheme="majorBidi"/>
          <w:color w:val="000000"/>
          <w:shd w:val="clear" w:color="auto" w:fill="FFFFFF"/>
          <w:rtl/>
          <w:lang w:bidi="he-IL"/>
        </w:rPr>
        <w:t xml:space="preserve">בשנת </w:t>
      </w:r>
      <w:r w:rsidRPr="007B5134">
        <w:rPr>
          <w:rFonts w:asciiTheme="majorBidi" w:hAnsiTheme="majorBidi" w:cstheme="majorBidi"/>
          <w:color w:val="000000"/>
          <w:shd w:val="clear" w:color="auto" w:fill="FFFFFF"/>
          <w:rtl/>
        </w:rPr>
        <w:t xml:space="preserve">1710 </w:t>
      </w:r>
      <w:r w:rsidRPr="007B5134">
        <w:rPr>
          <w:rFonts w:asciiTheme="majorBidi" w:hAnsiTheme="majorBidi" w:cstheme="majorBidi"/>
          <w:color w:val="000000"/>
          <w:shd w:val="clear" w:color="auto" w:fill="FFFFFF"/>
          <w:rtl/>
          <w:lang w:bidi="he-IL"/>
        </w:rPr>
        <w:t>היה למוזיקאי החצר של הנסיך גאורג מ</w:t>
      </w:r>
      <w:hyperlink r:id="rId207" w:tooltip="הנובר" w:history="1">
        <w:r w:rsidRPr="007B5134">
          <w:rPr>
            <w:rStyle w:val="Hyperlink"/>
            <w:rFonts w:asciiTheme="majorBidi" w:eastAsiaTheme="majorEastAsia" w:hAnsiTheme="majorBidi" w:cstheme="majorBidi"/>
            <w:color w:val="186096"/>
            <w:u w:val="none"/>
            <w:shd w:val="clear" w:color="auto" w:fill="FFFFFF"/>
            <w:rtl/>
            <w:lang w:bidi="he-IL"/>
          </w:rPr>
          <w:t>הנובר</w:t>
        </w:r>
      </w:hyperlink>
      <w:r w:rsidRPr="007B5134">
        <w:rPr>
          <w:rFonts w:asciiTheme="majorBidi" w:hAnsiTheme="majorBidi" w:cstheme="majorBidi"/>
          <w:color w:val="000000"/>
          <w:shd w:val="clear" w:color="auto" w:fill="FFFFFF"/>
        </w:rPr>
        <w:t xml:space="preserve">, </w:t>
      </w:r>
      <w:r w:rsidRPr="007B5134">
        <w:rPr>
          <w:rFonts w:asciiTheme="majorBidi" w:hAnsiTheme="majorBidi" w:cstheme="majorBidi"/>
          <w:color w:val="000000"/>
          <w:shd w:val="clear" w:color="auto" w:fill="FFFFFF"/>
          <w:rtl/>
          <w:lang w:bidi="he-IL"/>
        </w:rPr>
        <w:t>ועם המלכתו של גאורג לודוויג ל</w:t>
      </w:r>
      <w:hyperlink r:id="rId208" w:tooltip="ג'ורג' הראשון, מלך בריטניה" w:history="1">
        <w:r w:rsidRPr="007B5134">
          <w:rPr>
            <w:rStyle w:val="Hyperlink"/>
            <w:rFonts w:asciiTheme="majorBidi" w:eastAsiaTheme="majorEastAsia" w:hAnsiTheme="majorBidi" w:cstheme="majorBidi"/>
            <w:color w:val="186096"/>
            <w:u w:val="none"/>
            <w:shd w:val="clear" w:color="auto" w:fill="FFFFFF"/>
            <w:rtl/>
            <w:lang w:bidi="he-IL"/>
          </w:rPr>
          <w:t>ג</w:t>
        </w:r>
        <w:r w:rsidRPr="007B5134">
          <w:rPr>
            <w:rStyle w:val="Hyperlink"/>
            <w:rFonts w:asciiTheme="majorBidi" w:eastAsiaTheme="majorEastAsia" w:hAnsiTheme="majorBidi" w:cstheme="majorBidi"/>
            <w:color w:val="186096"/>
            <w:u w:val="none"/>
            <w:shd w:val="clear" w:color="auto" w:fill="FFFFFF"/>
            <w:rtl/>
          </w:rPr>
          <w:t>'</w:t>
        </w:r>
        <w:r w:rsidRPr="007B5134">
          <w:rPr>
            <w:rStyle w:val="Hyperlink"/>
            <w:rFonts w:asciiTheme="majorBidi" w:eastAsiaTheme="majorEastAsia" w:hAnsiTheme="majorBidi" w:cstheme="majorBidi"/>
            <w:color w:val="186096"/>
            <w:u w:val="none"/>
            <w:shd w:val="clear" w:color="auto" w:fill="FFFFFF"/>
            <w:rtl/>
            <w:lang w:bidi="he-IL"/>
          </w:rPr>
          <w:t>ורג</w:t>
        </w:r>
        <w:r w:rsidRPr="007B5134">
          <w:rPr>
            <w:rStyle w:val="Hyperlink"/>
            <w:rFonts w:asciiTheme="majorBidi" w:eastAsiaTheme="majorEastAsia" w:hAnsiTheme="majorBidi" w:cstheme="majorBidi"/>
            <w:color w:val="186096"/>
            <w:u w:val="none"/>
            <w:shd w:val="clear" w:color="auto" w:fill="FFFFFF"/>
            <w:rtl/>
          </w:rPr>
          <w:t xml:space="preserve">' </w:t>
        </w:r>
        <w:r w:rsidRPr="007B5134">
          <w:rPr>
            <w:rStyle w:val="Hyperlink"/>
            <w:rFonts w:asciiTheme="majorBidi" w:eastAsiaTheme="majorEastAsia" w:hAnsiTheme="majorBidi" w:cstheme="majorBidi"/>
            <w:color w:val="186096"/>
            <w:u w:val="none"/>
            <w:shd w:val="clear" w:color="auto" w:fill="FFFFFF"/>
            <w:rtl/>
            <w:lang w:bidi="he-IL"/>
          </w:rPr>
          <w:t>הראשון</w:t>
        </w:r>
      </w:hyperlink>
      <w:r w:rsidRPr="007B5134">
        <w:rPr>
          <w:rStyle w:val="apple-converted-space"/>
          <w:rFonts w:asciiTheme="majorBidi" w:hAnsiTheme="majorBidi" w:cstheme="majorBidi"/>
          <w:color w:val="000000"/>
          <w:shd w:val="clear" w:color="auto" w:fill="FFFFFF"/>
        </w:rPr>
        <w:t> </w:t>
      </w:r>
      <w:hyperlink r:id="rId209" w:tooltip="מלכי בריטניה" w:history="1">
        <w:r w:rsidRPr="007B5134">
          <w:rPr>
            <w:rStyle w:val="Hyperlink"/>
            <w:rFonts w:asciiTheme="majorBidi" w:eastAsiaTheme="majorEastAsia" w:hAnsiTheme="majorBidi" w:cstheme="majorBidi"/>
            <w:color w:val="186096"/>
            <w:u w:val="none"/>
            <w:shd w:val="clear" w:color="auto" w:fill="FFFFFF"/>
            <w:rtl/>
            <w:lang w:bidi="he-IL"/>
          </w:rPr>
          <w:t>מלך</w:t>
        </w:r>
      </w:hyperlink>
      <w:r w:rsidRPr="007B5134">
        <w:rPr>
          <w:rStyle w:val="apple-converted-space"/>
          <w:rFonts w:asciiTheme="majorBidi" w:hAnsiTheme="majorBidi" w:cstheme="majorBidi"/>
          <w:color w:val="000000"/>
          <w:shd w:val="clear" w:color="auto" w:fill="FFFFFF"/>
        </w:rPr>
        <w:t> </w:t>
      </w:r>
      <w:hyperlink r:id="rId210" w:tooltip="ממלכת בריטניה הגדולה" w:history="1">
        <w:r w:rsidRPr="007B5134">
          <w:rPr>
            <w:rStyle w:val="Hyperlink"/>
            <w:rFonts w:asciiTheme="majorBidi" w:eastAsiaTheme="majorEastAsia" w:hAnsiTheme="majorBidi" w:cstheme="majorBidi"/>
            <w:color w:val="186096"/>
            <w:u w:val="none"/>
            <w:shd w:val="clear" w:color="auto" w:fill="FFFFFF"/>
            <w:rtl/>
            <w:lang w:bidi="he-IL"/>
          </w:rPr>
          <w:t>בריטניה הגדולה</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בשנת</w:t>
      </w:r>
      <w:r w:rsidRPr="007B5134">
        <w:rPr>
          <w:rStyle w:val="apple-converted-space"/>
          <w:rFonts w:asciiTheme="majorBidi" w:hAnsiTheme="majorBidi" w:cstheme="majorBidi"/>
          <w:color w:val="000000"/>
          <w:shd w:val="clear" w:color="auto" w:fill="FFFFFF"/>
        </w:rPr>
        <w:t> </w:t>
      </w:r>
      <w:hyperlink r:id="rId211" w:tooltip="1714" w:history="1">
        <w:r w:rsidRPr="007B5134">
          <w:rPr>
            <w:rStyle w:val="Hyperlink"/>
            <w:rFonts w:asciiTheme="majorBidi" w:eastAsiaTheme="majorEastAsia" w:hAnsiTheme="majorBidi" w:cstheme="majorBidi"/>
            <w:color w:val="186096"/>
            <w:u w:val="none"/>
            <w:shd w:val="clear" w:color="auto" w:fill="FFFFFF"/>
          </w:rPr>
          <w:t>1714</w:t>
        </w:r>
      </w:hyperlink>
      <w:r w:rsidRPr="007B5134">
        <w:rPr>
          <w:rFonts w:asciiTheme="majorBidi" w:hAnsiTheme="majorBidi" w:cstheme="majorBidi"/>
          <w:color w:val="000000"/>
          <w:shd w:val="clear" w:color="auto" w:fill="FFFFFF"/>
        </w:rPr>
        <w:t xml:space="preserve">, </w:t>
      </w:r>
      <w:r w:rsidRPr="007B5134">
        <w:rPr>
          <w:rFonts w:asciiTheme="majorBidi" w:hAnsiTheme="majorBidi" w:cstheme="majorBidi"/>
          <w:color w:val="000000"/>
          <w:shd w:val="clear" w:color="auto" w:fill="FFFFFF"/>
          <w:rtl/>
          <w:lang w:bidi="he-IL"/>
        </w:rPr>
        <w:t>הגיע לחצר המלוכה האנגלית והיה למוזיקאי החצר שלה</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 xml:space="preserve">שכרו בסך </w:t>
      </w:r>
      <w:r w:rsidRPr="007B5134">
        <w:rPr>
          <w:rFonts w:asciiTheme="majorBidi" w:hAnsiTheme="majorBidi" w:cstheme="majorBidi"/>
          <w:color w:val="000000"/>
          <w:shd w:val="clear" w:color="auto" w:fill="FFFFFF"/>
          <w:rtl/>
        </w:rPr>
        <w:t>200</w:t>
      </w:r>
      <w:r w:rsidRPr="007B5134">
        <w:rPr>
          <w:rStyle w:val="apple-converted-space"/>
          <w:rFonts w:asciiTheme="majorBidi" w:hAnsiTheme="majorBidi" w:cstheme="majorBidi"/>
          <w:color w:val="000000"/>
          <w:shd w:val="clear" w:color="auto" w:fill="FFFFFF"/>
        </w:rPr>
        <w:t> </w:t>
      </w:r>
      <w:hyperlink r:id="rId212" w:tooltip="לירה שטרלינג" w:history="1">
        <w:r w:rsidRPr="007B5134">
          <w:rPr>
            <w:rStyle w:val="Hyperlink"/>
            <w:rFonts w:asciiTheme="majorBidi" w:eastAsiaTheme="majorEastAsia" w:hAnsiTheme="majorBidi" w:cstheme="majorBidi"/>
            <w:color w:val="186096"/>
            <w:u w:val="none"/>
            <w:shd w:val="clear" w:color="auto" w:fill="FFFFFF"/>
            <w:rtl/>
            <w:lang w:bidi="he-IL"/>
          </w:rPr>
          <w:t>לירות שטרלינג</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 xml:space="preserve">שולם בידי המלכה אן </w:t>
      </w:r>
      <w:r w:rsidRPr="007B5134">
        <w:rPr>
          <w:rFonts w:asciiTheme="majorBidi" w:hAnsiTheme="majorBidi" w:cstheme="majorBidi"/>
          <w:color w:val="000000"/>
          <w:shd w:val="clear" w:color="auto" w:fill="FFFFFF"/>
          <w:rtl/>
        </w:rPr>
        <w:t>(</w:t>
      </w:r>
      <w:r w:rsidRPr="007B5134">
        <w:rPr>
          <w:rFonts w:asciiTheme="majorBidi" w:hAnsiTheme="majorBidi" w:cstheme="majorBidi"/>
          <w:color w:val="000000"/>
          <w:shd w:val="clear" w:color="auto" w:fill="FFFFFF"/>
          <w:rtl/>
          <w:lang w:bidi="he-IL"/>
        </w:rPr>
        <w:t xml:space="preserve">בשנת </w:t>
      </w:r>
      <w:r w:rsidRPr="007B5134">
        <w:rPr>
          <w:rFonts w:asciiTheme="majorBidi" w:hAnsiTheme="majorBidi" w:cstheme="majorBidi"/>
          <w:color w:val="000000"/>
          <w:shd w:val="clear" w:color="auto" w:fill="FFFFFF"/>
          <w:rtl/>
        </w:rPr>
        <w:t xml:space="preserve">1713 </w:t>
      </w:r>
      <w:r w:rsidRPr="007B5134">
        <w:rPr>
          <w:rFonts w:asciiTheme="majorBidi" w:hAnsiTheme="majorBidi" w:cstheme="majorBidi"/>
          <w:color w:val="000000"/>
          <w:shd w:val="clear" w:color="auto" w:fill="FFFFFF"/>
          <w:rtl/>
          <w:lang w:bidi="he-IL"/>
        </w:rPr>
        <w:t>כתב לכבודה</w:t>
      </w:r>
      <w:r w:rsidRPr="007B5134">
        <w:rPr>
          <w:rStyle w:val="apple-converted-space"/>
          <w:rFonts w:asciiTheme="majorBidi" w:hAnsiTheme="majorBidi" w:cstheme="majorBidi"/>
          <w:color w:val="000000"/>
          <w:shd w:val="clear" w:color="auto" w:fill="FFFFFF"/>
        </w:rPr>
        <w:t> </w:t>
      </w:r>
      <w:hyperlink r:id="rId213" w:tooltip="אודה ליום הולדתה של המלכה אנה" w:history="1">
        <w:r w:rsidRPr="007B5134">
          <w:rPr>
            <w:rStyle w:val="Hyperlink"/>
            <w:rFonts w:asciiTheme="majorBidi" w:eastAsiaTheme="majorEastAsia" w:hAnsiTheme="majorBidi" w:cstheme="majorBidi"/>
            <w:color w:val="186096"/>
            <w:u w:val="none"/>
            <w:shd w:val="clear" w:color="auto" w:fill="FFFFFF"/>
            <w:rtl/>
            <w:lang w:bidi="he-IL"/>
          </w:rPr>
          <w:t>אודה</w:t>
        </w:r>
      </w:hyperlink>
      <w:r w:rsidRPr="007B5134">
        <w:rPr>
          <w:rFonts w:asciiTheme="majorBidi" w:hAnsiTheme="majorBidi" w:cstheme="majorBidi"/>
          <w:color w:val="000000"/>
          <w:shd w:val="clear" w:color="auto" w:fill="FFFFFF"/>
        </w:rPr>
        <w:t xml:space="preserve">). </w:t>
      </w:r>
      <w:r w:rsidRPr="007B5134">
        <w:rPr>
          <w:rFonts w:asciiTheme="majorBidi" w:hAnsiTheme="majorBidi" w:cstheme="majorBidi"/>
          <w:color w:val="000000"/>
          <w:shd w:val="clear" w:color="auto" w:fill="FFFFFF"/>
          <w:rtl/>
          <w:lang w:bidi="he-IL"/>
        </w:rPr>
        <w:t>בשנת</w:t>
      </w:r>
      <w:r w:rsidRPr="007B5134">
        <w:rPr>
          <w:rStyle w:val="apple-converted-space"/>
          <w:rFonts w:asciiTheme="majorBidi" w:hAnsiTheme="majorBidi" w:cstheme="majorBidi"/>
          <w:color w:val="000000"/>
          <w:shd w:val="clear" w:color="auto" w:fill="FFFFFF"/>
        </w:rPr>
        <w:t> </w:t>
      </w:r>
      <w:hyperlink r:id="rId214" w:tooltip="1719" w:history="1">
        <w:r w:rsidRPr="007B5134">
          <w:rPr>
            <w:rStyle w:val="Hyperlink"/>
            <w:rFonts w:asciiTheme="majorBidi" w:eastAsiaTheme="majorEastAsia" w:hAnsiTheme="majorBidi" w:cstheme="majorBidi"/>
            <w:color w:val="186096"/>
            <w:u w:val="none"/>
            <w:shd w:val="clear" w:color="auto" w:fill="FFFFFF"/>
          </w:rPr>
          <w:t>1719</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ייסד את ה</w:t>
      </w:r>
      <w:hyperlink r:id="rId215" w:tooltip="האקדמיה המלכותית למוזיקה" w:history="1">
        <w:r w:rsidRPr="007B5134">
          <w:rPr>
            <w:rStyle w:val="Hyperlink"/>
            <w:rFonts w:asciiTheme="majorBidi" w:eastAsiaTheme="majorEastAsia" w:hAnsiTheme="majorBidi" w:cstheme="majorBidi"/>
            <w:color w:val="186096"/>
            <w:u w:val="none"/>
            <w:shd w:val="clear" w:color="auto" w:fill="FFFFFF"/>
            <w:rtl/>
            <w:lang w:bidi="he-IL"/>
          </w:rPr>
          <w:t>אקדמיה המלכותית למוזיקה</w:t>
        </w:r>
      </w:hyperlink>
      <w:r w:rsidRPr="007B5134">
        <w:rPr>
          <w:rFonts w:asciiTheme="majorBidi" w:hAnsiTheme="majorBidi" w:cstheme="majorBidi"/>
          <w:color w:val="000000"/>
          <w:shd w:val="clear" w:color="auto" w:fill="FFFFFF"/>
        </w:rPr>
        <w:t xml:space="preserve">, </w:t>
      </w:r>
      <w:r w:rsidRPr="007B5134">
        <w:rPr>
          <w:rFonts w:asciiTheme="majorBidi" w:hAnsiTheme="majorBidi" w:cstheme="majorBidi"/>
          <w:color w:val="000000"/>
          <w:shd w:val="clear" w:color="auto" w:fill="FFFFFF"/>
          <w:rtl/>
          <w:lang w:bidi="he-IL"/>
        </w:rPr>
        <w:t>ובראשה עמד בשנים</w:t>
      </w:r>
      <w:r w:rsidRPr="007B5134">
        <w:rPr>
          <w:rStyle w:val="apple-converted-space"/>
          <w:rFonts w:asciiTheme="majorBidi" w:hAnsiTheme="majorBidi" w:cstheme="majorBidi"/>
          <w:color w:val="000000"/>
          <w:shd w:val="clear" w:color="auto" w:fill="FFFFFF"/>
        </w:rPr>
        <w:t> </w:t>
      </w:r>
      <w:hyperlink r:id="rId216" w:tooltip="1720" w:history="1">
        <w:r w:rsidRPr="007B5134">
          <w:rPr>
            <w:rStyle w:val="Hyperlink"/>
            <w:rFonts w:asciiTheme="majorBidi" w:eastAsiaTheme="majorEastAsia" w:hAnsiTheme="majorBidi" w:cstheme="majorBidi"/>
            <w:color w:val="186096"/>
            <w:u w:val="none"/>
            <w:shd w:val="clear" w:color="auto" w:fill="FFFFFF"/>
          </w:rPr>
          <w:t>1720</w:t>
        </w:r>
      </w:hyperlink>
      <w:r w:rsidRPr="007B5134">
        <w:rPr>
          <w:rFonts w:asciiTheme="majorBidi" w:hAnsiTheme="majorBidi" w:cstheme="majorBidi"/>
          <w:color w:val="000000"/>
          <w:shd w:val="clear" w:color="auto" w:fill="FFFFFF"/>
        </w:rPr>
        <w:t>–</w:t>
      </w:r>
      <w:hyperlink r:id="rId217" w:tooltip="1728" w:history="1">
        <w:r w:rsidRPr="007B5134">
          <w:rPr>
            <w:rStyle w:val="Hyperlink"/>
            <w:rFonts w:asciiTheme="majorBidi" w:eastAsiaTheme="majorEastAsia" w:hAnsiTheme="majorBidi" w:cstheme="majorBidi"/>
            <w:color w:val="186096"/>
            <w:u w:val="none"/>
            <w:shd w:val="clear" w:color="auto" w:fill="FFFFFF"/>
          </w:rPr>
          <w:t>1728</w:t>
        </w:r>
      </w:hyperlink>
      <w:r w:rsidRPr="007B5134">
        <w:rPr>
          <w:rFonts w:asciiTheme="majorBidi" w:hAnsiTheme="majorBidi" w:cstheme="majorBidi"/>
          <w:color w:val="000000"/>
          <w:shd w:val="clear" w:color="auto" w:fill="FFFFFF"/>
        </w:rPr>
        <w:t xml:space="preserve">. </w:t>
      </w:r>
      <w:r w:rsidRPr="007B5134">
        <w:rPr>
          <w:rFonts w:asciiTheme="majorBidi" w:hAnsiTheme="majorBidi" w:cstheme="majorBidi"/>
          <w:color w:val="000000"/>
          <w:shd w:val="clear" w:color="auto" w:fill="FFFFFF"/>
          <w:rtl/>
          <w:lang w:bidi="he-IL"/>
        </w:rPr>
        <w:t>בשנים</w:t>
      </w:r>
      <w:r w:rsidRPr="007B5134">
        <w:rPr>
          <w:rStyle w:val="apple-converted-space"/>
          <w:rFonts w:asciiTheme="majorBidi" w:hAnsiTheme="majorBidi" w:cstheme="majorBidi"/>
          <w:color w:val="000000"/>
          <w:shd w:val="clear" w:color="auto" w:fill="FFFFFF"/>
        </w:rPr>
        <w:t> </w:t>
      </w:r>
      <w:hyperlink r:id="rId218" w:tooltip="1729" w:history="1">
        <w:r w:rsidRPr="007B5134">
          <w:rPr>
            <w:rStyle w:val="Hyperlink"/>
            <w:rFonts w:asciiTheme="majorBidi" w:eastAsiaTheme="majorEastAsia" w:hAnsiTheme="majorBidi" w:cstheme="majorBidi"/>
            <w:color w:val="186096"/>
            <w:u w:val="none"/>
            <w:shd w:val="clear" w:color="auto" w:fill="FFFFFF"/>
          </w:rPr>
          <w:t>1729</w:t>
        </w:r>
      </w:hyperlink>
      <w:r w:rsidRPr="007B5134">
        <w:rPr>
          <w:rFonts w:asciiTheme="majorBidi" w:hAnsiTheme="majorBidi" w:cstheme="majorBidi"/>
          <w:color w:val="000000"/>
          <w:shd w:val="clear" w:color="auto" w:fill="FFFFFF"/>
        </w:rPr>
        <w:t>–</w:t>
      </w:r>
      <w:hyperlink r:id="rId219" w:tooltip="1734" w:history="1">
        <w:r w:rsidRPr="007B5134">
          <w:rPr>
            <w:rStyle w:val="Hyperlink"/>
            <w:rFonts w:asciiTheme="majorBidi" w:eastAsiaTheme="majorEastAsia" w:hAnsiTheme="majorBidi" w:cstheme="majorBidi"/>
            <w:color w:val="186096"/>
            <w:u w:val="none"/>
            <w:shd w:val="clear" w:color="auto" w:fill="FFFFFF"/>
          </w:rPr>
          <w:t>1734</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היה שותף בניהול ה</w:t>
      </w:r>
      <w:hyperlink r:id="rId220" w:tooltip="תיאטרון" w:history="1">
        <w:r w:rsidRPr="007B5134">
          <w:rPr>
            <w:rStyle w:val="Hyperlink"/>
            <w:rFonts w:asciiTheme="majorBidi" w:eastAsiaTheme="majorEastAsia" w:hAnsiTheme="majorBidi" w:cstheme="majorBidi"/>
            <w:color w:val="186096"/>
            <w:u w:val="none"/>
            <w:shd w:val="clear" w:color="auto" w:fill="FFFFFF"/>
            <w:rtl/>
            <w:lang w:bidi="he-IL"/>
          </w:rPr>
          <w:t>תיאטרון</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המלכותי</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החל ב</w:t>
      </w:r>
      <w:r w:rsidRPr="007B5134">
        <w:rPr>
          <w:rFonts w:asciiTheme="majorBidi" w:hAnsiTheme="majorBidi" w:cstheme="majorBidi"/>
          <w:color w:val="000000"/>
          <w:shd w:val="clear" w:color="auto" w:fill="FFFFFF"/>
        </w:rPr>
        <w:t>-</w:t>
      </w:r>
      <w:hyperlink r:id="rId221" w:tooltip="1732" w:history="1">
        <w:r w:rsidRPr="007B5134">
          <w:rPr>
            <w:rStyle w:val="Hyperlink"/>
            <w:rFonts w:asciiTheme="majorBidi" w:eastAsiaTheme="majorEastAsia" w:hAnsiTheme="majorBidi" w:cstheme="majorBidi"/>
            <w:color w:val="186096"/>
            <w:u w:val="none"/>
            <w:shd w:val="clear" w:color="auto" w:fill="FFFFFF"/>
          </w:rPr>
          <w:t>1732</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כתב בעיקר אורטוריות</w:t>
      </w:r>
      <w:r w:rsidRPr="007B5134">
        <w:rPr>
          <w:rFonts w:asciiTheme="majorBidi" w:hAnsiTheme="majorBidi" w:cstheme="majorBidi"/>
          <w:color w:val="000000"/>
          <w:shd w:val="clear" w:color="auto" w:fill="FFFFFF"/>
        </w:rPr>
        <w:t>.</w:t>
      </w:r>
    </w:p>
    <w:p w:rsidR="007B5134" w:rsidRDefault="007B5134" w:rsidP="007B5134">
      <w:pPr>
        <w:tabs>
          <w:tab w:val="num" w:pos="0"/>
        </w:tabs>
        <w:bidi/>
        <w:spacing w:line="276" w:lineRule="auto"/>
        <w:ind w:left="180"/>
        <w:jc w:val="both"/>
        <w:rPr>
          <w:rFonts w:asciiTheme="majorBidi" w:hAnsiTheme="majorBidi" w:cstheme="majorBidi"/>
          <w:color w:val="000000"/>
          <w:shd w:val="clear" w:color="auto" w:fill="FFFFFF"/>
          <w:rtl/>
          <w:lang w:bidi="he-IL"/>
        </w:rPr>
      </w:pPr>
      <w:r w:rsidRPr="007B5134">
        <w:rPr>
          <w:rFonts w:asciiTheme="majorBidi" w:hAnsiTheme="majorBidi" w:cstheme="majorBidi"/>
          <w:color w:val="000000"/>
          <w:shd w:val="clear" w:color="auto" w:fill="FFFFFF"/>
          <w:rtl/>
          <w:lang w:bidi="he-IL"/>
        </w:rPr>
        <w:t>בשנת</w:t>
      </w:r>
      <w:r w:rsidRPr="007B5134">
        <w:rPr>
          <w:rStyle w:val="apple-converted-space"/>
          <w:rFonts w:asciiTheme="majorBidi" w:hAnsiTheme="majorBidi" w:cstheme="majorBidi"/>
          <w:color w:val="000000"/>
          <w:shd w:val="clear" w:color="auto" w:fill="FFFFFF"/>
        </w:rPr>
        <w:t> </w:t>
      </w:r>
      <w:hyperlink r:id="rId222" w:tooltip="1737" w:history="1">
        <w:r w:rsidRPr="007B5134">
          <w:rPr>
            <w:rStyle w:val="Hyperlink"/>
            <w:rFonts w:asciiTheme="majorBidi" w:eastAsiaTheme="majorEastAsia" w:hAnsiTheme="majorBidi" w:cstheme="majorBidi"/>
            <w:color w:val="186096"/>
            <w:u w:val="none"/>
            <w:shd w:val="clear" w:color="auto" w:fill="FFFFFF"/>
          </w:rPr>
          <w:t>1737</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חלה ב</w:t>
      </w:r>
      <w:hyperlink r:id="rId223" w:tooltip="שיתוק" w:history="1">
        <w:r w:rsidRPr="007B5134">
          <w:rPr>
            <w:rStyle w:val="Hyperlink"/>
            <w:rFonts w:asciiTheme="majorBidi" w:eastAsiaTheme="majorEastAsia" w:hAnsiTheme="majorBidi" w:cstheme="majorBidi"/>
            <w:color w:val="186096"/>
            <w:u w:val="none"/>
            <w:shd w:val="clear" w:color="auto" w:fill="FFFFFF"/>
            <w:rtl/>
            <w:lang w:bidi="he-IL"/>
          </w:rPr>
          <w:t>שיתוק</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בעקבות</w:t>
      </w:r>
      <w:r w:rsidRPr="007B5134">
        <w:rPr>
          <w:rStyle w:val="apple-converted-space"/>
          <w:rFonts w:asciiTheme="majorBidi" w:hAnsiTheme="majorBidi" w:cstheme="majorBidi"/>
          <w:color w:val="000000"/>
          <w:shd w:val="clear" w:color="auto" w:fill="FFFFFF"/>
        </w:rPr>
        <w:t> </w:t>
      </w:r>
      <w:hyperlink r:id="rId224" w:tooltip="התקף לב" w:history="1">
        <w:r w:rsidRPr="007B5134">
          <w:rPr>
            <w:rStyle w:val="Hyperlink"/>
            <w:rFonts w:asciiTheme="majorBidi" w:eastAsiaTheme="majorEastAsia" w:hAnsiTheme="majorBidi" w:cstheme="majorBidi"/>
            <w:color w:val="186096"/>
            <w:u w:val="none"/>
            <w:shd w:val="clear" w:color="auto" w:fill="FFFFFF"/>
            <w:rtl/>
            <w:lang w:bidi="he-IL"/>
          </w:rPr>
          <w:t>התקף לב</w:t>
        </w:r>
      </w:hyperlink>
      <w:r w:rsidRPr="007B5134">
        <w:rPr>
          <w:rFonts w:asciiTheme="majorBidi" w:hAnsiTheme="majorBidi" w:cstheme="majorBidi"/>
          <w:color w:val="000000"/>
          <w:shd w:val="clear" w:color="auto" w:fill="FFFFFF"/>
        </w:rPr>
        <w:t xml:space="preserve">, </w:t>
      </w:r>
      <w:r w:rsidRPr="007B5134">
        <w:rPr>
          <w:rFonts w:asciiTheme="majorBidi" w:hAnsiTheme="majorBidi" w:cstheme="majorBidi"/>
          <w:color w:val="000000"/>
          <w:shd w:val="clear" w:color="auto" w:fill="FFFFFF"/>
          <w:rtl/>
          <w:lang w:bidi="he-IL"/>
        </w:rPr>
        <w:t>אבל נרפא אחרי שנסע ל</w:t>
      </w:r>
      <w:hyperlink r:id="rId225" w:tooltip="אאכן" w:history="1">
        <w:r w:rsidRPr="007B5134">
          <w:rPr>
            <w:rStyle w:val="Hyperlink"/>
            <w:rFonts w:asciiTheme="majorBidi" w:eastAsiaTheme="majorEastAsia" w:hAnsiTheme="majorBidi" w:cstheme="majorBidi"/>
            <w:color w:val="186096"/>
            <w:u w:val="none"/>
            <w:shd w:val="clear" w:color="auto" w:fill="FFFFFF"/>
            <w:rtl/>
            <w:lang w:bidi="he-IL"/>
          </w:rPr>
          <w:t>אאכן</w:t>
        </w:r>
      </w:hyperlink>
      <w:r w:rsidRPr="007B5134">
        <w:rPr>
          <w:rFonts w:asciiTheme="majorBidi" w:hAnsiTheme="majorBidi" w:cstheme="majorBidi"/>
          <w:color w:val="000000"/>
          <w:shd w:val="clear" w:color="auto" w:fill="FFFFFF"/>
        </w:rPr>
        <w:t xml:space="preserve">. </w:t>
      </w:r>
      <w:r w:rsidRPr="007B5134">
        <w:rPr>
          <w:rFonts w:asciiTheme="majorBidi" w:hAnsiTheme="majorBidi" w:cstheme="majorBidi"/>
          <w:color w:val="000000"/>
          <w:shd w:val="clear" w:color="auto" w:fill="FFFFFF"/>
          <w:rtl/>
          <w:lang w:bidi="he-IL"/>
        </w:rPr>
        <w:t>בשנת</w:t>
      </w:r>
      <w:r w:rsidRPr="007B5134">
        <w:rPr>
          <w:rStyle w:val="apple-converted-space"/>
          <w:rFonts w:asciiTheme="majorBidi" w:hAnsiTheme="majorBidi" w:cstheme="majorBidi"/>
          <w:color w:val="000000"/>
          <w:shd w:val="clear" w:color="auto" w:fill="FFFFFF"/>
        </w:rPr>
        <w:t> </w:t>
      </w:r>
      <w:hyperlink r:id="rId226" w:tooltip="1751" w:history="1">
        <w:r w:rsidRPr="007B5134">
          <w:rPr>
            <w:rStyle w:val="Hyperlink"/>
            <w:rFonts w:asciiTheme="majorBidi" w:eastAsiaTheme="majorEastAsia" w:hAnsiTheme="majorBidi" w:cstheme="majorBidi"/>
            <w:color w:val="186096"/>
            <w:u w:val="none"/>
            <w:shd w:val="clear" w:color="auto" w:fill="FFFFFF"/>
          </w:rPr>
          <w:t>1751</w:t>
        </w:r>
      </w:hyperlink>
      <w:r w:rsidRPr="007B5134">
        <w:rPr>
          <w:rStyle w:val="apple-converted-space"/>
          <w:rFonts w:asciiTheme="majorBidi" w:hAnsiTheme="majorBidi" w:cstheme="majorBidi"/>
          <w:color w:val="000000"/>
          <w:shd w:val="clear" w:color="auto" w:fill="FFFFFF"/>
        </w:rPr>
        <w:t> </w:t>
      </w:r>
      <w:hyperlink r:id="rId227" w:tooltip="עיוורון" w:history="1">
        <w:r w:rsidRPr="007B5134">
          <w:rPr>
            <w:rStyle w:val="Hyperlink"/>
            <w:rFonts w:asciiTheme="majorBidi" w:eastAsiaTheme="majorEastAsia" w:hAnsiTheme="majorBidi" w:cstheme="majorBidi"/>
            <w:color w:val="186096"/>
            <w:u w:val="none"/>
            <w:shd w:val="clear" w:color="auto" w:fill="FFFFFF"/>
            <w:rtl/>
            <w:lang w:bidi="he-IL"/>
          </w:rPr>
          <w:t>התעוור</w:t>
        </w:r>
      </w:hyperlink>
      <w:r w:rsidRPr="007B5134">
        <w:rPr>
          <w:rFonts w:asciiTheme="majorBidi" w:hAnsiTheme="majorBidi" w:cstheme="majorBidi"/>
          <w:color w:val="000000"/>
          <w:shd w:val="clear" w:color="auto" w:fill="FFFFFF"/>
        </w:rPr>
        <w:t xml:space="preserve">, </w:t>
      </w:r>
      <w:r w:rsidRPr="007B5134">
        <w:rPr>
          <w:rFonts w:asciiTheme="majorBidi" w:hAnsiTheme="majorBidi" w:cstheme="majorBidi"/>
          <w:color w:val="000000"/>
          <w:shd w:val="clear" w:color="auto" w:fill="FFFFFF"/>
          <w:rtl/>
          <w:lang w:bidi="he-IL"/>
        </w:rPr>
        <w:t>וכעבור שמונה שנים נוספות מת ב</w:t>
      </w:r>
      <w:hyperlink r:id="rId228" w:tooltip="לונדון" w:history="1">
        <w:r w:rsidRPr="007B5134">
          <w:rPr>
            <w:rStyle w:val="Hyperlink"/>
            <w:rFonts w:asciiTheme="majorBidi" w:eastAsiaTheme="majorEastAsia" w:hAnsiTheme="majorBidi" w:cstheme="majorBidi"/>
            <w:color w:val="186096"/>
            <w:u w:val="none"/>
            <w:shd w:val="clear" w:color="auto" w:fill="FFFFFF"/>
            <w:rtl/>
            <w:lang w:bidi="he-IL"/>
          </w:rPr>
          <w:t>לונדון</w:t>
        </w:r>
      </w:hyperlink>
      <w:r w:rsidRPr="007B5134">
        <w:rPr>
          <w:rFonts w:asciiTheme="majorBidi" w:hAnsiTheme="majorBidi" w:cstheme="majorBidi"/>
          <w:color w:val="000000"/>
          <w:shd w:val="clear" w:color="auto" w:fill="FFFFFF"/>
        </w:rPr>
        <w:t xml:space="preserve">. </w:t>
      </w:r>
      <w:r w:rsidRPr="007B5134">
        <w:rPr>
          <w:rFonts w:asciiTheme="majorBidi" w:hAnsiTheme="majorBidi" w:cstheme="majorBidi"/>
          <w:color w:val="000000"/>
          <w:shd w:val="clear" w:color="auto" w:fill="FFFFFF"/>
          <w:rtl/>
          <w:lang w:bidi="he-IL"/>
        </w:rPr>
        <w:t>הוא נקבר ב</w:t>
      </w:r>
      <w:hyperlink r:id="rId229" w:tooltip="כנסיית וסטמינסטר" w:history="1">
        <w:r w:rsidRPr="007B5134">
          <w:rPr>
            <w:rStyle w:val="Hyperlink"/>
            <w:rFonts w:asciiTheme="majorBidi" w:eastAsiaTheme="majorEastAsia" w:hAnsiTheme="majorBidi" w:cstheme="majorBidi"/>
            <w:color w:val="186096"/>
            <w:u w:val="none"/>
            <w:shd w:val="clear" w:color="auto" w:fill="FFFFFF"/>
            <w:rtl/>
            <w:lang w:bidi="he-IL"/>
          </w:rPr>
          <w:t>כנסיית וסטמינסטר</w:t>
        </w:r>
      </w:hyperlink>
      <w:r w:rsidRPr="007B5134">
        <w:rPr>
          <w:rFonts w:asciiTheme="majorBidi" w:hAnsiTheme="majorBidi" w:cstheme="majorBidi"/>
          <w:color w:val="000000"/>
          <w:shd w:val="clear" w:color="auto" w:fill="FFFFFF"/>
        </w:rPr>
        <w:t>.</w:t>
      </w:r>
    </w:p>
    <w:p w:rsidR="007B5134" w:rsidRDefault="007B5134" w:rsidP="007B5134">
      <w:pPr>
        <w:tabs>
          <w:tab w:val="num" w:pos="0"/>
        </w:tabs>
        <w:bidi/>
        <w:spacing w:line="276" w:lineRule="auto"/>
        <w:ind w:left="180"/>
        <w:jc w:val="both"/>
        <w:rPr>
          <w:rFonts w:asciiTheme="majorBidi" w:hAnsiTheme="majorBidi" w:cstheme="majorBidi"/>
          <w:color w:val="000000"/>
          <w:shd w:val="clear" w:color="auto" w:fill="FFFFFF"/>
          <w:rtl/>
          <w:lang w:bidi="he-IL"/>
        </w:rPr>
      </w:pPr>
      <w:r w:rsidRPr="007B5134">
        <w:rPr>
          <w:rFonts w:asciiTheme="majorBidi" w:hAnsiTheme="majorBidi" w:cstheme="majorBidi"/>
          <w:color w:val="000000"/>
          <w:shd w:val="clear" w:color="auto" w:fill="FFFFFF"/>
          <w:rtl/>
          <w:lang w:bidi="he-IL"/>
        </w:rPr>
        <w:t>יצירתו של הנדל מקיפה כחמישים</w:t>
      </w:r>
      <w:r w:rsidRPr="007B5134">
        <w:rPr>
          <w:rStyle w:val="apple-converted-space"/>
          <w:rFonts w:asciiTheme="majorBidi" w:hAnsiTheme="majorBidi" w:cstheme="majorBidi"/>
          <w:color w:val="000000"/>
          <w:shd w:val="clear" w:color="auto" w:fill="FFFFFF"/>
        </w:rPr>
        <w:t> </w:t>
      </w:r>
      <w:hyperlink r:id="rId230" w:tooltip="אופרה" w:history="1">
        <w:r w:rsidRPr="007B5134">
          <w:rPr>
            <w:rStyle w:val="Hyperlink"/>
            <w:rFonts w:asciiTheme="majorBidi" w:eastAsiaTheme="majorEastAsia" w:hAnsiTheme="majorBidi" w:cstheme="majorBidi"/>
            <w:color w:val="186096"/>
            <w:u w:val="none"/>
            <w:shd w:val="clear" w:color="auto" w:fill="FFFFFF"/>
            <w:rtl/>
            <w:lang w:bidi="he-IL"/>
          </w:rPr>
          <w:t>אופרות</w:t>
        </w:r>
      </w:hyperlink>
      <w:r w:rsidRPr="007B5134">
        <w:rPr>
          <w:rFonts w:asciiTheme="majorBidi" w:hAnsiTheme="majorBidi" w:cstheme="majorBidi"/>
          <w:color w:val="000000"/>
          <w:shd w:val="clear" w:color="auto" w:fill="FFFFFF"/>
        </w:rPr>
        <w:t xml:space="preserve">, </w:t>
      </w:r>
      <w:r w:rsidRPr="007B5134">
        <w:rPr>
          <w:rFonts w:asciiTheme="majorBidi" w:hAnsiTheme="majorBidi" w:cstheme="majorBidi"/>
          <w:color w:val="000000"/>
          <w:shd w:val="clear" w:color="auto" w:fill="FFFFFF"/>
          <w:rtl/>
          <w:lang w:bidi="he-IL"/>
        </w:rPr>
        <w:t>שלושים ושתיים</w:t>
      </w:r>
      <w:r w:rsidRPr="007B5134">
        <w:rPr>
          <w:rStyle w:val="apple-converted-space"/>
          <w:rFonts w:asciiTheme="majorBidi" w:hAnsiTheme="majorBidi" w:cstheme="majorBidi"/>
          <w:color w:val="000000"/>
          <w:shd w:val="clear" w:color="auto" w:fill="FFFFFF"/>
        </w:rPr>
        <w:t> </w:t>
      </w:r>
      <w:hyperlink r:id="rId231" w:tooltip="אורטוריה" w:history="1">
        <w:r w:rsidRPr="007B5134">
          <w:rPr>
            <w:rStyle w:val="Hyperlink"/>
            <w:rFonts w:asciiTheme="majorBidi" w:eastAsiaTheme="majorEastAsia" w:hAnsiTheme="majorBidi" w:cstheme="majorBidi"/>
            <w:color w:val="186096"/>
            <w:u w:val="none"/>
            <w:shd w:val="clear" w:color="auto" w:fill="FFFFFF"/>
            <w:rtl/>
            <w:lang w:bidi="he-IL"/>
          </w:rPr>
          <w:t>אורטוריות</w:t>
        </w:r>
      </w:hyperlink>
      <w:r w:rsidRPr="007B5134">
        <w:rPr>
          <w:rFonts w:asciiTheme="majorBidi" w:hAnsiTheme="majorBidi" w:cstheme="majorBidi"/>
          <w:color w:val="000000"/>
          <w:shd w:val="clear" w:color="auto" w:fill="FFFFFF"/>
        </w:rPr>
        <w:t xml:space="preserve">, </w:t>
      </w:r>
      <w:r w:rsidRPr="007B5134">
        <w:rPr>
          <w:rFonts w:asciiTheme="majorBidi" w:hAnsiTheme="majorBidi" w:cstheme="majorBidi"/>
          <w:color w:val="000000"/>
          <w:shd w:val="clear" w:color="auto" w:fill="FFFFFF"/>
          <w:rtl/>
          <w:lang w:bidi="he-IL"/>
        </w:rPr>
        <w:t>אוסף גדול של</w:t>
      </w:r>
      <w:r w:rsidRPr="007B5134">
        <w:rPr>
          <w:rStyle w:val="apple-converted-space"/>
          <w:rFonts w:asciiTheme="majorBidi" w:hAnsiTheme="majorBidi" w:cstheme="majorBidi"/>
          <w:color w:val="000000"/>
          <w:shd w:val="clear" w:color="auto" w:fill="FFFFFF"/>
        </w:rPr>
        <w:t> </w:t>
      </w:r>
      <w:hyperlink r:id="rId232" w:tooltip="מוזיקה" w:history="1">
        <w:r w:rsidRPr="007B5134">
          <w:rPr>
            <w:rStyle w:val="Hyperlink"/>
            <w:rFonts w:asciiTheme="majorBidi" w:eastAsiaTheme="majorEastAsia" w:hAnsiTheme="majorBidi" w:cstheme="majorBidi"/>
            <w:color w:val="186096"/>
            <w:u w:val="none"/>
            <w:shd w:val="clear" w:color="auto" w:fill="FFFFFF"/>
            <w:rtl/>
            <w:lang w:bidi="he-IL"/>
          </w:rPr>
          <w:t>מוזיקה</w:t>
        </w:r>
      </w:hyperlink>
      <w:r w:rsidRPr="007B5134">
        <w:rPr>
          <w:rStyle w:val="apple-converted-space"/>
          <w:rFonts w:asciiTheme="majorBidi" w:hAnsiTheme="majorBidi" w:cstheme="majorBidi"/>
          <w:color w:val="000000"/>
          <w:shd w:val="clear" w:color="auto" w:fill="FFFFFF"/>
        </w:rPr>
        <w:t> </w:t>
      </w:r>
      <w:hyperlink r:id="rId233" w:tooltip="כנסייה" w:history="1">
        <w:r w:rsidRPr="007B5134">
          <w:rPr>
            <w:rStyle w:val="Hyperlink"/>
            <w:rFonts w:asciiTheme="majorBidi" w:eastAsiaTheme="majorEastAsia" w:hAnsiTheme="majorBidi" w:cstheme="majorBidi"/>
            <w:color w:val="186096"/>
            <w:u w:val="none"/>
            <w:shd w:val="clear" w:color="auto" w:fill="FFFFFF"/>
            <w:rtl/>
            <w:lang w:bidi="he-IL"/>
          </w:rPr>
          <w:t>כנסייתית</w:t>
        </w:r>
      </w:hyperlink>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ואוסף גדול אף יותר של</w:t>
      </w:r>
      <w:r w:rsidRPr="007B5134">
        <w:rPr>
          <w:rStyle w:val="apple-converted-space"/>
          <w:rFonts w:asciiTheme="majorBidi" w:hAnsiTheme="majorBidi" w:cstheme="majorBidi"/>
          <w:color w:val="000000"/>
          <w:shd w:val="clear" w:color="auto" w:fill="FFFFFF"/>
        </w:rPr>
        <w:t> </w:t>
      </w:r>
      <w:hyperlink r:id="rId234" w:tooltip="קטע כליי" w:history="1">
        <w:r w:rsidRPr="007B5134">
          <w:rPr>
            <w:rStyle w:val="Hyperlink"/>
            <w:rFonts w:asciiTheme="majorBidi" w:eastAsiaTheme="majorEastAsia" w:hAnsiTheme="majorBidi" w:cstheme="majorBidi"/>
            <w:color w:val="186096"/>
            <w:u w:val="none"/>
            <w:shd w:val="clear" w:color="auto" w:fill="FFFFFF"/>
            <w:rtl/>
            <w:lang w:bidi="he-IL"/>
          </w:rPr>
          <w:t>מוזיקה כלית</w:t>
        </w:r>
      </w:hyperlink>
      <w:r w:rsidRPr="007B5134">
        <w:rPr>
          <w:rFonts w:asciiTheme="majorBidi" w:hAnsiTheme="majorBidi" w:cstheme="majorBidi"/>
          <w:color w:val="000000"/>
          <w:shd w:val="clear" w:color="auto" w:fill="FFFFFF"/>
        </w:rPr>
        <w:t>.</w:t>
      </w:r>
    </w:p>
    <w:p w:rsidR="008A7843" w:rsidRDefault="007B5134" w:rsidP="008A7843">
      <w:pPr>
        <w:tabs>
          <w:tab w:val="num" w:pos="0"/>
        </w:tabs>
        <w:bidi/>
        <w:spacing w:line="276" w:lineRule="auto"/>
        <w:ind w:left="180"/>
        <w:jc w:val="both"/>
        <w:rPr>
          <w:rFonts w:asciiTheme="majorBidi" w:hAnsiTheme="majorBidi" w:cstheme="majorBidi"/>
          <w:color w:val="000000"/>
          <w:shd w:val="clear" w:color="auto" w:fill="FFFFFF"/>
          <w:rtl/>
          <w:lang w:bidi="he-IL"/>
        </w:rPr>
      </w:pPr>
      <w:r w:rsidRPr="007B5134">
        <w:rPr>
          <w:rFonts w:asciiTheme="majorBidi" w:hAnsiTheme="majorBidi" w:cstheme="majorBidi"/>
          <w:color w:val="000000"/>
          <w:shd w:val="clear" w:color="auto" w:fill="FFFFFF"/>
          <w:rtl/>
          <w:lang w:bidi="he-IL"/>
        </w:rPr>
        <w:t>מיודענו הנדל תרם תרומה מכרעת בעקיפין להקמתו של העם היהודי בארץ ישראל</w:t>
      </w:r>
      <w:r w:rsidRPr="007B5134">
        <w:rPr>
          <w:rFonts w:asciiTheme="majorBidi" w:hAnsiTheme="majorBidi" w:cstheme="majorBidi"/>
          <w:color w:val="000000"/>
          <w:shd w:val="clear" w:color="auto" w:fill="FFFFFF"/>
          <w:rtl/>
        </w:rPr>
        <w:t xml:space="preserve">. </w:t>
      </w:r>
      <w:r w:rsidR="008A7843">
        <w:rPr>
          <w:rFonts w:asciiTheme="majorBidi" w:hAnsiTheme="majorBidi" w:cstheme="majorBidi" w:hint="cs"/>
          <w:color w:val="000000"/>
          <w:shd w:val="clear" w:color="auto" w:fill="FFFFFF"/>
          <w:rtl/>
          <w:lang w:bidi="he-IL"/>
        </w:rPr>
        <w:t xml:space="preserve">(הוא היה צריך להיות לאחד מנביאי העם הזה) </w:t>
      </w:r>
      <w:r w:rsidRPr="007B5134">
        <w:rPr>
          <w:rFonts w:asciiTheme="majorBidi" w:hAnsiTheme="majorBidi" w:cstheme="majorBidi"/>
          <w:color w:val="000000"/>
          <w:shd w:val="clear" w:color="auto" w:fill="FFFFFF"/>
          <w:rtl/>
          <w:lang w:bidi="he-IL"/>
        </w:rPr>
        <w:t xml:space="preserve">וזאת בזכות שר החוץ הבריטי דאז בלפור </w:t>
      </w:r>
      <w:r w:rsidRPr="007B5134">
        <w:rPr>
          <w:rFonts w:asciiTheme="majorBidi" w:hAnsiTheme="majorBidi" w:cstheme="majorBidi"/>
          <w:color w:val="000000"/>
          <w:shd w:val="clear" w:color="auto" w:fill="FFFFFF"/>
          <w:rtl/>
        </w:rPr>
        <w:t>(</w:t>
      </w:r>
      <w:r w:rsidRPr="007B5134">
        <w:rPr>
          <w:rFonts w:asciiTheme="majorBidi" w:hAnsiTheme="majorBidi" w:cstheme="majorBidi"/>
          <w:color w:val="000000"/>
          <w:shd w:val="clear" w:color="auto" w:fill="FFFFFF"/>
          <w:rtl/>
          <w:lang w:bidi="he-IL"/>
        </w:rPr>
        <w:t xml:space="preserve">הצהרת בלפור </w:t>
      </w:r>
      <w:r w:rsidRPr="007B5134">
        <w:rPr>
          <w:rFonts w:asciiTheme="majorBidi" w:hAnsiTheme="majorBidi" w:cstheme="majorBidi"/>
          <w:color w:val="000000"/>
          <w:shd w:val="clear" w:color="auto" w:fill="FFFFFF"/>
          <w:rtl/>
        </w:rPr>
        <w:t xml:space="preserve">2/11/2017 </w:t>
      </w:r>
      <w:r w:rsidRPr="007B5134">
        <w:rPr>
          <w:rFonts w:asciiTheme="majorBidi" w:hAnsiTheme="majorBidi" w:cstheme="majorBidi"/>
          <w:color w:val="000000"/>
          <w:shd w:val="clear" w:color="auto" w:fill="FFFFFF"/>
          <w:rtl/>
          <w:lang w:bidi="he-IL"/>
        </w:rPr>
        <w:t xml:space="preserve">להקמתו של העם היהודי בארץ ישראל יחד עם בנימין זאב הרצל </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 xml:space="preserve">בלפור אהב את המוזיקה של הנדל </w:t>
      </w:r>
      <w:r w:rsidR="008A7843">
        <w:rPr>
          <w:rFonts w:asciiTheme="majorBidi" w:hAnsiTheme="majorBidi" w:cstheme="majorBidi" w:hint="cs"/>
          <w:color w:val="000000"/>
          <w:shd w:val="clear" w:color="auto" w:fill="FFFFFF"/>
          <w:rtl/>
          <w:lang w:bidi="he-IL"/>
        </w:rPr>
        <w:t>הוא</w:t>
      </w:r>
      <w:r w:rsidRPr="007B5134">
        <w:rPr>
          <w:rFonts w:asciiTheme="majorBidi" w:hAnsiTheme="majorBidi" w:cstheme="majorBidi"/>
          <w:color w:val="000000"/>
          <w:shd w:val="clear" w:color="auto" w:fill="FFFFFF"/>
          <w:rtl/>
          <w:lang w:bidi="he-IL"/>
        </w:rPr>
        <w:t xml:space="preserve"> היה ספוג הנדל ושמע רבות מיצירותיו</w:t>
      </w:r>
      <w:r w:rsidR="008A7843">
        <w:rPr>
          <w:rFonts w:asciiTheme="majorBidi" w:hAnsiTheme="majorBidi" w:cstheme="majorBidi" w:hint="cs"/>
          <w:color w:val="000000"/>
          <w:shd w:val="clear" w:color="auto" w:fill="FFFFFF"/>
          <w:rtl/>
          <w:lang w:bidi="he-IL"/>
        </w:rPr>
        <w:t xml:space="preserve"> כך מיודעינו בלפור שמע בכלל על העם היהודי .. רק מיצירותיו של הנדל : כמו המשיח, יהודה המכבי, ישראל במצרים ועוד...</w:t>
      </w:r>
    </w:p>
    <w:p w:rsidR="007B5134" w:rsidRDefault="007B5134" w:rsidP="00043539">
      <w:pPr>
        <w:tabs>
          <w:tab w:val="num" w:pos="0"/>
        </w:tabs>
        <w:bidi/>
        <w:spacing w:line="276" w:lineRule="auto"/>
        <w:ind w:left="180"/>
        <w:jc w:val="both"/>
        <w:rPr>
          <w:rFonts w:asciiTheme="majorBidi" w:hAnsiTheme="majorBidi" w:cstheme="majorBidi"/>
          <w:color w:val="000000"/>
          <w:shd w:val="clear" w:color="auto" w:fill="FFFFFF"/>
          <w:rtl/>
          <w:lang w:bidi="he-IL"/>
        </w:rPr>
      </w:pPr>
      <w:r w:rsidRPr="007B5134">
        <w:rPr>
          <w:rFonts w:asciiTheme="majorBidi" w:hAnsiTheme="majorBidi" w:cstheme="majorBidi"/>
          <w:color w:val="000000"/>
          <w:shd w:val="clear" w:color="auto" w:fill="FFFFFF"/>
          <w:rtl/>
          <w:lang w:bidi="he-IL"/>
        </w:rPr>
        <w:t>שמענו את</w:t>
      </w:r>
      <w:r w:rsidRPr="007B5134">
        <w:rPr>
          <w:rStyle w:val="apple-converted-space"/>
          <w:rFonts w:asciiTheme="majorBidi" w:hAnsiTheme="majorBidi" w:cstheme="majorBidi"/>
          <w:color w:val="000000"/>
          <w:shd w:val="clear" w:color="auto" w:fill="FFFFFF"/>
        </w:rPr>
        <w:t> </w:t>
      </w:r>
      <w:r w:rsidRPr="008A7843">
        <w:rPr>
          <w:rFonts w:asciiTheme="majorBidi" w:hAnsiTheme="majorBidi" w:cstheme="majorBidi"/>
          <w:shd w:val="clear" w:color="auto" w:fill="FFFFFF"/>
          <w:rtl/>
          <w:lang w:bidi="he-IL"/>
        </w:rPr>
        <w:t>הקונצ</w:t>
      </w:r>
      <w:r w:rsidRPr="008A7843">
        <w:rPr>
          <w:rFonts w:asciiTheme="majorBidi" w:hAnsiTheme="majorBidi" w:cstheme="majorBidi"/>
          <w:shd w:val="clear" w:color="auto" w:fill="FFFFFF"/>
          <w:rtl/>
        </w:rPr>
        <w:t>'</w:t>
      </w:r>
      <w:r w:rsidRPr="008A7843">
        <w:rPr>
          <w:rFonts w:asciiTheme="majorBidi" w:hAnsiTheme="majorBidi" w:cstheme="majorBidi"/>
          <w:shd w:val="clear" w:color="auto" w:fill="FFFFFF"/>
          <w:rtl/>
          <w:lang w:bidi="he-IL"/>
        </w:rPr>
        <w:t xml:space="preserve">רטו </w:t>
      </w:r>
      <w:r w:rsidR="008A7843" w:rsidRPr="008A7843">
        <w:rPr>
          <w:rFonts w:asciiTheme="majorBidi" w:hAnsiTheme="majorBidi" w:cstheme="majorBidi" w:hint="cs"/>
          <w:shd w:val="clear" w:color="auto" w:fill="FFFFFF"/>
          <w:rtl/>
          <w:lang w:bidi="he-IL"/>
        </w:rPr>
        <w:t>הראשון שהלחין הנדל</w:t>
      </w:r>
      <w:r w:rsidR="008A7843">
        <w:rPr>
          <w:rFonts w:asciiTheme="majorBidi" w:hAnsiTheme="majorBidi" w:cstheme="majorBidi" w:hint="cs"/>
          <w:shd w:val="clear" w:color="auto" w:fill="FFFFFF"/>
          <w:rtl/>
          <w:lang w:bidi="he-IL"/>
        </w:rPr>
        <w:t>,</w:t>
      </w:r>
      <w:r w:rsidR="008A7843">
        <w:rPr>
          <w:rFonts w:asciiTheme="majorBidi" w:hAnsiTheme="majorBidi" w:cstheme="majorBidi" w:hint="cs"/>
          <w:color w:val="0000FF"/>
          <w:shd w:val="clear" w:color="auto" w:fill="FFFFFF"/>
          <w:rtl/>
          <w:lang w:bidi="he-IL"/>
        </w:rPr>
        <w:t xml:space="preserve"> </w:t>
      </w:r>
      <w:r w:rsidRPr="007B5134">
        <w:rPr>
          <w:rFonts w:asciiTheme="majorBidi" w:hAnsiTheme="majorBidi" w:cstheme="majorBidi"/>
          <w:color w:val="0000FF"/>
          <w:shd w:val="clear" w:color="auto" w:fill="FFFFFF"/>
          <w:rtl/>
          <w:lang w:bidi="he-IL"/>
        </w:rPr>
        <w:t>גרוסו ברה מינור</w:t>
      </w:r>
      <w:r w:rsidRPr="007B5134">
        <w:rPr>
          <w:rStyle w:val="apple-converted-space"/>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כאן אנו נחשפים למוזיקה המייחדת כל כך את הנדל</w:t>
      </w:r>
      <w:r w:rsidRPr="007B5134">
        <w:rPr>
          <w:rStyle w:val="apple-converted-space"/>
          <w:rFonts w:asciiTheme="majorBidi" w:hAnsiTheme="majorBidi" w:cstheme="majorBidi"/>
          <w:color w:val="000000"/>
          <w:shd w:val="clear" w:color="auto" w:fill="FFFFFF"/>
        </w:rPr>
        <w:t> </w:t>
      </w:r>
      <w:r w:rsidRPr="007B5134">
        <w:rPr>
          <w:rStyle w:val="Strong"/>
          <w:rFonts w:asciiTheme="majorBidi" w:hAnsiTheme="majorBidi" w:cstheme="majorBidi"/>
          <w:color w:val="000000"/>
          <w:shd w:val="clear" w:color="auto" w:fill="FFFFFF"/>
          <w:rtl/>
          <w:lang w:bidi="he-IL"/>
        </w:rPr>
        <w:t>הפתיחה הצרפתית</w:t>
      </w:r>
      <w:r w:rsidR="00043539">
        <w:rPr>
          <w:rStyle w:val="Strong"/>
          <w:rFonts w:asciiTheme="majorBidi" w:hAnsiTheme="majorBidi" w:cstheme="majorBidi" w:hint="cs"/>
          <w:color w:val="000000"/>
          <w:shd w:val="clear" w:color="auto" w:fill="FFFFFF"/>
          <w:rtl/>
          <w:lang w:bidi="he-IL"/>
        </w:rPr>
        <w:t xml:space="preserve"> (</w:t>
      </w:r>
      <w:r w:rsidR="00043539" w:rsidRPr="00043539">
        <w:rPr>
          <w:rFonts w:asciiTheme="majorBidi" w:hAnsiTheme="majorBidi" w:cstheme="majorBidi"/>
          <w:b/>
          <w:bCs/>
          <w:color w:val="222222"/>
          <w:rtl/>
          <w:lang w:bidi="he-IL"/>
        </w:rPr>
        <w:t>אוּבֶרְטוּרָה</w:t>
      </w:r>
      <w:r w:rsidR="00043539">
        <w:rPr>
          <w:rFonts w:asciiTheme="majorBidi" w:hAnsiTheme="majorBidi" w:cstheme="majorBidi" w:hint="cs"/>
          <w:b/>
          <w:bCs/>
          <w:color w:val="222222"/>
          <w:rtl/>
          <w:lang w:bidi="he-IL"/>
        </w:rPr>
        <w:t xml:space="preserve"> </w:t>
      </w:r>
      <w:r w:rsidR="00043539" w:rsidRPr="00043539">
        <w:rPr>
          <w:rFonts w:asciiTheme="majorBidi" w:hAnsiTheme="majorBidi" w:cstheme="majorBidi"/>
          <w:color w:val="222222"/>
          <w:rtl/>
          <w:lang w:bidi="he-IL"/>
        </w:rPr>
        <w:t>מ</w:t>
      </w:r>
      <w:hyperlink r:id="rId235" w:tooltip="צרפתית" w:history="1">
        <w:r w:rsidR="00043539" w:rsidRPr="00043539">
          <w:rPr>
            <w:rStyle w:val="Hyperlink"/>
            <w:rFonts w:asciiTheme="majorBidi" w:hAnsiTheme="majorBidi" w:cstheme="majorBidi"/>
            <w:color w:val="5A3696"/>
            <w:rtl/>
            <w:lang w:bidi="he-IL"/>
          </w:rPr>
          <w:t>צרפתית</w:t>
        </w:r>
      </w:hyperlink>
      <w:r w:rsidR="00043539" w:rsidRPr="00043539">
        <w:rPr>
          <w:rFonts w:asciiTheme="majorBidi" w:hAnsiTheme="majorBidi" w:cstheme="majorBidi"/>
          <w:color w:val="222222"/>
          <w:rtl/>
        </w:rPr>
        <w:t>:</w:t>
      </w:r>
      <w:r w:rsidR="00043539" w:rsidRPr="00043539">
        <w:rPr>
          <w:rStyle w:val="apple-converted-space"/>
          <w:rFonts w:asciiTheme="majorBidi" w:hAnsiTheme="majorBidi" w:cstheme="majorBidi"/>
          <w:color w:val="222222"/>
          <w:rtl/>
        </w:rPr>
        <w:t> </w:t>
      </w:r>
      <w:r w:rsidR="00043539" w:rsidRPr="00043539">
        <w:rPr>
          <w:rFonts w:asciiTheme="majorBidi" w:hAnsiTheme="majorBidi" w:cstheme="majorBidi"/>
          <w:b/>
          <w:bCs/>
          <w:color w:val="222222"/>
        </w:rPr>
        <w:t>Ouverture</w:t>
      </w:r>
      <w:r w:rsidR="00043539" w:rsidRPr="00043539">
        <w:rPr>
          <w:rFonts w:asciiTheme="majorBidi" w:hAnsiTheme="majorBidi" w:cstheme="majorBidi"/>
          <w:color w:val="222222"/>
          <w:rtl/>
        </w:rPr>
        <w:t>, "</w:t>
      </w:r>
      <w:r w:rsidR="00043539" w:rsidRPr="00043539">
        <w:rPr>
          <w:rFonts w:asciiTheme="majorBidi" w:hAnsiTheme="majorBidi" w:cstheme="majorBidi"/>
          <w:color w:val="222222"/>
          <w:rtl/>
          <w:lang w:bidi="he-IL"/>
        </w:rPr>
        <w:t>פתיחה</w:t>
      </w:r>
      <w:r w:rsidR="00043539" w:rsidRPr="00043539">
        <w:rPr>
          <w:rFonts w:asciiTheme="majorBidi" w:hAnsiTheme="majorBidi" w:cstheme="majorBidi"/>
          <w:color w:val="222222"/>
          <w:rtl/>
        </w:rPr>
        <w:t>"</w:t>
      </w:r>
      <w:r w:rsidR="00043539">
        <w:rPr>
          <w:rFonts w:asciiTheme="majorBidi" w:hAnsiTheme="majorBidi" w:cstheme="majorBidi" w:hint="cs"/>
          <w:color w:val="222222"/>
          <w:rtl/>
          <w:lang w:bidi="he-IL"/>
        </w:rPr>
        <w:t xml:space="preserve"> </w:t>
      </w:r>
      <w:r w:rsidR="00043539" w:rsidRPr="00043539">
        <w:rPr>
          <w:rFonts w:asciiTheme="majorBidi" w:hAnsiTheme="majorBidi" w:cstheme="majorBidi"/>
          <w:color w:val="222222"/>
          <w:rtl/>
          <w:lang w:bidi="he-IL"/>
        </w:rPr>
        <w:t>היא הקדמה אינסטרומנטלית ל</w:t>
      </w:r>
      <w:hyperlink r:id="rId236" w:tooltip="יצירה מוזיקלית (הדף אינו קיים)" w:history="1">
        <w:r w:rsidR="00043539" w:rsidRPr="00043539">
          <w:rPr>
            <w:rStyle w:val="Hyperlink"/>
            <w:rFonts w:asciiTheme="majorBidi" w:hAnsiTheme="majorBidi" w:cstheme="majorBidi"/>
            <w:color w:val="A55858"/>
            <w:rtl/>
            <w:lang w:bidi="he-IL"/>
          </w:rPr>
          <w:t>יצירה</w:t>
        </w:r>
      </w:hyperlink>
      <w:r w:rsidR="00043539" w:rsidRPr="00043539">
        <w:rPr>
          <w:rStyle w:val="apple-converted-space"/>
          <w:rFonts w:asciiTheme="majorBidi" w:hAnsiTheme="majorBidi" w:cstheme="majorBidi"/>
          <w:color w:val="222222"/>
          <w:rtl/>
        </w:rPr>
        <w:t> </w:t>
      </w:r>
      <w:hyperlink r:id="rId237" w:tooltip="מוזיקה" w:history="1">
        <w:r w:rsidR="00043539" w:rsidRPr="00043539">
          <w:rPr>
            <w:rStyle w:val="Hyperlink"/>
            <w:rFonts w:asciiTheme="majorBidi" w:hAnsiTheme="majorBidi" w:cstheme="majorBidi"/>
            <w:color w:val="5A3696"/>
            <w:rtl/>
            <w:lang w:bidi="he-IL"/>
          </w:rPr>
          <w:t>מוזיקלית</w:t>
        </w:r>
      </w:hyperlink>
      <w:r w:rsidR="00043539" w:rsidRPr="00043539">
        <w:rPr>
          <w:rFonts w:asciiTheme="majorBidi" w:hAnsiTheme="majorBidi" w:cstheme="majorBidi"/>
          <w:color w:val="222222"/>
          <w:rtl/>
        </w:rPr>
        <w:t xml:space="preserve">, </w:t>
      </w:r>
      <w:r w:rsidR="00043539" w:rsidRPr="00043539">
        <w:rPr>
          <w:rFonts w:asciiTheme="majorBidi" w:hAnsiTheme="majorBidi" w:cstheme="majorBidi"/>
          <w:color w:val="222222"/>
          <w:rtl/>
          <w:lang w:bidi="he-IL"/>
        </w:rPr>
        <w:t>על פי רוב יצירה</w:t>
      </w:r>
      <w:r w:rsidR="00043539" w:rsidRPr="00043539">
        <w:rPr>
          <w:rStyle w:val="apple-converted-space"/>
          <w:rFonts w:asciiTheme="majorBidi" w:hAnsiTheme="majorBidi" w:cstheme="majorBidi"/>
          <w:color w:val="222222"/>
          <w:rtl/>
        </w:rPr>
        <w:t> </w:t>
      </w:r>
      <w:hyperlink r:id="rId238" w:tooltip="דרמה" w:history="1">
        <w:r w:rsidR="00043539" w:rsidRPr="00043539">
          <w:rPr>
            <w:rStyle w:val="Hyperlink"/>
            <w:rFonts w:asciiTheme="majorBidi" w:hAnsiTheme="majorBidi" w:cstheme="majorBidi"/>
            <w:color w:val="5A3696"/>
            <w:rtl/>
            <w:lang w:bidi="he-IL"/>
          </w:rPr>
          <w:t>דרמטית</w:t>
        </w:r>
      </w:hyperlink>
      <w:r w:rsidR="00043539" w:rsidRPr="00043539">
        <w:rPr>
          <w:rStyle w:val="apple-converted-space"/>
          <w:rFonts w:asciiTheme="majorBidi" w:hAnsiTheme="majorBidi" w:cstheme="majorBidi"/>
          <w:color w:val="222222"/>
          <w:rtl/>
        </w:rPr>
        <w:t> </w:t>
      </w:r>
      <w:r w:rsidR="00043539" w:rsidRPr="00043539">
        <w:rPr>
          <w:rFonts w:asciiTheme="majorBidi" w:hAnsiTheme="majorBidi" w:cstheme="majorBidi"/>
          <w:color w:val="222222"/>
          <w:rtl/>
          <w:lang w:bidi="he-IL"/>
        </w:rPr>
        <w:t>כגון</w:t>
      </w:r>
      <w:r w:rsidR="00043539" w:rsidRPr="00043539">
        <w:rPr>
          <w:rStyle w:val="apple-converted-space"/>
          <w:rFonts w:asciiTheme="majorBidi" w:hAnsiTheme="majorBidi" w:cstheme="majorBidi"/>
          <w:color w:val="222222"/>
          <w:rtl/>
        </w:rPr>
        <w:t> </w:t>
      </w:r>
      <w:hyperlink r:id="rId239" w:tooltip="מחזמר" w:history="1">
        <w:r w:rsidR="00043539" w:rsidRPr="00043539">
          <w:rPr>
            <w:rStyle w:val="Hyperlink"/>
            <w:rFonts w:asciiTheme="majorBidi" w:hAnsiTheme="majorBidi" w:cstheme="majorBidi"/>
            <w:color w:val="5A3696"/>
            <w:rtl/>
            <w:lang w:bidi="he-IL"/>
          </w:rPr>
          <w:t>מחזמר</w:t>
        </w:r>
      </w:hyperlink>
      <w:r w:rsidR="00043539" w:rsidRPr="00043539">
        <w:rPr>
          <w:rStyle w:val="apple-converted-space"/>
          <w:rFonts w:asciiTheme="majorBidi" w:hAnsiTheme="majorBidi" w:cstheme="majorBidi"/>
          <w:color w:val="222222"/>
          <w:rtl/>
        </w:rPr>
        <w:t> </w:t>
      </w:r>
      <w:r w:rsidR="00043539" w:rsidRPr="00043539">
        <w:rPr>
          <w:rFonts w:asciiTheme="majorBidi" w:hAnsiTheme="majorBidi" w:cstheme="majorBidi"/>
          <w:color w:val="222222"/>
          <w:rtl/>
          <w:lang w:bidi="he-IL"/>
        </w:rPr>
        <w:t>או</w:t>
      </w:r>
      <w:r w:rsidR="00043539" w:rsidRPr="00043539">
        <w:rPr>
          <w:rStyle w:val="apple-converted-space"/>
          <w:rFonts w:asciiTheme="majorBidi" w:hAnsiTheme="majorBidi" w:cstheme="majorBidi"/>
          <w:color w:val="222222"/>
          <w:rtl/>
        </w:rPr>
        <w:t> </w:t>
      </w:r>
      <w:hyperlink r:id="rId240" w:tooltip="אופרה" w:history="1">
        <w:r w:rsidR="00043539" w:rsidRPr="00043539">
          <w:rPr>
            <w:rStyle w:val="Hyperlink"/>
            <w:rFonts w:asciiTheme="majorBidi" w:hAnsiTheme="majorBidi" w:cstheme="majorBidi"/>
            <w:color w:val="5A3696"/>
            <w:rtl/>
            <w:lang w:bidi="he-IL"/>
          </w:rPr>
          <w:t>אופרה</w:t>
        </w:r>
      </w:hyperlink>
      <w:r w:rsidR="00043539" w:rsidRPr="00043539">
        <w:rPr>
          <w:rFonts w:asciiTheme="majorBidi" w:hAnsiTheme="majorBidi" w:cstheme="majorBidi"/>
          <w:color w:val="222222"/>
          <w:rtl/>
        </w:rPr>
        <w:t xml:space="preserve">, </w:t>
      </w:r>
      <w:r w:rsidR="00043539">
        <w:rPr>
          <w:rFonts w:asciiTheme="majorBidi" w:hAnsiTheme="majorBidi" w:cstheme="majorBidi" w:hint="cs"/>
          <w:color w:val="222222"/>
          <w:rtl/>
          <w:lang w:bidi="he-IL"/>
        </w:rPr>
        <w:t xml:space="preserve">או </w:t>
      </w:r>
      <w:r w:rsidR="00043539" w:rsidRPr="00043539">
        <w:rPr>
          <w:rFonts w:asciiTheme="majorBidi" w:hAnsiTheme="majorBidi" w:cstheme="majorBidi"/>
          <w:color w:val="222222"/>
          <w:rtl/>
          <w:lang w:bidi="he-IL"/>
        </w:rPr>
        <w:t>יצירה ל</w:t>
      </w:r>
      <w:hyperlink r:id="rId241" w:tooltip="מקהלה" w:history="1">
        <w:r w:rsidR="00043539" w:rsidRPr="00043539">
          <w:rPr>
            <w:rStyle w:val="Hyperlink"/>
            <w:rFonts w:asciiTheme="majorBidi" w:hAnsiTheme="majorBidi" w:cstheme="majorBidi"/>
            <w:color w:val="5A3696"/>
            <w:rtl/>
            <w:lang w:bidi="he-IL"/>
          </w:rPr>
          <w:t>מקהלה</w:t>
        </w:r>
      </w:hyperlink>
      <w:r w:rsidR="00043539" w:rsidRPr="00043539">
        <w:rPr>
          <w:rStyle w:val="apple-converted-space"/>
          <w:rFonts w:asciiTheme="majorBidi" w:hAnsiTheme="majorBidi" w:cstheme="majorBidi"/>
          <w:color w:val="222222"/>
          <w:rtl/>
        </w:rPr>
        <w:t> </w:t>
      </w:r>
      <w:r w:rsidR="00043539" w:rsidRPr="00043539">
        <w:rPr>
          <w:rFonts w:asciiTheme="majorBidi" w:hAnsiTheme="majorBidi" w:cstheme="majorBidi"/>
          <w:color w:val="222222"/>
          <w:rtl/>
        </w:rPr>
        <w:t>(</w:t>
      </w:r>
      <w:r w:rsidR="00F50016">
        <w:rPr>
          <w:rFonts w:asciiTheme="majorBidi" w:hAnsiTheme="majorBidi" w:cstheme="majorBidi" w:hint="cs"/>
          <w:color w:val="222222"/>
          <w:rtl/>
          <w:lang w:bidi="he-IL"/>
        </w:rPr>
        <w:t>כ</w:t>
      </w:r>
      <w:r w:rsidR="00043539" w:rsidRPr="00043539">
        <w:rPr>
          <w:rFonts w:asciiTheme="majorBidi" w:hAnsiTheme="majorBidi" w:cstheme="majorBidi"/>
          <w:color w:val="222222"/>
          <w:rtl/>
          <w:lang w:bidi="he-IL"/>
        </w:rPr>
        <w:t>גון</w:t>
      </w:r>
      <w:r w:rsidR="00043539" w:rsidRPr="00043539">
        <w:rPr>
          <w:rStyle w:val="apple-converted-space"/>
          <w:rFonts w:asciiTheme="majorBidi" w:hAnsiTheme="majorBidi" w:cstheme="majorBidi"/>
          <w:color w:val="222222"/>
          <w:rtl/>
        </w:rPr>
        <w:t> </w:t>
      </w:r>
      <w:hyperlink r:id="rId242" w:tooltip="אורטוריה" w:history="1">
        <w:r w:rsidR="00043539" w:rsidRPr="00043539">
          <w:rPr>
            <w:rStyle w:val="Hyperlink"/>
            <w:rFonts w:asciiTheme="majorBidi" w:hAnsiTheme="majorBidi" w:cstheme="majorBidi"/>
            <w:color w:val="5A3696"/>
            <w:rtl/>
            <w:lang w:bidi="he-IL"/>
          </w:rPr>
          <w:t>אורטוריה</w:t>
        </w:r>
      </w:hyperlink>
      <w:r w:rsidR="00043539" w:rsidRPr="00043539">
        <w:rPr>
          <w:rFonts w:asciiTheme="majorBidi" w:hAnsiTheme="majorBidi" w:cstheme="majorBidi"/>
          <w:color w:val="222222"/>
          <w:rtl/>
          <w:lang w:bidi="he-IL"/>
        </w:rPr>
        <w:t xml:space="preserve"> ולעיתים אף ליצירה אינסטרומנטלית</w:t>
      </w:r>
      <w:r w:rsidR="00043539" w:rsidRPr="00043539">
        <w:rPr>
          <w:rFonts w:asciiTheme="majorBidi" w:hAnsiTheme="majorBidi" w:cstheme="majorBidi"/>
          <w:color w:val="222222"/>
          <w:rtl/>
        </w:rPr>
        <w:t>.</w:t>
      </w:r>
      <w:r w:rsidR="00043539">
        <w:rPr>
          <w:rFonts w:asciiTheme="majorBidi" w:hAnsiTheme="majorBidi" w:cstheme="majorBidi" w:hint="cs"/>
          <w:color w:val="222222"/>
          <w:rtl/>
          <w:lang w:bidi="he-IL"/>
        </w:rPr>
        <w:t xml:space="preserve"> הפתיחה הצרפתית- </w:t>
      </w:r>
      <w:r w:rsidRPr="007B5134">
        <w:rPr>
          <w:rFonts w:asciiTheme="majorBidi" w:hAnsiTheme="majorBidi" w:cstheme="majorBidi"/>
          <w:color w:val="000000"/>
          <w:shd w:val="clear" w:color="auto" w:fill="FFFFFF"/>
          <w:rtl/>
          <w:lang w:bidi="he-IL"/>
        </w:rPr>
        <w:t>מכילה מוזיקה איטית בשילוב הקצב המנוקד צליל ארוך שמייד לאחריו צליל קצר מה שמכנים קצב מנוקד</w:t>
      </w:r>
      <w:r w:rsidRPr="007B5134">
        <w:rPr>
          <w:rFonts w:asciiTheme="majorBidi" w:hAnsiTheme="majorBidi" w:cstheme="majorBidi"/>
          <w:color w:val="000000"/>
          <w:shd w:val="clear" w:color="auto" w:fill="FFFFFF"/>
        </w:rPr>
        <w:t>..</w:t>
      </w:r>
      <w:r w:rsidRPr="007B5134">
        <w:rPr>
          <w:rFonts w:asciiTheme="majorBidi" w:hAnsiTheme="majorBidi" w:cstheme="majorBidi"/>
          <w:color w:val="000000"/>
          <w:shd w:val="clear" w:color="auto" w:fill="FFFFFF"/>
          <w:rtl/>
          <w:lang w:bidi="he-IL"/>
        </w:rPr>
        <w:t>מדובר במוזיקה פוליפונית בשילוב</w:t>
      </w:r>
      <w:r w:rsidRPr="007B5134">
        <w:rPr>
          <w:rStyle w:val="apple-converted-space"/>
          <w:rFonts w:asciiTheme="majorBidi" w:hAnsiTheme="majorBidi" w:cstheme="majorBidi"/>
          <w:color w:val="000000"/>
          <w:shd w:val="clear" w:color="auto" w:fill="FFFFFF"/>
        </w:rPr>
        <w:t> </w:t>
      </w:r>
      <w:r w:rsidRPr="007B5134">
        <w:rPr>
          <w:rStyle w:val="Strong"/>
          <w:rFonts w:asciiTheme="majorBidi" w:hAnsiTheme="majorBidi" w:cstheme="majorBidi"/>
          <w:color w:val="0000CD"/>
          <w:shd w:val="clear" w:color="auto" w:fill="FFFFFF"/>
          <w:rtl/>
          <w:lang w:bidi="he-IL"/>
        </w:rPr>
        <w:t>פוגה</w:t>
      </w:r>
      <w:r w:rsidRPr="007B5134">
        <w:rPr>
          <w:rStyle w:val="apple-converted-space"/>
          <w:rFonts w:asciiTheme="majorBidi" w:hAnsiTheme="majorBidi" w:cstheme="majorBidi"/>
          <w:b/>
          <w:bCs/>
          <w:color w:val="0000CD"/>
          <w:shd w:val="clear" w:color="auto" w:fill="FFFFFF"/>
        </w:rPr>
        <w:t> </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 xml:space="preserve">יצירה הכתובה בשיטת הקונטרפונקט בשני קולות או יותר </w:t>
      </w:r>
      <w:r w:rsidRPr="007B5134">
        <w:rPr>
          <w:rFonts w:asciiTheme="majorBidi" w:hAnsiTheme="majorBidi" w:cstheme="majorBidi"/>
          <w:color w:val="000000"/>
          <w:shd w:val="clear" w:color="auto" w:fill="FFFFFF"/>
          <w:rtl/>
        </w:rPr>
        <w:t>(</w:t>
      </w:r>
      <w:r w:rsidRPr="007B5134">
        <w:rPr>
          <w:rFonts w:asciiTheme="majorBidi" w:hAnsiTheme="majorBidi" w:cstheme="majorBidi"/>
          <w:color w:val="000000"/>
          <w:shd w:val="clear" w:color="auto" w:fill="FFFFFF"/>
          <w:rtl/>
          <w:lang w:bidi="he-IL"/>
        </w:rPr>
        <w:t xml:space="preserve">בדרך כלל </w:t>
      </w:r>
      <w:r w:rsidRPr="007B5134">
        <w:rPr>
          <w:rFonts w:asciiTheme="majorBidi" w:hAnsiTheme="majorBidi" w:cstheme="majorBidi"/>
          <w:color w:val="000000"/>
          <w:shd w:val="clear" w:color="auto" w:fill="FFFFFF"/>
          <w:rtl/>
        </w:rPr>
        <w:t xml:space="preserve">3 </w:t>
      </w:r>
      <w:r w:rsidRPr="007B5134">
        <w:rPr>
          <w:rFonts w:asciiTheme="majorBidi" w:hAnsiTheme="majorBidi" w:cstheme="majorBidi"/>
          <w:color w:val="000000"/>
          <w:shd w:val="clear" w:color="auto" w:fill="FFFFFF"/>
          <w:rtl/>
          <w:lang w:bidi="he-IL"/>
        </w:rPr>
        <w:t xml:space="preserve">או </w:t>
      </w:r>
      <w:r w:rsidRPr="007B5134">
        <w:rPr>
          <w:rFonts w:asciiTheme="majorBidi" w:hAnsiTheme="majorBidi" w:cstheme="majorBidi"/>
          <w:color w:val="000000"/>
          <w:shd w:val="clear" w:color="auto" w:fill="FFFFFF"/>
          <w:rtl/>
        </w:rPr>
        <w:t xml:space="preserve">4 </w:t>
      </w:r>
      <w:r w:rsidRPr="007B5134">
        <w:rPr>
          <w:rFonts w:asciiTheme="majorBidi" w:hAnsiTheme="majorBidi" w:cstheme="majorBidi"/>
          <w:color w:val="000000"/>
          <w:shd w:val="clear" w:color="auto" w:fill="FFFFFF"/>
          <w:rtl/>
          <w:lang w:bidi="he-IL"/>
        </w:rPr>
        <w:t>קולות</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המטפלת בנושא קצר על פי כללים קפדניים</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הפוגה מבוססת על נושא</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 xml:space="preserve">שתחילה </w:t>
      </w:r>
      <w:r w:rsidRPr="008A7843">
        <w:rPr>
          <w:rFonts w:asciiTheme="majorBidi" w:hAnsiTheme="majorBidi" w:cstheme="majorBidi"/>
          <w:color w:val="000000"/>
          <w:shd w:val="clear" w:color="auto" w:fill="FFFFFF"/>
          <w:rtl/>
          <w:lang w:bidi="he-IL"/>
        </w:rPr>
        <w:t>מציג אותו קול אחד לבדו ואחרי כמה תיבות או מספר צלילים הקולות האחרים נכנסים בזה אחר זה בחיקוי</w:t>
      </w:r>
      <w:r w:rsidRPr="008A7843">
        <w:rPr>
          <w:rFonts w:asciiTheme="majorBidi" w:hAnsiTheme="majorBidi" w:cstheme="majorBidi"/>
          <w:color w:val="000000"/>
          <w:shd w:val="clear" w:color="auto" w:fill="FFFFFF"/>
          <w:rtl/>
        </w:rPr>
        <w:t xml:space="preserve">, </w:t>
      </w:r>
      <w:r w:rsidRPr="008A7843">
        <w:rPr>
          <w:rFonts w:asciiTheme="majorBidi" w:hAnsiTheme="majorBidi" w:cstheme="majorBidi"/>
          <w:color w:val="000000"/>
          <w:shd w:val="clear" w:color="auto" w:fill="FFFFFF"/>
          <w:rtl/>
          <w:lang w:bidi="he-IL"/>
        </w:rPr>
        <w:t>עד שכל הקולות נשמעים בעת אחת</w:t>
      </w:r>
      <w:r w:rsidRPr="008A7843">
        <w:rPr>
          <w:rFonts w:asciiTheme="majorBidi" w:hAnsiTheme="majorBidi" w:cstheme="majorBidi"/>
          <w:color w:val="000000"/>
          <w:shd w:val="clear" w:color="auto" w:fill="FFFFFF"/>
          <w:rtl/>
        </w:rPr>
        <w:t xml:space="preserve">. </w:t>
      </w:r>
      <w:r w:rsidRPr="008A7843">
        <w:rPr>
          <w:rFonts w:asciiTheme="majorBidi" w:hAnsiTheme="majorBidi" w:cstheme="majorBidi"/>
          <w:color w:val="000000"/>
          <w:shd w:val="clear" w:color="auto" w:fill="FFFFFF"/>
          <w:rtl/>
          <w:lang w:bidi="he-IL"/>
        </w:rPr>
        <w:t>ההצגה הראשונה של הנושא</w:t>
      </w:r>
      <w:r w:rsidR="008A7843">
        <w:rPr>
          <w:rFonts w:asciiTheme="majorBidi" w:hAnsiTheme="majorBidi" w:cstheme="majorBidi" w:hint="cs"/>
          <w:color w:val="000000"/>
          <w:shd w:val="clear" w:color="auto" w:fill="FFFFFF"/>
          <w:rtl/>
          <w:lang w:bidi="he-IL"/>
        </w:rPr>
        <w:t xml:space="preserve"> הלהיבה רבים אשר ממשיכים לחקותו עד היום הזה. </w:t>
      </w:r>
    </w:p>
    <w:p w:rsidR="008A7843" w:rsidRDefault="008A7843" w:rsidP="007A45A1">
      <w:pPr>
        <w:tabs>
          <w:tab w:val="num" w:pos="0"/>
        </w:tabs>
        <w:bidi/>
        <w:spacing w:line="276" w:lineRule="auto"/>
        <w:ind w:left="180"/>
        <w:jc w:val="both"/>
        <w:rPr>
          <w:rFonts w:asciiTheme="majorBidi" w:hAnsiTheme="majorBidi" w:cstheme="majorBidi"/>
          <w:shd w:val="clear" w:color="auto" w:fill="FFFFFF"/>
          <w:rtl/>
          <w:lang w:bidi="he-IL"/>
        </w:rPr>
      </w:pPr>
      <w:r>
        <w:rPr>
          <w:rFonts w:asciiTheme="majorBidi" w:hAnsiTheme="majorBidi" w:cstheme="majorBidi" w:hint="cs"/>
          <w:color w:val="000000"/>
          <w:shd w:val="clear" w:color="auto" w:fill="FFFFFF"/>
          <w:rtl/>
          <w:lang w:bidi="he-IL"/>
        </w:rPr>
        <w:t xml:space="preserve">הנדל- כאמור הלחין אורטוריות רבות ובינהם התמקדנו כאן באורטוריה </w:t>
      </w:r>
      <w:r w:rsidRPr="008A7843">
        <w:rPr>
          <w:rFonts w:asciiTheme="majorBidi" w:hAnsiTheme="majorBidi" w:cstheme="majorBidi" w:hint="cs"/>
          <w:color w:val="0033CC"/>
          <w:shd w:val="clear" w:color="auto" w:fill="FFFFFF"/>
          <w:rtl/>
          <w:lang w:bidi="he-IL"/>
        </w:rPr>
        <w:t>יהודה המכבי</w:t>
      </w:r>
      <w:r w:rsidR="007A45A1">
        <w:rPr>
          <w:rFonts w:asciiTheme="majorBidi" w:hAnsiTheme="majorBidi" w:cstheme="majorBidi" w:hint="cs"/>
          <w:color w:val="0033CC"/>
          <w:shd w:val="clear" w:color="auto" w:fill="FFFFFF"/>
          <w:rtl/>
          <w:lang w:bidi="he-IL"/>
        </w:rPr>
        <w:t xml:space="preserve">, </w:t>
      </w:r>
      <w:r w:rsidR="007A45A1" w:rsidRPr="007A45A1">
        <w:rPr>
          <w:rFonts w:asciiTheme="majorBidi" w:hAnsiTheme="majorBidi" w:cstheme="majorBidi" w:hint="cs"/>
          <w:shd w:val="clear" w:color="auto" w:fill="FFFFFF"/>
          <w:rtl/>
          <w:lang w:bidi="he-IL"/>
        </w:rPr>
        <w:t>גיבור העם היהודי אשר</w:t>
      </w:r>
      <w:r w:rsidR="007A45A1">
        <w:rPr>
          <w:rFonts w:asciiTheme="majorBidi" w:hAnsiTheme="majorBidi" w:cstheme="majorBidi" w:hint="cs"/>
          <w:color w:val="0033CC"/>
          <w:shd w:val="clear" w:color="auto" w:fill="FFFFFF"/>
          <w:rtl/>
          <w:lang w:bidi="he-IL"/>
        </w:rPr>
        <w:t xml:space="preserve"> </w:t>
      </w:r>
      <w:r w:rsidR="007A45A1" w:rsidRPr="007A45A1">
        <w:rPr>
          <w:rFonts w:asciiTheme="majorBidi" w:hAnsiTheme="majorBidi" w:cstheme="majorBidi" w:hint="cs"/>
          <w:shd w:val="clear" w:color="auto" w:fill="FFFFFF"/>
          <w:rtl/>
          <w:lang w:bidi="he-IL"/>
        </w:rPr>
        <w:t xml:space="preserve">בשנת 167 לפני הספירה נלחם באנטיוכוס פפינוס היוני, </w:t>
      </w:r>
      <w:r w:rsidRPr="008A7843">
        <w:rPr>
          <w:rFonts w:asciiTheme="majorBidi" w:hAnsiTheme="majorBidi" w:cstheme="majorBidi" w:hint="cs"/>
          <w:shd w:val="clear" w:color="auto" w:fill="FFFFFF"/>
          <w:rtl/>
          <w:lang w:bidi="he-IL"/>
        </w:rPr>
        <w:t xml:space="preserve">כל הסיפור על העם הנרדף והכבוש בידי צורר </w:t>
      </w:r>
      <w:r>
        <w:rPr>
          <w:rFonts w:asciiTheme="majorBidi" w:hAnsiTheme="majorBidi" w:cstheme="majorBidi" w:hint="cs"/>
          <w:shd w:val="clear" w:color="auto" w:fill="FFFFFF"/>
          <w:rtl/>
          <w:lang w:bidi="he-IL"/>
        </w:rPr>
        <w:t>יווני</w:t>
      </w:r>
      <w:r w:rsidRPr="008A7843">
        <w:rPr>
          <w:rFonts w:asciiTheme="majorBidi" w:hAnsiTheme="majorBidi" w:cstheme="majorBidi" w:hint="cs"/>
          <w:shd w:val="clear" w:color="auto" w:fill="FFFFFF"/>
          <w:rtl/>
          <w:lang w:bidi="he-IL"/>
        </w:rPr>
        <w:t xml:space="preserve"> אשר מנסה להשמיד את העם היהודי</w:t>
      </w:r>
      <w:r>
        <w:rPr>
          <w:rFonts w:asciiTheme="majorBidi" w:hAnsiTheme="majorBidi" w:cstheme="majorBidi" w:hint="cs"/>
          <w:shd w:val="clear" w:color="auto" w:fill="FFFFFF"/>
          <w:rtl/>
          <w:lang w:bidi="he-IL"/>
        </w:rPr>
        <w:t xml:space="preserve"> </w:t>
      </w:r>
      <w:r w:rsidR="00060FAE">
        <w:rPr>
          <w:rFonts w:asciiTheme="majorBidi" w:hAnsiTheme="majorBidi" w:cstheme="majorBidi" w:hint="cs"/>
          <w:shd w:val="clear" w:color="auto" w:fill="FFFFFF"/>
          <w:rtl/>
          <w:lang w:bidi="he-IL"/>
        </w:rPr>
        <w:t xml:space="preserve">ומעשה הגבורה של יהודה המכבי ולוחמיו בכובש היוני, </w:t>
      </w:r>
      <w:r>
        <w:rPr>
          <w:rFonts w:asciiTheme="majorBidi" w:hAnsiTheme="majorBidi" w:cstheme="majorBidi" w:hint="cs"/>
          <w:shd w:val="clear" w:color="auto" w:fill="FFFFFF"/>
          <w:rtl/>
          <w:lang w:bidi="he-IL"/>
        </w:rPr>
        <w:t xml:space="preserve">נגע לליבו של הנדל אשר </w:t>
      </w:r>
      <w:r w:rsidR="00060FAE">
        <w:rPr>
          <w:rFonts w:asciiTheme="majorBidi" w:hAnsiTheme="majorBidi" w:cstheme="majorBidi" w:hint="cs"/>
          <w:shd w:val="clear" w:color="auto" w:fill="FFFFFF"/>
          <w:rtl/>
          <w:lang w:bidi="he-IL"/>
        </w:rPr>
        <w:t>החליט לכתוב אורטוריה מוזיקלית לסיפור זה.  אורטוריה</w:t>
      </w:r>
      <w:r w:rsidR="007A45A1">
        <w:rPr>
          <w:rFonts w:asciiTheme="majorBidi" w:hAnsiTheme="majorBidi" w:cstheme="majorBidi" w:hint="cs"/>
          <w:shd w:val="clear" w:color="auto" w:fill="FFFFFF"/>
          <w:rtl/>
          <w:lang w:bidi="he-IL"/>
        </w:rPr>
        <w:t xml:space="preserve"> </w:t>
      </w:r>
      <w:r w:rsidR="00060FAE">
        <w:rPr>
          <w:rFonts w:asciiTheme="majorBidi" w:hAnsiTheme="majorBidi" w:cstheme="majorBidi" w:hint="cs"/>
          <w:shd w:val="clear" w:color="auto" w:fill="FFFFFF"/>
          <w:rtl/>
          <w:lang w:bidi="he-IL"/>
        </w:rPr>
        <w:t xml:space="preserve">(- הינה יצירה מוזיקלית ווקאלית הכוללת עלילה לא מורחבת , מחזה שלמעשה אינו מחזה) מתוך אורטוריה זו אנו מוצאים את שיר העם היהודי  "הבה נרימה נס ואבוקה"  אשר אנו שרים בחג החנוכה. . </w:t>
      </w:r>
    </w:p>
    <w:p w:rsidR="00D95413" w:rsidRDefault="00D95413" w:rsidP="00F50016">
      <w:pPr>
        <w:tabs>
          <w:tab w:val="num" w:pos="0"/>
        </w:tabs>
        <w:bidi/>
        <w:spacing w:line="276" w:lineRule="auto"/>
        <w:ind w:left="180"/>
        <w:jc w:val="both"/>
        <w:rPr>
          <w:rFonts w:asciiTheme="majorBidi" w:hAnsiTheme="majorBidi" w:cstheme="majorBidi"/>
          <w:shd w:val="clear" w:color="auto" w:fill="FFFFFF"/>
        </w:rPr>
      </w:pPr>
      <w:r>
        <w:rPr>
          <w:rFonts w:asciiTheme="majorBidi" w:hAnsiTheme="majorBidi" w:cstheme="majorBidi"/>
          <w:shd w:val="clear" w:color="auto" w:fill="FFFFFF"/>
          <w:rtl/>
          <w:lang w:bidi="he-IL"/>
        </w:rPr>
        <w:lastRenderedPageBreak/>
        <w:t>מבחינתו של הנדל</w:t>
      </w:r>
      <w:r>
        <w:rPr>
          <w:rFonts w:asciiTheme="majorBidi" w:hAnsiTheme="majorBidi" w:cstheme="majorBidi"/>
          <w:shd w:val="clear" w:color="auto" w:fill="FFFFFF"/>
          <w:rtl/>
        </w:rPr>
        <w:t xml:space="preserve">- </w:t>
      </w:r>
      <w:r>
        <w:rPr>
          <w:rFonts w:asciiTheme="majorBidi" w:hAnsiTheme="majorBidi" w:cstheme="majorBidi"/>
          <w:shd w:val="clear" w:color="auto" w:fill="FFFFFF"/>
          <w:rtl/>
          <w:lang w:bidi="he-IL"/>
        </w:rPr>
        <w:t>להציג במוזיקה את העצמאות של עם</w:t>
      </w:r>
      <w:r>
        <w:rPr>
          <w:rFonts w:asciiTheme="majorBidi" w:hAnsiTheme="majorBidi" w:cstheme="majorBidi"/>
          <w:shd w:val="clear" w:color="auto" w:fill="FFFFFF"/>
          <w:rtl/>
        </w:rPr>
        <w:t xml:space="preserve">, </w:t>
      </w:r>
      <w:r>
        <w:rPr>
          <w:rFonts w:asciiTheme="majorBidi" w:hAnsiTheme="majorBidi" w:cstheme="majorBidi"/>
          <w:shd w:val="clear" w:color="auto" w:fill="FFFFFF"/>
          <w:rtl/>
          <w:lang w:bidi="he-IL"/>
        </w:rPr>
        <w:t xml:space="preserve">חזרות כפולות מוזיקה מאוד מרשימה פוליפוניה רב קולית </w:t>
      </w:r>
      <w:r>
        <w:rPr>
          <w:rFonts w:asciiTheme="majorBidi" w:hAnsiTheme="majorBidi" w:cstheme="majorBidi"/>
          <w:shd w:val="clear" w:color="auto" w:fill="FFFFFF"/>
          <w:rtl/>
        </w:rPr>
        <w:t xml:space="preserve">(3 </w:t>
      </w:r>
      <w:r>
        <w:rPr>
          <w:rFonts w:asciiTheme="majorBidi" w:hAnsiTheme="majorBidi" w:cstheme="majorBidi"/>
          <w:shd w:val="clear" w:color="auto" w:fill="FFFFFF"/>
          <w:rtl/>
          <w:lang w:bidi="he-IL"/>
        </w:rPr>
        <w:t>קולות</w:t>
      </w:r>
      <w:r>
        <w:rPr>
          <w:rFonts w:asciiTheme="majorBidi" w:hAnsiTheme="majorBidi" w:cstheme="majorBidi"/>
          <w:shd w:val="clear" w:color="auto" w:fill="FFFFFF"/>
          <w:rtl/>
        </w:rPr>
        <w:t xml:space="preserve">) </w:t>
      </w:r>
      <w:r>
        <w:rPr>
          <w:rFonts w:asciiTheme="majorBidi" w:hAnsiTheme="majorBidi" w:cstheme="majorBidi"/>
          <w:shd w:val="clear" w:color="auto" w:fill="FFFFFF"/>
          <w:rtl/>
          <w:lang w:bidi="he-IL"/>
        </w:rPr>
        <w:t>התזמור של הנדל על טהרת המיתרים ותומך מהבחינה ההרמונית</w:t>
      </w:r>
      <w:r>
        <w:rPr>
          <w:rFonts w:asciiTheme="majorBidi" w:hAnsiTheme="majorBidi" w:cstheme="majorBidi"/>
          <w:shd w:val="clear" w:color="auto" w:fill="FFFFFF"/>
          <w:rtl/>
        </w:rPr>
        <w:t xml:space="preserve">, </w:t>
      </w:r>
      <w:r>
        <w:rPr>
          <w:rFonts w:asciiTheme="majorBidi" w:hAnsiTheme="majorBidi" w:cstheme="majorBidi"/>
          <w:shd w:val="clear" w:color="auto" w:fill="FFFFFF"/>
          <w:rtl/>
          <w:lang w:bidi="he-IL"/>
        </w:rPr>
        <w:t xml:space="preserve">ההתפעמות היא </w:t>
      </w:r>
      <w:r w:rsidR="00DC05C8">
        <w:rPr>
          <w:rFonts w:asciiTheme="majorBidi" w:hAnsiTheme="majorBidi" w:cstheme="majorBidi" w:hint="cs"/>
          <w:shd w:val="clear" w:color="auto" w:fill="FFFFFF"/>
          <w:rtl/>
          <w:lang w:bidi="he-IL"/>
        </w:rPr>
        <w:t>3/8</w:t>
      </w:r>
      <w:r>
        <w:rPr>
          <w:rFonts w:asciiTheme="majorBidi" w:hAnsiTheme="majorBidi" w:cstheme="majorBidi"/>
          <w:shd w:val="clear" w:color="auto" w:fill="FFFFFF"/>
          <w:rtl/>
        </w:rPr>
        <w:t xml:space="preserve"> </w:t>
      </w:r>
      <w:r>
        <w:rPr>
          <w:rFonts w:asciiTheme="majorBidi" w:hAnsiTheme="majorBidi" w:cstheme="majorBidi"/>
          <w:shd w:val="clear" w:color="auto" w:fill="FFFFFF"/>
          <w:rtl/>
          <w:lang w:bidi="he-IL"/>
        </w:rPr>
        <w:t xml:space="preserve">המכונה </w:t>
      </w:r>
      <w:r>
        <w:rPr>
          <w:rFonts w:asciiTheme="majorBidi" w:hAnsiTheme="majorBidi" w:cstheme="majorBidi"/>
          <w:b/>
          <w:bCs/>
          <w:shd w:val="clear" w:color="auto" w:fill="FFFFFF"/>
          <w:rtl/>
          <w:lang w:bidi="he-IL"/>
        </w:rPr>
        <w:t xml:space="preserve">ואלס מזורקה </w:t>
      </w:r>
      <w:r>
        <w:rPr>
          <w:rFonts w:asciiTheme="majorBidi" w:hAnsiTheme="majorBidi" w:cstheme="majorBidi"/>
          <w:shd w:val="clear" w:color="auto" w:fill="FFFFFF"/>
          <w:rtl/>
          <w:lang w:bidi="he-IL"/>
        </w:rPr>
        <w:t>הנטייה לנרטיב של היה</w:t>
      </w:r>
      <w:r>
        <w:rPr>
          <w:rFonts w:asciiTheme="majorBidi" w:hAnsiTheme="majorBidi" w:cstheme="majorBidi"/>
          <w:shd w:val="clear" w:color="auto" w:fill="FFFFFF"/>
          <w:rtl/>
        </w:rPr>
        <w:t xml:space="preserve">..   </w:t>
      </w:r>
    </w:p>
    <w:p w:rsidR="00D95413" w:rsidRDefault="00D95413" w:rsidP="00F50016">
      <w:pPr>
        <w:tabs>
          <w:tab w:val="num" w:pos="0"/>
        </w:tabs>
        <w:bidi/>
        <w:spacing w:line="276" w:lineRule="auto"/>
        <w:ind w:left="180"/>
        <w:jc w:val="both"/>
        <w:rPr>
          <w:rFonts w:asciiTheme="majorBidi" w:hAnsiTheme="majorBidi" w:cstheme="majorBidi"/>
          <w:shd w:val="clear" w:color="auto" w:fill="FFFFFF"/>
          <w:rtl/>
        </w:rPr>
      </w:pPr>
      <w:r>
        <w:rPr>
          <w:rFonts w:asciiTheme="majorBidi" w:hAnsiTheme="majorBidi" w:cstheme="majorBidi"/>
          <w:shd w:val="clear" w:color="auto" w:fill="FFFFFF"/>
          <w:rtl/>
          <w:lang w:bidi="he-IL"/>
        </w:rPr>
        <w:t xml:space="preserve">שמענו מתוך יהודה המכבי את תהלוכת האבל לזכרו של מתיתיהו החשמונאי השמניות הינם שמיניות של אֶבֶל   </w:t>
      </w:r>
      <w:r>
        <w:rPr>
          <w:rFonts w:asciiTheme="majorBidi" w:hAnsiTheme="majorBidi" w:cstheme="majorBidi"/>
          <w:shd w:val="clear" w:color="auto" w:fill="FFFFFF"/>
          <w:rtl/>
        </w:rPr>
        <w:t xml:space="preserve">4/4  </w:t>
      </w:r>
      <w:r>
        <w:rPr>
          <w:rFonts w:asciiTheme="majorBidi" w:hAnsiTheme="majorBidi" w:cstheme="majorBidi"/>
          <w:shd w:val="clear" w:color="auto" w:fill="FFFFFF"/>
          <w:rtl/>
          <w:lang w:bidi="he-IL"/>
        </w:rPr>
        <w:t xml:space="preserve">על בסיס של </w:t>
      </w:r>
      <w:r>
        <w:rPr>
          <w:rFonts w:asciiTheme="majorBidi" w:hAnsiTheme="majorBidi" w:cstheme="majorBidi"/>
          <w:shd w:val="clear" w:color="auto" w:fill="FFFFFF"/>
          <w:rtl/>
        </w:rPr>
        <w:t xml:space="preserve">8/8  </w:t>
      </w:r>
      <w:r>
        <w:rPr>
          <w:rFonts w:asciiTheme="majorBidi" w:hAnsiTheme="majorBidi" w:cstheme="majorBidi"/>
          <w:shd w:val="clear" w:color="auto" w:fill="FFFFFF"/>
          <w:rtl/>
          <w:lang w:bidi="he-IL"/>
        </w:rPr>
        <w:t xml:space="preserve">אשר מתלבשות יפה מאוד על מוזיקה חיקוי </w:t>
      </w:r>
      <w:r>
        <w:rPr>
          <w:rFonts w:asciiTheme="majorBidi" w:hAnsiTheme="majorBidi" w:cstheme="majorBidi"/>
          <w:shd w:val="clear" w:color="auto" w:fill="FFFFFF"/>
          <w:rtl/>
        </w:rPr>
        <w:t xml:space="preserve">– </w:t>
      </w:r>
      <w:r>
        <w:rPr>
          <w:rFonts w:asciiTheme="majorBidi" w:hAnsiTheme="majorBidi" w:cstheme="majorBidi"/>
          <w:shd w:val="clear" w:color="auto" w:fill="FFFFFF"/>
          <w:rtl/>
          <w:lang w:bidi="he-IL"/>
        </w:rPr>
        <w:t xml:space="preserve">שימוש בהרמוניה פונקציונלית  אשר מאפשרת שימוש בפוליפוניה חיקויית </w:t>
      </w:r>
      <w:r>
        <w:rPr>
          <w:rFonts w:asciiTheme="majorBidi" w:hAnsiTheme="majorBidi" w:cstheme="majorBidi"/>
          <w:shd w:val="clear" w:color="auto" w:fill="FFFFFF"/>
          <w:rtl/>
        </w:rPr>
        <w:t xml:space="preserve">. </w:t>
      </w:r>
      <w:r>
        <w:rPr>
          <w:rFonts w:asciiTheme="majorBidi" w:hAnsiTheme="majorBidi" w:cstheme="majorBidi"/>
          <w:shd w:val="clear" w:color="auto" w:fill="FFFFFF"/>
          <w:rtl/>
          <w:lang w:bidi="he-IL"/>
        </w:rPr>
        <w:t xml:space="preserve">המקהלה הינה מקהלה מעורבת </w:t>
      </w:r>
      <w:r>
        <w:rPr>
          <w:rFonts w:asciiTheme="majorBidi" w:hAnsiTheme="majorBidi" w:cstheme="majorBidi"/>
          <w:shd w:val="clear" w:color="auto" w:fill="FFFFFF"/>
          <w:rtl/>
        </w:rPr>
        <w:t xml:space="preserve">( </w:t>
      </w:r>
      <w:r>
        <w:rPr>
          <w:rFonts w:asciiTheme="majorBidi" w:hAnsiTheme="majorBidi" w:cstheme="majorBidi"/>
          <w:shd w:val="clear" w:color="auto" w:fill="FFFFFF"/>
          <w:rtl/>
          <w:lang w:bidi="he-IL"/>
        </w:rPr>
        <w:t>כל העם משתתף בלוויה</w:t>
      </w:r>
      <w:r>
        <w:rPr>
          <w:rFonts w:asciiTheme="majorBidi" w:hAnsiTheme="majorBidi" w:cstheme="majorBidi"/>
          <w:shd w:val="clear" w:color="auto" w:fill="FFFFFF"/>
          <w:rtl/>
        </w:rPr>
        <w:t xml:space="preserve">) </w:t>
      </w:r>
      <w:r>
        <w:rPr>
          <w:rFonts w:asciiTheme="majorBidi" w:hAnsiTheme="majorBidi" w:cstheme="majorBidi"/>
          <w:shd w:val="clear" w:color="auto" w:fill="FFFFFF"/>
          <w:rtl/>
          <w:lang w:bidi="he-IL"/>
        </w:rPr>
        <w:t>מדובר לא ביגון שחור לא במרה שחורה</w:t>
      </w:r>
      <w:r>
        <w:rPr>
          <w:rFonts w:asciiTheme="majorBidi" w:hAnsiTheme="majorBidi" w:cstheme="majorBidi"/>
          <w:shd w:val="clear" w:color="auto" w:fill="FFFFFF"/>
          <w:rtl/>
        </w:rPr>
        <w:t xml:space="preserve">.. </w:t>
      </w:r>
      <w:r>
        <w:rPr>
          <w:rFonts w:asciiTheme="majorBidi" w:hAnsiTheme="majorBidi" w:cstheme="majorBidi"/>
          <w:shd w:val="clear" w:color="auto" w:fill="FFFFFF"/>
          <w:rtl/>
          <w:lang w:bidi="he-IL"/>
        </w:rPr>
        <w:t>יהודה המכבי מוביל את המאבק ביוונים והוא הפך להיות המנהיג של המרד</w:t>
      </w:r>
      <w:r>
        <w:rPr>
          <w:rFonts w:asciiTheme="majorBidi" w:hAnsiTheme="majorBidi" w:cstheme="majorBidi"/>
          <w:shd w:val="clear" w:color="auto" w:fill="FFFFFF"/>
          <w:rtl/>
        </w:rPr>
        <w:t xml:space="preserve">. </w:t>
      </w:r>
    </w:p>
    <w:p w:rsidR="00D95413" w:rsidRDefault="00D95413" w:rsidP="00D95413">
      <w:pPr>
        <w:tabs>
          <w:tab w:val="num" w:pos="0"/>
        </w:tabs>
        <w:bidi/>
        <w:spacing w:line="276" w:lineRule="auto"/>
        <w:ind w:left="180"/>
        <w:jc w:val="both"/>
        <w:rPr>
          <w:rFonts w:asciiTheme="majorBidi" w:hAnsiTheme="majorBidi" w:cstheme="majorBidi"/>
          <w:shd w:val="clear" w:color="auto" w:fill="FFFFFF"/>
          <w:rtl/>
          <w:lang w:bidi="he-IL"/>
        </w:rPr>
      </w:pPr>
      <w:r>
        <w:rPr>
          <w:rFonts w:asciiTheme="majorBidi" w:hAnsiTheme="majorBidi" w:cstheme="majorBidi"/>
          <w:shd w:val="clear" w:color="auto" w:fill="FFFFFF"/>
          <w:rtl/>
          <w:lang w:bidi="he-IL"/>
        </w:rPr>
        <w:t xml:space="preserve">שמענו ארייה  סמיילינג ליברטי מתוך יהודה המכבי </w:t>
      </w:r>
      <w:r>
        <w:rPr>
          <w:rFonts w:asciiTheme="majorBidi" w:hAnsiTheme="majorBidi" w:cstheme="majorBidi"/>
          <w:shd w:val="clear" w:color="auto" w:fill="FFFFFF"/>
          <w:rtl/>
        </w:rPr>
        <w:t>– "</w:t>
      </w:r>
      <w:r>
        <w:rPr>
          <w:rFonts w:asciiTheme="majorBidi" w:hAnsiTheme="majorBidi" w:cstheme="majorBidi"/>
          <w:shd w:val="clear" w:color="auto" w:fill="FFFFFF"/>
          <w:rtl/>
          <w:lang w:bidi="he-IL"/>
        </w:rPr>
        <w:t>בואי חירות מתוקה</w:t>
      </w:r>
      <w:r>
        <w:rPr>
          <w:rFonts w:asciiTheme="majorBidi" w:hAnsiTheme="majorBidi" w:cstheme="majorBidi"/>
          <w:shd w:val="clear" w:color="auto" w:fill="FFFFFF"/>
          <w:rtl/>
        </w:rPr>
        <w:t xml:space="preserve">" </w:t>
      </w:r>
      <w:r>
        <w:rPr>
          <w:rFonts w:asciiTheme="majorBidi" w:hAnsiTheme="majorBidi" w:cstheme="majorBidi"/>
          <w:shd w:val="clear" w:color="auto" w:fill="FFFFFF"/>
          <w:rtl/>
          <w:lang w:bidi="he-IL"/>
        </w:rPr>
        <w:t xml:space="preserve">בחירות זו אין שום התלהמות </w:t>
      </w:r>
      <w:r>
        <w:rPr>
          <w:rFonts w:asciiTheme="majorBidi" w:hAnsiTheme="majorBidi" w:cstheme="majorBidi"/>
          <w:shd w:val="clear" w:color="auto" w:fill="FFFFFF"/>
          <w:rtl/>
        </w:rPr>
        <w:t xml:space="preserve">( </w:t>
      </w:r>
      <w:r>
        <w:rPr>
          <w:rFonts w:asciiTheme="majorBidi" w:hAnsiTheme="majorBidi" w:cstheme="majorBidi"/>
          <w:shd w:val="clear" w:color="auto" w:fill="FFFFFF"/>
          <w:rtl/>
          <w:lang w:bidi="he-IL"/>
        </w:rPr>
        <w:t>שומעים זאת אף במוזיקה של הנדל</w:t>
      </w:r>
      <w:r>
        <w:rPr>
          <w:rFonts w:asciiTheme="majorBidi" w:hAnsiTheme="majorBidi" w:cstheme="majorBidi"/>
          <w:shd w:val="clear" w:color="auto" w:fill="FFFFFF"/>
          <w:rtl/>
        </w:rPr>
        <w:t xml:space="preserve">) </w:t>
      </w:r>
      <w:r>
        <w:rPr>
          <w:rFonts w:asciiTheme="majorBidi" w:hAnsiTheme="majorBidi" w:cstheme="majorBidi" w:hint="cs"/>
          <w:shd w:val="clear" w:color="auto" w:fill="FFFFFF"/>
          <w:rtl/>
          <w:lang w:bidi="he-IL"/>
        </w:rPr>
        <w:t xml:space="preserve"> שמניות קלילות המוטיב הפותח הוא קוינטה זכה של זוך אופטימי.. הנדל צריל לקלוע במוזיקה ולחדור את האמת של הליברטי </w:t>
      </w:r>
      <w:r>
        <w:rPr>
          <w:rFonts w:asciiTheme="majorBidi" w:hAnsiTheme="majorBidi" w:cstheme="majorBidi"/>
          <w:shd w:val="clear" w:color="auto" w:fill="FFFFFF"/>
          <w:rtl/>
          <w:lang w:bidi="he-IL"/>
        </w:rPr>
        <w:t>–</w:t>
      </w:r>
      <w:r>
        <w:rPr>
          <w:rFonts w:asciiTheme="majorBidi" w:hAnsiTheme="majorBidi" w:cstheme="majorBidi" w:hint="cs"/>
          <w:shd w:val="clear" w:color="auto" w:fill="FFFFFF"/>
          <w:rtl/>
          <w:lang w:bidi="he-IL"/>
        </w:rPr>
        <w:t xml:space="preserve"> חירות של ערך מתוק..</w:t>
      </w:r>
      <w:r>
        <w:rPr>
          <w:rFonts w:asciiTheme="majorBidi" w:hAnsiTheme="majorBidi" w:cstheme="majorBidi"/>
          <w:shd w:val="clear" w:color="auto" w:fill="FFFFFF"/>
          <w:rtl/>
        </w:rPr>
        <w:t>..</w:t>
      </w:r>
      <w:r>
        <w:rPr>
          <w:rFonts w:asciiTheme="majorBidi" w:hAnsiTheme="majorBidi" w:cstheme="majorBidi"/>
          <w:shd w:val="clear" w:color="auto" w:fill="FFFFFF"/>
          <w:rtl/>
          <w:lang w:bidi="he-IL"/>
        </w:rPr>
        <w:t>אדם הנמצא בחירות יש לו יכולת בחירה להרהר בצעדיו הבאים</w:t>
      </w:r>
      <w:r>
        <w:rPr>
          <w:rFonts w:asciiTheme="majorBidi" w:hAnsiTheme="majorBidi" w:cstheme="majorBidi"/>
          <w:shd w:val="clear" w:color="auto" w:fill="FFFFFF"/>
          <w:rtl/>
        </w:rPr>
        <w:t xml:space="preserve">. </w:t>
      </w:r>
      <w:r>
        <w:rPr>
          <w:rFonts w:asciiTheme="majorBidi" w:hAnsiTheme="majorBidi" w:cstheme="majorBidi"/>
          <w:shd w:val="clear" w:color="auto" w:fill="FFFFFF"/>
          <w:rtl/>
          <w:lang w:bidi="he-IL"/>
        </w:rPr>
        <w:t>כאשר מאבדים את חופש הבחירה בפני האדם יש מעט רגעי אמת ונדיר מאוד שהאדם יכול לשלוט בחיו</w:t>
      </w:r>
      <w:r>
        <w:rPr>
          <w:rFonts w:asciiTheme="majorBidi" w:hAnsiTheme="majorBidi" w:cstheme="majorBidi"/>
          <w:shd w:val="clear" w:color="auto" w:fill="FFFFFF"/>
          <w:rtl/>
        </w:rPr>
        <w:t xml:space="preserve">. </w:t>
      </w:r>
      <w:r>
        <w:rPr>
          <w:rFonts w:asciiTheme="majorBidi" w:hAnsiTheme="majorBidi" w:cstheme="majorBidi"/>
          <w:shd w:val="clear" w:color="auto" w:fill="FFFFFF"/>
          <w:rtl/>
          <w:lang w:bidi="he-IL"/>
        </w:rPr>
        <w:t xml:space="preserve">בצבא </w:t>
      </w:r>
      <w:r>
        <w:rPr>
          <w:rFonts w:asciiTheme="majorBidi" w:hAnsiTheme="majorBidi" w:cstheme="majorBidi"/>
          <w:shd w:val="clear" w:color="auto" w:fill="FFFFFF"/>
          <w:rtl/>
        </w:rPr>
        <w:t>–</w:t>
      </w:r>
      <w:r>
        <w:rPr>
          <w:rFonts w:asciiTheme="majorBidi" w:hAnsiTheme="majorBidi" w:cstheme="majorBidi"/>
          <w:shd w:val="clear" w:color="auto" w:fill="FFFFFF"/>
          <w:rtl/>
          <w:lang w:bidi="he-IL"/>
        </w:rPr>
        <w:t xml:space="preserve">למשל לחייל אין חופש בחירה </w:t>
      </w:r>
      <w:r>
        <w:rPr>
          <w:rFonts w:asciiTheme="majorBidi" w:hAnsiTheme="majorBidi" w:cstheme="majorBidi"/>
          <w:shd w:val="clear" w:color="auto" w:fill="FFFFFF"/>
          <w:rtl/>
        </w:rPr>
        <w:t xml:space="preserve">, </w:t>
      </w:r>
      <w:r>
        <w:rPr>
          <w:rFonts w:asciiTheme="majorBidi" w:hAnsiTheme="majorBidi" w:cstheme="majorBidi"/>
          <w:shd w:val="clear" w:color="auto" w:fill="FFFFFF"/>
          <w:rtl/>
          <w:lang w:bidi="he-IL"/>
        </w:rPr>
        <w:t>יכולת הבחירה קיימת לאדם באם הוא יכול לוותר על שיווי משקל</w:t>
      </w:r>
      <w:r>
        <w:rPr>
          <w:rFonts w:asciiTheme="majorBidi" w:hAnsiTheme="majorBidi" w:cstheme="majorBidi"/>
          <w:shd w:val="clear" w:color="auto" w:fill="FFFFFF"/>
          <w:rtl/>
        </w:rPr>
        <w:t xml:space="preserve">. </w:t>
      </w:r>
      <w:r>
        <w:rPr>
          <w:rFonts w:asciiTheme="majorBidi" w:hAnsiTheme="majorBidi" w:cstheme="majorBidi"/>
          <w:shd w:val="clear" w:color="auto" w:fill="FFFFFF"/>
          <w:rtl/>
          <w:lang w:bidi="he-IL"/>
        </w:rPr>
        <w:t>לכל תרבות יש את ה</w:t>
      </w:r>
      <w:r>
        <w:rPr>
          <w:rFonts w:asciiTheme="majorBidi" w:hAnsiTheme="majorBidi" w:cstheme="majorBidi"/>
          <w:shd w:val="clear" w:color="auto" w:fill="FFFFFF"/>
          <w:rtl/>
        </w:rPr>
        <w:t>-"</w:t>
      </w:r>
      <w:r>
        <w:rPr>
          <w:rFonts w:asciiTheme="majorBidi" w:hAnsiTheme="majorBidi" w:cstheme="majorBidi"/>
          <w:shd w:val="clear" w:color="auto" w:fill="FFFFFF"/>
          <w:rtl/>
          <w:lang w:bidi="he-IL"/>
        </w:rPr>
        <w:t>סמילינג ליברטי</w:t>
      </w:r>
      <w:r>
        <w:rPr>
          <w:rFonts w:asciiTheme="majorBidi" w:hAnsiTheme="majorBidi" w:cstheme="majorBidi"/>
          <w:shd w:val="clear" w:color="auto" w:fill="FFFFFF"/>
          <w:rtl/>
        </w:rPr>
        <w:t xml:space="preserve">" </w:t>
      </w:r>
      <w:r>
        <w:rPr>
          <w:rFonts w:asciiTheme="majorBidi" w:hAnsiTheme="majorBidi" w:cstheme="majorBidi"/>
          <w:shd w:val="clear" w:color="auto" w:fill="FFFFFF"/>
          <w:rtl/>
          <w:lang w:bidi="he-IL"/>
        </w:rPr>
        <w:t>שלה  ולמעשה כל אדם שואף לאושר פרטי</w:t>
      </w:r>
      <w:r>
        <w:rPr>
          <w:rFonts w:asciiTheme="majorBidi" w:hAnsiTheme="majorBidi" w:cstheme="majorBidi"/>
          <w:shd w:val="clear" w:color="auto" w:fill="FFFFFF"/>
          <w:rtl/>
        </w:rPr>
        <w:t xml:space="preserve">. </w:t>
      </w:r>
    </w:p>
    <w:p w:rsidR="00D95413" w:rsidRDefault="00D95413" w:rsidP="00D005DE">
      <w:pPr>
        <w:tabs>
          <w:tab w:val="num" w:pos="0"/>
        </w:tabs>
        <w:bidi/>
        <w:spacing w:line="276" w:lineRule="auto"/>
        <w:ind w:left="180"/>
        <w:jc w:val="both"/>
        <w:rPr>
          <w:rFonts w:asciiTheme="majorBidi" w:hAnsiTheme="majorBidi" w:cstheme="majorBidi"/>
          <w:color w:val="222222"/>
          <w:shd w:val="clear" w:color="auto" w:fill="FFFFFF"/>
          <w:rtl/>
          <w:lang w:bidi="he-IL"/>
        </w:rPr>
      </w:pPr>
      <w:r>
        <w:rPr>
          <w:rFonts w:asciiTheme="majorBidi" w:hAnsiTheme="majorBidi" w:cstheme="majorBidi" w:hint="cs"/>
          <w:shd w:val="clear" w:color="auto" w:fill="FFFFFF"/>
          <w:rtl/>
          <w:lang w:bidi="he-IL"/>
        </w:rPr>
        <w:t>שמענו את הפתיח של המערכה השנייה "שרים מתוך שמחת הקרב" הקצב מלחתמתי  מושתת על 1/16 במינור , רגעי האימה, נמצאים מעל הגוויות  ורואים את האוייב  והדרמטיות מחייבת את הנדל להשתמש בחצוצורות ובטימפני.. התגובה לניצחון אינה התלהמות או ניצחון המהול בשמחת אימה.. הפרק "קרבות עקרון" הגיבורים חוזרים מזירת הקרב מת</w:t>
      </w:r>
      <w:r w:rsidR="00D927FB">
        <w:rPr>
          <w:rFonts w:asciiTheme="majorBidi" w:hAnsiTheme="majorBidi" w:cstheme="majorBidi" w:hint="cs"/>
          <w:shd w:val="clear" w:color="auto" w:fill="FFFFFF"/>
          <w:rtl/>
          <w:lang w:bidi="he-IL"/>
        </w:rPr>
        <w:t>קבלים בשיר תרועת ניצחון</w:t>
      </w:r>
      <w:r w:rsidR="008C5200">
        <w:rPr>
          <w:rFonts w:asciiTheme="majorBidi" w:hAnsiTheme="majorBidi" w:cstheme="majorBidi" w:hint="cs"/>
          <w:shd w:val="clear" w:color="auto" w:fill="FFFFFF"/>
          <w:rtl/>
          <w:lang w:bidi="he-IL"/>
        </w:rPr>
        <w:t xml:space="preserve">, זו שירה ממלכתית המנון ממלכתי, </w:t>
      </w:r>
      <w:r w:rsidR="00D005DE">
        <w:rPr>
          <w:rFonts w:asciiTheme="majorBidi" w:hAnsiTheme="majorBidi" w:cstheme="majorBidi" w:hint="cs"/>
          <w:shd w:val="clear" w:color="auto" w:fill="FFFFFF"/>
          <w:rtl/>
          <w:lang w:bidi="he-IL"/>
        </w:rPr>
        <w:t>(</w:t>
      </w:r>
      <w:r w:rsidR="008C5200">
        <w:rPr>
          <w:rFonts w:asciiTheme="majorBidi" w:hAnsiTheme="majorBidi" w:cstheme="majorBidi" w:hint="cs"/>
          <w:shd w:val="clear" w:color="auto" w:fill="FFFFFF"/>
          <w:rtl/>
          <w:lang w:bidi="he-IL"/>
        </w:rPr>
        <w:t>מתוך מוזיקה נפלאה זו צמח הסכם השלום עם העם הפלסטיני חיים ויצמן ופייסל נפגשו ב-</w:t>
      </w:r>
      <w:r w:rsidR="00D005DE">
        <w:rPr>
          <w:rFonts w:asciiTheme="majorBidi" w:hAnsiTheme="majorBidi" w:cstheme="majorBidi" w:hint="cs"/>
          <w:shd w:val="clear" w:color="auto" w:fill="FFFFFF"/>
          <w:rtl/>
          <w:lang w:bidi="he-IL"/>
        </w:rPr>
        <w:t xml:space="preserve"> 3/1/1919 וחתמו על הסכם שלום, הסכם השלום כבר ישנו).</w:t>
      </w:r>
      <w:r w:rsidR="00D927FB">
        <w:rPr>
          <w:rFonts w:asciiTheme="majorBidi" w:hAnsiTheme="majorBidi" w:cstheme="majorBidi" w:hint="cs"/>
          <w:shd w:val="clear" w:color="auto" w:fill="FFFFFF"/>
          <w:rtl/>
          <w:lang w:bidi="he-IL"/>
        </w:rPr>
        <w:t xml:space="preserve"> מתוך מוזיקה </w:t>
      </w:r>
      <w:r w:rsidR="00D005DE">
        <w:rPr>
          <w:rFonts w:asciiTheme="majorBidi" w:hAnsiTheme="majorBidi" w:cstheme="majorBidi" w:hint="cs"/>
          <w:shd w:val="clear" w:color="auto" w:fill="FFFFFF"/>
          <w:rtl/>
          <w:lang w:bidi="he-IL"/>
        </w:rPr>
        <w:t xml:space="preserve">נפלאה </w:t>
      </w:r>
      <w:r w:rsidR="00D927FB">
        <w:rPr>
          <w:rFonts w:asciiTheme="majorBidi" w:hAnsiTheme="majorBidi" w:cstheme="majorBidi" w:hint="cs"/>
          <w:shd w:val="clear" w:color="auto" w:fill="FFFFFF"/>
          <w:rtl/>
          <w:lang w:bidi="he-IL"/>
        </w:rPr>
        <w:t xml:space="preserve">זו של הנדל נכתב שיר החנוכה הידוע שאנו שרים בכל חג חנוכה </w:t>
      </w:r>
      <w:r w:rsidR="00D927FB" w:rsidRPr="008C5200">
        <w:rPr>
          <w:rFonts w:asciiTheme="majorBidi" w:hAnsiTheme="majorBidi" w:cstheme="majorBidi"/>
          <w:shd w:val="clear" w:color="auto" w:fill="FFFFFF"/>
          <w:rtl/>
          <w:lang w:bidi="he-IL"/>
        </w:rPr>
        <w:t>"</w:t>
      </w:r>
      <w:r w:rsidR="008C5200" w:rsidRPr="008C5200">
        <w:rPr>
          <w:rFonts w:asciiTheme="majorBidi" w:hAnsiTheme="majorBidi" w:cstheme="majorBidi"/>
          <w:color w:val="000000"/>
          <w:shd w:val="clear" w:color="auto" w:fill="FFFFFF"/>
          <w:rtl/>
          <w:lang w:bidi="he-IL"/>
        </w:rPr>
        <w:t>הבה נרימה</w:t>
      </w:r>
      <w:r w:rsidR="008C5200" w:rsidRPr="008C5200">
        <w:rPr>
          <w:rStyle w:val="apple-converted-space"/>
          <w:rFonts w:asciiTheme="majorBidi" w:hAnsiTheme="majorBidi" w:cstheme="majorBidi"/>
          <w:color w:val="000000"/>
          <w:shd w:val="clear" w:color="auto" w:fill="FFFFFF"/>
        </w:rPr>
        <w:t> </w:t>
      </w:r>
      <w:r w:rsidR="008C5200" w:rsidRPr="008C5200">
        <w:rPr>
          <w:rFonts w:asciiTheme="majorBidi" w:hAnsiTheme="majorBidi" w:cstheme="majorBidi"/>
          <w:color w:val="000000"/>
          <w:shd w:val="clear" w:color="auto" w:fill="FFFFFF"/>
          <w:rtl/>
          <w:lang w:bidi="he-IL"/>
        </w:rPr>
        <w:t>נס ואבוקה</w:t>
      </w:r>
      <w:r w:rsidR="008C5200">
        <w:rPr>
          <w:rFonts w:asciiTheme="majorBidi" w:hAnsiTheme="majorBidi" w:cstheme="majorBidi" w:hint="cs"/>
          <w:color w:val="000000"/>
          <w:shd w:val="clear" w:color="auto" w:fill="FFFFFF"/>
          <w:rtl/>
          <w:lang w:bidi="he-IL"/>
        </w:rPr>
        <w:t>,</w:t>
      </w:r>
      <w:r w:rsidR="008C5200" w:rsidRPr="008C5200">
        <w:rPr>
          <w:rFonts w:asciiTheme="majorBidi" w:hAnsiTheme="majorBidi" w:cstheme="majorBidi"/>
          <w:color w:val="000000"/>
          <w:shd w:val="clear" w:color="auto" w:fill="FFFFFF"/>
        </w:rPr>
        <w:t xml:space="preserve"> </w:t>
      </w:r>
      <w:r w:rsidR="008C5200" w:rsidRPr="008C5200">
        <w:rPr>
          <w:rFonts w:asciiTheme="majorBidi" w:hAnsiTheme="majorBidi" w:cstheme="majorBidi"/>
          <w:color w:val="000000"/>
          <w:shd w:val="clear" w:color="auto" w:fill="FFFFFF"/>
          <w:rtl/>
          <w:lang w:bidi="he-IL"/>
        </w:rPr>
        <w:t>יחד פה נשירה</w:t>
      </w:r>
      <w:r w:rsidR="008C5200" w:rsidRPr="008C5200">
        <w:rPr>
          <w:rStyle w:val="apple-converted-space"/>
          <w:rFonts w:asciiTheme="majorBidi" w:hAnsiTheme="majorBidi" w:cstheme="majorBidi"/>
          <w:color w:val="000000"/>
          <w:shd w:val="clear" w:color="auto" w:fill="FFFFFF"/>
        </w:rPr>
        <w:t> </w:t>
      </w:r>
      <w:r w:rsidR="008C5200" w:rsidRPr="008C5200">
        <w:rPr>
          <w:rFonts w:asciiTheme="majorBidi" w:hAnsiTheme="majorBidi" w:cstheme="majorBidi"/>
          <w:color w:val="000000"/>
          <w:shd w:val="clear" w:color="auto" w:fill="FFFFFF"/>
          <w:rtl/>
          <w:lang w:bidi="he-IL"/>
        </w:rPr>
        <w:t>שיר החנוכה</w:t>
      </w:r>
      <w:r w:rsidR="008C5200" w:rsidRPr="008C5200">
        <w:rPr>
          <w:rFonts w:asciiTheme="majorBidi" w:hAnsiTheme="majorBidi" w:cstheme="majorBidi"/>
          <w:color w:val="000000"/>
          <w:shd w:val="clear" w:color="auto" w:fill="FFFFFF"/>
        </w:rPr>
        <w:t>.</w:t>
      </w:r>
      <w:r w:rsidR="008C5200" w:rsidRPr="008C5200">
        <w:rPr>
          <w:rStyle w:val="apple-converted-space"/>
          <w:rFonts w:asciiTheme="majorBidi" w:hAnsiTheme="majorBidi" w:cstheme="majorBidi"/>
          <w:color w:val="000000"/>
          <w:shd w:val="clear" w:color="auto" w:fill="FFFFFF"/>
        </w:rPr>
        <w:t> </w:t>
      </w:r>
      <w:r w:rsidR="008C5200">
        <w:rPr>
          <w:rStyle w:val="apple-converted-space"/>
          <w:rFonts w:asciiTheme="majorBidi" w:hAnsiTheme="majorBidi" w:cstheme="majorBidi" w:hint="cs"/>
          <w:color w:val="000000"/>
          <w:shd w:val="clear" w:color="auto" w:fill="FFFFFF"/>
          <w:rtl/>
          <w:lang w:bidi="he-IL"/>
        </w:rPr>
        <w:t xml:space="preserve"> </w:t>
      </w:r>
      <w:r w:rsidR="008C5200" w:rsidRPr="008C5200">
        <w:rPr>
          <w:rFonts w:asciiTheme="majorBidi" w:hAnsiTheme="majorBidi" w:cstheme="majorBidi"/>
          <w:color w:val="000000"/>
          <w:shd w:val="clear" w:color="auto" w:fill="FFFFFF"/>
          <w:rtl/>
          <w:lang w:bidi="he-IL"/>
        </w:rPr>
        <w:t>מכבים אנחנו</w:t>
      </w:r>
      <w:r w:rsidR="008C5200">
        <w:rPr>
          <w:rFonts w:asciiTheme="majorBidi" w:hAnsiTheme="majorBidi" w:cstheme="majorBidi" w:hint="cs"/>
          <w:color w:val="000000"/>
          <w:shd w:val="clear" w:color="auto" w:fill="FFFFFF"/>
          <w:rtl/>
          <w:lang w:bidi="he-IL"/>
        </w:rPr>
        <w:t xml:space="preserve"> </w:t>
      </w:r>
      <w:r w:rsidR="008C5200" w:rsidRPr="008C5200">
        <w:rPr>
          <w:rFonts w:asciiTheme="majorBidi" w:hAnsiTheme="majorBidi" w:cstheme="majorBidi"/>
          <w:color w:val="000000"/>
          <w:shd w:val="clear" w:color="auto" w:fill="FFFFFF"/>
          <w:rtl/>
          <w:lang w:bidi="he-IL"/>
        </w:rPr>
        <w:t>דגלנו רם</w:t>
      </w:r>
      <w:r w:rsidR="008C5200">
        <w:rPr>
          <w:rFonts w:asciiTheme="majorBidi" w:hAnsiTheme="majorBidi" w:cstheme="majorBidi" w:hint="cs"/>
          <w:color w:val="000000"/>
          <w:shd w:val="clear" w:color="auto" w:fill="FFFFFF"/>
          <w:rtl/>
          <w:lang w:bidi="he-IL"/>
        </w:rPr>
        <w:t xml:space="preserve"> </w:t>
      </w:r>
      <w:r w:rsidR="008C5200" w:rsidRPr="008C5200">
        <w:rPr>
          <w:rFonts w:asciiTheme="majorBidi" w:hAnsiTheme="majorBidi" w:cstheme="majorBidi"/>
          <w:color w:val="000000"/>
          <w:shd w:val="clear" w:color="auto" w:fill="FFFFFF"/>
          <w:rtl/>
          <w:lang w:bidi="he-IL"/>
        </w:rPr>
        <w:t>נכון</w:t>
      </w:r>
      <w:r w:rsidR="008C5200" w:rsidRPr="008C5200">
        <w:rPr>
          <w:rFonts w:asciiTheme="majorBidi" w:hAnsiTheme="majorBidi" w:cstheme="majorBidi"/>
          <w:color w:val="000000"/>
          <w:shd w:val="clear" w:color="auto" w:fill="FFFFFF"/>
        </w:rPr>
        <w:t>,</w:t>
      </w:r>
      <w:r w:rsidR="008C5200" w:rsidRPr="008C5200">
        <w:rPr>
          <w:rStyle w:val="apple-converted-space"/>
          <w:rFonts w:asciiTheme="majorBidi" w:hAnsiTheme="majorBidi" w:cstheme="majorBidi"/>
          <w:color w:val="000000"/>
          <w:shd w:val="clear" w:color="auto" w:fill="FFFFFF"/>
        </w:rPr>
        <w:t> </w:t>
      </w:r>
      <w:r w:rsidR="008C5200" w:rsidRPr="008C5200">
        <w:rPr>
          <w:rFonts w:asciiTheme="majorBidi" w:hAnsiTheme="majorBidi" w:cstheme="majorBidi"/>
          <w:color w:val="000000"/>
          <w:shd w:val="clear" w:color="auto" w:fill="FFFFFF"/>
          <w:rtl/>
          <w:lang w:bidi="he-IL"/>
        </w:rPr>
        <w:t xml:space="preserve">ביוונים </w:t>
      </w:r>
      <w:r w:rsidR="008C5200">
        <w:rPr>
          <w:rFonts w:asciiTheme="majorBidi" w:hAnsiTheme="majorBidi" w:cstheme="majorBidi" w:hint="cs"/>
          <w:color w:val="000000"/>
          <w:shd w:val="clear" w:color="auto" w:fill="FFFFFF"/>
          <w:rtl/>
          <w:lang w:bidi="he-IL"/>
        </w:rPr>
        <w:t>ל</w:t>
      </w:r>
      <w:r w:rsidR="008C5200" w:rsidRPr="008C5200">
        <w:rPr>
          <w:rFonts w:asciiTheme="majorBidi" w:hAnsiTheme="majorBidi" w:cstheme="majorBidi"/>
          <w:color w:val="000000"/>
          <w:shd w:val="clear" w:color="auto" w:fill="FFFFFF"/>
          <w:rtl/>
          <w:lang w:bidi="he-IL"/>
        </w:rPr>
        <w:t>חמנו</w:t>
      </w:r>
      <w:r w:rsidR="008C5200">
        <w:rPr>
          <w:rFonts w:asciiTheme="majorBidi" w:hAnsiTheme="majorBidi" w:cstheme="majorBidi" w:hint="cs"/>
          <w:color w:val="000000"/>
          <w:shd w:val="clear" w:color="auto" w:fill="FFFFFF"/>
          <w:rtl/>
          <w:lang w:bidi="he-IL"/>
        </w:rPr>
        <w:t xml:space="preserve"> </w:t>
      </w:r>
      <w:r w:rsidR="008C5200" w:rsidRPr="008C5200">
        <w:rPr>
          <w:rFonts w:asciiTheme="majorBidi" w:hAnsiTheme="majorBidi" w:cstheme="majorBidi"/>
          <w:color w:val="000000"/>
          <w:shd w:val="clear" w:color="auto" w:fill="FFFFFF"/>
          <w:rtl/>
          <w:lang w:bidi="he-IL"/>
        </w:rPr>
        <w:t>ולנו הניצחון</w:t>
      </w:r>
      <w:r w:rsidR="008C5200" w:rsidRPr="008C5200">
        <w:rPr>
          <w:rFonts w:asciiTheme="majorBidi" w:hAnsiTheme="majorBidi" w:cstheme="majorBidi"/>
          <w:color w:val="000000"/>
          <w:shd w:val="clear" w:color="auto" w:fill="FFFFFF"/>
        </w:rPr>
        <w:t>.</w:t>
      </w:r>
      <w:r w:rsidR="008C5200" w:rsidRPr="008C5200">
        <w:rPr>
          <w:rStyle w:val="apple-converted-space"/>
          <w:rFonts w:asciiTheme="majorBidi" w:hAnsiTheme="majorBidi" w:cstheme="majorBidi"/>
          <w:color w:val="000000"/>
          <w:shd w:val="clear" w:color="auto" w:fill="FFFFFF"/>
        </w:rPr>
        <w:t> </w:t>
      </w:r>
      <w:r w:rsidR="008C5200">
        <w:rPr>
          <w:rStyle w:val="apple-converted-space"/>
          <w:rFonts w:asciiTheme="majorBidi" w:hAnsiTheme="majorBidi" w:cstheme="majorBidi" w:hint="cs"/>
          <w:color w:val="000000"/>
          <w:shd w:val="clear" w:color="auto" w:fill="FFFFFF"/>
          <w:rtl/>
          <w:lang w:bidi="he-IL"/>
        </w:rPr>
        <w:t xml:space="preserve"> </w:t>
      </w:r>
      <w:r w:rsidR="008C5200" w:rsidRPr="008C5200">
        <w:rPr>
          <w:rFonts w:asciiTheme="majorBidi" w:hAnsiTheme="majorBidi" w:cstheme="majorBidi"/>
          <w:color w:val="000000"/>
          <w:shd w:val="clear" w:color="auto" w:fill="FFFFFF"/>
          <w:rtl/>
          <w:lang w:bidi="he-IL"/>
        </w:rPr>
        <w:t>פרח אל פרח</w:t>
      </w:r>
      <w:r w:rsidR="008C5200">
        <w:rPr>
          <w:rFonts w:asciiTheme="majorBidi" w:hAnsiTheme="majorBidi" w:cstheme="majorBidi" w:hint="cs"/>
          <w:color w:val="000000"/>
          <w:shd w:val="clear" w:color="auto" w:fill="FFFFFF"/>
          <w:rtl/>
          <w:lang w:bidi="he-IL"/>
        </w:rPr>
        <w:t>,</w:t>
      </w:r>
      <w:r w:rsidR="008C5200" w:rsidRPr="008C5200">
        <w:rPr>
          <w:rStyle w:val="apple-converted-space"/>
          <w:rFonts w:asciiTheme="majorBidi" w:hAnsiTheme="majorBidi" w:cstheme="majorBidi"/>
          <w:color w:val="000000"/>
          <w:shd w:val="clear" w:color="auto" w:fill="FFFFFF"/>
        </w:rPr>
        <w:t> </w:t>
      </w:r>
      <w:r w:rsidR="008C5200" w:rsidRPr="008C5200">
        <w:rPr>
          <w:rFonts w:asciiTheme="majorBidi" w:hAnsiTheme="majorBidi" w:cstheme="majorBidi"/>
          <w:color w:val="000000"/>
          <w:shd w:val="clear" w:color="auto" w:fill="FFFFFF"/>
          <w:rtl/>
          <w:lang w:bidi="he-IL"/>
        </w:rPr>
        <w:t>זר גדול נשזור</w:t>
      </w:r>
      <w:r w:rsidR="008C5200" w:rsidRPr="008C5200">
        <w:rPr>
          <w:rFonts w:asciiTheme="majorBidi" w:hAnsiTheme="majorBidi" w:cstheme="majorBidi"/>
          <w:color w:val="000000"/>
          <w:shd w:val="clear" w:color="auto" w:fill="FFFFFF"/>
        </w:rPr>
        <w:t>,</w:t>
      </w:r>
      <w:r w:rsidR="008C5200" w:rsidRPr="008C5200">
        <w:rPr>
          <w:rStyle w:val="apple-converted-space"/>
          <w:rFonts w:asciiTheme="majorBidi" w:hAnsiTheme="majorBidi" w:cstheme="majorBidi"/>
          <w:color w:val="000000"/>
          <w:shd w:val="clear" w:color="auto" w:fill="FFFFFF"/>
        </w:rPr>
        <w:t> </w:t>
      </w:r>
      <w:r w:rsidR="008C5200" w:rsidRPr="008C5200">
        <w:rPr>
          <w:rFonts w:asciiTheme="majorBidi" w:hAnsiTheme="majorBidi" w:cstheme="majorBidi"/>
          <w:color w:val="000000"/>
          <w:shd w:val="clear" w:color="auto" w:fill="FFFFFF"/>
          <w:rtl/>
          <w:lang w:bidi="he-IL"/>
        </w:rPr>
        <w:t>לראש המנצח</w:t>
      </w:r>
      <w:r w:rsidR="008C5200" w:rsidRPr="008C5200">
        <w:rPr>
          <w:rFonts w:asciiTheme="majorBidi" w:hAnsiTheme="majorBidi" w:cstheme="majorBidi"/>
          <w:color w:val="000000"/>
          <w:shd w:val="clear" w:color="auto" w:fill="FFFFFF"/>
        </w:rPr>
        <w:t>,</w:t>
      </w:r>
      <w:r w:rsidR="008C5200" w:rsidRPr="008C5200">
        <w:rPr>
          <w:rStyle w:val="apple-converted-space"/>
          <w:rFonts w:asciiTheme="majorBidi" w:hAnsiTheme="majorBidi" w:cstheme="majorBidi"/>
          <w:color w:val="000000"/>
          <w:shd w:val="clear" w:color="auto" w:fill="FFFFFF"/>
        </w:rPr>
        <w:t> </w:t>
      </w:r>
      <w:r w:rsidR="008C5200">
        <w:rPr>
          <w:rStyle w:val="apple-converted-space"/>
          <w:rFonts w:asciiTheme="majorBidi" w:hAnsiTheme="majorBidi" w:cstheme="majorBidi" w:hint="cs"/>
          <w:color w:val="000000"/>
          <w:shd w:val="clear" w:color="auto" w:fill="FFFFFF"/>
          <w:rtl/>
          <w:lang w:bidi="he-IL"/>
        </w:rPr>
        <w:t xml:space="preserve"> </w:t>
      </w:r>
      <w:r w:rsidR="008C5200" w:rsidRPr="008C5200">
        <w:rPr>
          <w:rFonts w:asciiTheme="majorBidi" w:hAnsiTheme="majorBidi" w:cstheme="majorBidi"/>
          <w:color w:val="000000"/>
          <w:shd w:val="clear" w:color="auto" w:fill="FFFFFF"/>
          <w:rtl/>
          <w:lang w:bidi="he-IL"/>
        </w:rPr>
        <w:t>מכבי גיבור</w:t>
      </w:r>
      <w:r w:rsidR="008C5200">
        <w:rPr>
          <w:rFonts w:ascii="Arial" w:hAnsi="Arial" w:cs="Arial"/>
          <w:color w:val="000000"/>
          <w:sz w:val="26"/>
          <w:szCs w:val="26"/>
          <w:shd w:val="clear" w:color="auto" w:fill="FFFFFF"/>
        </w:rPr>
        <w:t>.</w:t>
      </w:r>
      <w:r w:rsidR="008C5200">
        <w:rPr>
          <w:rStyle w:val="apple-converted-space"/>
          <w:rFonts w:ascii="Arial" w:hAnsi="Arial" w:cs="Arial"/>
          <w:color w:val="000000"/>
          <w:sz w:val="26"/>
          <w:szCs w:val="26"/>
          <w:shd w:val="clear" w:color="auto" w:fill="FFFFFF"/>
        </w:rPr>
        <w:t> </w:t>
      </w:r>
      <w:r w:rsidR="00D927FB">
        <w:rPr>
          <w:rFonts w:asciiTheme="majorBidi" w:hAnsiTheme="majorBidi" w:cstheme="majorBidi" w:hint="cs"/>
          <w:shd w:val="clear" w:color="auto" w:fill="FFFFFF"/>
          <w:rtl/>
          <w:lang w:bidi="he-IL"/>
        </w:rPr>
        <w:t xml:space="preserve">" </w:t>
      </w:r>
      <w:r w:rsidR="008C5200">
        <w:rPr>
          <w:rFonts w:asciiTheme="majorBidi" w:hAnsiTheme="majorBidi" w:cstheme="majorBidi" w:hint="cs"/>
          <w:shd w:val="clear" w:color="auto" w:fill="FFFFFF"/>
          <w:rtl/>
          <w:lang w:bidi="he-IL"/>
        </w:rPr>
        <w:t xml:space="preserve">את מילות השיר כתב </w:t>
      </w:r>
      <w:hyperlink r:id="rId243" w:tooltip="לוין קיפניס" w:history="1">
        <w:r w:rsidR="008C5200" w:rsidRPr="008C5200">
          <w:rPr>
            <w:rStyle w:val="Hyperlink"/>
            <w:rFonts w:asciiTheme="majorBidi" w:hAnsiTheme="majorBidi" w:cstheme="majorBidi"/>
            <w:b/>
            <w:bCs/>
            <w:color w:val="5A3696"/>
            <w:shd w:val="clear" w:color="auto" w:fill="FFFFFF"/>
            <w:rtl/>
            <w:lang w:bidi="he-IL"/>
          </w:rPr>
          <w:t>לוין קיפניס</w:t>
        </w:r>
      </w:hyperlink>
      <w:r w:rsidR="008C5200">
        <w:rPr>
          <w:rFonts w:asciiTheme="majorBidi" w:hAnsiTheme="majorBidi" w:cstheme="majorBidi" w:hint="cs"/>
          <w:rtl/>
          <w:lang w:bidi="he-IL"/>
        </w:rPr>
        <w:t xml:space="preserve"> </w:t>
      </w:r>
      <w:r w:rsidR="008C5200" w:rsidRPr="008C5200">
        <w:rPr>
          <w:rFonts w:asciiTheme="majorBidi" w:hAnsiTheme="majorBidi" w:cstheme="majorBidi"/>
          <w:color w:val="222222"/>
          <w:shd w:val="clear" w:color="auto" w:fill="FFFFFF"/>
          <w:rtl/>
          <w:lang w:bidi="he-IL"/>
        </w:rPr>
        <w:t xml:space="preserve">בשנת 1936 </w:t>
      </w:r>
      <w:r w:rsidR="008C5200">
        <w:rPr>
          <w:rFonts w:asciiTheme="majorBidi" w:hAnsiTheme="majorBidi" w:cstheme="majorBidi" w:hint="cs"/>
          <w:color w:val="222222"/>
          <w:shd w:val="clear" w:color="auto" w:fill="FFFFFF"/>
          <w:rtl/>
          <w:lang w:bidi="he-IL"/>
        </w:rPr>
        <w:t>.</w:t>
      </w:r>
    </w:p>
    <w:p w:rsidR="00D005DE" w:rsidRDefault="00D005DE" w:rsidP="00D005DE">
      <w:pPr>
        <w:tabs>
          <w:tab w:val="num" w:pos="0"/>
        </w:tabs>
        <w:bidi/>
        <w:spacing w:line="276" w:lineRule="auto"/>
        <w:ind w:left="180"/>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 xml:space="preserve">שמענו את שיר ההלל ליהודה המכבי,  </w:t>
      </w:r>
      <w:r>
        <w:rPr>
          <w:rFonts w:asciiTheme="majorBidi" w:hAnsiTheme="majorBidi" w:cstheme="majorBidi"/>
          <w:color w:val="222222"/>
          <w:shd w:val="clear" w:color="auto" w:fill="FFFFFF"/>
          <w:lang w:bidi="he-IL"/>
        </w:rPr>
        <w:t>Rejoice o Judah – Hallelujah</w:t>
      </w:r>
      <w:r>
        <w:rPr>
          <w:rFonts w:asciiTheme="majorBidi" w:hAnsiTheme="majorBidi" w:cstheme="majorBidi" w:hint="cs"/>
          <w:color w:val="222222"/>
          <w:shd w:val="clear" w:color="auto" w:fill="FFFFFF"/>
          <w:rtl/>
          <w:lang w:bidi="he-IL"/>
        </w:rPr>
        <w:t xml:space="preserve"> מפי זמר הבס השימוש שעושה הנדל בחצוצורות מהירות והשימוש בבמולים רבים יוצר תחושה של הדר ומלכות המאפיין קבלתו של גיבור העם החוזר משדה הקרב. ( המילים אמן והללויה הינן מילים המשמשות הן את העם היהודי וכן את העם הקתולי הנוצרי) ..</w:t>
      </w:r>
    </w:p>
    <w:p w:rsidR="00D005DE" w:rsidRDefault="002A727C" w:rsidP="00D005DE">
      <w:pPr>
        <w:tabs>
          <w:tab w:val="num" w:pos="0"/>
        </w:tabs>
        <w:bidi/>
        <w:spacing w:line="276" w:lineRule="auto"/>
        <w:ind w:left="180"/>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 xml:space="preserve">מיודענו הנדל טרם תרומה רבה להקמתו של העם היהודי, המוזיקה שהוא הלחין מבווה את המהלך ההיסטורי להקמתו של העם היהודי במדינת ישראל . </w:t>
      </w:r>
    </w:p>
    <w:p w:rsidR="002A727C" w:rsidRDefault="002A727C" w:rsidP="002A727C">
      <w:pPr>
        <w:tabs>
          <w:tab w:val="num" w:pos="0"/>
        </w:tabs>
        <w:bidi/>
        <w:spacing w:line="276" w:lineRule="auto"/>
        <w:ind w:left="180"/>
        <w:jc w:val="both"/>
        <w:rPr>
          <w:rFonts w:asciiTheme="majorBidi" w:hAnsiTheme="majorBidi" w:cstheme="majorBidi"/>
          <w:color w:val="222222"/>
          <w:shd w:val="clear" w:color="auto" w:fill="FFFFFF"/>
          <w:rtl/>
          <w:lang w:bidi="he-IL"/>
        </w:rPr>
      </w:pPr>
    </w:p>
    <w:p w:rsidR="00F13D8A" w:rsidRDefault="002A727C" w:rsidP="00F13D8A">
      <w:pPr>
        <w:tabs>
          <w:tab w:val="num" w:pos="0"/>
        </w:tabs>
        <w:bidi/>
        <w:spacing w:line="276" w:lineRule="auto"/>
        <w:ind w:left="180"/>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 xml:space="preserve">שמענו את האורטוריה "המשיח" אשר הלחין הנדל. </w:t>
      </w:r>
      <w:r w:rsidR="00EF1F3F">
        <w:rPr>
          <w:rFonts w:asciiTheme="majorBidi" w:hAnsiTheme="majorBidi" w:cstheme="majorBidi" w:hint="cs"/>
          <w:color w:val="222222"/>
          <w:shd w:val="clear" w:color="auto" w:fill="FFFFFF"/>
          <w:rtl/>
          <w:lang w:bidi="he-IL"/>
        </w:rPr>
        <w:t>מדובר באורטוריה בדבר סיפור חיו ומותו של</w:t>
      </w:r>
      <w:r w:rsidR="00EF1F3F" w:rsidRPr="00EF1F3F">
        <w:rPr>
          <w:rFonts w:asciiTheme="majorBidi" w:hAnsiTheme="majorBidi" w:cstheme="majorBidi" w:hint="cs"/>
          <w:b/>
          <w:bCs/>
          <w:color w:val="222222"/>
          <w:shd w:val="clear" w:color="auto" w:fill="FFFFFF"/>
          <w:rtl/>
          <w:lang w:bidi="he-IL"/>
        </w:rPr>
        <w:t xml:space="preserve"> </w:t>
      </w:r>
      <w:r w:rsidR="00EF1F3F">
        <w:rPr>
          <w:rFonts w:asciiTheme="majorBidi" w:hAnsiTheme="majorBidi" w:cstheme="majorBidi" w:hint="cs"/>
          <w:b/>
          <w:bCs/>
          <w:color w:val="222222"/>
          <w:shd w:val="clear" w:color="auto" w:fill="FFFFFF"/>
          <w:rtl/>
          <w:lang w:bidi="he-IL"/>
        </w:rPr>
        <w:t xml:space="preserve">המשיח </w:t>
      </w:r>
      <w:r w:rsidR="00EF1F3F" w:rsidRPr="00EF1F3F">
        <w:rPr>
          <w:rFonts w:asciiTheme="majorBidi" w:hAnsiTheme="majorBidi" w:cstheme="majorBidi" w:hint="cs"/>
          <w:b/>
          <w:bCs/>
          <w:color w:val="222222"/>
          <w:shd w:val="clear" w:color="auto" w:fill="FFFFFF"/>
          <w:rtl/>
          <w:lang w:bidi="he-IL"/>
        </w:rPr>
        <w:t>ישו</w:t>
      </w:r>
      <w:r w:rsidR="00EF1F3F">
        <w:rPr>
          <w:rFonts w:asciiTheme="majorBidi" w:hAnsiTheme="majorBidi" w:cstheme="majorBidi" w:hint="cs"/>
          <w:color w:val="222222"/>
          <w:shd w:val="clear" w:color="auto" w:fill="FFFFFF"/>
          <w:rtl/>
          <w:lang w:bidi="he-IL"/>
        </w:rPr>
        <w:t xml:space="preserve"> (יהושוע בן יוסף ומרים מנצרת), זוהי הבשורה לעולם בדבר הולדת בן אלוהים </w:t>
      </w:r>
      <w:r w:rsidR="00F13D8A">
        <w:rPr>
          <w:rFonts w:asciiTheme="majorBidi" w:hAnsiTheme="majorBidi" w:cstheme="majorBidi" w:hint="cs"/>
          <w:color w:val="222222"/>
          <w:shd w:val="clear" w:color="auto" w:fill="FFFFFF"/>
          <w:rtl/>
          <w:lang w:bidi="he-IL"/>
        </w:rPr>
        <w:t xml:space="preserve">נולד בחג החנוכה 30 שנה לספירה הנוצרית. </w:t>
      </w:r>
      <w:r w:rsidR="00EF1F3F">
        <w:rPr>
          <w:rFonts w:asciiTheme="majorBidi" w:hAnsiTheme="majorBidi" w:cstheme="majorBidi" w:hint="cs"/>
          <w:color w:val="222222"/>
          <w:shd w:val="clear" w:color="auto" w:fill="FFFFFF"/>
          <w:rtl/>
          <w:lang w:bidi="he-IL"/>
        </w:rPr>
        <w:t xml:space="preserve">גיבור הירואי כל יכול אשר למעשה על פי הנצרות ישו היה בנו של אלוהים, אימו מרים הרתה מרוח הקודש, ישו היה בעל יכולות פיזיות ורוחניות שאינן בגדר הטבע, ישו </w:t>
      </w:r>
      <w:r w:rsidR="00F13D8A">
        <w:rPr>
          <w:rFonts w:asciiTheme="majorBidi" w:hAnsiTheme="majorBidi" w:cstheme="majorBidi" w:hint="cs"/>
          <w:color w:val="222222"/>
          <w:shd w:val="clear" w:color="auto" w:fill="FFFFFF"/>
          <w:rtl/>
          <w:lang w:bidi="he-IL"/>
        </w:rPr>
        <w:t xml:space="preserve">אשר </w:t>
      </w:r>
      <w:r w:rsidR="00EF1F3F">
        <w:rPr>
          <w:rFonts w:asciiTheme="majorBidi" w:hAnsiTheme="majorBidi" w:cstheme="majorBidi" w:hint="cs"/>
          <w:color w:val="222222"/>
          <w:shd w:val="clear" w:color="auto" w:fill="FFFFFF"/>
          <w:rtl/>
          <w:lang w:bidi="he-IL"/>
        </w:rPr>
        <w:t xml:space="preserve">במגע ידו פקח עיניי עיוורים, ריפא חולי </w:t>
      </w:r>
      <w:r w:rsidR="00F13D8A">
        <w:rPr>
          <w:rFonts w:asciiTheme="majorBidi" w:hAnsiTheme="majorBidi" w:cstheme="majorBidi" w:hint="cs"/>
          <w:color w:val="222222"/>
          <w:shd w:val="clear" w:color="auto" w:fill="FFFFFF"/>
          <w:rtl/>
          <w:lang w:bidi="he-IL"/>
        </w:rPr>
        <w:t>צרעת, ריפא נכים,  ונתן אוכל לרעבים.. היוה למעשה את משיח בן דוד אשר כולם ייחלו לו, על פי הדת הנוצרית , ישו הנו המשיח אשר כבר הגיע עלי אדמות .. ישו כידוע נצלב ו עלה ביום השלישי השמימה .</w:t>
      </w:r>
    </w:p>
    <w:p w:rsidR="002A727C" w:rsidRDefault="00F13D8A" w:rsidP="008C4865">
      <w:pPr>
        <w:tabs>
          <w:tab w:val="num" w:pos="0"/>
        </w:tabs>
        <w:bidi/>
        <w:spacing w:line="276" w:lineRule="auto"/>
        <w:ind w:left="180"/>
        <w:jc w:val="both"/>
        <w:rPr>
          <w:rFonts w:asciiTheme="majorBidi" w:hAnsiTheme="majorBidi" w:cstheme="majorBidi"/>
          <w:b/>
          <w:bCs/>
          <w:color w:val="0033CC"/>
          <w:shd w:val="clear" w:color="auto" w:fill="FFFFFF"/>
          <w:rtl/>
          <w:lang w:bidi="he-IL"/>
        </w:rPr>
      </w:pPr>
      <w:r>
        <w:rPr>
          <w:rFonts w:asciiTheme="majorBidi" w:hAnsiTheme="majorBidi" w:cstheme="majorBidi" w:hint="cs"/>
          <w:color w:val="222222"/>
          <w:shd w:val="clear" w:color="auto" w:fill="FFFFFF"/>
          <w:rtl/>
          <w:lang w:bidi="he-IL"/>
        </w:rPr>
        <w:t xml:space="preserve">האורטוריה </w:t>
      </w:r>
      <w:r w:rsidRPr="00F13D8A">
        <w:rPr>
          <w:rFonts w:asciiTheme="majorBidi" w:hAnsiTheme="majorBidi" w:cstheme="majorBidi" w:hint="cs"/>
          <w:b/>
          <w:bCs/>
          <w:color w:val="0033CC"/>
          <w:shd w:val="clear" w:color="auto" w:fill="FFFFFF"/>
          <w:rtl/>
          <w:lang w:bidi="he-IL"/>
        </w:rPr>
        <w:t>"המשיח"</w:t>
      </w:r>
      <w:r>
        <w:rPr>
          <w:rFonts w:asciiTheme="majorBidi" w:hAnsiTheme="majorBidi" w:cstheme="majorBidi" w:hint="cs"/>
          <w:color w:val="222222"/>
          <w:shd w:val="clear" w:color="auto" w:fill="FFFFFF"/>
          <w:rtl/>
          <w:lang w:bidi="he-IL"/>
        </w:rPr>
        <w:t xml:space="preserve"> שהלחין הנדל מתארת באופן מוזיקלי טהור את האוירה סביב המשיח. חילופי הקוינטות שבהם משתמש הנדל בפתיחה הצרפתית והירידות לסקונדות קטנות באופן הכרומטי, מביעות אובדן של משהו גדול אשר כנראה לא יחזור עוד. </w:t>
      </w:r>
      <w:r w:rsidR="00A74450">
        <w:rPr>
          <w:rFonts w:asciiTheme="majorBidi" w:hAnsiTheme="majorBidi" w:cstheme="majorBidi" w:hint="cs"/>
          <w:color w:val="222222"/>
          <w:shd w:val="clear" w:color="auto" w:fill="FFFFFF"/>
          <w:rtl/>
          <w:lang w:bidi="he-IL"/>
        </w:rPr>
        <w:t xml:space="preserve">כך ראה הנדל את האורטוריה- אובדן האדם כמשיח האנושות.  ביצירה זו מגייס הנדל את כל הידוע לו במוזיקה, </w:t>
      </w:r>
      <w:r w:rsidR="008C4865">
        <w:rPr>
          <w:rFonts w:hint="cs"/>
          <w:rtl/>
          <w:lang w:bidi="he-IL"/>
        </w:rPr>
        <w:t xml:space="preserve">את האורטוריה </w:t>
      </w:r>
      <w:r w:rsidR="008C4865">
        <w:rPr>
          <w:rFonts w:hint="cs"/>
          <w:rtl/>
        </w:rPr>
        <w:t>"</w:t>
      </w:r>
      <w:r w:rsidR="008C4865">
        <w:rPr>
          <w:rFonts w:hint="cs"/>
          <w:rtl/>
          <w:lang w:bidi="he-IL"/>
        </w:rPr>
        <w:t>משיח</w:t>
      </w:r>
      <w:r w:rsidR="008C4865">
        <w:rPr>
          <w:rFonts w:hint="cs"/>
          <w:rtl/>
        </w:rPr>
        <w:t xml:space="preserve">" </w:t>
      </w:r>
      <w:r w:rsidR="008C4865">
        <w:rPr>
          <w:rFonts w:hint="cs"/>
          <w:rtl/>
          <w:lang w:bidi="he-IL"/>
        </w:rPr>
        <w:t>כתב הנדל ב</w:t>
      </w:r>
      <w:r w:rsidR="008C4865">
        <w:rPr>
          <w:rFonts w:hint="cs"/>
          <w:rtl/>
        </w:rPr>
        <w:t xml:space="preserve">-21 </w:t>
      </w:r>
      <w:r w:rsidR="008C4865">
        <w:rPr>
          <w:rFonts w:hint="cs"/>
          <w:rtl/>
          <w:lang w:bidi="he-IL"/>
        </w:rPr>
        <w:t>יום</w:t>
      </w:r>
      <w:r w:rsidR="008C4865">
        <w:rPr>
          <w:rFonts w:hint="cs"/>
          <w:rtl/>
        </w:rPr>
        <w:t xml:space="preserve">. </w:t>
      </w:r>
      <w:r w:rsidR="008C4865">
        <w:rPr>
          <w:rFonts w:hint="cs"/>
          <w:rtl/>
          <w:lang w:bidi="he-IL"/>
        </w:rPr>
        <w:t>הנדל כתב</w:t>
      </w:r>
      <w:r w:rsidR="008C4865">
        <w:rPr>
          <w:rFonts w:hint="cs"/>
          <w:rtl/>
        </w:rPr>
        <w:t xml:space="preserve">.. </w:t>
      </w:r>
      <w:r w:rsidR="008C4865">
        <w:rPr>
          <w:rFonts w:hint="cs"/>
          <w:rtl/>
          <w:lang w:bidi="he-IL"/>
        </w:rPr>
        <w:t xml:space="preserve">לאורטוריה </w:t>
      </w:r>
      <w:r w:rsidR="008C4865">
        <w:rPr>
          <w:rFonts w:hint="cs"/>
          <w:rtl/>
        </w:rPr>
        <w:t>"</w:t>
      </w:r>
      <w:r w:rsidR="008C4865">
        <w:rPr>
          <w:rFonts w:hint="cs"/>
          <w:rtl/>
          <w:lang w:bidi="he-IL"/>
        </w:rPr>
        <w:t>משיח</w:t>
      </w:r>
      <w:r w:rsidR="008C4865">
        <w:rPr>
          <w:rFonts w:hint="cs"/>
          <w:rtl/>
        </w:rPr>
        <w:t xml:space="preserve">"  </w:t>
      </w:r>
      <w:r w:rsidR="008C4865">
        <w:rPr>
          <w:rFonts w:hint="cs"/>
          <w:rtl/>
          <w:lang w:bidi="he-IL"/>
        </w:rPr>
        <w:t>כתב הנדל שבע ורסיות שונות</w:t>
      </w:r>
      <w:r w:rsidR="008C4865">
        <w:rPr>
          <w:rFonts w:hint="cs"/>
          <w:rtl/>
        </w:rPr>
        <w:t xml:space="preserve">. </w:t>
      </w:r>
      <w:r w:rsidR="00A74450">
        <w:rPr>
          <w:rFonts w:asciiTheme="majorBidi" w:hAnsiTheme="majorBidi" w:cstheme="majorBidi" w:hint="cs"/>
          <w:color w:val="222222"/>
          <w:shd w:val="clear" w:color="auto" w:fill="FFFFFF"/>
          <w:rtl/>
          <w:lang w:bidi="he-IL"/>
        </w:rPr>
        <w:t xml:space="preserve">כאן הוא נרתם כל כולו כדי להלחין את אחת היצירות המושלמות אשר הולחנו מאז בריאת האדם. </w:t>
      </w:r>
      <w:r w:rsidR="00154B09">
        <w:rPr>
          <w:rFonts w:asciiTheme="majorBidi" w:hAnsiTheme="majorBidi" w:cstheme="majorBidi" w:hint="cs"/>
          <w:color w:val="222222"/>
          <w:shd w:val="clear" w:color="auto" w:fill="FFFFFF"/>
          <w:rtl/>
          <w:lang w:bidi="he-IL"/>
        </w:rPr>
        <w:t>והמפורס</w:t>
      </w:r>
      <w:r w:rsidR="00A22492">
        <w:rPr>
          <w:rFonts w:asciiTheme="majorBidi" w:hAnsiTheme="majorBidi" w:cstheme="majorBidi" w:hint="cs"/>
          <w:color w:val="222222"/>
          <w:shd w:val="clear" w:color="auto" w:fill="FFFFFF"/>
          <w:rtl/>
          <w:lang w:bidi="he-IL"/>
        </w:rPr>
        <w:t>ם</w:t>
      </w:r>
      <w:r w:rsidR="00154B09">
        <w:rPr>
          <w:rFonts w:asciiTheme="majorBidi" w:hAnsiTheme="majorBidi" w:cstheme="majorBidi" w:hint="cs"/>
          <w:color w:val="222222"/>
          <w:shd w:val="clear" w:color="auto" w:fill="FFFFFF"/>
          <w:rtl/>
          <w:lang w:bidi="he-IL"/>
        </w:rPr>
        <w:t xml:space="preserve"> שבהם</w:t>
      </w:r>
      <w:r w:rsidR="00A22492">
        <w:rPr>
          <w:rFonts w:asciiTheme="majorBidi" w:hAnsiTheme="majorBidi" w:cstheme="majorBidi" w:hint="cs"/>
          <w:color w:val="222222"/>
          <w:shd w:val="clear" w:color="auto" w:fill="FFFFFF"/>
          <w:rtl/>
          <w:lang w:bidi="he-IL"/>
        </w:rPr>
        <w:t xml:space="preserve"> הפרק  </w:t>
      </w:r>
      <w:r w:rsidR="00154B09">
        <w:rPr>
          <w:rFonts w:asciiTheme="majorBidi" w:hAnsiTheme="majorBidi" w:cstheme="majorBidi"/>
          <w:color w:val="222222"/>
          <w:shd w:val="clear" w:color="auto" w:fill="FFFFFF"/>
          <w:lang w:bidi="he-IL"/>
        </w:rPr>
        <w:t xml:space="preserve"> Hallelujah </w:t>
      </w:r>
      <w:r w:rsidR="00154B09">
        <w:rPr>
          <w:rFonts w:asciiTheme="majorBidi" w:hAnsiTheme="majorBidi" w:cstheme="majorBidi" w:hint="cs"/>
          <w:color w:val="222222"/>
          <w:shd w:val="clear" w:color="auto" w:fill="FFFFFF"/>
          <w:rtl/>
          <w:lang w:bidi="he-IL"/>
        </w:rPr>
        <w:t>( הללויה, מלכותך מלכות כל עולמים, וממשלתך בכל דור ודור, ומשיחו עד עולם. ) הנדל מגייס ליצירה זו מילים :</w:t>
      </w:r>
      <w:r w:rsidR="00A74450">
        <w:rPr>
          <w:rFonts w:asciiTheme="majorBidi" w:hAnsiTheme="majorBidi" w:cstheme="majorBidi" w:hint="cs"/>
          <w:color w:val="222222"/>
          <w:shd w:val="clear" w:color="auto" w:fill="FFFFFF"/>
          <w:rtl/>
          <w:lang w:bidi="he-IL"/>
        </w:rPr>
        <w:t xml:space="preserve">  מתוך הברית הישנה ( ישעיהו, חגי, מלאכי, זכריה, תהלים), ומתוך הברית החדשה </w:t>
      </w:r>
      <w:r w:rsidR="00136484">
        <w:rPr>
          <w:rFonts w:asciiTheme="majorBidi" w:hAnsiTheme="majorBidi" w:cstheme="majorBidi" w:hint="cs"/>
          <w:color w:val="222222"/>
          <w:shd w:val="clear" w:color="auto" w:fill="FFFFFF"/>
          <w:rtl/>
          <w:lang w:bidi="he-IL"/>
        </w:rPr>
        <w:t xml:space="preserve">(לוקאס, מתי, יוחנן, וכו..) </w:t>
      </w:r>
      <w:r w:rsidR="00A74450">
        <w:rPr>
          <w:rFonts w:asciiTheme="majorBidi" w:hAnsiTheme="majorBidi" w:cstheme="majorBidi" w:hint="cs"/>
          <w:color w:val="222222"/>
          <w:shd w:val="clear" w:color="auto" w:fill="FFFFFF"/>
          <w:rtl/>
          <w:lang w:bidi="he-IL"/>
        </w:rPr>
        <w:t xml:space="preserve"> </w:t>
      </w:r>
      <w:r w:rsidR="00EF1F3F">
        <w:rPr>
          <w:rFonts w:asciiTheme="majorBidi" w:hAnsiTheme="majorBidi" w:cstheme="majorBidi" w:hint="cs"/>
          <w:color w:val="222222"/>
          <w:shd w:val="clear" w:color="auto" w:fill="FFFFFF"/>
          <w:rtl/>
          <w:lang w:bidi="he-IL"/>
        </w:rPr>
        <w:t xml:space="preserve">ראה </w:t>
      </w:r>
      <w:r w:rsidR="00EF1F3F" w:rsidRPr="00A74450">
        <w:rPr>
          <w:rFonts w:asciiTheme="majorBidi" w:hAnsiTheme="majorBidi" w:cstheme="majorBidi" w:hint="cs"/>
          <w:b/>
          <w:bCs/>
          <w:color w:val="0033CC"/>
          <w:shd w:val="clear" w:color="auto" w:fill="FFFFFF"/>
          <w:rtl/>
          <w:lang w:bidi="he-IL"/>
        </w:rPr>
        <w:t>נספח 15</w:t>
      </w:r>
    </w:p>
    <w:p w:rsidR="008610D7" w:rsidRDefault="008610D7" w:rsidP="008610D7">
      <w:pPr>
        <w:tabs>
          <w:tab w:val="num" w:pos="0"/>
        </w:tabs>
        <w:bidi/>
        <w:spacing w:line="276" w:lineRule="auto"/>
        <w:ind w:left="180"/>
        <w:jc w:val="both"/>
        <w:rPr>
          <w:rFonts w:asciiTheme="majorBidi" w:hAnsiTheme="majorBidi" w:cstheme="majorBidi"/>
          <w:b/>
          <w:bCs/>
          <w:color w:val="0033CC"/>
          <w:shd w:val="clear" w:color="auto" w:fill="FFFFFF"/>
          <w:rtl/>
          <w:lang w:bidi="he-IL"/>
        </w:rPr>
      </w:pPr>
    </w:p>
    <w:p w:rsidR="008610D7" w:rsidRDefault="008610D7" w:rsidP="008610D7">
      <w:pPr>
        <w:tabs>
          <w:tab w:val="num" w:pos="0"/>
        </w:tabs>
        <w:bidi/>
        <w:spacing w:line="276" w:lineRule="auto"/>
        <w:ind w:left="180"/>
        <w:jc w:val="both"/>
        <w:rPr>
          <w:rFonts w:asciiTheme="majorBidi" w:hAnsiTheme="majorBidi" w:cstheme="majorBidi"/>
          <w:b/>
          <w:bCs/>
          <w:color w:val="0033CC"/>
          <w:shd w:val="clear" w:color="auto" w:fill="FFFFFF"/>
          <w:lang w:bidi="he-IL"/>
        </w:rPr>
      </w:pPr>
    </w:p>
    <w:p w:rsidR="00030E57" w:rsidRDefault="00030E57" w:rsidP="00030E57">
      <w:pPr>
        <w:tabs>
          <w:tab w:val="num" w:pos="0"/>
        </w:tabs>
        <w:bidi/>
        <w:spacing w:line="276" w:lineRule="auto"/>
        <w:ind w:left="180"/>
        <w:jc w:val="both"/>
        <w:rPr>
          <w:rFonts w:asciiTheme="majorBidi" w:hAnsiTheme="majorBidi" w:cstheme="majorBidi"/>
          <w:b/>
          <w:bCs/>
          <w:color w:val="0033CC"/>
          <w:shd w:val="clear" w:color="auto" w:fill="FFFFFF"/>
          <w:lang w:bidi="he-IL"/>
        </w:rPr>
      </w:pPr>
    </w:p>
    <w:p w:rsidR="00030E57" w:rsidRPr="00E20AB9" w:rsidRDefault="00030E57" w:rsidP="00030E57">
      <w:pPr>
        <w:tabs>
          <w:tab w:val="num" w:pos="0"/>
        </w:tabs>
        <w:bidi/>
        <w:spacing w:line="276" w:lineRule="auto"/>
        <w:ind w:left="180"/>
        <w:jc w:val="both"/>
        <w:rPr>
          <w:b/>
          <w:bCs/>
          <w:color w:val="FF0000"/>
          <w:u w:val="single"/>
          <w:rtl/>
        </w:rPr>
      </w:pPr>
      <w:r w:rsidRPr="00E20AB9">
        <w:rPr>
          <w:rFonts w:hint="cs"/>
          <w:b/>
          <w:bCs/>
          <w:color w:val="FF0000"/>
          <w:u w:val="single"/>
          <w:rtl/>
          <w:lang w:bidi="he-IL"/>
        </w:rPr>
        <w:lastRenderedPageBreak/>
        <w:t>ג</w:t>
      </w:r>
      <w:r w:rsidRPr="00E20AB9">
        <w:rPr>
          <w:rFonts w:hint="cs"/>
          <w:b/>
          <w:bCs/>
          <w:color w:val="FF0000"/>
          <w:u w:val="single"/>
          <w:rtl/>
        </w:rPr>
        <w:t>.</w:t>
      </w:r>
      <w:r w:rsidRPr="00E20AB9">
        <w:rPr>
          <w:rFonts w:hint="cs"/>
          <w:b/>
          <w:bCs/>
          <w:color w:val="FF0000"/>
          <w:u w:val="single"/>
          <w:rtl/>
          <w:lang w:bidi="he-IL"/>
        </w:rPr>
        <w:t>פ</w:t>
      </w:r>
      <w:r w:rsidRPr="00E20AB9">
        <w:rPr>
          <w:rFonts w:hint="cs"/>
          <w:b/>
          <w:bCs/>
          <w:color w:val="FF0000"/>
          <w:u w:val="single"/>
          <w:rtl/>
        </w:rPr>
        <w:t>.</w:t>
      </w:r>
      <w:r w:rsidRPr="00E20AB9">
        <w:rPr>
          <w:rFonts w:hint="cs"/>
          <w:b/>
          <w:bCs/>
          <w:color w:val="FF0000"/>
          <w:u w:val="single"/>
          <w:rtl/>
          <w:lang w:bidi="he-IL"/>
        </w:rPr>
        <w:t xml:space="preserve">הנדל </w:t>
      </w:r>
      <w:r w:rsidRPr="00E20AB9">
        <w:rPr>
          <w:b/>
          <w:bCs/>
          <w:color w:val="FF0000"/>
          <w:u w:val="single"/>
          <w:rtl/>
        </w:rPr>
        <w:t>–</w:t>
      </w:r>
      <w:r w:rsidRPr="00E20AB9">
        <w:rPr>
          <w:rFonts w:hint="cs"/>
          <w:b/>
          <w:bCs/>
          <w:color w:val="FF0000"/>
          <w:u w:val="single"/>
          <w:rtl/>
          <w:lang w:bidi="he-IL"/>
        </w:rPr>
        <w:t xml:space="preserve"> אורטוריה </w:t>
      </w:r>
      <w:r w:rsidRPr="00E20AB9">
        <w:rPr>
          <w:rFonts w:hint="cs"/>
          <w:b/>
          <w:bCs/>
          <w:color w:val="FF0000"/>
          <w:u w:val="single"/>
          <w:rtl/>
        </w:rPr>
        <w:t>"</w:t>
      </w:r>
      <w:r w:rsidRPr="00E20AB9">
        <w:rPr>
          <w:rFonts w:hint="cs"/>
          <w:b/>
          <w:bCs/>
          <w:color w:val="FF0000"/>
          <w:u w:val="single"/>
          <w:rtl/>
          <w:lang w:bidi="he-IL"/>
        </w:rPr>
        <w:t>ישראל במצרים</w:t>
      </w:r>
      <w:r w:rsidRPr="00E20AB9">
        <w:rPr>
          <w:rFonts w:hint="cs"/>
          <w:b/>
          <w:bCs/>
          <w:color w:val="FF0000"/>
          <w:u w:val="single"/>
          <w:rtl/>
        </w:rPr>
        <w:t>"</w:t>
      </w:r>
    </w:p>
    <w:p w:rsidR="00030E57" w:rsidRDefault="00030E57" w:rsidP="00030E57">
      <w:pPr>
        <w:tabs>
          <w:tab w:val="num" w:pos="0"/>
        </w:tabs>
        <w:bidi/>
        <w:spacing w:line="276" w:lineRule="auto"/>
        <w:ind w:left="180"/>
        <w:jc w:val="both"/>
        <w:rPr>
          <w:rtl/>
        </w:rPr>
      </w:pPr>
      <w:r>
        <w:rPr>
          <w:rFonts w:hint="cs"/>
          <w:rtl/>
          <w:lang w:bidi="he-IL"/>
        </w:rPr>
        <w:t>הנדל מלחין גרמני שחי באנגליה וכתב באיטלקית</w:t>
      </w:r>
      <w:r>
        <w:rPr>
          <w:rFonts w:hint="cs"/>
          <w:rtl/>
        </w:rPr>
        <w:t xml:space="preserve">.. </w:t>
      </w:r>
      <w:r>
        <w:rPr>
          <w:rFonts w:hint="cs"/>
          <w:rtl/>
          <w:lang w:bidi="he-IL"/>
        </w:rPr>
        <w:t>נטש את כתיבת האופרות ועבר לכתיבת אורטוריות</w:t>
      </w:r>
      <w:r>
        <w:rPr>
          <w:rFonts w:hint="cs"/>
          <w:rtl/>
        </w:rPr>
        <w:t xml:space="preserve">. </w:t>
      </w:r>
      <w:r>
        <w:rPr>
          <w:rFonts w:hint="cs"/>
          <w:rtl/>
          <w:lang w:bidi="he-IL"/>
        </w:rPr>
        <w:t xml:space="preserve">את האורטוריה </w:t>
      </w:r>
      <w:r>
        <w:rPr>
          <w:rFonts w:hint="cs"/>
          <w:rtl/>
        </w:rPr>
        <w:t>"</w:t>
      </w:r>
      <w:r>
        <w:rPr>
          <w:rFonts w:hint="cs"/>
          <w:rtl/>
          <w:lang w:bidi="he-IL"/>
        </w:rPr>
        <w:t>משיח</w:t>
      </w:r>
      <w:r>
        <w:rPr>
          <w:rFonts w:hint="cs"/>
          <w:rtl/>
        </w:rPr>
        <w:t xml:space="preserve">" </w:t>
      </w:r>
      <w:r>
        <w:rPr>
          <w:rFonts w:hint="cs"/>
          <w:rtl/>
          <w:lang w:bidi="he-IL"/>
        </w:rPr>
        <w:t>כתב הנדל ב</w:t>
      </w:r>
      <w:r>
        <w:rPr>
          <w:rFonts w:hint="cs"/>
          <w:rtl/>
        </w:rPr>
        <w:t xml:space="preserve">-21 </w:t>
      </w:r>
      <w:r>
        <w:rPr>
          <w:rFonts w:hint="cs"/>
          <w:rtl/>
          <w:lang w:bidi="he-IL"/>
        </w:rPr>
        <w:t>יום</w:t>
      </w:r>
      <w:r>
        <w:rPr>
          <w:rFonts w:hint="cs"/>
          <w:rtl/>
        </w:rPr>
        <w:t xml:space="preserve">. </w:t>
      </w:r>
      <w:r>
        <w:rPr>
          <w:rFonts w:hint="cs"/>
          <w:rtl/>
          <w:lang w:bidi="he-IL"/>
        </w:rPr>
        <w:t>הנדל כתב אורטוריות רבות בקצב מסחרי תעשייתי</w:t>
      </w:r>
      <w:r>
        <w:rPr>
          <w:rFonts w:hint="cs"/>
          <w:rtl/>
        </w:rPr>
        <w:t xml:space="preserve">.. </w:t>
      </w:r>
      <w:r>
        <w:rPr>
          <w:rFonts w:hint="cs"/>
          <w:rtl/>
          <w:lang w:bidi="he-IL"/>
        </w:rPr>
        <w:t xml:space="preserve">לאורטוריה </w:t>
      </w:r>
      <w:r>
        <w:rPr>
          <w:rFonts w:hint="cs"/>
          <w:rtl/>
        </w:rPr>
        <w:t>"</w:t>
      </w:r>
      <w:r>
        <w:rPr>
          <w:rFonts w:hint="cs"/>
          <w:rtl/>
          <w:lang w:bidi="he-IL"/>
        </w:rPr>
        <w:t>משיח</w:t>
      </w:r>
      <w:r>
        <w:rPr>
          <w:rFonts w:hint="cs"/>
          <w:rtl/>
        </w:rPr>
        <w:t xml:space="preserve">"  </w:t>
      </w:r>
      <w:r>
        <w:rPr>
          <w:rFonts w:hint="cs"/>
          <w:rtl/>
          <w:lang w:bidi="he-IL"/>
        </w:rPr>
        <w:t>כתב הנדל שבע ורסיות שונות</w:t>
      </w:r>
      <w:r>
        <w:rPr>
          <w:rFonts w:hint="cs"/>
          <w:rtl/>
        </w:rPr>
        <w:t xml:space="preserve">. </w:t>
      </w:r>
    </w:p>
    <w:p w:rsidR="00030E57" w:rsidRDefault="00030E57" w:rsidP="00030E57">
      <w:pPr>
        <w:tabs>
          <w:tab w:val="num" w:pos="0"/>
        </w:tabs>
        <w:bidi/>
        <w:spacing w:line="276" w:lineRule="auto"/>
        <w:ind w:left="180"/>
        <w:jc w:val="both"/>
        <w:rPr>
          <w:rtl/>
        </w:rPr>
      </w:pPr>
      <w:r>
        <w:rPr>
          <w:rFonts w:hint="cs"/>
          <w:rtl/>
          <w:lang w:bidi="he-IL"/>
        </w:rPr>
        <w:t xml:space="preserve">האורטוריה </w:t>
      </w:r>
      <w:r>
        <w:rPr>
          <w:rFonts w:hint="cs"/>
          <w:rtl/>
        </w:rPr>
        <w:t>"</w:t>
      </w:r>
      <w:r>
        <w:rPr>
          <w:rFonts w:hint="cs"/>
          <w:rtl/>
          <w:lang w:bidi="he-IL"/>
        </w:rPr>
        <w:t>ישראל במצרים</w:t>
      </w:r>
      <w:r>
        <w:rPr>
          <w:rFonts w:hint="cs"/>
          <w:rtl/>
        </w:rPr>
        <w:t xml:space="preserve">" </w:t>
      </w:r>
      <w:r>
        <w:rPr>
          <w:rFonts w:hint="cs"/>
          <w:rtl/>
          <w:lang w:bidi="he-IL"/>
        </w:rPr>
        <w:t xml:space="preserve">כתב הנדל מתוך ספר תהלים </w:t>
      </w:r>
      <w:r>
        <w:rPr>
          <w:rFonts w:hint="cs"/>
          <w:rtl/>
        </w:rPr>
        <w:t>(</w:t>
      </w:r>
      <w:r>
        <w:rPr>
          <w:rFonts w:hint="cs"/>
          <w:rtl/>
          <w:lang w:bidi="he-IL"/>
        </w:rPr>
        <w:t>ולא מספר שמות</w:t>
      </w:r>
      <w:r>
        <w:rPr>
          <w:rFonts w:hint="cs"/>
          <w:rtl/>
        </w:rPr>
        <w:t xml:space="preserve">) .. </w:t>
      </w:r>
      <w:r>
        <w:rPr>
          <w:rFonts w:hint="cs"/>
          <w:rtl/>
          <w:lang w:bidi="he-IL"/>
        </w:rPr>
        <w:t xml:space="preserve">זוהי אורטוריה שכתובה למקהלה ותזמורת  </w:t>
      </w:r>
      <w:r>
        <w:rPr>
          <w:rFonts w:hint="cs"/>
          <w:rtl/>
        </w:rPr>
        <w:t xml:space="preserve">. </w:t>
      </w:r>
    </w:p>
    <w:p w:rsidR="00030E57" w:rsidRDefault="00030E57" w:rsidP="00030E57">
      <w:pPr>
        <w:tabs>
          <w:tab w:val="num" w:pos="0"/>
        </w:tabs>
        <w:bidi/>
        <w:spacing w:line="276" w:lineRule="auto"/>
        <w:ind w:left="180"/>
        <w:jc w:val="both"/>
        <w:rPr>
          <w:rtl/>
        </w:rPr>
      </w:pPr>
      <w:r>
        <w:rPr>
          <w:rFonts w:hint="cs"/>
          <w:color w:val="0000FF"/>
          <w:u w:val="single"/>
          <w:rtl/>
          <w:lang w:bidi="he-IL"/>
        </w:rPr>
        <w:t>מקהלה</w:t>
      </w:r>
      <w:r>
        <w:rPr>
          <w:rFonts w:hint="cs"/>
          <w:color w:val="0000FF"/>
          <w:u w:val="single"/>
          <w:rtl/>
        </w:rPr>
        <w:t>:</w:t>
      </w:r>
      <w:r>
        <w:rPr>
          <w:rFonts w:hint="cs"/>
          <w:color w:val="FF6600"/>
          <w:u w:val="single"/>
          <w:rtl/>
        </w:rPr>
        <w:t>:</w:t>
      </w:r>
      <w:r>
        <w:rPr>
          <w:rFonts w:hint="cs"/>
          <w:rtl/>
          <w:lang w:bidi="he-IL"/>
        </w:rPr>
        <w:t xml:space="preserve"> נתן גשמיהם ברד</w:t>
      </w:r>
      <w:r>
        <w:rPr>
          <w:rFonts w:hint="cs"/>
          <w:rtl/>
        </w:rPr>
        <w:t xml:space="preserve">, </w:t>
      </w:r>
      <w:r>
        <w:rPr>
          <w:rFonts w:hint="cs"/>
          <w:rtl/>
          <w:lang w:bidi="he-IL"/>
        </w:rPr>
        <w:t>ואש מתלקחת בתוך הברד</w:t>
      </w:r>
      <w:r>
        <w:rPr>
          <w:rFonts w:hint="cs"/>
          <w:rtl/>
        </w:rPr>
        <w:t xml:space="preserve">. </w:t>
      </w:r>
      <w:r>
        <w:rPr>
          <w:rFonts w:hint="cs"/>
          <w:rtl/>
          <w:lang w:bidi="he-IL"/>
        </w:rPr>
        <w:t>ותהלך אש ארצה</w:t>
      </w:r>
      <w:r>
        <w:rPr>
          <w:rFonts w:hint="cs"/>
          <w:rtl/>
        </w:rPr>
        <w:t>.</w:t>
      </w:r>
    </w:p>
    <w:p w:rsidR="00030E57" w:rsidRPr="00F021DA" w:rsidRDefault="00030E57" w:rsidP="00030E57">
      <w:pPr>
        <w:tabs>
          <w:tab w:val="num" w:pos="0"/>
        </w:tabs>
        <w:bidi/>
        <w:spacing w:line="276" w:lineRule="auto"/>
        <w:ind w:left="180"/>
        <w:jc w:val="both"/>
        <w:rPr>
          <w:rtl/>
        </w:rPr>
      </w:pPr>
      <w:r w:rsidRPr="008F6772">
        <w:rPr>
          <w:rFonts w:hint="cs"/>
          <w:color w:val="0000FF"/>
          <w:rtl/>
        </w:rPr>
        <w:t xml:space="preserve">           </w:t>
      </w:r>
      <w:r w:rsidRPr="008F6772">
        <w:rPr>
          <w:rFonts w:hint="cs"/>
          <w:rtl/>
        </w:rPr>
        <w:t xml:space="preserve"> </w:t>
      </w:r>
      <w:r>
        <w:rPr>
          <w:rFonts w:hint="cs"/>
          <w:rtl/>
          <w:lang w:bidi="he-IL"/>
        </w:rPr>
        <w:t>ויהי חושך אפלה בארץ</w:t>
      </w:r>
      <w:r>
        <w:rPr>
          <w:rFonts w:hint="cs"/>
          <w:rtl/>
        </w:rPr>
        <w:t xml:space="preserve">, </w:t>
      </w:r>
      <w:r>
        <w:rPr>
          <w:rFonts w:hint="cs"/>
          <w:rtl/>
          <w:lang w:bidi="he-IL"/>
        </w:rPr>
        <w:t>וימש חושך</w:t>
      </w:r>
      <w:r>
        <w:rPr>
          <w:rFonts w:hint="cs"/>
          <w:rtl/>
        </w:rPr>
        <w:t xml:space="preserve">. </w:t>
      </w:r>
    </w:p>
    <w:p w:rsidR="00030E57" w:rsidRDefault="00030E57" w:rsidP="00030E57">
      <w:pPr>
        <w:tabs>
          <w:tab w:val="num" w:pos="0"/>
        </w:tabs>
        <w:bidi/>
        <w:spacing w:line="276" w:lineRule="auto"/>
        <w:ind w:left="180"/>
        <w:jc w:val="both"/>
        <w:rPr>
          <w:rtl/>
        </w:rPr>
      </w:pPr>
      <w:r>
        <w:rPr>
          <w:rFonts w:hint="cs"/>
          <w:rtl/>
          <w:lang w:bidi="he-IL"/>
        </w:rPr>
        <w:t xml:space="preserve">            ויגער בים סוף</w:t>
      </w:r>
      <w:r>
        <w:rPr>
          <w:rFonts w:hint="cs"/>
          <w:rtl/>
        </w:rPr>
        <w:t xml:space="preserve">, </w:t>
      </w:r>
      <w:r>
        <w:rPr>
          <w:rFonts w:hint="cs"/>
          <w:rtl/>
          <w:lang w:bidi="he-IL"/>
        </w:rPr>
        <w:t>ויחרב</w:t>
      </w:r>
      <w:r>
        <w:rPr>
          <w:rFonts w:hint="cs"/>
          <w:rtl/>
        </w:rPr>
        <w:t>.</w:t>
      </w:r>
    </w:p>
    <w:p w:rsidR="00030E57" w:rsidRDefault="00030E57" w:rsidP="00030E57">
      <w:pPr>
        <w:tabs>
          <w:tab w:val="num" w:pos="0"/>
        </w:tabs>
        <w:bidi/>
        <w:spacing w:line="276" w:lineRule="auto"/>
        <w:ind w:left="180"/>
        <w:jc w:val="both"/>
      </w:pPr>
      <w:r>
        <w:rPr>
          <w:rFonts w:hint="cs"/>
          <w:rtl/>
          <w:lang w:bidi="he-IL"/>
        </w:rPr>
        <w:t xml:space="preserve">            ויכסו מים צריהם</w:t>
      </w:r>
      <w:r>
        <w:rPr>
          <w:rFonts w:hint="cs"/>
          <w:rtl/>
        </w:rPr>
        <w:t xml:space="preserve">, </w:t>
      </w:r>
      <w:r>
        <w:rPr>
          <w:rFonts w:hint="cs"/>
          <w:rtl/>
          <w:lang w:bidi="he-IL"/>
        </w:rPr>
        <w:t>אחד מהם לא נותר</w:t>
      </w:r>
      <w:r>
        <w:rPr>
          <w:rFonts w:hint="cs"/>
          <w:rtl/>
        </w:rPr>
        <w:t>.</w:t>
      </w:r>
    </w:p>
    <w:p w:rsidR="00235740" w:rsidRDefault="00235740" w:rsidP="00235740">
      <w:pPr>
        <w:tabs>
          <w:tab w:val="num" w:pos="0"/>
        </w:tabs>
        <w:bidi/>
        <w:spacing w:line="276" w:lineRule="auto"/>
        <w:ind w:left="180"/>
        <w:jc w:val="both"/>
      </w:pPr>
    </w:p>
    <w:p w:rsidR="00D6524F" w:rsidRDefault="00154B09" w:rsidP="00154B09">
      <w:pPr>
        <w:tabs>
          <w:tab w:val="num" w:pos="0"/>
        </w:tabs>
        <w:bidi/>
        <w:spacing w:line="276" w:lineRule="auto"/>
        <w:ind w:left="180"/>
        <w:jc w:val="both"/>
      </w:pPr>
      <w:r>
        <w:rPr>
          <w:rFonts w:hint="cs"/>
          <w:b/>
          <w:bCs/>
          <w:color w:val="0033CC"/>
          <w:rtl/>
          <w:lang w:bidi="he-IL"/>
        </w:rPr>
        <w:t xml:space="preserve">ג'אקומו </w:t>
      </w:r>
      <w:r w:rsidR="00D6524F" w:rsidRPr="00154B09">
        <w:rPr>
          <w:rFonts w:hint="cs"/>
          <w:b/>
          <w:bCs/>
          <w:color w:val="0033CC"/>
          <w:rtl/>
          <w:lang w:bidi="he-IL"/>
        </w:rPr>
        <w:t>קריסימי</w:t>
      </w:r>
      <w:r w:rsidR="00D6524F">
        <w:rPr>
          <w:rFonts w:hint="cs"/>
          <w:rtl/>
          <w:lang w:bidi="he-IL"/>
        </w:rPr>
        <w:t xml:space="preserve"> </w:t>
      </w:r>
      <w:r>
        <w:rPr>
          <w:rFonts w:hint="cs"/>
          <w:rtl/>
          <w:lang w:bidi="he-IL"/>
        </w:rPr>
        <w:t>1605-1674 נולד ברומא, -</w:t>
      </w:r>
      <w:r w:rsidR="00D6524F">
        <w:rPr>
          <w:rFonts w:hint="cs"/>
          <w:rtl/>
          <w:lang w:bidi="he-IL"/>
        </w:rPr>
        <w:t>השתמש באותם האמצעים שהשתמשו בכתיבה לאופרה לצורך כתיבת ההלחנה לאורטוריה</w:t>
      </w:r>
      <w:r w:rsidR="00D6524F">
        <w:rPr>
          <w:rFonts w:hint="cs"/>
          <w:rtl/>
        </w:rPr>
        <w:t xml:space="preserve">, </w:t>
      </w:r>
      <w:r w:rsidR="00D6524F">
        <w:rPr>
          <w:rFonts w:hint="cs"/>
          <w:rtl/>
          <w:lang w:bidi="he-IL"/>
        </w:rPr>
        <w:t xml:space="preserve">קריסמי לא נמנע מלשלב את הכלים המוזיקליים </w:t>
      </w:r>
      <w:r w:rsidR="00D6524F">
        <w:rPr>
          <w:rFonts w:hint="cs"/>
          <w:rtl/>
        </w:rPr>
        <w:t>(</w:t>
      </w:r>
      <w:r w:rsidR="00D6524F">
        <w:rPr>
          <w:rFonts w:hint="cs"/>
          <w:rtl/>
          <w:lang w:bidi="he-IL"/>
        </w:rPr>
        <w:t>שכידוע היו אסורים עד כה בכנסייה ושילב אף כלים נוספים בעיקר העוגב</w:t>
      </w:r>
      <w:r w:rsidR="00D6524F">
        <w:rPr>
          <w:rFonts w:hint="cs"/>
          <w:rtl/>
        </w:rPr>
        <w:t xml:space="preserve">.. </w:t>
      </w:r>
      <w:r w:rsidR="00D6524F">
        <w:rPr>
          <w:rFonts w:hint="cs"/>
          <w:rtl/>
          <w:lang w:bidi="he-IL"/>
        </w:rPr>
        <w:t xml:space="preserve">ההבדל המשמעותי בין אופרה לאורטוריה הוא שבאופרה אין </w:t>
      </w:r>
      <w:r w:rsidR="00D6524F">
        <w:rPr>
          <w:rFonts w:hint="cs"/>
          <w:rtl/>
        </w:rPr>
        <w:t>"</w:t>
      </w:r>
      <w:r w:rsidR="00D6524F">
        <w:rPr>
          <w:rFonts w:hint="cs"/>
          <w:rtl/>
          <w:lang w:bidi="he-IL"/>
        </w:rPr>
        <w:t>סודות</w:t>
      </w:r>
      <w:r w:rsidR="00D6524F">
        <w:rPr>
          <w:rFonts w:hint="cs"/>
          <w:rtl/>
        </w:rPr>
        <w:t xml:space="preserve">" </w:t>
      </w:r>
      <w:r w:rsidR="00D6524F">
        <w:rPr>
          <w:rFonts w:hint="cs"/>
          <w:rtl/>
          <w:lang w:bidi="he-IL"/>
        </w:rPr>
        <w:t xml:space="preserve">הכל כתוב בצורה בימתית </w:t>
      </w:r>
      <w:r w:rsidR="00D6524F">
        <w:rPr>
          <w:rFonts w:hint="cs"/>
          <w:rtl/>
        </w:rPr>
        <w:t xml:space="preserve">.. </w:t>
      </w:r>
      <w:r w:rsidR="00D6524F">
        <w:rPr>
          <w:rFonts w:hint="cs"/>
          <w:rtl/>
          <w:lang w:bidi="he-IL"/>
        </w:rPr>
        <w:t>לעומת זאת קומפוזיטור אשר כותב אורטוריה אין לו את כל הלוקסוס של תפאורה תלבושות תנועה וכל האינפורמציה חייבת לעבור באמצעות ההלחנה בלבד</w:t>
      </w:r>
      <w:r w:rsidR="00D6524F">
        <w:rPr>
          <w:rFonts w:hint="cs"/>
          <w:rtl/>
        </w:rPr>
        <w:t xml:space="preserve">..  </w:t>
      </w:r>
      <w:r w:rsidR="00D6524F">
        <w:rPr>
          <w:rFonts w:hint="cs"/>
          <w:rtl/>
          <w:lang w:bidi="he-IL"/>
        </w:rPr>
        <w:t>ברור איפה כי להלחין אורטוריות קשה יותר מאשר להלחין אופרה</w:t>
      </w:r>
      <w:r w:rsidR="00D6524F">
        <w:rPr>
          <w:rFonts w:hint="cs"/>
          <w:rtl/>
        </w:rPr>
        <w:t xml:space="preserve">.. </w:t>
      </w:r>
      <w:r w:rsidR="00D6524F" w:rsidRPr="008532D8">
        <w:rPr>
          <w:rFonts w:hint="cs"/>
          <w:rtl/>
          <w:lang w:bidi="he-IL"/>
        </w:rPr>
        <w:t>באורטוריה המאזין מפעיל את דמיונו כדי להתחבר לסצינה</w:t>
      </w:r>
      <w:r w:rsidR="00D6524F">
        <w:rPr>
          <w:rFonts w:hint="cs"/>
          <w:rtl/>
        </w:rPr>
        <w:t xml:space="preserve"> .. </w:t>
      </w:r>
      <w:r w:rsidR="00D6524F">
        <w:rPr>
          <w:rFonts w:hint="cs"/>
          <w:rtl/>
          <w:lang w:bidi="he-IL"/>
        </w:rPr>
        <w:t>ולכן על המלחין אשר מלחין אורטוריה להיות מוכשר ומתוחכם יותר מבחינה מוזיקלית כדי לכתוב את ההלחנה הנכונה כדי שהשומע יוכל להבין במה המדובר</w:t>
      </w:r>
      <w:r w:rsidR="00D6524F">
        <w:rPr>
          <w:rFonts w:hint="cs"/>
          <w:rtl/>
        </w:rPr>
        <w:t xml:space="preserve">.. </w:t>
      </w:r>
      <w:r w:rsidR="00D6524F">
        <w:rPr>
          <w:rFonts w:hint="cs"/>
          <w:rtl/>
          <w:lang w:bidi="he-IL"/>
        </w:rPr>
        <w:t>חלקן הרב של האורטוריות מספרות לנו סיפורים דרמטיים כגון</w:t>
      </w:r>
      <w:r w:rsidR="00D6524F">
        <w:rPr>
          <w:rFonts w:hint="cs"/>
          <w:rtl/>
        </w:rPr>
        <w:t>: "</w:t>
      </w:r>
      <w:r w:rsidR="00D6524F">
        <w:rPr>
          <w:rFonts w:hint="cs"/>
          <w:rtl/>
          <w:lang w:bidi="he-IL"/>
        </w:rPr>
        <w:t>ישראל במצרים</w:t>
      </w:r>
      <w:r w:rsidR="00D6524F">
        <w:rPr>
          <w:rFonts w:hint="cs"/>
          <w:rtl/>
        </w:rPr>
        <w:t>", "</w:t>
      </w:r>
      <w:r w:rsidR="00D6524F">
        <w:rPr>
          <w:rFonts w:hint="cs"/>
          <w:rtl/>
          <w:lang w:bidi="he-IL"/>
        </w:rPr>
        <w:t>יונה הנביא</w:t>
      </w:r>
      <w:r w:rsidR="00D6524F">
        <w:rPr>
          <w:rFonts w:hint="cs"/>
          <w:rtl/>
        </w:rPr>
        <w:t>", "</w:t>
      </w:r>
      <w:r w:rsidR="00D6524F">
        <w:rPr>
          <w:rFonts w:hint="cs"/>
          <w:rtl/>
          <w:lang w:bidi="he-IL"/>
        </w:rPr>
        <w:t>דוד המלך</w:t>
      </w:r>
      <w:r w:rsidR="00D6524F">
        <w:rPr>
          <w:rFonts w:hint="cs"/>
          <w:rtl/>
        </w:rPr>
        <w:t>", "</w:t>
      </w:r>
      <w:r w:rsidR="00D6524F">
        <w:rPr>
          <w:rFonts w:hint="cs"/>
          <w:rtl/>
          <w:lang w:bidi="he-IL"/>
        </w:rPr>
        <w:t>אליהו</w:t>
      </w:r>
      <w:r w:rsidR="00D6524F">
        <w:rPr>
          <w:rFonts w:hint="cs"/>
          <w:rtl/>
        </w:rPr>
        <w:t>" ,"</w:t>
      </w:r>
      <w:r w:rsidR="00D6524F">
        <w:rPr>
          <w:rFonts w:hint="cs"/>
          <w:rtl/>
          <w:lang w:bidi="he-IL"/>
        </w:rPr>
        <w:t>שמשון</w:t>
      </w:r>
      <w:r w:rsidR="00D6524F">
        <w:rPr>
          <w:rFonts w:hint="cs"/>
          <w:rtl/>
        </w:rPr>
        <w:t>" "</w:t>
      </w:r>
      <w:r w:rsidR="00D6524F">
        <w:rPr>
          <w:rFonts w:hint="cs"/>
          <w:rtl/>
          <w:lang w:bidi="he-IL"/>
        </w:rPr>
        <w:t>יהשוע</w:t>
      </w:r>
      <w:r w:rsidR="00D6524F">
        <w:rPr>
          <w:rFonts w:hint="cs"/>
          <w:rtl/>
        </w:rPr>
        <w:t>", "</w:t>
      </w:r>
      <w:r w:rsidR="00D6524F">
        <w:rPr>
          <w:rFonts w:hint="cs"/>
          <w:rtl/>
          <w:lang w:bidi="he-IL"/>
        </w:rPr>
        <w:t>יפתח</w:t>
      </w:r>
      <w:r w:rsidR="00D6524F">
        <w:rPr>
          <w:rFonts w:hint="cs"/>
          <w:rtl/>
        </w:rPr>
        <w:t xml:space="preserve">" </w:t>
      </w:r>
      <w:r w:rsidR="00D6524F">
        <w:rPr>
          <w:rFonts w:hint="cs"/>
          <w:rtl/>
          <w:lang w:bidi="he-IL"/>
        </w:rPr>
        <w:t>וכדומה</w:t>
      </w:r>
      <w:r w:rsidR="00D6524F">
        <w:rPr>
          <w:rFonts w:hint="cs"/>
          <w:rtl/>
        </w:rPr>
        <w:t xml:space="preserve">..  </w:t>
      </w:r>
      <w:r w:rsidR="00D6524F">
        <w:rPr>
          <w:rFonts w:hint="cs"/>
          <w:rtl/>
          <w:lang w:bidi="he-IL"/>
        </w:rPr>
        <w:t>ולכן המוזיקה שנכתבה לאורטוריה דורשת מהקומפוזיטור אתגר כתיבתי גבוה יותר כדי להגיע לדמיונו של השומע</w:t>
      </w:r>
      <w:r w:rsidR="00D6524F">
        <w:rPr>
          <w:rFonts w:hint="cs"/>
          <w:rtl/>
        </w:rPr>
        <w:t xml:space="preserve">.  </w:t>
      </w:r>
      <w:r w:rsidR="00D6524F">
        <w:rPr>
          <w:rFonts w:hint="cs"/>
          <w:rtl/>
          <w:lang w:bidi="he-IL"/>
        </w:rPr>
        <w:t>באופרה אין אדם שמספר את העלילה אלא יש דיאלוגים של העלילה</w:t>
      </w:r>
      <w:r w:rsidR="00D6524F">
        <w:rPr>
          <w:rFonts w:hint="cs"/>
          <w:rtl/>
        </w:rPr>
        <w:t xml:space="preserve">,  </w:t>
      </w:r>
      <w:r w:rsidR="00D6524F">
        <w:rPr>
          <w:rFonts w:hint="cs"/>
          <w:rtl/>
          <w:lang w:bidi="he-IL"/>
        </w:rPr>
        <w:t xml:space="preserve">לעומת זאת באורטוריה יש אדם שמספר </w:t>
      </w:r>
      <w:r w:rsidR="00D6524F">
        <w:rPr>
          <w:rFonts w:hint="cs"/>
          <w:rtl/>
        </w:rPr>
        <w:t>(</w:t>
      </w:r>
      <w:r w:rsidR="00D6524F">
        <w:rPr>
          <w:rFonts w:hint="cs"/>
          <w:rtl/>
          <w:lang w:bidi="he-IL"/>
        </w:rPr>
        <w:t>שר</w:t>
      </w:r>
      <w:r w:rsidR="00D6524F">
        <w:rPr>
          <w:rFonts w:hint="cs"/>
          <w:rtl/>
        </w:rPr>
        <w:t xml:space="preserve">) </w:t>
      </w:r>
      <w:r w:rsidR="00D6524F">
        <w:rPr>
          <w:rFonts w:hint="cs"/>
          <w:rtl/>
          <w:lang w:bidi="he-IL"/>
        </w:rPr>
        <w:t>את סיפור העלילה</w:t>
      </w:r>
      <w:r w:rsidR="00D6524F">
        <w:rPr>
          <w:rFonts w:hint="cs"/>
          <w:rtl/>
        </w:rPr>
        <w:t xml:space="preserve">.. </w:t>
      </w:r>
      <w:r w:rsidR="00D6524F">
        <w:rPr>
          <w:rFonts w:hint="cs"/>
          <w:rtl/>
          <w:lang w:bidi="he-IL"/>
        </w:rPr>
        <w:t xml:space="preserve">יש לציין כי </w:t>
      </w:r>
      <w:r w:rsidR="00D6524F" w:rsidRPr="008532D8">
        <w:rPr>
          <w:rFonts w:hint="cs"/>
          <w:color w:val="0000FF"/>
          <w:rtl/>
          <w:lang w:bidi="he-IL"/>
        </w:rPr>
        <w:t>האורטוריה אינה יצירה ליטורגית דתית ואינה מיועדת לתפילה</w:t>
      </w:r>
      <w:r w:rsidR="00D6524F" w:rsidRPr="006A7EF4">
        <w:rPr>
          <w:rFonts w:hint="cs"/>
          <w:rtl/>
        </w:rPr>
        <w:t xml:space="preserve">. </w:t>
      </w:r>
      <w:r w:rsidR="00D6524F" w:rsidRPr="006A7EF4">
        <w:rPr>
          <w:rFonts w:hint="cs"/>
          <w:rtl/>
          <w:lang w:bidi="he-IL"/>
        </w:rPr>
        <w:t xml:space="preserve">לצורך המחשה ראינו קלטת וידאו של האורטוריה </w:t>
      </w:r>
      <w:r w:rsidR="00D6524F" w:rsidRPr="006A7EF4">
        <w:rPr>
          <w:rFonts w:hint="cs"/>
          <w:rtl/>
        </w:rPr>
        <w:t>"</w:t>
      </w:r>
      <w:r w:rsidR="00D6524F" w:rsidRPr="006A7EF4">
        <w:rPr>
          <w:rFonts w:hint="cs"/>
          <w:rtl/>
          <w:lang w:bidi="he-IL"/>
        </w:rPr>
        <w:t>משפט שלמה</w:t>
      </w:r>
      <w:r w:rsidR="00D6524F" w:rsidRPr="006A7EF4">
        <w:rPr>
          <w:rFonts w:hint="cs"/>
          <w:rtl/>
        </w:rPr>
        <w:t xml:space="preserve">".. </w:t>
      </w:r>
    </w:p>
    <w:p w:rsidR="00CA5631" w:rsidRDefault="00CA5631" w:rsidP="00CA5631">
      <w:pPr>
        <w:tabs>
          <w:tab w:val="num" w:pos="0"/>
        </w:tabs>
        <w:bidi/>
        <w:spacing w:line="276" w:lineRule="auto"/>
        <w:ind w:left="180"/>
        <w:jc w:val="both"/>
        <w:rPr>
          <w:lang w:bidi="he-IL"/>
        </w:rPr>
      </w:pPr>
    </w:p>
    <w:p w:rsidR="00D6524F" w:rsidRPr="00E20AB9" w:rsidRDefault="00D6524F" w:rsidP="00F40808">
      <w:pPr>
        <w:tabs>
          <w:tab w:val="num" w:pos="0"/>
        </w:tabs>
        <w:bidi/>
        <w:spacing w:line="276" w:lineRule="auto"/>
        <w:ind w:left="180"/>
        <w:jc w:val="both"/>
        <w:rPr>
          <w:b/>
          <w:bCs/>
          <w:color w:val="FF0000"/>
          <w:u w:val="single"/>
          <w:rtl/>
        </w:rPr>
      </w:pPr>
      <w:r w:rsidRPr="00E20AB9">
        <w:rPr>
          <w:rFonts w:hint="cs"/>
          <w:b/>
          <w:bCs/>
          <w:color w:val="FF0000"/>
          <w:u w:val="single"/>
          <w:rtl/>
          <w:lang w:bidi="he-IL"/>
        </w:rPr>
        <w:t>ג</w:t>
      </w:r>
      <w:r w:rsidRPr="00E20AB9">
        <w:rPr>
          <w:rFonts w:hint="cs"/>
          <w:b/>
          <w:bCs/>
          <w:color w:val="FF0000"/>
          <w:u w:val="single"/>
          <w:rtl/>
        </w:rPr>
        <w:t xml:space="preserve">'. </w:t>
      </w:r>
      <w:r w:rsidRPr="00E20AB9">
        <w:rPr>
          <w:rFonts w:hint="cs"/>
          <w:b/>
          <w:bCs/>
          <w:color w:val="FF0000"/>
          <w:u w:val="single"/>
          <w:rtl/>
          <w:lang w:bidi="he-IL"/>
        </w:rPr>
        <w:t>קריסימי</w:t>
      </w:r>
      <w:r w:rsidRPr="00E20AB9">
        <w:rPr>
          <w:rFonts w:hint="cs"/>
          <w:b/>
          <w:bCs/>
          <w:color w:val="FF0000"/>
          <w:u w:val="single"/>
          <w:rtl/>
        </w:rPr>
        <w:t xml:space="preserve">: </w:t>
      </w:r>
      <w:r w:rsidRPr="00E20AB9">
        <w:rPr>
          <w:rFonts w:hint="cs"/>
          <w:b/>
          <w:bCs/>
          <w:color w:val="FF0000"/>
          <w:u w:val="single"/>
          <w:rtl/>
          <w:lang w:bidi="he-IL"/>
        </w:rPr>
        <w:t xml:space="preserve">אורטוריה </w:t>
      </w:r>
      <w:r w:rsidRPr="00E20AB9">
        <w:rPr>
          <w:rFonts w:hint="cs"/>
          <w:b/>
          <w:bCs/>
          <w:color w:val="FF0000"/>
          <w:u w:val="single"/>
          <w:rtl/>
        </w:rPr>
        <w:t>"</w:t>
      </w:r>
      <w:r w:rsidRPr="00E20AB9">
        <w:rPr>
          <w:rFonts w:hint="cs"/>
          <w:b/>
          <w:bCs/>
          <w:color w:val="FF0000"/>
          <w:u w:val="single"/>
          <w:rtl/>
          <w:lang w:bidi="he-IL"/>
        </w:rPr>
        <w:t>משפט שלמה</w:t>
      </w:r>
      <w:r w:rsidRPr="00E20AB9">
        <w:rPr>
          <w:rFonts w:hint="cs"/>
          <w:b/>
          <w:bCs/>
          <w:color w:val="FF0000"/>
          <w:u w:val="single"/>
          <w:rtl/>
        </w:rPr>
        <w:t>"</w:t>
      </w:r>
    </w:p>
    <w:p w:rsidR="00D6524F" w:rsidRDefault="00D6524F" w:rsidP="00F40808">
      <w:pPr>
        <w:tabs>
          <w:tab w:val="num" w:pos="0"/>
        </w:tabs>
        <w:bidi/>
        <w:spacing w:line="276" w:lineRule="auto"/>
        <w:ind w:left="180"/>
        <w:jc w:val="both"/>
        <w:rPr>
          <w:rtl/>
        </w:rPr>
      </w:pPr>
      <w:r w:rsidRPr="0002559C">
        <w:rPr>
          <w:rFonts w:hint="cs"/>
          <w:color w:val="0000FF"/>
          <w:u w:val="single"/>
          <w:rtl/>
          <w:lang w:bidi="he-IL"/>
        </w:rPr>
        <w:t>מספר העלילה</w:t>
      </w:r>
      <w:r w:rsidRPr="00AF1672">
        <w:rPr>
          <w:rFonts w:hint="cs"/>
          <w:color w:val="FF6600"/>
          <w:rtl/>
        </w:rPr>
        <w:t>:</w:t>
      </w:r>
      <w:r w:rsidRPr="00D1260D">
        <w:rPr>
          <w:rFonts w:hint="cs"/>
          <w:rtl/>
        </w:rPr>
        <w:t xml:space="preserve">  </w:t>
      </w:r>
      <w:r>
        <w:rPr>
          <w:rFonts w:hint="cs"/>
          <w:rtl/>
          <w:lang w:bidi="he-IL"/>
        </w:rPr>
        <w:t>מארצות השמש העולה והשמש השוקעת</w:t>
      </w:r>
      <w:r>
        <w:rPr>
          <w:rFonts w:hint="cs"/>
          <w:rtl/>
        </w:rPr>
        <w:t xml:space="preserve">, </w:t>
      </w:r>
      <w:r>
        <w:rPr>
          <w:rFonts w:hint="cs"/>
          <w:rtl/>
          <w:lang w:bidi="he-IL"/>
        </w:rPr>
        <w:t>בואו כל בני האדם</w:t>
      </w:r>
      <w:r>
        <w:rPr>
          <w:rFonts w:hint="cs"/>
          <w:rtl/>
        </w:rPr>
        <w:t>,</w:t>
      </w:r>
      <w:r>
        <w:rPr>
          <w:rFonts w:hint="cs"/>
          <w:rtl/>
          <w:lang w:bidi="he-IL"/>
        </w:rPr>
        <w:t>היחפזו והקשיבו לחכמתו של המלךהגדול והשופט שלמה</w:t>
      </w:r>
      <w:r>
        <w:rPr>
          <w:rFonts w:hint="cs"/>
          <w:rtl/>
        </w:rPr>
        <w:t>.</w:t>
      </w:r>
      <w:r w:rsidRPr="00D1260D">
        <w:rPr>
          <w:rFonts w:hint="cs"/>
          <w:rtl/>
        </w:rPr>
        <w:t xml:space="preserve">  </w:t>
      </w:r>
      <w:r>
        <w:rPr>
          <w:rFonts w:hint="cs"/>
          <w:rtl/>
          <w:lang w:bidi="he-IL"/>
        </w:rPr>
        <w:t>בפני המלך עמדו שתי אמהות אומללות ובעת שקוננו כך אמרו אליו</w:t>
      </w:r>
      <w:r>
        <w:rPr>
          <w:rFonts w:hint="cs"/>
          <w:rtl/>
        </w:rPr>
        <w:t>:</w:t>
      </w:r>
    </w:p>
    <w:p w:rsidR="00D6524F" w:rsidRDefault="00D6524F" w:rsidP="00F40808">
      <w:pPr>
        <w:tabs>
          <w:tab w:val="num" w:pos="0"/>
        </w:tabs>
        <w:bidi/>
        <w:spacing w:line="276" w:lineRule="auto"/>
        <w:ind w:left="180"/>
        <w:jc w:val="both"/>
        <w:rPr>
          <w:rtl/>
        </w:rPr>
      </w:pPr>
      <w:r w:rsidRPr="0002559C">
        <w:rPr>
          <w:rFonts w:hint="cs"/>
          <w:color w:val="0000FF"/>
          <w:u w:val="single"/>
          <w:rtl/>
          <w:lang w:bidi="he-IL"/>
        </w:rPr>
        <w:t>אישה א</w:t>
      </w:r>
      <w:r w:rsidRPr="0002559C">
        <w:rPr>
          <w:rFonts w:hint="cs"/>
          <w:color w:val="0000FF"/>
          <w:u w:val="single"/>
          <w:rtl/>
        </w:rPr>
        <w:t>'</w:t>
      </w:r>
      <w:r w:rsidRPr="00AF1672">
        <w:rPr>
          <w:rFonts w:hint="cs"/>
          <w:color w:val="FF6600"/>
          <w:rtl/>
        </w:rPr>
        <w:t xml:space="preserve"> :</w:t>
      </w:r>
      <w:r>
        <w:rPr>
          <w:rFonts w:hint="cs"/>
          <w:rtl/>
          <w:lang w:bidi="he-IL"/>
        </w:rPr>
        <w:t xml:space="preserve"> אני והאישה הזאת חיינו באותו בית ואני ילדתי ליידה באותו חדר שינה</w:t>
      </w:r>
      <w:r>
        <w:rPr>
          <w:rFonts w:hint="cs"/>
          <w:rtl/>
        </w:rPr>
        <w:t xml:space="preserve">. </w:t>
      </w:r>
      <w:r>
        <w:rPr>
          <w:rFonts w:hint="cs"/>
          <w:rtl/>
          <w:lang w:bidi="he-IL"/>
        </w:rPr>
        <w:t>ואז כעבור שלושה ימים גם היא ילדה ילד</w:t>
      </w:r>
      <w:r>
        <w:rPr>
          <w:rFonts w:hint="cs"/>
          <w:rtl/>
        </w:rPr>
        <w:t xml:space="preserve">. </w:t>
      </w:r>
      <w:r>
        <w:rPr>
          <w:rFonts w:hint="cs"/>
          <w:rtl/>
          <w:lang w:bidi="he-IL"/>
        </w:rPr>
        <w:t>היינו ביחד שם ואיש מלבדנו לא היה אתנו בעת ההיא</w:t>
      </w:r>
      <w:r>
        <w:rPr>
          <w:rFonts w:hint="cs"/>
          <w:rtl/>
        </w:rPr>
        <w:t xml:space="preserve">. </w:t>
      </w:r>
      <w:r>
        <w:rPr>
          <w:rFonts w:hint="cs"/>
          <w:rtl/>
          <w:lang w:bidi="he-IL"/>
        </w:rPr>
        <w:t>הבן שלה מת בלילה</w:t>
      </w:r>
      <w:r>
        <w:rPr>
          <w:rFonts w:hint="cs"/>
          <w:rtl/>
        </w:rPr>
        <w:t xml:space="preserve">. </w:t>
      </w:r>
      <w:r>
        <w:rPr>
          <w:rFonts w:hint="cs"/>
          <w:rtl/>
          <w:lang w:bidi="he-IL"/>
        </w:rPr>
        <w:t>היא בוודאי חנקה אותו למוות בזמן שיישן ומיד בדממת הלילה היא לקחה את בני שלי אשר שכב לצידי ואספה אותו לחיקה</w:t>
      </w:r>
      <w:r>
        <w:rPr>
          <w:rFonts w:hint="cs"/>
          <w:rtl/>
        </w:rPr>
        <w:t xml:space="preserve">, </w:t>
      </w:r>
      <w:r>
        <w:rPr>
          <w:rFonts w:hint="cs"/>
          <w:rtl/>
          <w:lang w:bidi="he-IL"/>
        </w:rPr>
        <w:t>ואת בנה המת העבירה למיטתי</w:t>
      </w:r>
      <w:r>
        <w:rPr>
          <w:rFonts w:hint="cs"/>
          <w:rtl/>
        </w:rPr>
        <w:t xml:space="preserve">. </w:t>
      </w:r>
    </w:p>
    <w:p w:rsidR="00D6524F" w:rsidRDefault="00D6524F" w:rsidP="00F40808">
      <w:pPr>
        <w:tabs>
          <w:tab w:val="num" w:pos="0"/>
        </w:tabs>
        <w:bidi/>
        <w:spacing w:line="276" w:lineRule="auto"/>
        <w:ind w:left="180"/>
        <w:jc w:val="both"/>
        <w:rPr>
          <w:rtl/>
        </w:rPr>
      </w:pPr>
      <w:r w:rsidRPr="0002559C">
        <w:rPr>
          <w:rFonts w:hint="cs"/>
          <w:color w:val="0000FF"/>
          <w:u w:val="single"/>
          <w:rtl/>
          <w:lang w:bidi="he-IL"/>
        </w:rPr>
        <w:t>אישה ב</w:t>
      </w:r>
      <w:r w:rsidRPr="0002559C">
        <w:rPr>
          <w:rFonts w:hint="cs"/>
          <w:color w:val="0000FF"/>
          <w:u w:val="single"/>
          <w:rtl/>
        </w:rPr>
        <w:t>'</w:t>
      </w:r>
      <w:r w:rsidRPr="0002559C">
        <w:rPr>
          <w:rFonts w:hint="cs"/>
          <w:color w:val="0000FF"/>
          <w:rtl/>
        </w:rPr>
        <w:t xml:space="preserve"> :</w:t>
      </w:r>
      <w:r>
        <w:rPr>
          <w:rFonts w:hint="cs"/>
          <w:rtl/>
          <w:lang w:bidi="he-IL"/>
        </w:rPr>
        <w:t xml:space="preserve"> אין זה נכון מה שאת אומרת</w:t>
      </w:r>
      <w:r>
        <w:rPr>
          <w:rFonts w:hint="cs"/>
          <w:rtl/>
        </w:rPr>
        <w:t xml:space="preserve">, </w:t>
      </w:r>
      <w:r>
        <w:rPr>
          <w:rFonts w:hint="cs"/>
          <w:rtl/>
          <w:lang w:bidi="he-IL"/>
        </w:rPr>
        <w:t xml:space="preserve">זה הבן שלך אשר מת </w:t>
      </w:r>
      <w:r>
        <w:rPr>
          <w:rFonts w:hint="cs"/>
          <w:rtl/>
        </w:rPr>
        <w:t xml:space="preserve">, </w:t>
      </w:r>
      <w:r>
        <w:rPr>
          <w:rFonts w:hint="cs"/>
          <w:rtl/>
          <w:lang w:bidi="he-IL"/>
        </w:rPr>
        <w:t>בעוד שלי חי</w:t>
      </w:r>
      <w:r>
        <w:rPr>
          <w:rFonts w:hint="cs"/>
          <w:rtl/>
        </w:rPr>
        <w:t>!</w:t>
      </w:r>
    </w:p>
    <w:p w:rsidR="00D6524F" w:rsidRDefault="00D6524F" w:rsidP="00F40808">
      <w:pPr>
        <w:tabs>
          <w:tab w:val="num" w:pos="0"/>
        </w:tabs>
        <w:bidi/>
        <w:spacing w:line="276" w:lineRule="auto"/>
        <w:ind w:left="180"/>
        <w:jc w:val="both"/>
        <w:rPr>
          <w:rtl/>
        </w:rPr>
      </w:pPr>
      <w:r w:rsidRPr="0002559C">
        <w:rPr>
          <w:rFonts w:hint="cs"/>
          <w:color w:val="0000FF"/>
          <w:u w:val="single"/>
          <w:rtl/>
          <w:lang w:bidi="he-IL"/>
        </w:rPr>
        <w:t>המלך שלמה</w:t>
      </w:r>
      <w:r>
        <w:rPr>
          <w:rFonts w:hint="cs"/>
          <w:color w:val="FF6600"/>
          <w:u w:val="single"/>
          <w:rtl/>
        </w:rPr>
        <w:t>:</w:t>
      </w:r>
      <w:r>
        <w:rPr>
          <w:rFonts w:hint="cs"/>
          <w:rtl/>
          <w:lang w:bidi="he-IL"/>
        </w:rPr>
        <w:t xml:space="preserve">  אלוהים</w:t>
      </w:r>
      <w:r>
        <w:rPr>
          <w:rFonts w:hint="cs"/>
          <w:rtl/>
        </w:rPr>
        <w:t xml:space="preserve">, </w:t>
      </w:r>
      <w:r>
        <w:rPr>
          <w:rFonts w:hint="cs"/>
          <w:rtl/>
          <w:lang w:bidi="he-IL"/>
        </w:rPr>
        <w:t>הענק למלך את יכולת שיפןטך על מנת שאוכל להבחין בין הטוב לרע</w:t>
      </w:r>
      <w:r>
        <w:rPr>
          <w:rFonts w:hint="cs"/>
          <w:rtl/>
        </w:rPr>
        <w:t>.</w:t>
      </w:r>
      <w:r>
        <w:rPr>
          <w:rFonts w:hint="cs"/>
          <w:rtl/>
          <w:lang w:bidi="he-IL"/>
        </w:rPr>
        <w:t>הביאו חרב</w:t>
      </w:r>
      <w:r>
        <w:rPr>
          <w:rFonts w:hint="cs"/>
          <w:rtl/>
        </w:rPr>
        <w:t xml:space="preserve">, </w:t>
      </w:r>
      <w:r>
        <w:rPr>
          <w:rFonts w:hint="cs"/>
          <w:rtl/>
          <w:lang w:bidi="he-IL"/>
        </w:rPr>
        <w:t>וחצו את הילד החי לשני חלקים</w:t>
      </w:r>
      <w:r>
        <w:rPr>
          <w:rFonts w:hint="cs"/>
          <w:rtl/>
        </w:rPr>
        <w:t xml:space="preserve">, </w:t>
      </w:r>
      <w:r>
        <w:rPr>
          <w:rFonts w:hint="cs"/>
          <w:rtl/>
          <w:lang w:bidi="he-IL"/>
        </w:rPr>
        <w:t>ותנו חצי לאחת ואת החצי השני לאחרת</w:t>
      </w:r>
      <w:r>
        <w:rPr>
          <w:rFonts w:hint="cs"/>
          <w:rtl/>
        </w:rPr>
        <w:t>.</w:t>
      </w:r>
    </w:p>
    <w:p w:rsidR="00D6524F" w:rsidRDefault="00D6524F" w:rsidP="00F40808">
      <w:pPr>
        <w:tabs>
          <w:tab w:val="num" w:pos="0"/>
        </w:tabs>
        <w:bidi/>
        <w:spacing w:line="276" w:lineRule="auto"/>
        <w:ind w:left="180"/>
        <w:jc w:val="both"/>
        <w:rPr>
          <w:rtl/>
        </w:rPr>
      </w:pPr>
      <w:r w:rsidRPr="0002559C">
        <w:rPr>
          <w:rFonts w:hint="cs"/>
          <w:color w:val="0000FF"/>
          <w:u w:val="single"/>
          <w:rtl/>
          <w:lang w:bidi="he-IL"/>
        </w:rPr>
        <w:t>אישה ב</w:t>
      </w:r>
      <w:r w:rsidRPr="0002559C">
        <w:rPr>
          <w:rFonts w:hint="cs"/>
          <w:color w:val="0000FF"/>
          <w:u w:val="single"/>
          <w:rtl/>
        </w:rPr>
        <w:t>'</w:t>
      </w:r>
      <w:r w:rsidRPr="00AF1672">
        <w:rPr>
          <w:rFonts w:hint="cs"/>
          <w:color w:val="FF6600"/>
          <w:rtl/>
        </w:rPr>
        <w:t xml:space="preserve"> :</w:t>
      </w:r>
      <w:r>
        <w:rPr>
          <w:rFonts w:hint="cs"/>
          <w:rtl/>
          <w:lang w:bidi="he-IL"/>
        </w:rPr>
        <w:t xml:space="preserve"> שיפוטך נכון</w:t>
      </w:r>
      <w:r>
        <w:rPr>
          <w:rFonts w:hint="cs"/>
          <w:rtl/>
        </w:rPr>
        <w:t xml:space="preserve">, </w:t>
      </w:r>
      <w:r>
        <w:rPr>
          <w:rFonts w:hint="cs"/>
          <w:rtl/>
          <w:lang w:bidi="he-IL"/>
        </w:rPr>
        <w:t>מלכי</w:t>
      </w:r>
      <w:r>
        <w:rPr>
          <w:rFonts w:hint="cs"/>
          <w:rtl/>
        </w:rPr>
        <w:t xml:space="preserve">. </w:t>
      </w:r>
      <w:r>
        <w:rPr>
          <w:rFonts w:hint="cs"/>
          <w:rtl/>
          <w:lang w:bidi="he-IL"/>
        </w:rPr>
        <w:t>לא שלי</w:t>
      </w:r>
      <w:r>
        <w:rPr>
          <w:rFonts w:hint="cs"/>
          <w:rtl/>
        </w:rPr>
        <w:t xml:space="preserve">, </w:t>
      </w:r>
      <w:r>
        <w:rPr>
          <w:rFonts w:hint="cs"/>
          <w:rtl/>
          <w:lang w:bidi="he-IL"/>
        </w:rPr>
        <w:t>וגם לא שלה יהיה הילד</w:t>
      </w:r>
      <w:r>
        <w:rPr>
          <w:rFonts w:hint="cs"/>
          <w:rtl/>
        </w:rPr>
        <w:t xml:space="preserve">. </w:t>
      </w:r>
      <w:r>
        <w:rPr>
          <w:rFonts w:hint="cs"/>
          <w:rtl/>
          <w:lang w:bidi="he-IL"/>
        </w:rPr>
        <w:t>חצו את הילד</w:t>
      </w:r>
      <w:r>
        <w:rPr>
          <w:rFonts w:hint="cs"/>
          <w:rtl/>
        </w:rPr>
        <w:t>!</w:t>
      </w:r>
    </w:p>
    <w:p w:rsidR="00D6524F" w:rsidRDefault="00D6524F" w:rsidP="00F40808">
      <w:pPr>
        <w:tabs>
          <w:tab w:val="num" w:pos="0"/>
        </w:tabs>
        <w:bidi/>
        <w:spacing w:line="276" w:lineRule="auto"/>
        <w:ind w:left="180"/>
        <w:jc w:val="both"/>
        <w:rPr>
          <w:rtl/>
        </w:rPr>
      </w:pPr>
      <w:r w:rsidRPr="0002559C">
        <w:rPr>
          <w:rFonts w:hint="cs"/>
          <w:color w:val="0000FF"/>
          <w:u w:val="single"/>
          <w:rtl/>
          <w:lang w:bidi="he-IL"/>
        </w:rPr>
        <w:t>אישה א</w:t>
      </w:r>
      <w:r w:rsidRPr="0002559C">
        <w:rPr>
          <w:rFonts w:hint="cs"/>
          <w:color w:val="0000FF"/>
          <w:u w:val="single"/>
          <w:rtl/>
        </w:rPr>
        <w:t>'</w:t>
      </w:r>
      <w:r w:rsidRPr="0002559C">
        <w:rPr>
          <w:rFonts w:hint="cs"/>
          <w:color w:val="0000FF"/>
          <w:rtl/>
        </w:rPr>
        <w:t xml:space="preserve"> :</w:t>
      </w:r>
      <w:r>
        <w:rPr>
          <w:rFonts w:hint="cs"/>
          <w:rtl/>
          <w:lang w:bidi="he-IL"/>
        </w:rPr>
        <w:t xml:space="preserve"> אבוי</w:t>
      </w:r>
      <w:r>
        <w:rPr>
          <w:rFonts w:hint="cs"/>
          <w:rtl/>
        </w:rPr>
        <w:t>,</w:t>
      </w:r>
      <w:r>
        <w:rPr>
          <w:rFonts w:hint="cs"/>
          <w:rtl/>
          <w:lang w:bidi="he-IL"/>
        </w:rPr>
        <w:t>אבוי</w:t>
      </w:r>
      <w:r>
        <w:rPr>
          <w:rFonts w:hint="cs"/>
          <w:rtl/>
        </w:rPr>
        <w:t xml:space="preserve">, </w:t>
      </w:r>
      <w:r>
        <w:rPr>
          <w:rFonts w:hint="cs"/>
          <w:rtl/>
          <w:lang w:bidi="he-IL"/>
        </w:rPr>
        <w:t>בני שלי</w:t>
      </w:r>
      <w:r>
        <w:rPr>
          <w:rFonts w:hint="cs"/>
          <w:rtl/>
        </w:rPr>
        <w:t xml:space="preserve">! </w:t>
      </w:r>
      <w:r>
        <w:rPr>
          <w:rFonts w:hint="cs"/>
          <w:rtl/>
          <w:lang w:bidi="he-IL"/>
        </w:rPr>
        <w:t>לבי נקרע אליך</w:t>
      </w:r>
      <w:r>
        <w:rPr>
          <w:rFonts w:hint="cs"/>
          <w:rtl/>
        </w:rPr>
        <w:t>,</w:t>
      </w:r>
      <w:r>
        <w:rPr>
          <w:rFonts w:hint="cs"/>
          <w:rtl/>
          <w:lang w:bidi="he-IL"/>
        </w:rPr>
        <w:t>בני</w:t>
      </w:r>
      <w:r>
        <w:rPr>
          <w:rFonts w:hint="cs"/>
          <w:rtl/>
        </w:rPr>
        <w:t xml:space="preserve">! </w:t>
      </w:r>
      <w:r>
        <w:rPr>
          <w:rFonts w:hint="cs"/>
          <w:rtl/>
          <w:lang w:bidi="he-IL"/>
        </w:rPr>
        <w:t>תנו לה את הילד החי</w:t>
      </w:r>
      <w:r>
        <w:rPr>
          <w:rFonts w:hint="cs"/>
          <w:rtl/>
        </w:rPr>
        <w:t xml:space="preserve">, </w:t>
      </w:r>
      <w:r>
        <w:rPr>
          <w:rFonts w:hint="cs"/>
          <w:rtl/>
          <w:lang w:bidi="he-IL"/>
        </w:rPr>
        <w:t>עדיף כך מאשר לחצותו</w:t>
      </w:r>
      <w:r>
        <w:rPr>
          <w:rFonts w:hint="cs"/>
          <w:rtl/>
        </w:rPr>
        <w:t>.</w:t>
      </w:r>
    </w:p>
    <w:p w:rsidR="00D6524F" w:rsidRDefault="00D6524F" w:rsidP="00F40808">
      <w:pPr>
        <w:tabs>
          <w:tab w:val="num" w:pos="0"/>
        </w:tabs>
        <w:bidi/>
        <w:spacing w:line="276" w:lineRule="auto"/>
        <w:ind w:left="180"/>
        <w:jc w:val="both"/>
        <w:rPr>
          <w:rtl/>
        </w:rPr>
      </w:pPr>
      <w:r w:rsidRPr="0002559C">
        <w:rPr>
          <w:rFonts w:hint="cs"/>
          <w:color w:val="0000FF"/>
          <w:u w:val="single"/>
          <w:rtl/>
          <w:lang w:bidi="he-IL"/>
        </w:rPr>
        <w:t>המלך שלמה</w:t>
      </w:r>
      <w:r>
        <w:rPr>
          <w:rFonts w:hint="cs"/>
          <w:color w:val="FF6600"/>
          <w:u w:val="single"/>
          <w:rtl/>
        </w:rPr>
        <w:t>:</w:t>
      </w:r>
      <w:r>
        <w:rPr>
          <w:rFonts w:hint="cs"/>
          <w:rtl/>
          <w:lang w:bidi="he-IL"/>
        </w:rPr>
        <w:t xml:space="preserve">  חצו את הילד</w:t>
      </w:r>
      <w:r>
        <w:rPr>
          <w:rFonts w:hint="cs"/>
          <w:rtl/>
        </w:rPr>
        <w:t>!</w:t>
      </w:r>
    </w:p>
    <w:p w:rsidR="00D6524F" w:rsidRDefault="00D6524F" w:rsidP="00F40808">
      <w:pPr>
        <w:tabs>
          <w:tab w:val="num" w:pos="0"/>
        </w:tabs>
        <w:bidi/>
        <w:spacing w:line="276" w:lineRule="auto"/>
        <w:ind w:left="180"/>
        <w:jc w:val="both"/>
        <w:rPr>
          <w:rtl/>
        </w:rPr>
      </w:pPr>
      <w:r w:rsidRPr="0002559C">
        <w:rPr>
          <w:rFonts w:hint="cs"/>
          <w:color w:val="0000FF"/>
          <w:u w:val="single"/>
          <w:rtl/>
          <w:lang w:bidi="he-IL"/>
        </w:rPr>
        <w:t>אישה ב</w:t>
      </w:r>
      <w:r w:rsidRPr="0002559C">
        <w:rPr>
          <w:rFonts w:hint="cs"/>
          <w:color w:val="0000FF"/>
          <w:u w:val="single"/>
          <w:rtl/>
        </w:rPr>
        <w:t>'</w:t>
      </w:r>
      <w:r w:rsidRPr="00AF1672">
        <w:rPr>
          <w:rFonts w:hint="cs"/>
          <w:color w:val="FF6600"/>
          <w:rtl/>
        </w:rPr>
        <w:t xml:space="preserve"> :</w:t>
      </w:r>
      <w:r>
        <w:rPr>
          <w:rFonts w:hint="cs"/>
          <w:rtl/>
          <w:lang w:bidi="he-IL"/>
        </w:rPr>
        <w:t xml:space="preserve"> לא שלי ולא שלך יהיה הילד</w:t>
      </w:r>
      <w:r>
        <w:rPr>
          <w:rFonts w:hint="cs"/>
          <w:rtl/>
        </w:rPr>
        <w:t>,</w:t>
      </w:r>
      <w:r>
        <w:rPr>
          <w:rFonts w:hint="cs"/>
          <w:rtl/>
          <w:lang w:bidi="he-IL"/>
        </w:rPr>
        <w:t>חצו אותו</w:t>
      </w:r>
      <w:r>
        <w:rPr>
          <w:rFonts w:hint="cs"/>
          <w:rtl/>
        </w:rPr>
        <w:t>!</w:t>
      </w:r>
    </w:p>
    <w:p w:rsidR="00D6524F" w:rsidRDefault="00D6524F" w:rsidP="00F40808">
      <w:pPr>
        <w:tabs>
          <w:tab w:val="num" w:pos="0"/>
        </w:tabs>
        <w:bidi/>
        <w:spacing w:line="276" w:lineRule="auto"/>
        <w:ind w:left="180"/>
        <w:jc w:val="both"/>
        <w:rPr>
          <w:rtl/>
        </w:rPr>
      </w:pPr>
      <w:r w:rsidRPr="0002559C">
        <w:rPr>
          <w:rFonts w:hint="cs"/>
          <w:color w:val="0000FF"/>
          <w:u w:val="single"/>
          <w:rtl/>
          <w:lang w:bidi="he-IL"/>
        </w:rPr>
        <w:t>אישה א</w:t>
      </w:r>
      <w:r w:rsidRPr="0002559C">
        <w:rPr>
          <w:rFonts w:hint="cs"/>
          <w:color w:val="0000FF"/>
          <w:u w:val="single"/>
          <w:rtl/>
        </w:rPr>
        <w:t>'</w:t>
      </w:r>
      <w:r w:rsidRPr="00AF1672">
        <w:rPr>
          <w:rFonts w:hint="cs"/>
          <w:color w:val="FF6600"/>
          <w:rtl/>
        </w:rPr>
        <w:t xml:space="preserve"> :</w:t>
      </w:r>
      <w:r>
        <w:rPr>
          <w:rFonts w:hint="cs"/>
          <w:rtl/>
          <w:lang w:bidi="he-IL"/>
        </w:rPr>
        <w:t xml:space="preserve"> אבוי</w:t>
      </w:r>
      <w:r>
        <w:rPr>
          <w:rFonts w:hint="cs"/>
          <w:rtl/>
        </w:rPr>
        <w:t xml:space="preserve">, </w:t>
      </w:r>
      <w:r>
        <w:rPr>
          <w:rFonts w:hint="cs"/>
          <w:rtl/>
          <w:lang w:bidi="he-IL"/>
        </w:rPr>
        <w:t>אבוי</w:t>
      </w:r>
      <w:r>
        <w:rPr>
          <w:rFonts w:hint="cs"/>
          <w:rtl/>
        </w:rPr>
        <w:t xml:space="preserve">, </w:t>
      </w:r>
      <w:r>
        <w:rPr>
          <w:rFonts w:hint="cs"/>
          <w:rtl/>
          <w:lang w:bidi="he-IL"/>
        </w:rPr>
        <w:t>לא</w:t>
      </w:r>
      <w:r>
        <w:rPr>
          <w:rFonts w:hint="cs"/>
          <w:rtl/>
        </w:rPr>
        <w:t xml:space="preserve">! </w:t>
      </w:r>
      <w:r>
        <w:rPr>
          <w:rFonts w:hint="cs"/>
          <w:rtl/>
          <w:lang w:bidi="he-IL"/>
        </w:rPr>
        <w:t>אל תחצו אותו</w:t>
      </w:r>
      <w:r>
        <w:rPr>
          <w:rFonts w:hint="cs"/>
          <w:rtl/>
        </w:rPr>
        <w:t>!</w:t>
      </w:r>
      <w:r>
        <w:rPr>
          <w:rFonts w:hint="cs"/>
          <w:rtl/>
          <w:lang w:bidi="he-IL"/>
        </w:rPr>
        <w:t>תנו לה את הילד החי</w:t>
      </w:r>
      <w:r>
        <w:rPr>
          <w:rFonts w:hint="cs"/>
          <w:rtl/>
        </w:rPr>
        <w:t>.</w:t>
      </w:r>
    </w:p>
    <w:p w:rsidR="00D6524F" w:rsidRDefault="00D6524F" w:rsidP="00F40808">
      <w:pPr>
        <w:tabs>
          <w:tab w:val="num" w:pos="0"/>
        </w:tabs>
        <w:bidi/>
        <w:spacing w:line="276" w:lineRule="auto"/>
        <w:ind w:left="180"/>
        <w:jc w:val="both"/>
        <w:rPr>
          <w:rtl/>
        </w:rPr>
      </w:pPr>
      <w:r w:rsidRPr="0002559C">
        <w:rPr>
          <w:rFonts w:hint="cs"/>
          <w:color w:val="0000FF"/>
          <w:u w:val="single"/>
          <w:rtl/>
          <w:lang w:bidi="he-IL"/>
        </w:rPr>
        <w:t>המלך שלמה</w:t>
      </w:r>
      <w:r>
        <w:rPr>
          <w:rFonts w:hint="cs"/>
          <w:color w:val="FF6600"/>
          <w:u w:val="single"/>
          <w:rtl/>
        </w:rPr>
        <w:t>:</w:t>
      </w:r>
      <w:r>
        <w:rPr>
          <w:rFonts w:hint="cs"/>
          <w:rtl/>
          <w:lang w:bidi="he-IL"/>
        </w:rPr>
        <w:t xml:space="preserve">  תנו לאישה זאת את הילד החי</w:t>
      </w:r>
      <w:r>
        <w:rPr>
          <w:rFonts w:hint="cs"/>
          <w:rtl/>
        </w:rPr>
        <w:t xml:space="preserve">, </w:t>
      </w:r>
      <w:r>
        <w:rPr>
          <w:rFonts w:hint="cs"/>
          <w:rtl/>
          <w:lang w:bidi="he-IL"/>
        </w:rPr>
        <w:t>כי היא אימו</w:t>
      </w:r>
      <w:r>
        <w:rPr>
          <w:rFonts w:hint="cs"/>
          <w:rtl/>
        </w:rPr>
        <w:t>!</w:t>
      </w:r>
    </w:p>
    <w:p w:rsidR="00D6524F" w:rsidRDefault="00D6524F" w:rsidP="00F40808">
      <w:pPr>
        <w:tabs>
          <w:tab w:val="num" w:pos="0"/>
        </w:tabs>
        <w:bidi/>
        <w:spacing w:line="276" w:lineRule="auto"/>
        <w:ind w:left="180"/>
        <w:jc w:val="both"/>
        <w:rPr>
          <w:rtl/>
        </w:rPr>
      </w:pPr>
      <w:r w:rsidRPr="0002559C">
        <w:rPr>
          <w:rFonts w:hint="cs"/>
          <w:color w:val="0000FF"/>
          <w:u w:val="single"/>
          <w:rtl/>
          <w:lang w:bidi="he-IL"/>
        </w:rPr>
        <w:t>אישה א</w:t>
      </w:r>
      <w:r w:rsidRPr="0002559C">
        <w:rPr>
          <w:rFonts w:hint="cs"/>
          <w:color w:val="0000FF"/>
          <w:u w:val="single"/>
          <w:rtl/>
        </w:rPr>
        <w:t>'</w:t>
      </w:r>
      <w:r w:rsidRPr="00AF1672">
        <w:rPr>
          <w:rFonts w:hint="cs"/>
          <w:color w:val="FF6600"/>
          <w:rtl/>
        </w:rPr>
        <w:t xml:space="preserve"> :</w:t>
      </w:r>
      <w:r>
        <w:rPr>
          <w:rFonts w:hint="cs"/>
          <w:rtl/>
          <w:lang w:bidi="he-IL"/>
        </w:rPr>
        <w:t xml:space="preserve"> שמחו עימי</w:t>
      </w:r>
      <w:r>
        <w:rPr>
          <w:rFonts w:hint="cs"/>
          <w:rtl/>
        </w:rPr>
        <w:t xml:space="preserve">, </w:t>
      </w:r>
      <w:r>
        <w:rPr>
          <w:rFonts w:hint="cs"/>
          <w:rtl/>
          <w:lang w:bidi="he-IL"/>
        </w:rPr>
        <w:t>כל בני האדם</w:t>
      </w:r>
      <w:r>
        <w:rPr>
          <w:rFonts w:hint="cs"/>
          <w:rtl/>
        </w:rPr>
        <w:t xml:space="preserve">, </w:t>
      </w:r>
      <w:r>
        <w:rPr>
          <w:rFonts w:hint="cs"/>
          <w:rtl/>
          <w:lang w:bidi="he-IL"/>
        </w:rPr>
        <w:t>כי אם מאושרת אנוכי ואהבתי לילדי פי שלושה</w:t>
      </w:r>
      <w:r>
        <w:rPr>
          <w:rFonts w:hint="cs"/>
          <w:rtl/>
        </w:rPr>
        <w:t xml:space="preserve">, </w:t>
      </w:r>
      <w:r>
        <w:rPr>
          <w:rFonts w:hint="cs"/>
          <w:rtl/>
          <w:lang w:bidi="he-IL"/>
        </w:rPr>
        <w:t>נתבשרתי טוב ומזלי רב</w:t>
      </w:r>
      <w:r>
        <w:rPr>
          <w:rFonts w:hint="cs"/>
          <w:rtl/>
        </w:rPr>
        <w:t>,</w:t>
      </w:r>
      <w:r>
        <w:rPr>
          <w:rFonts w:hint="cs"/>
          <w:rtl/>
          <w:lang w:bidi="he-IL"/>
        </w:rPr>
        <w:t>ינק ילדי מחזי</w:t>
      </w:r>
      <w:r>
        <w:rPr>
          <w:rFonts w:hint="cs"/>
          <w:rtl/>
        </w:rPr>
        <w:t xml:space="preserve">.. </w:t>
      </w:r>
      <w:r>
        <w:rPr>
          <w:rFonts w:hint="cs"/>
          <w:rtl/>
          <w:lang w:bidi="he-IL"/>
        </w:rPr>
        <w:t>והערץ את מלכך</w:t>
      </w:r>
      <w:r>
        <w:rPr>
          <w:rFonts w:hint="cs"/>
          <w:rtl/>
        </w:rPr>
        <w:t>!</w:t>
      </w:r>
    </w:p>
    <w:p w:rsidR="00D6524F" w:rsidRDefault="00D6524F" w:rsidP="00F40808">
      <w:pPr>
        <w:tabs>
          <w:tab w:val="num" w:pos="0"/>
        </w:tabs>
        <w:bidi/>
        <w:spacing w:line="276" w:lineRule="auto"/>
        <w:ind w:left="180"/>
        <w:jc w:val="both"/>
      </w:pPr>
      <w:r w:rsidRPr="0002559C">
        <w:rPr>
          <w:rFonts w:hint="cs"/>
          <w:color w:val="0000FF"/>
          <w:u w:val="single"/>
          <w:rtl/>
          <w:lang w:bidi="he-IL"/>
        </w:rPr>
        <w:lastRenderedPageBreak/>
        <w:t>מקהלה</w:t>
      </w:r>
      <w:r w:rsidRPr="0002559C">
        <w:rPr>
          <w:rFonts w:hint="cs"/>
          <w:color w:val="FF6600"/>
          <w:rtl/>
        </w:rPr>
        <w:t xml:space="preserve">: </w:t>
      </w:r>
      <w:r w:rsidRPr="0002559C">
        <w:rPr>
          <w:rFonts w:hint="cs"/>
          <w:rtl/>
          <w:lang w:bidi="he-IL"/>
        </w:rPr>
        <w:t>בואו בני האדם</w:t>
      </w:r>
      <w:r w:rsidRPr="0002559C">
        <w:rPr>
          <w:rFonts w:hint="cs"/>
          <w:rtl/>
        </w:rPr>
        <w:t xml:space="preserve">, </w:t>
      </w:r>
      <w:r w:rsidRPr="0002559C">
        <w:rPr>
          <w:rFonts w:hint="cs"/>
          <w:rtl/>
          <w:lang w:bidi="he-IL"/>
        </w:rPr>
        <w:t>כל בני האומים והיאספו</w:t>
      </w:r>
      <w:r>
        <w:rPr>
          <w:rFonts w:hint="cs"/>
          <w:rtl/>
          <w:lang w:bidi="he-IL"/>
        </w:rPr>
        <w:t xml:space="preserve"> מסביב</w:t>
      </w:r>
      <w:r>
        <w:rPr>
          <w:rFonts w:hint="cs"/>
          <w:rtl/>
        </w:rPr>
        <w:t xml:space="preserve">, </w:t>
      </w:r>
      <w:r>
        <w:rPr>
          <w:rFonts w:hint="cs"/>
          <w:rtl/>
          <w:lang w:bidi="he-IL"/>
        </w:rPr>
        <w:t>שמחו וחגגו את שיפוטו של המלך שלמה והתפללו לחוכמתו של המלך</w:t>
      </w:r>
      <w:r>
        <w:rPr>
          <w:rFonts w:hint="cs"/>
          <w:rtl/>
        </w:rPr>
        <w:t>..</w:t>
      </w:r>
      <w:r>
        <w:rPr>
          <w:rFonts w:hint="cs"/>
          <w:rtl/>
          <w:lang w:bidi="he-IL"/>
        </w:rPr>
        <w:t>שבחו את המלך</w:t>
      </w:r>
      <w:r>
        <w:rPr>
          <w:rFonts w:hint="cs"/>
          <w:rtl/>
        </w:rPr>
        <w:t xml:space="preserve">, </w:t>
      </w:r>
      <w:r>
        <w:rPr>
          <w:rFonts w:hint="cs"/>
          <w:rtl/>
          <w:lang w:bidi="he-IL"/>
        </w:rPr>
        <w:t>שבחו את המלך</w:t>
      </w:r>
      <w:r>
        <w:rPr>
          <w:rFonts w:hint="cs"/>
          <w:rtl/>
        </w:rPr>
        <w:t xml:space="preserve">... </w:t>
      </w:r>
    </w:p>
    <w:p w:rsidR="00D6524F" w:rsidRDefault="00D6524F" w:rsidP="00F40808">
      <w:pPr>
        <w:tabs>
          <w:tab w:val="num" w:pos="0"/>
        </w:tabs>
        <w:bidi/>
        <w:spacing w:line="276" w:lineRule="auto"/>
        <w:ind w:left="180"/>
        <w:jc w:val="both"/>
        <w:rPr>
          <w:rtl/>
        </w:rPr>
      </w:pPr>
    </w:p>
    <w:p w:rsidR="00D6524F" w:rsidRPr="00E20AB9" w:rsidRDefault="00D6524F" w:rsidP="00F40808">
      <w:pPr>
        <w:tabs>
          <w:tab w:val="num" w:pos="0"/>
        </w:tabs>
        <w:bidi/>
        <w:spacing w:line="276" w:lineRule="auto"/>
        <w:ind w:left="180"/>
        <w:jc w:val="both"/>
        <w:rPr>
          <w:b/>
          <w:bCs/>
          <w:color w:val="FF0000"/>
          <w:u w:val="single"/>
          <w:rtl/>
        </w:rPr>
      </w:pPr>
      <w:r w:rsidRPr="00E20AB9">
        <w:rPr>
          <w:rFonts w:hint="cs"/>
          <w:b/>
          <w:bCs/>
          <w:color w:val="FF0000"/>
          <w:u w:val="single"/>
          <w:rtl/>
          <w:lang w:bidi="he-IL"/>
        </w:rPr>
        <w:t xml:space="preserve">פליקס מנדלסון </w:t>
      </w:r>
      <w:r w:rsidRPr="00E20AB9">
        <w:rPr>
          <w:b/>
          <w:bCs/>
          <w:color w:val="FF0000"/>
          <w:u w:val="single"/>
          <w:rtl/>
        </w:rPr>
        <w:t>–</w:t>
      </w:r>
      <w:r w:rsidRPr="00E20AB9">
        <w:rPr>
          <w:rFonts w:hint="cs"/>
          <w:b/>
          <w:bCs/>
          <w:color w:val="FF0000"/>
          <w:u w:val="single"/>
          <w:rtl/>
          <w:lang w:bidi="he-IL"/>
        </w:rPr>
        <w:t xml:space="preserve"> אורטוריה </w:t>
      </w:r>
      <w:r w:rsidRPr="00E20AB9">
        <w:rPr>
          <w:rFonts w:hint="cs"/>
          <w:b/>
          <w:bCs/>
          <w:color w:val="FF0000"/>
          <w:u w:val="single"/>
          <w:rtl/>
        </w:rPr>
        <w:t xml:space="preserve">" </w:t>
      </w:r>
      <w:r w:rsidRPr="00E20AB9">
        <w:rPr>
          <w:rFonts w:hint="cs"/>
          <w:b/>
          <w:bCs/>
          <w:color w:val="FF0000"/>
          <w:u w:val="single"/>
          <w:rtl/>
          <w:lang w:bidi="he-IL"/>
        </w:rPr>
        <w:t>אליהו</w:t>
      </w:r>
      <w:r w:rsidRPr="00E20AB9">
        <w:rPr>
          <w:rFonts w:hint="cs"/>
          <w:b/>
          <w:bCs/>
          <w:color w:val="FF0000"/>
          <w:u w:val="single"/>
          <w:rtl/>
        </w:rPr>
        <w:t>"</w:t>
      </w:r>
    </w:p>
    <w:p w:rsidR="00D6524F" w:rsidRDefault="00D6524F" w:rsidP="00F40808">
      <w:pPr>
        <w:bidi/>
        <w:spacing w:line="276" w:lineRule="auto"/>
        <w:ind w:left="180"/>
        <w:jc w:val="both"/>
      </w:pPr>
      <w:r>
        <w:rPr>
          <w:rFonts w:hint="cs"/>
          <w:rtl/>
          <w:lang w:bidi="he-IL"/>
        </w:rPr>
        <w:t>מלחין גרמני פסנתרן נגן אורגן ומנצח</w:t>
      </w:r>
      <w:r>
        <w:rPr>
          <w:rFonts w:hint="cs"/>
          <w:rtl/>
        </w:rPr>
        <w:t xml:space="preserve">. </w:t>
      </w:r>
      <w:r>
        <w:rPr>
          <w:rFonts w:hint="cs"/>
          <w:rtl/>
          <w:lang w:bidi="he-IL"/>
        </w:rPr>
        <w:t>נולד בהמבורג גרמניההמוזיקה שלו עשירה ברעיונות ובמלודיות שיריות</w:t>
      </w:r>
      <w:r>
        <w:rPr>
          <w:rFonts w:hint="cs"/>
          <w:rtl/>
        </w:rPr>
        <w:t xml:space="preserve">. </w:t>
      </w:r>
      <w:r>
        <w:rPr>
          <w:rFonts w:hint="cs"/>
          <w:rtl/>
          <w:lang w:bidi="he-IL"/>
        </w:rPr>
        <w:t xml:space="preserve">חלקו רב </w:t>
      </w:r>
      <w:r w:rsidRPr="001A2120">
        <w:rPr>
          <w:rFonts w:hint="cs"/>
          <w:rtl/>
          <w:lang w:bidi="he-IL"/>
        </w:rPr>
        <w:t>ב</w:t>
      </w:r>
      <w:r w:rsidRPr="001A2120">
        <w:rPr>
          <w:rFonts w:hint="cs"/>
          <w:color w:val="0000FF"/>
          <w:rtl/>
          <w:lang w:bidi="he-IL"/>
        </w:rPr>
        <w:t>תחיית המוזיקה של באך</w:t>
      </w:r>
      <w:r>
        <w:rPr>
          <w:rFonts w:hint="cs"/>
          <w:rtl/>
        </w:rPr>
        <w:t xml:space="preserve"> , </w:t>
      </w:r>
      <w:r>
        <w:rPr>
          <w:rFonts w:hint="cs"/>
          <w:rtl/>
          <w:lang w:bidi="he-IL"/>
        </w:rPr>
        <w:t xml:space="preserve">מנדלסון הלחין מוזיקה בימתית </w:t>
      </w:r>
      <w:r>
        <w:rPr>
          <w:rFonts w:hint="cs"/>
          <w:rtl/>
        </w:rPr>
        <w:t>(</w:t>
      </w:r>
      <w:r>
        <w:rPr>
          <w:rFonts w:hint="cs"/>
          <w:rtl/>
          <w:lang w:bidi="he-IL"/>
        </w:rPr>
        <w:t>חלום ליל קיץ ועוד</w:t>
      </w:r>
      <w:r>
        <w:rPr>
          <w:rFonts w:hint="cs"/>
          <w:rtl/>
        </w:rPr>
        <w:t xml:space="preserve">) </w:t>
      </w:r>
      <w:r>
        <w:rPr>
          <w:rFonts w:hint="cs"/>
          <w:rtl/>
          <w:lang w:bidi="he-IL"/>
        </w:rPr>
        <w:t>הלחין סימפוניות ויצירות רבות לתזמורת</w:t>
      </w:r>
      <w:r>
        <w:rPr>
          <w:rFonts w:hint="cs"/>
          <w:rtl/>
        </w:rPr>
        <w:t xml:space="preserve">, </w:t>
      </w:r>
      <w:r>
        <w:rPr>
          <w:rFonts w:hint="cs"/>
          <w:rtl/>
          <w:lang w:bidi="he-IL"/>
        </w:rPr>
        <w:t>קונצ</w:t>
      </w:r>
      <w:r>
        <w:rPr>
          <w:rFonts w:hint="cs"/>
          <w:rtl/>
        </w:rPr>
        <w:t>'</w:t>
      </w:r>
      <w:r>
        <w:rPr>
          <w:rFonts w:hint="cs"/>
          <w:rtl/>
          <w:lang w:bidi="he-IL"/>
        </w:rPr>
        <w:t>רטי לפסנתר</w:t>
      </w:r>
      <w:r>
        <w:rPr>
          <w:rFonts w:hint="cs"/>
          <w:rtl/>
        </w:rPr>
        <w:t xml:space="preserve">, </w:t>
      </w:r>
      <w:r>
        <w:rPr>
          <w:rFonts w:hint="cs"/>
          <w:rtl/>
          <w:lang w:bidi="he-IL"/>
        </w:rPr>
        <w:t>לכינור</w:t>
      </w:r>
      <w:r>
        <w:rPr>
          <w:rFonts w:hint="cs"/>
          <w:rtl/>
        </w:rPr>
        <w:t>,</w:t>
      </w:r>
      <w:r>
        <w:rPr>
          <w:rFonts w:hint="cs"/>
          <w:rtl/>
          <w:lang w:bidi="he-IL"/>
        </w:rPr>
        <w:t>יצירות רבות למקהלה וכן יצירות רבות לפסנתר</w:t>
      </w:r>
      <w:r>
        <w:rPr>
          <w:rFonts w:hint="cs"/>
          <w:rtl/>
        </w:rPr>
        <w:t xml:space="preserve">, </w:t>
      </w:r>
      <w:r>
        <w:rPr>
          <w:rFonts w:hint="cs"/>
          <w:rtl/>
          <w:lang w:bidi="he-IL"/>
        </w:rPr>
        <w:t>לקול ופסנתר</w:t>
      </w:r>
      <w:r>
        <w:rPr>
          <w:rFonts w:hint="cs"/>
          <w:rtl/>
        </w:rPr>
        <w:t xml:space="preserve">, </w:t>
      </w:r>
      <w:r>
        <w:rPr>
          <w:rFonts w:hint="cs"/>
          <w:rtl/>
          <w:lang w:bidi="he-IL"/>
        </w:rPr>
        <w:t>לאורגן ומוזיקה קאמרית</w:t>
      </w:r>
      <w:r>
        <w:rPr>
          <w:rFonts w:hint="cs"/>
          <w:rtl/>
        </w:rPr>
        <w:t xml:space="preserve">. </w:t>
      </w:r>
      <w:r>
        <w:rPr>
          <w:rFonts w:hint="cs"/>
          <w:rtl/>
          <w:lang w:bidi="he-IL"/>
        </w:rPr>
        <w:t xml:space="preserve">וכן אורטוריות רבות לרבות האורטוריה </w:t>
      </w:r>
      <w:r>
        <w:rPr>
          <w:rFonts w:hint="cs"/>
          <w:rtl/>
        </w:rPr>
        <w:t>"</w:t>
      </w:r>
      <w:r>
        <w:rPr>
          <w:rFonts w:hint="cs"/>
          <w:rtl/>
          <w:lang w:bidi="he-IL"/>
        </w:rPr>
        <w:t>אליהו</w:t>
      </w:r>
      <w:r>
        <w:rPr>
          <w:rFonts w:hint="cs"/>
          <w:rtl/>
        </w:rPr>
        <w:t xml:space="preserve">". </w:t>
      </w:r>
      <w:r>
        <w:rPr>
          <w:rFonts w:hint="cs"/>
          <w:rtl/>
          <w:lang w:bidi="he-IL"/>
        </w:rPr>
        <w:t xml:space="preserve">אורטוריה זו כתובה למקהלה לתזמורת ולשני סולנים </w:t>
      </w:r>
      <w:r>
        <w:rPr>
          <w:rtl/>
        </w:rPr>
        <w:t>–</w:t>
      </w:r>
      <w:r>
        <w:rPr>
          <w:rFonts w:hint="cs"/>
          <w:rtl/>
          <w:lang w:bidi="he-IL"/>
        </w:rPr>
        <w:t xml:space="preserve">סולו בס וסולו סופרן </w:t>
      </w:r>
      <w:r>
        <w:rPr>
          <w:rFonts w:hint="cs"/>
          <w:rtl/>
        </w:rPr>
        <w:t xml:space="preserve">. </w:t>
      </w:r>
      <w:r>
        <w:rPr>
          <w:rFonts w:hint="cs"/>
          <w:rtl/>
          <w:lang w:bidi="he-IL"/>
        </w:rPr>
        <w:t>באורטוריה זו ניתן להיווכח כי גם באוירה שקטה עם ליווי כלים מינימלי</w:t>
      </w:r>
      <w:r>
        <w:rPr>
          <w:rFonts w:hint="cs"/>
          <w:rtl/>
        </w:rPr>
        <w:t xml:space="preserve">, </w:t>
      </w:r>
      <w:r>
        <w:rPr>
          <w:rFonts w:hint="cs"/>
          <w:rtl/>
          <w:lang w:bidi="he-IL"/>
        </w:rPr>
        <w:t>ניתן ליצור דרמה מוזיקלית עשירה</w:t>
      </w:r>
      <w:r>
        <w:rPr>
          <w:rFonts w:hint="cs"/>
          <w:rtl/>
        </w:rPr>
        <w:t>.</w:t>
      </w:r>
    </w:p>
    <w:p w:rsidR="00235740" w:rsidRDefault="00235740" w:rsidP="00235740">
      <w:pPr>
        <w:bidi/>
        <w:spacing w:line="276" w:lineRule="auto"/>
        <w:ind w:left="180"/>
        <w:jc w:val="both"/>
        <w:rPr>
          <w:rtl/>
          <w:lang w:bidi="he-IL"/>
        </w:rPr>
      </w:pPr>
    </w:p>
    <w:p w:rsidR="00D6524F" w:rsidRPr="00E20AB9" w:rsidRDefault="00D6524F" w:rsidP="00F40808">
      <w:pPr>
        <w:bidi/>
        <w:spacing w:line="276" w:lineRule="auto"/>
        <w:ind w:left="180"/>
        <w:jc w:val="both"/>
        <w:rPr>
          <w:b/>
          <w:bCs/>
          <w:rtl/>
        </w:rPr>
      </w:pPr>
      <w:r w:rsidRPr="00E20AB9">
        <w:rPr>
          <w:rFonts w:hint="cs"/>
          <w:b/>
          <w:bCs/>
          <w:color w:val="FF0000"/>
          <w:u w:val="single"/>
          <w:rtl/>
          <w:lang w:bidi="he-IL"/>
        </w:rPr>
        <w:t xml:space="preserve">אורטוריה </w:t>
      </w:r>
      <w:r w:rsidRPr="00E20AB9">
        <w:rPr>
          <w:rFonts w:hint="cs"/>
          <w:b/>
          <w:bCs/>
          <w:color w:val="FF0000"/>
          <w:u w:val="single"/>
          <w:rtl/>
        </w:rPr>
        <w:t xml:space="preserve">" </w:t>
      </w:r>
      <w:r w:rsidRPr="00E20AB9">
        <w:rPr>
          <w:rFonts w:hint="cs"/>
          <w:b/>
          <w:bCs/>
          <w:color w:val="FF0000"/>
          <w:u w:val="single"/>
          <w:rtl/>
          <w:lang w:bidi="he-IL"/>
        </w:rPr>
        <w:t>אליהו</w:t>
      </w:r>
      <w:r w:rsidRPr="00E20AB9">
        <w:rPr>
          <w:rFonts w:hint="cs"/>
          <w:b/>
          <w:bCs/>
          <w:color w:val="FF0000"/>
          <w:u w:val="single"/>
          <w:rtl/>
        </w:rPr>
        <w:t>"</w:t>
      </w:r>
    </w:p>
    <w:p w:rsidR="00D6524F" w:rsidRPr="003C2A8B" w:rsidRDefault="00D6524F" w:rsidP="00F40808">
      <w:pPr>
        <w:bidi/>
        <w:spacing w:line="276" w:lineRule="auto"/>
        <w:ind w:left="180"/>
        <w:jc w:val="both"/>
        <w:rPr>
          <w:rtl/>
        </w:rPr>
      </w:pPr>
      <w:r w:rsidRPr="00D60819">
        <w:rPr>
          <w:rFonts w:hint="cs"/>
          <w:color w:val="0000FF"/>
          <w:rtl/>
          <w:lang w:bidi="he-IL"/>
        </w:rPr>
        <w:t xml:space="preserve">סופרן </w:t>
      </w:r>
      <w:r w:rsidRPr="00D60819">
        <w:rPr>
          <w:rFonts w:hint="cs"/>
          <w:color w:val="0000FF"/>
          <w:rtl/>
        </w:rPr>
        <w:t>(</w:t>
      </w:r>
      <w:r w:rsidRPr="00D60819">
        <w:rPr>
          <w:rFonts w:hint="cs"/>
          <w:color w:val="0000FF"/>
          <w:rtl/>
          <w:lang w:bidi="he-IL"/>
        </w:rPr>
        <w:t>האישה</w:t>
      </w:r>
      <w:r w:rsidRPr="00D60819">
        <w:rPr>
          <w:rFonts w:hint="cs"/>
          <w:color w:val="0000FF"/>
          <w:rtl/>
        </w:rPr>
        <w:t>):</w:t>
      </w:r>
      <w:r>
        <w:rPr>
          <w:rFonts w:hint="cs"/>
          <w:color w:val="FF0000"/>
          <w:u w:val="single"/>
          <w:rtl/>
        </w:rPr>
        <w:t xml:space="preserve"> </w:t>
      </w:r>
      <w:r w:rsidRPr="003C2A8B">
        <w:rPr>
          <w:rFonts w:hint="cs"/>
          <w:rtl/>
          <w:lang w:bidi="he-IL"/>
        </w:rPr>
        <w:t>מה לי ולך איש האלוהים</w:t>
      </w:r>
      <w:r w:rsidRPr="003C2A8B">
        <w:rPr>
          <w:rFonts w:hint="cs"/>
          <w:rtl/>
        </w:rPr>
        <w:t xml:space="preserve">. </w:t>
      </w:r>
      <w:r w:rsidRPr="003C2A8B">
        <w:rPr>
          <w:rFonts w:hint="cs"/>
          <w:rtl/>
          <w:lang w:bidi="he-IL"/>
        </w:rPr>
        <w:t>באת אלי להזכיר את עווני ולהמית את בני</w:t>
      </w:r>
      <w:r w:rsidRPr="003C2A8B">
        <w:rPr>
          <w:rFonts w:hint="cs"/>
          <w:rtl/>
        </w:rPr>
        <w:t xml:space="preserve">? </w:t>
      </w:r>
      <w:r w:rsidRPr="003C2A8B">
        <w:rPr>
          <w:rFonts w:hint="cs"/>
          <w:rtl/>
          <w:lang w:bidi="he-IL"/>
        </w:rPr>
        <w:t>עזור לי</w:t>
      </w:r>
      <w:r w:rsidRPr="003C2A8B">
        <w:rPr>
          <w:rFonts w:hint="cs"/>
          <w:rtl/>
        </w:rPr>
        <w:t xml:space="preserve">, </w:t>
      </w:r>
      <w:r w:rsidRPr="003C2A8B">
        <w:rPr>
          <w:rFonts w:hint="cs"/>
          <w:rtl/>
          <w:lang w:bidi="he-IL"/>
        </w:rPr>
        <w:t>איש האלוהים</w:t>
      </w:r>
      <w:r w:rsidRPr="003C2A8B">
        <w:rPr>
          <w:rFonts w:hint="cs"/>
          <w:rtl/>
        </w:rPr>
        <w:t xml:space="preserve">: </w:t>
      </w:r>
      <w:r w:rsidRPr="003C2A8B">
        <w:rPr>
          <w:rFonts w:hint="cs"/>
          <w:rtl/>
          <w:lang w:bidi="he-IL"/>
        </w:rPr>
        <w:t>חלה בני</w:t>
      </w:r>
      <w:r w:rsidRPr="003C2A8B">
        <w:rPr>
          <w:rFonts w:hint="cs"/>
          <w:rtl/>
        </w:rPr>
        <w:t>...</w:t>
      </w:r>
      <w:r w:rsidRPr="003C2A8B">
        <w:rPr>
          <w:rFonts w:hint="cs"/>
          <w:rtl/>
          <w:lang w:bidi="he-IL"/>
        </w:rPr>
        <w:t>ויהי חוליו חזק מאד</w:t>
      </w:r>
      <w:r w:rsidRPr="003C2A8B">
        <w:rPr>
          <w:rFonts w:hint="cs"/>
          <w:rtl/>
        </w:rPr>
        <w:t xml:space="preserve">, </w:t>
      </w:r>
      <w:r w:rsidRPr="003C2A8B">
        <w:rPr>
          <w:rFonts w:hint="cs"/>
          <w:rtl/>
          <w:lang w:bidi="he-IL"/>
        </w:rPr>
        <w:t>עד אשר לא נותרה בו נשמה</w:t>
      </w:r>
      <w:r w:rsidRPr="003C2A8B">
        <w:rPr>
          <w:rFonts w:hint="cs"/>
          <w:rtl/>
        </w:rPr>
        <w:t xml:space="preserve">. </w:t>
      </w:r>
      <w:r w:rsidRPr="003C2A8B">
        <w:rPr>
          <w:rFonts w:hint="cs"/>
          <w:rtl/>
          <w:lang w:bidi="he-IL"/>
        </w:rPr>
        <w:t>כל היום קודר הלכת</w:t>
      </w:r>
      <w:r w:rsidRPr="003C2A8B">
        <w:rPr>
          <w:rFonts w:hint="cs"/>
          <w:rtl/>
        </w:rPr>
        <w:t>,</w:t>
      </w:r>
      <w:r w:rsidRPr="003C2A8B">
        <w:rPr>
          <w:rFonts w:hint="cs"/>
          <w:rtl/>
          <w:lang w:bidi="he-IL"/>
        </w:rPr>
        <w:t>אשתה בכל לילה מיטתי</w:t>
      </w:r>
      <w:r w:rsidRPr="003C2A8B">
        <w:rPr>
          <w:rFonts w:hint="cs"/>
          <w:rtl/>
        </w:rPr>
        <w:t xml:space="preserve">, </w:t>
      </w:r>
      <w:r w:rsidRPr="003C2A8B">
        <w:rPr>
          <w:rFonts w:hint="cs"/>
          <w:rtl/>
          <w:lang w:bidi="he-IL"/>
        </w:rPr>
        <w:t>בדמעותיי ארסי אמסה</w:t>
      </w:r>
      <w:r w:rsidRPr="003C2A8B">
        <w:rPr>
          <w:rFonts w:hint="cs"/>
          <w:rtl/>
        </w:rPr>
        <w:t>,</w:t>
      </w:r>
      <w:r>
        <w:rPr>
          <w:rFonts w:hint="cs"/>
          <w:rtl/>
        </w:rPr>
        <w:t xml:space="preserve"> </w:t>
      </w:r>
      <w:r w:rsidRPr="003C2A8B">
        <w:rPr>
          <w:rFonts w:hint="cs"/>
          <w:rtl/>
          <w:lang w:bidi="he-IL"/>
        </w:rPr>
        <w:t>הצל את בני</w:t>
      </w:r>
      <w:r w:rsidRPr="003C2A8B">
        <w:rPr>
          <w:rFonts w:hint="cs"/>
          <w:rtl/>
        </w:rPr>
        <w:t xml:space="preserve">, </w:t>
      </w:r>
      <w:r w:rsidRPr="003C2A8B">
        <w:rPr>
          <w:rFonts w:hint="cs"/>
          <w:rtl/>
          <w:lang w:bidi="he-IL"/>
        </w:rPr>
        <w:t>כי לא נותרה בו נשמה</w:t>
      </w:r>
      <w:r w:rsidRPr="003C2A8B">
        <w:rPr>
          <w:rFonts w:hint="cs"/>
          <w:rtl/>
        </w:rPr>
        <w:t xml:space="preserve">.  </w:t>
      </w:r>
    </w:p>
    <w:p w:rsidR="00D6524F" w:rsidRDefault="00D6524F" w:rsidP="00F40808">
      <w:pPr>
        <w:tabs>
          <w:tab w:val="num" w:pos="0"/>
        </w:tabs>
        <w:bidi/>
        <w:spacing w:line="276" w:lineRule="auto"/>
        <w:ind w:left="180"/>
        <w:jc w:val="both"/>
        <w:rPr>
          <w:rtl/>
        </w:rPr>
      </w:pPr>
      <w:r>
        <w:rPr>
          <w:rFonts w:hint="cs"/>
          <w:color w:val="0000FF"/>
          <w:rtl/>
          <w:lang w:bidi="he-IL"/>
        </w:rPr>
        <w:t xml:space="preserve">בס </w:t>
      </w:r>
      <w:r w:rsidRPr="00D60819">
        <w:rPr>
          <w:rFonts w:hint="cs"/>
          <w:color w:val="0000FF"/>
          <w:rtl/>
        </w:rPr>
        <w:t>(</w:t>
      </w:r>
      <w:r>
        <w:rPr>
          <w:rFonts w:hint="cs"/>
          <w:color w:val="0000FF"/>
          <w:rtl/>
          <w:lang w:bidi="he-IL"/>
        </w:rPr>
        <w:t>אליהו</w:t>
      </w:r>
      <w:r w:rsidRPr="00D60819">
        <w:rPr>
          <w:rFonts w:hint="cs"/>
          <w:color w:val="0000FF"/>
          <w:rtl/>
        </w:rPr>
        <w:t>):</w:t>
      </w:r>
      <w:r>
        <w:rPr>
          <w:rFonts w:hint="cs"/>
          <w:color w:val="FF0000"/>
          <w:u w:val="single"/>
          <w:rtl/>
        </w:rPr>
        <w:t xml:space="preserve"> </w:t>
      </w:r>
      <w:r>
        <w:rPr>
          <w:rFonts w:hint="cs"/>
          <w:rtl/>
          <w:lang w:bidi="he-IL"/>
        </w:rPr>
        <w:t>תני לי את בנך</w:t>
      </w:r>
      <w:r>
        <w:rPr>
          <w:rFonts w:hint="cs"/>
          <w:rtl/>
        </w:rPr>
        <w:t xml:space="preserve">. </w:t>
      </w:r>
      <w:r>
        <w:rPr>
          <w:rFonts w:hint="cs"/>
          <w:rtl/>
          <w:lang w:bidi="he-IL"/>
        </w:rPr>
        <w:t>אלוהי</w:t>
      </w:r>
      <w:r>
        <w:rPr>
          <w:rFonts w:hint="cs"/>
          <w:rtl/>
        </w:rPr>
        <w:t xml:space="preserve">, </w:t>
      </w:r>
      <w:r>
        <w:rPr>
          <w:rFonts w:hint="cs"/>
          <w:rtl/>
          <w:lang w:bidi="he-IL"/>
        </w:rPr>
        <w:t>פנה אלי וחנני</w:t>
      </w:r>
      <w:r>
        <w:rPr>
          <w:rFonts w:hint="cs"/>
          <w:rtl/>
        </w:rPr>
        <w:t xml:space="preserve">! </w:t>
      </w:r>
      <w:r>
        <w:rPr>
          <w:rFonts w:hint="cs"/>
          <w:rtl/>
          <w:lang w:bidi="he-IL"/>
        </w:rPr>
        <w:t>תנה עןזך לעבדך והושיעה לבך אמתך</w:t>
      </w:r>
      <w:r>
        <w:rPr>
          <w:rFonts w:hint="cs"/>
          <w:rtl/>
        </w:rPr>
        <w:t xml:space="preserve">! </w:t>
      </w:r>
      <w:r>
        <w:rPr>
          <w:rFonts w:hint="cs"/>
          <w:rtl/>
          <w:lang w:bidi="he-IL"/>
        </w:rPr>
        <w:t>כי אתה ה</w:t>
      </w:r>
      <w:r>
        <w:rPr>
          <w:rFonts w:hint="cs"/>
          <w:rtl/>
        </w:rPr>
        <w:t xml:space="preserve">' </w:t>
      </w:r>
      <w:r>
        <w:rPr>
          <w:rFonts w:hint="cs"/>
          <w:rtl/>
          <w:lang w:bidi="he-IL"/>
        </w:rPr>
        <w:t>אל רחום וחנון</w:t>
      </w:r>
      <w:r>
        <w:rPr>
          <w:rFonts w:hint="cs"/>
          <w:rtl/>
        </w:rPr>
        <w:t xml:space="preserve">, </w:t>
      </w:r>
      <w:r>
        <w:rPr>
          <w:rFonts w:hint="cs"/>
          <w:rtl/>
          <w:lang w:bidi="he-IL"/>
        </w:rPr>
        <w:t>ארךאפיים ורב חסד ואמת</w:t>
      </w:r>
      <w:r>
        <w:rPr>
          <w:rFonts w:hint="cs"/>
          <w:rtl/>
        </w:rPr>
        <w:t xml:space="preserve">. </w:t>
      </w:r>
      <w:r>
        <w:rPr>
          <w:rFonts w:hint="cs"/>
          <w:rtl/>
          <w:lang w:bidi="he-IL"/>
        </w:rPr>
        <w:t>תשוב נא נפש הילד על קרבו ויחי</w:t>
      </w:r>
      <w:r>
        <w:rPr>
          <w:rFonts w:hint="cs"/>
          <w:rtl/>
        </w:rPr>
        <w:t>!</w:t>
      </w:r>
    </w:p>
    <w:p w:rsidR="00D6524F" w:rsidRDefault="00D6524F" w:rsidP="00F40808">
      <w:pPr>
        <w:tabs>
          <w:tab w:val="num" w:pos="0"/>
        </w:tabs>
        <w:bidi/>
        <w:spacing w:line="276" w:lineRule="auto"/>
        <w:ind w:left="180"/>
        <w:jc w:val="both"/>
        <w:rPr>
          <w:color w:val="FF0000"/>
          <w:u w:val="single"/>
          <w:rtl/>
        </w:rPr>
      </w:pPr>
      <w:r w:rsidRPr="00D60819">
        <w:rPr>
          <w:rFonts w:hint="cs"/>
          <w:color w:val="0000FF"/>
          <w:rtl/>
          <w:lang w:bidi="he-IL"/>
        </w:rPr>
        <w:t xml:space="preserve">סופרן </w:t>
      </w:r>
      <w:r w:rsidRPr="00D60819">
        <w:rPr>
          <w:rFonts w:hint="cs"/>
          <w:color w:val="0000FF"/>
          <w:rtl/>
        </w:rPr>
        <w:t>(</w:t>
      </w:r>
      <w:r w:rsidRPr="00D60819">
        <w:rPr>
          <w:rFonts w:hint="cs"/>
          <w:color w:val="0000FF"/>
          <w:rtl/>
          <w:lang w:bidi="he-IL"/>
        </w:rPr>
        <w:t>האישה</w:t>
      </w:r>
      <w:r w:rsidRPr="00D60819">
        <w:rPr>
          <w:rFonts w:hint="cs"/>
          <w:color w:val="0000FF"/>
          <w:rtl/>
        </w:rPr>
        <w:t>):</w:t>
      </w:r>
      <w:r>
        <w:rPr>
          <w:rFonts w:hint="cs"/>
          <w:color w:val="FF0000"/>
          <w:u w:val="single"/>
          <w:rtl/>
        </w:rPr>
        <w:t xml:space="preserve"> </w:t>
      </w:r>
      <w:r>
        <w:rPr>
          <w:rFonts w:hint="cs"/>
          <w:rtl/>
          <w:lang w:bidi="he-IL"/>
        </w:rPr>
        <w:t>הלמתים תעשה פלא</w:t>
      </w:r>
      <w:r>
        <w:rPr>
          <w:rFonts w:hint="cs"/>
          <w:rtl/>
        </w:rPr>
        <w:t xml:space="preserve">? </w:t>
      </w:r>
      <w:r>
        <w:rPr>
          <w:rFonts w:hint="cs"/>
          <w:rtl/>
          <w:lang w:bidi="he-IL"/>
        </w:rPr>
        <w:t>הן לא נותרה נשמה בקרבו</w:t>
      </w:r>
      <w:r>
        <w:rPr>
          <w:rFonts w:hint="cs"/>
          <w:rtl/>
        </w:rPr>
        <w:t>!</w:t>
      </w:r>
    </w:p>
    <w:p w:rsidR="00D6524F" w:rsidRDefault="00D6524F" w:rsidP="00F40808">
      <w:pPr>
        <w:tabs>
          <w:tab w:val="num" w:pos="0"/>
        </w:tabs>
        <w:bidi/>
        <w:spacing w:line="276" w:lineRule="auto"/>
        <w:ind w:left="180"/>
        <w:jc w:val="both"/>
        <w:rPr>
          <w:rtl/>
        </w:rPr>
      </w:pPr>
      <w:r>
        <w:rPr>
          <w:rFonts w:hint="cs"/>
          <w:color w:val="0000FF"/>
          <w:rtl/>
          <w:lang w:bidi="he-IL"/>
        </w:rPr>
        <w:t xml:space="preserve">בס </w:t>
      </w:r>
      <w:r w:rsidRPr="00D60819">
        <w:rPr>
          <w:rFonts w:hint="cs"/>
          <w:color w:val="0000FF"/>
          <w:rtl/>
        </w:rPr>
        <w:t>(</w:t>
      </w:r>
      <w:r>
        <w:rPr>
          <w:rFonts w:hint="cs"/>
          <w:color w:val="0000FF"/>
          <w:rtl/>
          <w:lang w:bidi="he-IL"/>
        </w:rPr>
        <w:t>אליהו</w:t>
      </w:r>
      <w:r w:rsidRPr="00D60819">
        <w:rPr>
          <w:rFonts w:hint="cs"/>
          <w:color w:val="0000FF"/>
          <w:rtl/>
        </w:rPr>
        <w:t>):</w:t>
      </w:r>
      <w:r>
        <w:rPr>
          <w:rFonts w:hint="cs"/>
          <w:color w:val="FF0000"/>
          <w:u w:val="single"/>
          <w:rtl/>
        </w:rPr>
        <w:t xml:space="preserve"> </w:t>
      </w:r>
      <w:r>
        <w:rPr>
          <w:rFonts w:hint="cs"/>
          <w:rtl/>
          <w:lang w:bidi="he-IL"/>
        </w:rPr>
        <w:t>תשוב נא נפש הילד הזה על קרבו ויחי</w:t>
      </w:r>
      <w:r>
        <w:rPr>
          <w:rFonts w:hint="cs"/>
          <w:rtl/>
        </w:rPr>
        <w:t>!</w:t>
      </w:r>
    </w:p>
    <w:p w:rsidR="00D6524F" w:rsidRDefault="00D6524F" w:rsidP="00F40808">
      <w:pPr>
        <w:tabs>
          <w:tab w:val="num" w:pos="0"/>
        </w:tabs>
        <w:bidi/>
        <w:spacing w:line="276" w:lineRule="auto"/>
        <w:ind w:left="180"/>
        <w:jc w:val="both"/>
        <w:rPr>
          <w:color w:val="FF0000"/>
          <w:u w:val="single"/>
          <w:rtl/>
        </w:rPr>
      </w:pPr>
      <w:r w:rsidRPr="00D60819">
        <w:rPr>
          <w:rFonts w:hint="cs"/>
          <w:color w:val="0000FF"/>
          <w:rtl/>
          <w:lang w:bidi="he-IL"/>
        </w:rPr>
        <w:t xml:space="preserve">סופרן </w:t>
      </w:r>
      <w:r w:rsidRPr="00D60819">
        <w:rPr>
          <w:rFonts w:hint="cs"/>
          <w:color w:val="0000FF"/>
          <w:rtl/>
        </w:rPr>
        <w:t>(</w:t>
      </w:r>
      <w:r w:rsidRPr="00D60819">
        <w:rPr>
          <w:rFonts w:hint="cs"/>
          <w:color w:val="0000FF"/>
          <w:rtl/>
          <w:lang w:bidi="he-IL"/>
        </w:rPr>
        <w:t>האישה</w:t>
      </w:r>
      <w:r w:rsidRPr="00D60819">
        <w:rPr>
          <w:rFonts w:hint="cs"/>
          <w:color w:val="0000FF"/>
          <w:rtl/>
        </w:rPr>
        <w:t>):</w:t>
      </w:r>
      <w:r>
        <w:rPr>
          <w:rFonts w:hint="cs"/>
          <w:color w:val="FF0000"/>
          <w:u w:val="single"/>
          <w:rtl/>
        </w:rPr>
        <w:t xml:space="preserve"> </w:t>
      </w:r>
      <w:r>
        <w:rPr>
          <w:rFonts w:hint="cs"/>
          <w:rtl/>
          <w:lang w:bidi="he-IL"/>
        </w:rPr>
        <w:t>שמע ה</w:t>
      </w:r>
      <w:r>
        <w:rPr>
          <w:rFonts w:hint="cs"/>
          <w:rtl/>
        </w:rPr>
        <w:t xml:space="preserve">' </w:t>
      </w:r>
      <w:r>
        <w:rPr>
          <w:rFonts w:hint="cs"/>
          <w:rtl/>
          <w:lang w:bidi="he-IL"/>
        </w:rPr>
        <w:t>בקול אליהו ותשוב נפש הילד על קרבו ויחי</w:t>
      </w:r>
      <w:r>
        <w:rPr>
          <w:rFonts w:hint="cs"/>
          <w:rtl/>
        </w:rPr>
        <w:t>!</w:t>
      </w:r>
    </w:p>
    <w:p w:rsidR="00D6524F" w:rsidRDefault="00D6524F" w:rsidP="00F40808">
      <w:pPr>
        <w:tabs>
          <w:tab w:val="num" w:pos="0"/>
        </w:tabs>
        <w:bidi/>
        <w:spacing w:line="276" w:lineRule="auto"/>
        <w:ind w:left="180"/>
        <w:jc w:val="both"/>
        <w:rPr>
          <w:rtl/>
        </w:rPr>
      </w:pPr>
      <w:r>
        <w:rPr>
          <w:rFonts w:hint="cs"/>
          <w:color w:val="0000FF"/>
          <w:rtl/>
          <w:lang w:bidi="he-IL"/>
        </w:rPr>
        <w:t xml:space="preserve">בס </w:t>
      </w:r>
      <w:r w:rsidRPr="00D60819">
        <w:rPr>
          <w:rFonts w:hint="cs"/>
          <w:color w:val="0000FF"/>
          <w:rtl/>
        </w:rPr>
        <w:t>(</w:t>
      </w:r>
      <w:r>
        <w:rPr>
          <w:rFonts w:hint="cs"/>
          <w:color w:val="0000FF"/>
          <w:rtl/>
          <w:lang w:bidi="he-IL"/>
        </w:rPr>
        <w:t>אליהו</w:t>
      </w:r>
      <w:r w:rsidRPr="00D60819">
        <w:rPr>
          <w:rFonts w:hint="cs"/>
          <w:color w:val="0000FF"/>
          <w:rtl/>
        </w:rPr>
        <w:t>):</w:t>
      </w:r>
      <w:r>
        <w:rPr>
          <w:rFonts w:hint="cs"/>
          <w:color w:val="FF0000"/>
          <w:u w:val="single"/>
          <w:rtl/>
        </w:rPr>
        <w:t xml:space="preserve"> </w:t>
      </w:r>
      <w:r>
        <w:rPr>
          <w:rFonts w:hint="cs"/>
          <w:rtl/>
          <w:lang w:bidi="he-IL"/>
        </w:rPr>
        <w:t>ראי</w:t>
      </w:r>
      <w:r>
        <w:rPr>
          <w:rFonts w:hint="cs"/>
          <w:rtl/>
        </w:rPr>
        <w:t>,</w:t>
      </w:r>
      <w:r>
        <w:rPr>
          <w:rFonts w:hint="cs"/>
          <w:rtl/>
          <w:lang w:bidi="he-IL"/>
        </w:rPr>
        <w:t>חי בנך</w:t>
      </w:r>
      <w:r>
        <w:rPr>
          <w:rFonts w:hint="cs"/>
          <w:rtl/>
        </w:rPr>
        <w:t>!</w:t>
      </w:r>
    </w:p>
    <w:p w:rsidR="00D6524F" w:rsidRDefault="00D6524F" w:rsidP="00F40808">
      <w:pPr>
        <w:tabs>
          <w:tab w:val="num" w:pos="0"/>
        </w:tabs>
        <w:bidi/>
        <w:spacing w:line="276" w:lineRule="auto"/>
        <w:ind w:left="180"/>
        <w:jc w:val="both"/>
        <w:rPr>
          <w:color w:val="FF0000"/>
          <w:u w:val="single"/>
          <w:rtl/>
        </w:rPr>
      </w:pPr>
      <w:r w:rsidRPr="00D60819">
        <w:rPr>
          <w:rFonts w:hint="cs"/>
          <w:color w:val="0000FF"/>
          <w:rtl/>
          <w:lang w:bidi="he-IL"/>
        </w:rPr>
        <w:t xml:space="preserve">סופרן </w:t>
      </w:r>
      <w:r w:rsidRPr="00D60819">
        <w:rPr>
          <w:rFonts w:hint="cs"/>
          <w:color w:val="0000FF"/>
          <w:rtl/>
        </w:rPr>
        <w:t>(</w:t>
      </w:r>
      <w:r w:rsidRPr="00D60819">
        <w:rPr>
          <w:rFonts w:hint="cs"/>
          <w:color w:val="0000FF"/>
          <w:rtl/>
          <w:lang w:bidi="he-IL"/>
        </w:rPr>
        <w:t>האישה</w:t>
      </w:r>
      <w:r w:rsidRPr="00D60819">
        <w:rPr>
          <w:rFonts w:hint="cs"/>
          <w:color w:val="0000FF"/>
          <w:rtl/>
        </w:rPr>
        <w:t>):</w:t>
      </w:r>
      <w:r>
        <w:rPr>
          <w:rFonts w:hint="cs"/>
          <w:color w:val="FF0000"/>
          <w:u w:val="single"/>
          <w:rtl/>
        </w:rPr>
        <w:t xml:space="preserve"> </w:t>
      </w:r>
      <w:r>
        <w:rPr>
          <w:rFonts w:hint="cs"/>
          <w:rtl/>
          <w:lang w:bidi="he-IL"/>
        </w:rPr>
        <w:t>עתה זה ידעתי כי איש האלוהים אתה</w:t>
      </w:r>
      <w:r>
        <w:rPr>
          <w:rFonts w:hint="cs"/>
          <w:rtl/>
        </w:rPr>
        <w:t xml:space="preserve">, </w:t>
      </w:r>
      <w:r>
        <w:rPr>
          <w:rFonts w:hint="cs"/>
          <w:rtl/>
          <w:lang w:bidi="he-IL"/>
        </w:rPr>
        <w:t>ודבר ה</w:t>
      </w:r>
      <w:r>
        <w:rPr>
          <w:rFonts w:hint="cs"/>
          <w:rtl/>
        </w:rPr>
        <w:t xml:space="preserve">' </w:t>
      </w:r>
      <w:r>
        <w:rPr>
          <w:rFonts w:hint="cs"/>
          <w:rtl/>
          <w:lang w:bidi="he-IL"/>
        </w:rPr>
        <w:t>בפיך אמת</w:t>
      </w:r>
      <w:r>
        <w:rPr>
          <w:rFonts w:hint="cs"/>
          <w:rtl/>
        </w:rPr>
        <w:t xml:space="preserve">! </w:t>
      </w:r>
      <w:r>
        <w:rPr>
          <w:rFonts w:hint="cs"/>
          <w:rtl/>
          <w:lang w:bidi="he-IL"/>
        </w:rPr>
        <w:t>מה אשיב לה</w:t>
      </w:r>
      <w:r>
        <w:rPr>
          <w:rFonts w:hint="cs"/>
          <w:rtl/>
        </w:rPr>
        <w:t xml:space="preserve">'? </w:t>
      </w:r>
      <w:r>
        <w:rPr>
          <w:rFonts w:hint="cs"/>
          <w:rtl/>
          <w:lang w:bidi="he-IL"/>
        </w:rPr>
        <w:t>כל תגמולוהי עלי</w:t>
      </w:r>
      <w:r>
        <w:rPr>
          <w:rFonts w:hint="cs"/>
          <w:rtl/>
        </w:rPr>
        <w:t>!</w:t>
      </w:r>
    </w:p>
    <w:p w:rsidR="00D6524F" w:rsidRDefault="00D6524F" w:rsidP="00F40808">
      <w:pPr>
        <w:tabs>
          <w:tab w:val="num" w:pos="0"/>
        </w:tabs>
        <w:bidi/>
        <w:spacing w:line="276" w:lineRule="auto"/>
        <w:ind w:left="180"/>
        <w:jc w:val="both"/>
        <w:rPr>
          <w:rtl/>
        </w:rPr>
      </w:pPr>
      <w:r>
        <w:rPr>
          <w:rFonts w:hint="cs"/>
          <w:color w:val="0000FF"/>
          <w:rtl/>
          <w:lang w:bidi="he-IL"/>
        </w:rPr>
        <w:t xml:space="preserve">בס </w:t>
      </w:r>
      <w:r w:rsidRPr="00D60819">
        <w:rPr>
          <w:rFonts w:hint="cs"/>
          <w:color w:val="0000FF"/>
          <w:rtl/>
        </w:rPr>
        <w:t>(</w:t>
      </w:r>
      <w:r>
        <w:rPr>
          <w:rFonts w:hint="cs"/>
          <w:color w:val="0000FF"/>
          <w:rtl/>
          <w:lang w:bidi="he-IL"/>
        </w:rPr>
        <w:t>אליהו</w:t>
      </w:r>
      <w:r w:rsidRPr="00D60819">
        <w:rPr>
          <w:rFonts w:hint="cs"/>
          <w:color w:val="0000FF"/>
          <w:rtl/>
        </w:rPr>
        <w:t>):</w:t>
      </w:r>
      <w:r>
        <w:rPr>
          <w:rFonts w:hint="cs"/>
          <w:color w:val="FF0000"/>
          <w:u w:val="single"/>
          <w:rtl/>
        </w:rPr>
        <w:t xml:space="preserve"> </w:t>
      </w:r>
      <w:r>
        <w:rPr>
          <w:rFonts w:hint="cs"/>
          <w:rtl/>
          <w:lang w:bidi="he-IL"/>
        </w:rPr>
        <w:t>ואהבת את ה</w:t>
      </w:r>
      <w:r>
        <w:rPr>
          <w:rFonts w:hint="cs"/>
          <w:rtl/>
        </w:rPr>
        <w:t xml:space="preserve">' </w:t>
      </w:r>
      <w:r>
        <w:rPr>
          <w:rFonts w:hint="cs"/>
          <w:rtl/>
          <w:lang w:bidi="he-IL"/>
        </w:rPr>
        <w:t>אלוהיך בכל לבבך</w:t>
      </w:r>
      <w:r>
        <w:rPr>
          <w:rFonts w:hint="cs"/>
          <w:rtl/>
        </w:rPr>
        <w:t xml:space="preserve">, </w:t>
      </w:r>
      <w:r>
        <w:rPr>
          <w:rFonts w:hint="cs"/>
          <w:rtl/>
          <w:lang w:bidi="he-IL"/>
        </w:rPr>
        <w:t>ובכל נפשך ובכל מאודך</w:t>
      </w:r>
      <w:r>
        <w:rPr>
          <w:rFonts w:hint="cs"/>
          <w:rtl/>
        </w:rPr>
        <w:t xml:space="preserve">. </w:t>
      </w:r>
      <w:r>
        <w:rPr>
          <w:rFonts w:hint="cs"/>
          <w:rtl/>
          <w:lang w:bidi="he-IL"/>
        </w:rPr>
        <w:t>אשרי כל ירא את ה</w:t>
      </w:r>
      <w:r>
        <w:rPr>
          <w:rFonts w:hint="cs"/>
          <w:rtl/>
        </w:rPr>
        <w:t xml:space="preserve">' </w:t>
      </w:r>
      <w:r>
        <w:rPr>
          <w:rFonts w:hint="cs"/>
          <w:rtl/>
          <w:lang w:bidi="he-IL"/>
        </w:rPr>
        <w:t>ההולך בדרכיו</w:t>
      </w:r>
      <w:r>
        <w:rPr>
          <w:rFonts w:hint="cs"/>
          <w:rtl/>
        </w:rPr>
        <w:t>!</w:t>
      </w:r>
    </w:p>
    <w:p w:rsidR="00D6524F" w:rsidRDefault="00D6524F" w:rsidP="00F40808">
      <w:pPr>
        <w:tabs>
          <w:tab w:val="num" w:pos="0"/>
        </w:tabs>
        <w:bidi/>
        <w:spacing w:line="276" w:lineRule="auto"/>
        <w:ind w:left="180"/>
        <w:jc w:val="both"/>
        <w:rPr>
          <w:rtl/>
        </w:rPr>
      </w:pPr>
    </w:p>
    <w:p w:rsidR="00D6524F" w:rsidRDefault="00D6524F" w:rsidP="00F40808">
      <w:pPr>
        <w:bidi/>
        <w:spacing w:after="240" w:line="276" w:lineRule="auto"/>
        <w:ind w:left="180"/>
        <w:jc w:val="both"/>
        <w:rPr>
          <w:rtl/>
        </w:rPr>
      </w:pPr>
      <w:r w:rsidRPr="00DB4C03">
        <w:rPr>
          <w:b/>
          <w:bCs/>
          <w:color w:val="0000FF"/>
        </w:rPr>
        <w:t>Motet</w:t>
      </w:r>
      <w:r w:rsidRPr="007C248B">
        <w:rPr>
          <w:rFonts w:hint="cs"/>
          <w:color w:val="0000FF"/>
          <w:rtl/>
        </w:rPr>
        <w:t xml:space="preserve"> </w:t>
      </w:r>
      <w:r w:rsidRPr="007C248B">
        <w:rPr>
          <w:color w:val="0000FF"/>
          <w:rtl/>
        </w:rPr>
        <w:t>–</w:t>
      </w:r>
      <w:r w:rsidRPr="007C248B">
        <w:rPr>
          <w:rFonts w:hint="cs"/>
          <w:rtl/>
        </w:rPr>
        <w:t xml:space="preserve"> </w:t>
      </w:r>
      <w:r w:rsidRPr="007C248B">
        <w:rPr>
          <w:rFonts w:hint="cs"/>
          <w:color w:val="0000FF"/>
          <w:rtl/>
          <w:lang w:bidi="he-IL"/>
        </w:rPr>
        <w:t>המוטט ה</w:t>
      </w:r>
      <w:r>
        <w:rPr>
          <w:rFonts w:hint="cs"/>
          <w:color w:val="0000FF"/>
          <w:rtl/>
          <w:lang w:bidi="he-IL"/>
        </w:rPr>
        <w:t>נו</w:t>
      </w:r>
      <w:r w:rsidRPr="007C248B">
        <w:rPr>
          <w:rFonts w:hint="cs"/>
          <w:color w:val="0000FF"/>
          <w:rtl/>
          <w:lang w:bidi="he-IL"/>
        </w:rPr>
        <w:t xml:space="preserve"> יצירה רב קולית ללא ליווי המבוססת על טקסט </w:t>
      </w:r>
      <w:r>
        <w:rPr>
          <w:rFonts w:hint="cs"/>
          <w:color w:val="0000FF"/>
          <w:rtl/>
          <w:lang w:bidi="he-IL"/>
        </w:rPr>
        <w:t xml:space="preserve">לטיני </w:t>
      </w:r>
      <w:r w:rsidRPr="007C248B">
        <w:rPr>
          <w:rFonts w:hint="cs"/>
          <w:color w:val="0000FF"/>
          <w:rtl/>
          <w:lang w:bidi="he-IL"/>
        </w:rPr>
        <w:t>דתי</w:t>
      </w:r>
      <w:r>
        <w:rPr>
          <w:rFonts w:hint="cs"/>
          <w:rtl/>
        </w:rPr>
        <w:t xml:space="preserve"> .</w:t>
      </w:r>
      <w:r w:rsidRPr="007C248B">
        <w:rPr>
          <w:rFonts w:hint="cs"/>
          <w:rtl/>
        </w:rPr>
        <w:t xml:space="preserve"> </w:t>
      </w:r>
      <w:r>
        <w:rPr>
          <w:rFonts w:hint="cs"/>
          <w:rtl/>
          <w:lang w:bidi="he-IL"/>
        </w:rPr>
        <w:t xml:space="preserve">זוהי </w:t>
      </w:r>
      <w:r w:rsidRPr="007C248B">
        <w:rPr>
          <w:rFonts w:hint="cs"/>
          <w:rtl/>
          <w:lang w:bidi="he-IL"/>
        </w:rPr>
        <w:t>הצורה המוזיקלית הרב קולית החשובה ביותר בימי הביניים ובתקופת הרנסנס</w:t>
      </w:r>
      <w:r w:rsidRPr="007C248B">
        <w:rPr>
          <w:rFonts w:hint="cs"/>
          <w:rtl/>
        </w:rPr>
        <w:t xml:space="preserve">. </w:t>
      </w:r>
      <w:r w:rsidRPr="007C248B">
        <w:rPr>
          <w:rFonts w:hint="cs"/>
          <w:rtl/>
          <w:lang w:bidi="he-IL"/>
        </w:rPr>
        <w:t xml:space="preserve">עברה שינויים רבים </w:t>
      </w:r>
      <w:r w:rsidRPr="007C248B">
        <w:rPr>
          <w:rFonts w:hint="cs"/>
          <w:rtl/>
        </w:rPr>
        <w:t xml:space="preserve">. </w:t>
      </w:r>
      <w:r w:rsidRPr="007C248B">
        <w:rPr>
          <w:rFonts w:hint="cs"/>
          <w:rtl/>
          <w:lang w:bidi="he-IL"/>
        </w:rPr>
        <w:t>ראשיתו של המוטט במאה ה</w:t>
      </w:r>
      <w:r w:rsidRPr="007C248B">
        <w:rPr>
          <w:rFonts w:hint="cs"/>
          <w:rtl/>
        </w:rPr>
        <w:t xml:space="preserve">-13 </w:t>
      </w:r>
      <w:r w:rsidRPr="007C248B">
        <w:rPr>
          <w:rFonts w:hint="cs"/>
          <w:rtl/>
          <w:lang w:bidi="he-IL"/>
        </w:rPr>
        <w:t>תחילה היה מיועד לשני קולות בלבד אבל עד מהרה הצטרף הקול השלישי המוטט הושר גם בשפת המקום ולא רק בשפה הלטינית</w:t>
      </w:r>
      <w:r w:rsidRPr="007C248B">
        <w:rPr>
          <w:rFonts w:hint="cs"/>
          <w:rtl/>
        </w:rPr>
        <w:t xml:space="preserve">. </w:t>
      </w:r>
      <w:r w:rsidRPr="007C248B">
        <w:rPr>
          <w:rFonts w:hint="cs"/>
          <w:rtl/>
          <w:lang w:bidi="he-IL"/>
        </w:rPr>
        <w:t>במאה ה</w:t>
      </w:r>
      <w:r w:rsidRPr="007C248B">
        <w:rPr>
          <w:rFonts w:hint="cs"/>
          <w:rtl/>
        </w:rPr>
        <w:t xml:space="preserve">-14 </w:t>
      </w:r>
      <w:r w:rsidRPr="007C248B">
        <w:rPr>
          <w:rFonts w:hint="cs"/>
          <w:rtl/>
          <w:lang w:bidi="he-IL"/>
        </w:rPr>
        <w:t>אומץ עקרון האיזוריתימוס ולימים התרחב לכל הקולות המשתתפים</w:t>
      </w:r>
      <w:r w:rsidRPr="007C248B">
        <w:rPr>
          <w:rFonts w:hint="cs"/>
          <w:rtl/>
        </w:rPr>
        <w:t>.</w:t>
      </w:r>
      <w:r>
        <w:rPr>
          <w:rFonts w:hint="cs"/>
          <w:rtl/>
        </w:rPr>
        <w:t>.</w:t>
      </w:r>
      <w:r w:rsidRPr="007C248B">
        <w:rPr>
          <w:rFonts w:hint="cs"/>
          <w:rtl/>
          <w:lang w:bidi="he-IL"/>
        </w:rPr>
        <w:t xml:space="preserve"> במאה ה</w:t>
      </w:r>
      <w:r w:rsidRPr="007C248B">
        <w:rPr>
          <w:rFonts w:hint="cs"/>
          <w:rtl/>
        </w:rPr>
        <w:t xml:space="preserve">-15 </w:t>
      </w:r>
      <w:r w:rsidRPr="007C248B">
        <w:rPr>
          <w:rFonts w:hint="cs"/>
          <w:rtl/>
          <w:lang w:bidi="he-IL"/>
        </w:rPr>
        <w:t xml:space="preserve">אומץ סגנון חדש של מוטט בעל טקסט יחיד לכל הקולות המשתתפים </w:t>
      </w:r>
      <w:r w:rsidRPr="007C248B">
        <w:rPr>
          <w:rFonts w:hint="cs"/>
          <w:rtl/>
        </w:rPr>
        <w:t>,</w:t>
      </w:r>
      <w:r w:rsidRPr="007C248B">
        <w:rPr>
          <w:rFonts w:hint="cs"/>
          <w:rtl/>
          <w:lang w:bidi="he-IL"/>
        </w:rPr>
        <w:t>עם חיקויים בינהם</w:t>
      </w:r>
      <w:r w:rsidRPr="007C248B">
        <w:rPr>
          <w:rFonts w:hint="cs"/>
          <w:rtl/>
        </w:rPr>
        <w:t xml:space="preserve">.. </w:t>
      </w:r>
      <w:r w:rsidRPr="007C248B">
        <w:rPr>
          <w:rFonts w:hint="cs"/>
          <w:rtl/>
          <w:lang w:bidi="he-IL"/>
        </w:rPr>
        <w:t>מספר הקולות המשתתפים גדל לחמישה ואף יותר</w:t>
      </w:r>
      <w:r w:rsidRPr="007C248B">
        <w:rPr>
          <w:rFonts w:hint="cs"/>
          <w:rtl/>
        </w:rPr>
        <w:t xml:space="preserve">. </w:t>
      </w:r>
      <w:r w:rsidRPr="007C248B">
        <w:rPr>
          <w:rFonts w:hint="cs"/>
          <w:rtl/>
          <w:lang w:bidi="he-IL"/>
        </w:rPr>
        <w:t>היצירות התארכו והתחלקו לכמה חלקים</w:t>
      </w:r>
      <w:r w:rsidRPr="007C248B">
        <w:rPr>
          <w:rFonts w:hint="cs"/>
          <w:rtl/>
        </w:rPr>
        <w:t xml:space="preserve">. </w:t>
      </w:r>
      <w:r w:rsidRPr="007C248B">
        <w:rPr>
          <w:rFonts w:hint="cs"/>
          <w:rtl/>
          <w:lang w:bidi="he-IL"/>
        </w:rPr>
        <w:t>מלחיני המוטט החשובים היו זוסקן דה פרה</w:t>
      </w:r>
      <w:r w:rsidRPr="007C248B">
        <w:rPr>
          <w:rFonts w:hint="cs"/>
          <w:rtl/>
        </w:rPr>
        <w:t xml:space="preserve">, </w:t>
      </w:r>
      <w:r w:rsidRPr="007C248B">
        <w:rPr>
          <w:rFonts w:hint="cs"/>
          <w:rtl/>
          <w:lang w:bidi="he-IL"/>
        </w:rPr>
        <w:t xml:space="preserve">אורלנדו די לסו </w:t>
      </w:r>
      <w:r w:rsidRPr="007C248B">
        <w:rPr>
          <w:rFonts w:hint="cs"/>
          <w:rtl/>
        </w:rPr>
        <w:t>,</w:t>
      </w:r>
      <w:r w:rsidRPr="007C248B">
        <w:rPr>
          <w:rFonts w:hint="cs"/>
          <w:rtl/>
          <w:lang w:bidi="he-IL"/>
        </w:rPr>
        <w:t>פלסטרינה</w:t>
      </w:r>
      <w:r w:rsidRPr="007C248B">
        <w:rPr>
          <w:rFonts w:hint="cs"/>
          <w:rtl/>
        </w:rPr>
        <w:t>,</w:t>
      </w:r>
      <w:r>
        <w:rPr>
          <w:rFonts w:hint="cs"/>
          <w:rtl/>
        </w:rPr>
        <w:t xml:space="preserve"> </w:t>
      </w:r>
      <w:r w:rsidRPr="007C248B">
        <w:rPr>
          <w:rFonts w:hint="cs"/>
          <w:rtl/>
          <w:lang w:bidi="he-IL"/>
        </w:rPr>
        <w:t>תומס טליס וויליאם בירד</w:t>
      </w:r>
      <w:r w:rsidRPr="007C248B">
        <w:rPr>
          <w:rFonts w:hint="cs"/>
          <w:rtl/>
        </w:rPr>
        <w:t xml:space="preserve">. </w:t>
      </w:r>
      <w:r>
        <w:rPr>
          <w:rFonts w:hint="cs"/>
          <w:rtl/>
          <w:lang w:bidi="he-IL"/>
        </w:rPr>
        <w:t>באמצע המאה ה</w:t>
      </w:r>
      <w:r>
        <w:rPr>
          <w:rFonts w:hint="cs"/>
          <w:rtl/>
        </w:rPr>
        <w:t xml:space="preserve">-16 </w:t>
      </w:r>
      <w:r>
        <w:rPr>
          <w:rFonts w:hint="cs"/>
          <w:rtl/>
          <w:lang w:bidi="he-IL"/>
        </w:rPr>
        <w:t>היה המוטט המקביל הדתי למדריגל החילוני</w:t>
      </w:r>
      <w:r>
        <w:rPr>
          <w:rFonts w:hint="cs"/>
          <w:rtl/>
        </w:rPr>
        <w:t xml:space="preserve">. </w:t>
      </w:r>
      <w:r>
        <w:rPr>
          <w:rFonts w:hint="cs"/>
          <w:rtl/>
          <w:lang w:bidi="he-IL"/>
        </w:rPr>
        <w:t>בתחילת תקופת הבארוק חל שינוי במוטט</w:t>
      </w:r>
      <w:r>
        <w:rPr>
          <w:rFonts w:hint="cs"/>
          <w:rtl/>
        </w:rPr>
        <w:t xml:space="preserve">: </w:t>
      </w:r>
      <w:r>
        <w:rPr>
          <w:rFonts w:hint="cs"/>
          <w:rtl/>
          <w:lang w:bidi="he-IL"/>
        </w:rPr>
        <w:t>נוסף לו ליווי כלי וכן אריות ורצ</w:t>
      </w:r>
      <w:r>
        <w:rPr>
          <w:rFonts w:hint="cs"/>
          <w:rtl/>
        </w:rPr>
        <w:t>'</w:t>
      </w:r>
      <w:r>
        <w:rPr>
          <w:rFonts w:hint="cs"/>
          <w:rtl/>
          <w:lang w:bidi="he-IL"/>
        </w:rPr>
        <w:t>יטטיבים בדומה לאופרה של המאה ה</w:t>
      </w:r>
      <w:r>
        <w:rPr>
          <w:rFonts w:hint="cs"/>
          <w:rtl/>
        </w:rPr>
        <w:t xml:space="preserve">-17 </w:t>
      </w:r>
      <w:r>
        <w:rPr>
          <w:rFonts w:hint="cs"/>
          <w:rtl/>
          <w:lang w:bidi="he-IL"/>
        </w:rPr>
        <w:t>וה</w:t>
      </w:r>
      <w:r>
        <w:rPr>
          <w:rFonts w:hint="cs"/>
          <w:rtl/>
        </w:rPr>
        <w:t xml:space="preserve">-18. </w:t>
      </w:r>
      <w:r>
        <w:rPr>
          <w:rFonts w:hint="cs"/>
          <w:rtl/>
          <w:lang w:bidi="he-IL"/>
        </w:rPr>
        <w:t>במחצית השנייה של המאה ה</w:t>
      </w:r>
      <w:r>
        <w:rPr>
          <w:rFonts w:hint="cs"/>
          <w:rtl/>
        </w:rPr>
        <w:t xml:space="preserve">-18 </w:t>
      </w:r>
      <w:r>
        <w:rPr>
          <w:rFonts w:hint="cs"/>
          <w:rtl/>
          <w:lang w:bidi="he-IL"/>
        </w:rPr>
        <w:t>ירדה קרנו של המוטט</w:t>
      </w:r>
      <w:r>
        <w:rPr>
          <w:rFonts w:hint="cs"/>
          <w:rtl/>
        </w:rPr>
        <w:t xml:space="preserve">, </w:t>
      </w:r>
      <w:r>
        <w:rPr>
          <w:rFonts w:hint="cs"/>
          <w:rtl/>
          <w:lang w:bidi="he-IL"/>
        </w:rPr>
        <w:t>אבל היו מלחינים חשובים שחזרו להלחינו כמו מוצרט</w:t>
      </w:r>
      <w:r>
        <w:rPr>
          <w:rFonts w:hint="cs"/>
          <w:rtl/>
        </w:rPr>
        <w:t xml:space="preserve">, </w:t>
      </w:r>
      <w:r>
        <w:rPr>
          <w:rFonts w:hint="cs"/>
          <w:rtl/>
          <w:lang w:bidi="he-IL"/>
        </w:rPr>
        <w:t>מנדלסון</w:t>
      </w:r>
      <w:r>
        <w:rPr>
          <w:rFonts w:hint="cs"/>
          <w:rtl/>
        </w:rPr>
        <w:t xml:space="preserve">, </w:t>
      </w:r>
      <w:r>
        <w:rPr>
          <w:rFonts w:hint="cs"/>
          <w:rtl/>
          <w:lang w:bidi="he-IL"/>
        </w:rPr>
        <w:t>שומן</w:t>
      </w:r>
      <w:r>
        <w:rPr>
          <w:rFonts w:hint="cs"/>
          <w:rtl/>
        </w:rPr>
        <w:t xml:space="preserve">, </w:t>
      </w:r>
      <w:r>
        <w:rPr>
          <w:rFonts w:hint="cs"/>
          <w:rtl/>
          <w:lang w:bidi="he-IL"/>
        </w:rPr>
        <w:t>ברהמס ואחרים</w:t>
      </w:r>
      <w:r>
        <w:rPr>
          <w:rFonts w:hint="cs"/>
          <w:rtl/>
        </w:rPr>
        <w:t xml:space="preserve">.. </w:t>
      </w:r>
      <w:r w:rsidRPr="00DB4C03">
        <w:rPr>
          <w:b/>
          <w:bCs/>
          <w:color w:val="0000FF"/>
        </w:rPr>
        <w:t xml:space="preserve">Anthem </w:t>
      </w:r>
      <w:r>
        <w:rPr>
          <w:rFonts w:hint="cs"/>
          <w:color w:val="0000FF"/>
          <w:rtl/>
        </w:rPr>
        <w:t xml:space="preserve"> - </w:t>
      </w:r>
      <w:r>
        <w:rPr>
          <w:rFonts w:hint="cs"/>
          <w:color w:val="0000FF"/>
          <w:rtl/>
          <w:lang w:bidi="he-IL"/>
        </w:rPr>
        <w:t>האנתם  הנו שיר תהילה אנגליקני</w:t>
      </w:r>
      <w:r>
        <w:rPr>
          <w:rFonts w:hint="cs"/>
          <w:color w:val="0000FF"/>
          <w:rtl/>
        </w:rPr>
        <w:t xml:space="preserve">. </w:t>
      </w:r>
      <w:r w:rsidRPr="00AE7489">
        <w:rPr>
          <w:rFonts w:hint="cs"/>
          <w:rtl/>
          <w:lang w:bidi="he-IL"/>
        </w:rPr>
        <w:t>המקביל הפרוטסטנטי האנגלי של המוטט הלטיני ממנו התפתח</w:t>
      </w:r>
      <w:r w:rsidRPr="00AE7489">
        <w:rPr>
          <w:rFonts w:hint="cs"/>
          <w:rtl/>
        </w:rPr>
        <w:t xml:space="preserve">. </w:t>
      </w:r>
      <w:r w:rsidRPr="00AE7489">
        <w:rPr>
          <w:rFonts w:hint="cs"/>
          <w:rtl/>
          <w:lang w:bidi="he-IL"/>
        </w:rPr>
        <w:t>מנוגן בדרך כלל בליווי אורגן</w:t>
      </w:r>
      <w:r w:rsidRPr="00AE7489">
        <w:rPr>
          <w:rFonts w:hint="cs"/>
          <w:rtl/>
        </w:rPr>
        <w:t xml:space="preserve">. </w:t>
      </w:r>
      <w:r>
        <w:rPr>
          <w:color w:val="0000FF"/>
        </w:rPr>
        <w:t>Anthem</w:t>
      </w:r>
      <w:r>
        <w:rPr>
          <w:rFonts w:hint="cs"/>
          <w:rtl/>
          <w:lang w:bidi="he-IL"/>
        </w:rPr>
        <w:t xml:space="preserve"> רבים נכתבו ע</w:t>
      </w:r>
      <w:r>
        <w:rPr>
          <w:rFonts w:hint="cs"/>
          <w:rtl/>
        </w:rPr>
        <w:t>"</w:t>
      </w:r>
      <w:r>
        <w:rPr>
          <w:rFonts w:hint="cs"/>
          <w:rtl/>
          <w:lang w:bidi="he-IL"/>
        </w:rPr>
        <w:t>י הקומפוזיטורים האנגליקנים לרבות הנרי פרסל ואחרים</w:t>
      </w:r>
      <w:r>
        <w:rPr>
          <w:rFonts w:hint="cs"/>
          <w:rtl/>
        </w:rPr>
        <w:t xml:space="preserve">.. </w:t>
      </w:r>
      <w:r w:rsidRPr="00DB4C03">
        <w:rPr>
          <w:b/>
          <w:bCs/>
          <w:color w:val="0000FF"/>
        </w:rPr>
        <w:t>Hymn</w:t>
      </w:r>
      <w:r w:rsidRPr="00DB4C03">
        <w:rPr>
          <w:rFonts w:hint="cs"/>
          <w:color w:val="0000FF"/>
          <w:rtl/>
        </w:rPr>
        <w:t xml:space="preserve"> - </w:t>
      </w:r>
      <w:r>
        <w:rPr>
          <w:rFonts w:hint="cs"/>
          <w:color w:val="0000FF"/>
          <w:rtl/>
          <w:lang w:bidi="he-IL"/>
        </w:rPr>
        <w:t xml:space="preserve">  המנון</w:t>
      </w:r>
      <w:r>
        <w:rPr>
          <w:rFonts w:hint="cs"/>
          <w:color w:val="0000FF"/>
          <w:rtl/>
        </w:rPr>
        <w:t xml:space="preserve">, </w:t>
      </w:r>
      <w:r>
        <w:rPr>
          <w:rFonts w:hint="cs"/>
          <w:color w:val="0000FF"/>
          <w:rtl/>
          <w:lang w:bidi="he-IL"/>
        </w:rPr>
        <w:t xml:space="preserve">שיר שבח לאלוהים או לקדוש </w:t>
      </w:r>
      <w:r>
        <w:rPr>
          <w:rFonts w:hint="cs"/>
          <w:color w:val="0000FF"/>
          <w:rtl/>
        </w:rPr>
        <w:t xml:space="preserve">. </w:t>
      </w:r>
      <w:r w:rsidRPr="00DB4C03">
        <w:rPr>
          <w:rFonts w:hint="cs"/>
          <w:rtl/>
          <w:lang w:bidi="he-IL"/>
        </w:rPr>
        <w:t>מקורו ביון העתיקה</w:t>
      </w:r>
      <w:r w:rsidRPr="00DB4C03">
        <w:rPr>
          <w:rFonts w:hint="cs"/>
          <w:rtl/>
        </w:rPr>
        <w:t xml:space="preserve">, </w:t>
      </w:r>
      <w:r w:rsidRPr="00DB4C03">
        <w:rPr>
          <w:rFonts w:hint="cs"/>
          <w:rtl/>
          <w:lang w:bidi="he-IL"/>
        </w:rPr>
        <w:t>משם עבר לכנסייה המזרחית ולאירופה</w:t>
      </w:r>
      <w:r w:rsidRPr="00DB4C03">
        <w:rPr>
          <w:rFonts w:hint="cs"/>
          <w:rtl/>
        </w:rPr>
        <w:t xml:space="preserve">. </w:t>
      </w:r>
      <w:r w:rsidRPr="00DB4C03">
        <w:rPr>
          <w:rFonts w:hint="cs"/>
          <w:rtl/>
          <w:lang w:bidi="he-IL"/>
        </w:rPr>
        <w:t>נפוץ במיוחד באנגליה בפולחן האנגליקני</w:t>
      </w:r>
      <w:r w:rsidRPr="00DB4C03">
        <w:rPr>
          <w:rFonts w:hint="cs"/>
          <w:rtl/>
        </w:rPr>
        <w:t>.</w:t>
      </w:r>
      <w:r w:rsidRPr="00DB4C03">
        <w:rPr>
          <w:rFonts w:hint="cs"/>
          <w:rtl/>
          <w:lang w:bidi="he-IL"/>
        </w:rPr>
        <w:t>בדרך כלל שיר חד קולי או עיבוד לכמה קולות</w:t>
      </w:r>
      <w:r w:rsidRPr="00DB4C03">
        <w:rPr>
          <w:rFonts w:hint="cs"/>
          <w:rtl/>
        </w:rPr>
        <w:t xml:space="preserve">. </w:t>
      </w:r>
      <w:r w:rsidRPr="00DB4C03">
        <w:rPr>
          <w:rFonts w:hint="cs"/>
          <w:rtl/>
          <w:lang w:bidi="he-IL"/>
        </w:rPr>
        <w:t>מיועד גם לשירה בציבור בכנסייה</w:t>
      </w:r>
      <w:r w:rsidRPr="00DB4C03">
        <w:rPr>
          <w:rFonts w:hint="cs"/>
          <w:rtl/>
        </w:rPr>
        <w:t xml:space="preserve">.  </w:t>
      </w:r>
    </w:p>
    <w:p w:rsidR="00D6524F" w:rsidRDefault="00D6524F" w:rsidP="00F40808">
      <w:pPr>
        <w:bidi/>
        <w:spacing w:before="100" w:beforeAutospacing="1" w:after="100" w:afterAutospacing="1" w:line="276" w:lineRule="auto"/>
        <w:ind w:left="180"/>
        <w:jc w:val="both"/>
        <w:rPr>
          <w:rtl/>
        </w:rPr>
      </w:pPr>
      <w:r w:rsidRPr="00DA5CC9">
        <w:rPr>
          <w:rFonts w:hint="cs"/>
          <w:rtl/>
          <w:lang w:bidi="he-IL"/>
        </w:rPr>
        <w:t>הבארוק המאוחר</w:t>
      </w:r>
      <w:r w:rsidRPr="00DA5CC9">
        <w:rPr>
          <w:rFonts w:hint="cs"/>
          <w:rtl/>
        </w:rPr>
        <w:t xml:space="preserve">- </w:t>
      </w:r>
      <w:r w:rsidRPr="00DA5CC9">
        <w:rPr>
          <w:rFonts w:hint="cs"/>
          <w:rtl/>
          <w:lang w:bidi="he-IL"/>
        </w:rPr>
        <w:t>המוזיקה יותר משוכללת  בתקופה זו ההתפתחות המשמעותית במוזיקה מתרחשת בגרמניה אשר הופכת לבעלת ערך מוזיקלי אשר מתקדם לכיוון האומנות המוזיקלית</w:t>
      </w:r>
      <w:r w:rsidRPr="00DA5CC9">
        <w:rPr>
          <w:rFonts w:hint="cs"/>
          <w:rtl/>
        </w:rPr>
        <w:t xml:space="preserve">.. </w:t>
      </w:r>
      <w:r w:rsidRPr="00DA5CC9">
        <w:rPr>
          <w:rFonts w:hint="cs"/>
          <w:rtl/>
          <w:lang w:bidi="he-IL"/>
        </w:rPr>
        <w:t>ההשגים הנם משמעותיים במיוחד בהתפתחותה של המוזיקה הפרוטסטנטית המבוססת על שירת הקורל</w:t>
      </w:r>
      <w:r w:rsidRPr="00DA5CC9">
        <w:rPr>
          <w:rFonts w:hint="cs"/>
          <w:rtl/>
        </w:rPr>
        <w:t xml:space="preserve">.. </w:t>
      </w:r>
      <w:r w:rsidRPr="00DA5CC9">
        <w:rPr>
          <w:rFonts w:hint="cs"/>
          <w:rtl/>
          <w:lang w:bidi="he-IL"/>
        </w:rPr>
        <w:t>הגרמנים אמנם מאמצים עדיין את המוזיקה הצרפתית והאיטלקית  אך הכיוון המוזיקלי העתידי  מקורו יהיה בגרמניה</w:t>
      </w:r>
      <w:r w:rsidRPr="00DA5CC9">
        <w:rPr>
          <w:rFonts w:hint="cs"/>
          <w:rtl/>
        </w:rPr>
        <w:t xml:space="preserve">..  </w:t>
      </w:r>
      <w:r w:rsidRPr="00DA5CC9">
        <w:rPr>
          <w:rFonts w:hint="cs"/>
          <w:rtl/>
          <w:lang w:bidi="he-IL"/>
        </w:rPr>
        <w:t xml:space="preserve">דמות חשובה ראשונה אשר קמה בגרמניה ואשר תרמה רבות להתפתחות הקומפוזיציה הנו הקומפוזיטור הידוע </w:t>
      </w:r>
      <w:r w:rsidRPr="00DA5CC9">
        <w:rPr>
          <w:color w:val="0000FF"/>
        </w:rPr>
        <w:t>D</w:t>
      </w:r>
      <w:r>
        <w:rPr>
          <w:color w:val="0000FF"/>
        </w:rPr>
        <w:t>ietrich</w:t>
      </w:r>
      <w:r w:rsidRPr="00DA5CC9">
        <w:rPr>
          <w:color w:val="0000FF"/>
        </w:rPr>
        <w:t xml:space="preserve"> buxtehude</w:t>
      </w:r>
      <w:r w:rsidRPr="00DA5CC9">
        <w:rPr>
          <w:rFonts w:hint="cs"/>
          <w:color w:val="0000FF"/>
          <w:rtl/>
        </w:rPr>
        <w:t xml:space="preserve">  </w:t>
      </w:r>
      <w:r w:rsidRPr="00DA5CC9">
        <w:rPr>
          <w:rFonts w:hint="cs"/>
          <w:b/>
          <w:bCs/>
          <w:rtl/>
          <w:lang w:bidi="he-IL"/>
        </w:rPr>
        <w:t xml:space="preserve">דידריק </w:t>
      </w:r>
      <w:r w:rsidRPr="00DA5CC9">
        <w:rPr>
          <w:rFonts w:hint="cs"/>
          <w:b/>
          <w:bCs/>
          <w:rtl/>
          <w:lang w:bidi="he-IL"/>
        </w:rPr>
        <w:lastRenderedPageBreak/>
        <w:t>האנזן בוקסטהודה</w:t>
      </w:r>
      <w:r w:rsidRPr="00DA5CC9">
        <w:rPr>
          <w:rFonts w:hint="cs"/>
          <w:rtl/>
        </w:rPr>
        <w:t xml:space="preserve"> </w:t>
      </w:r>
      <w:r>
        <w:rPr>
          <w:rFonts w:hint="cs"/>
          <w:rtl/>
        </w:rPr>
        <w:t xml:space="preserve"> 1637-1707</w:t>
      </w:r>
      <w:r w:rsidRPr="00DA5CC9">
        <w:rPr>
          <w:rFonts w:hint="cs"/>
          <w:rtl/>
          <w:lang w:bidi="he-IL"/>
        </w:rPr>
        <w:t xml:space="preserve"> היה מלחין ונגן </w:t>
      </w:r>
      <w:hyperlink r:id="rId244" w:tooltip="עוגב" w:history="1">
        <w:r w:rsidRPr="00DA5CC9">
          <w:rPr>
            <w:rStyle w:val="Hyperlink"/>
            <w:rFonts w:hint="cs"/>
            <w:rtl/>
            <w:lang w:bidi="he-IL"/>
          </w:rPr>
          <w:t>עוגב</w:t>
        </w:r>
      </w:hyperlink>
      <w:r w:rsidRPr="00DA5CC9">
        <w:rPr>
          <w:rFonts w:hint="cs"/>
          <w:rtl/>
          <w:lang w:bidi="he-IL"/>
        </w:rPr>
        <w:t xml:space="preserve"> מפורסם של תקופת ה</w:t>
      </w:r>
      <w:hyperlink r:id="rId245" w:tooltip="מוזיקת בארוק" w:history="1">
        <w:r w:rsidRPr="00DA5CC9">
          <w:rPr>
            <w:rStyle w:val="Hyperlink"/>
            <w:rFonts w:hint="cs"/>
            <w:rtl/>
            <w:lang w:bidi="he-IL"/>
          </w:rPr>
          <w:t>בארוק</w:t>
        </w:r>
      </w:hyperlink>
      <w:r w:rsidRPr="00DA5CC9">
        <w:rPr>
          <w:rFonts w:hint="cs"/>
          <w:rtl/>
        </w:rPr>
        <w:t>.</w:t>
      </w:r>
      <w:r>
        <w:rPr>
          <w:rFonts w:hint="cs"/>
          <w:rtl/>
        </w:rPr>
        <w:t xml:space="preserve"> </w:t>
      </w:r>
      <w:r w:rsidRPr="00DA5CC9">
        <w:rPr>
          <w:rFonts w:hint="cs"/>
          <w:rtl/>
          <w:lang w:bidi="he-IL"/>
        </w:rPr>
        <w:t xml:space="preserve">נולד באזור </w:t>
      </w:r>
      <w:hyperlink r:id="rId246" w:tooltip="הולשטיין" w:history="1">
        <w:r w:rsidRPr="00DA5CC9">
          <w:rPr>
            <w:rStyle w:val="Hyperlink"/>
            <w:rFonts w:hint="cs"/>
            <w:rtl/>
            <w:lang w:bidi="he-IL"/>
          </w:rPr>
          <w:t>הולשטיין</w:t>
        </w:r>
      </w:hyperlink>
      <w:r w:rsidRPr="00DA5CC9">
        <w:rPr>
          <w:rFonts w:hint="cs"/>
          <w:rtl/>
          <w:lang w:bidi="he-IL"/>
        </w:rPr>
        <w:t xml:space="preserve"> ב</w:t>
      </w:r>
      <w:hyperlink r:id="rId247" w:tooltip="גרמניה" w:history="1">
        <w:r w:rsidRPr="00DA5CC9">
          <w:rPr>
            <w:rStyle w:val="Hyperlink"/>
            <w:rFonts w:hint="cs"/>
            <w:rtl/>
            <w:lang w:bidi="he-IL"/>
          </w:rPr>
          <w:t>גרמניה</w:t>
        </w:r>
      </w:hyperlink>
      <w:r w:rsidRPr="00DA5CC9">
        <w:rPr>
          <w:rFonts w:hint="cs"/>
          <w:rtl/>
        </w:rPr>
        <w:t xml:space="preserve"> </w:t>
      </w:r>
      <w:r>
        <w:rPr>
          <w:rFonts w:hint="cs"/>
          <w:rtl/>
        </w:rPr>
        <w:t>,</w:t>
      </w:r>
      <w:r w:rsidRPr="00DA5CC9">
        <w:rPr>
          <w:rFonts w:hint="cs"/>
          <w:rtl/>
          <w:lang w:bidi="he-IL"/>
        </w:rPr>
        <w:t xml:space="preserve"> במהלך חייו הוא </w:t>
      </w:r>
      <w:r w:rsidRPr="00DA5CC9">
        <w:rPr>
          <w:rFonts w:hint="cs"/>
          <w:rtl/>
        </w:rPr>
        <w:t>"</w:t>
      </w:r>
      <w:r w:rsidRPr="00DA5CC9">
        <w:rPr>
          <w:rFonts w:hint="cs"/>
          <w:rtl/>
          <w:lang w:bidi="he-IL"/>
        </w:rPr>
        <w:t>גירמן</w:t>
      </w:r>
      <w:r w:rsidRPr="00DA5CC9">
        <w:rPr>
          <w:rFonts w:hint="cs"/>
          <w:rtl/>
        </w:rPr>
        <w:t xml:space="preserve">" </w:t>
      </w:r>
      <w:r w:rsidRPr="00DA5CC9">
        <w:rPr>
          <w:rFonts w:hint="cs"/>
          <w:rtl/>
          <w:lang w:bidi="he-IL"/>
        </w:rPr>
        <w:t>את שמו הפרטי ל</w:t>
      </w:r>
      <w:r w:rsidRPr="00DA5CC9">
        <w:rPr>
          <w:rFonts w:hint="cs"/>
          <w:rtl/>
        </w:rPr>
        <w:t>"</w:t>
      </w:r>
      <w:r w:rsidRPr="00DA5CC9">
        <w:rPr>
          <w:rFonts w:hint="cs"/>
          <w:rtl/>
          <w:lang w:bidi="he-IL"/>
        </w:rPr>
        <w:t>דיטריך</w:t>
      </w:r>
      <w:r w:rsidRPr="00DA5CC9">
        <w:rPr>
          <w:rFonts w:hint="cs"/>
          <w:rtl/>
        </w:rPr>
        <w:t>".</w:t>
      </w:r>
      <w:r>
        <w:rPr>
          <w:rFonts w:hint="cs"/>
          <w:b/>
          <w:bCs/>
          <w:rtl/>
        </w:rPr>
        <w:t xml:space="preserve"> </w:t>
      </w:r>
      <w:r w:rsidRPr="00DA5CC9">
        <w:rPr>
          <w:rFonts w:hint="cs"/>
          <w:b/>
          <w:bCs/>
          <w:rtl/>
          <w:lang w:bidi="he-IL"/>
        </w:rPr>
        <w:t>בוקסטהודה</w:t>
      </w:r>
      <w:r w:rsidRPr="00DA5CC9">
        <w:rPr>
          <w:rFonts w:hint="cs"/>
          <w:rtl/>
          <w:lang w:bidi="he-IL"/>
        </w:rPr>
        <w:t xml:space="preserve"> מקים מרכז מוזיקלי לצורך הכשרתם  והתפתחותם של קומפוזיטורים צעירים </w:t>
      </w:r>
      <w:r w:rsidRPr="00DA5CC9">
        <w:rPr>
          <w:rFonts w:hint="cs"/>
          <w:rtl/>
        </w:rPr>
        <w:t xml:space="preserve">.. </w:t>
      </w:r>
      <w:r w:rsidRPr="00DA5CC9">
        <w:rPr>
          <w:rFonts w:hint="cs"/>
          <w:rtl/>
          <w:lang w:bidi="he-IL"/>
        </w:rPr>
        <w:t xml:space="preserve">באותו מרכז מוזיקלי היה </w:t>
      </w:r>
      <w:r w:rsidRPr="00DA5CC9">
        <w:t>buxtehude</w:t>
      </w:r>
      <w:r w:rsidRPr="00DA5CC9">
        <w:rPr>
          <w:rFonts w:hint="cs"/>
          <w:rtl/>
          <w:lang w:bidi="he-IL"/>
        </w:rPr>
        <w:t xml:space="preserve"> מארגן ערבי קונצרטים אחרי תפילת הערבית </w:t>
      </w:r>
      <w:r>
        <w:rPr>
          <w:rFonts w:hint="cs"/>
          <w:rtl/>
          <w:lang w:bidi="he-IL"/>
        </w:rPr>
        <w:t>ה</w:t>
      </w:r>
      <w:r w:rsidRPr="00DA5CC9">
        <w:rPr>
          <w:rFonts w:hint="cs"/>
          <w:rtl/>
          <w:lang w:bidi="he-IL"/>
        </w:rPr>
        <w:t xml:space="preserve">קונצרטים </w:t>
      </w:r>
      <w:r>
        <w:rPr>
          <w:rFonts w:hint="cs"/>
          <w:rtl/>
          <w:lang w:bidi="he-IL"/>
        </w:rPr>
        <w:t>הכילו</w:t>
      </w:r>
      <w:r w:rsidRPr="00DA5CC9">
        <w:rPr>
          <w:rFonts w:hint="cs"/>
          <w:rtl/>
          <w:lang w:bidi="he-IL"/>
        </w:rPr>
        <w:t xml:space="preserve"> את המוזיקה שלו ושל תלמידיו</w:t>
      </w:r>
      <w:r w:rsidRPr="00DA5CC9">
        <w:rPr>
          <w:rFonts w:hint="cs"/>
          <w:rtl/>
        </w:rPr>
        <w:t>..</w:t>
      </w:r>
      <w:r>
        <w:rPr>
          <w:rFonts w:hint="cs"/>
          <w:rtl/>
          <w:lang w:bidi="he-IL"/>
        </w:rPr>
        <w:t xml:space="preserve">  שמענו את היצירה </w:t>
      </w:r>
      <w:r>
        <w:rPr>
          <w:rFonts w:hint="cs"/>
          <w:rtl/>
        </w:rPr>
        <w:t xml:space="preserve">: </w:t>
      </w:r>
      <w:r>
        <w:t>das negeborme kindelien</w:t>
      </w:r>
      <w:r>
        <w:rPr>
          <w:rFonts w:hint="cs"/>
          <w:rtl/>
        </w:rPr>
        <w:t xml:space="preserve"> </w:t>
      </w:r>
    </w:p>
    <w:p w:rsidR="00D6524F" w:rsidRDefault="00D6524F" w:rsidP="00F40808">
      <w:pPr>
        <w:pStyle w:val="NormalWeb"/>
        <w:bidi/>
        <w:spacing w:line="276" w:lineRule="auto"/>
        <w:ind w:left="180"/>
        <w:jc w:val="both"/>
      </w:pPr>
      <w:r w:rsidRPr="00DA5CC9">
        <w:rPr>
          <w:rFonts w:hint="cs"/>
          <w:b/>
          <w:bCs/>
          <w:rtl/>
        </w:rPr>
        <w:t>בוקסטהודה</w:t>
      </w:r>
      <w:r w:rsidRPr="00DA5CC9">
        <w:rPr>
          <w:rFonts w:hint="cs"/>
          <w:rtl/>
        </w:rPr>
        <w:t xml:space="preserve"> השפיע רבות על </w:t>
      </w:r>
      <w:hyperlink r:id="rId248" w:tooltip="יוהן סבסטיאן באך" w:history="1">
        <w:r w:rsidRPr="00DA5CC9">
          <w:rPr>
            <w:rStyle w:val="Hyperlink"/>
            <w:rFonts w:hint="cs"/>
            <w:rtl/>
          </w:rPr>
          <w:t>יוהן סבסטיאן באך</w:t>
        </w:r>
      </w:hyperlink>
      <w:r w:rsidRPr="00DA5CC9">
        <w:rPr>
          <w:rFonts w:hint="cs"/>
          <w:rtl/>
        </w:rPr>
        <w:t>, שנסע ב-</w:t>
      </w:r>
      <w:hyperlink r:id="rId249" w:tooltip="1705" w:history="1">
        <w:r w:rsidRPr="00DA5CC9">
          <w:rPr>
            <w:rStyle w:val="Hyperlink"/>
            <w:rFonts w:hint="cs"/>
            <w:rtl/>
          </w:rPr>
          <w:t>1705</w:t>
        </w:r>
      </w:hyperlink>
      <w:r w:rsidRPr="00DA5CC9">
        <w:rPr>
          <w:rFonts w:hint="cs"/>
          <w:rtl/>
        </w:rPr>
        <w:t xml:space="preserve"> מ</w:t>
      </w:r>
      <w:hyperlink r:id="rId250" w:tooltip="ארנשטאדט" w:history="1">
        <w:r w:rsidRPr="00DA5CC9">
          <w:rPr>
            <w:rStyle w:val="Hyperlink"/>
            <w:rFonts w:hint="cs"/>
            <w:rtl/>
          </w:rPr>
          <w:t>ארנשטאדט</w:t>
        </w:r>
      </w:hyperlink>
      <w:r w:rsidRPr="00DA5CC9">
        <w:rPr>
          <w:rFonts w:hint="cs"/>
          <w:rtl/>
        </w:rPr>
        <w:t xml:space="preserve"> ל</w:t>
      </w:r>
      <w:hyperlink r:id="rId251" w:tooltip="ליבק" w:history="1">
        <w:r w:rsidRPr="00DA5CC9">
          <w:rPr>
            <w:rStyle w:val="Hyperlink"/>
            <w:rFonts w:hint="cs"/>
            <w:rtl/>
          </w:rPr>
          <w:t>ליבק</w:t>
        </w:r>
      </w:hyperlink>
      <w:r w:rsidRPr="00DA5CC9">
        <w:rPr>
          <w:rFonts w:hint="cs"/>
          <w:rtl/>
        </w:rPr>
        <w:t xml:space="preserve"> לשמוע את בוקסטהודה מנגן בעוגב.</w:t>
      </w:r>
      <w:r>
        <w:rPr>
          <w:rFonts w:hint="cs"/>
          <w:rtl/>
        </w:rPr>
        <w:t xml:space="preserve"> ( מספרים כי </w:t>
      </w:r>
      <w:r w:rsidRPr="00DA5CC9">
        <w:rPr>
          <w:rFonts w:hint="cs"/>
          <w:rtl/>
        </w:rPr>
        <w:t>בוקסטהודה</w:t>
      </w:r>
      <w:r>
        <w:rPr>
          <w:rFonts w:hint="cs"/>
          <w:rtl/>
        </w:rPr>
        <w:t xml:space="preserve">  הציע את בתו לבאך אשר התנגד ועקב כך פוטר) כיום ניתן לומר בודאות כי המוזיקה של </w:t>
      </w:r>
      <w:r w:rsidRPr="00DA5CC9">
        <w:rPr>
          <w:rFonts w:hint="cs"/>
          <w:color w:val="0000FF"/>
          <w:rtl/>
        </w:rPr>
        <w:t>יוהן סבסטיאן באך</w:t>
      </w:r>
      <w:r>
        <w:rPr>
          <w:rFonts w:hint="cs"/>
          <w:rtl/>
        </w:rPr>
        <w:t xml:space="preserve"> מושפעת מהמוזיקה של </w:t>
      </w:r>
      <w:r w:rsidRPr="00DA5CC9">
        <w:rPr>
          <w:rFonts w:hint="cs"/>
          <w:rtl/>
        </w:rPr>
        <w:t>בוקסטהודה</w:t>
      </w:r>
      <w:r>
        <w:rPr>
          <w:rFonts w:hint="cs"/>
          <w:rtl/>
        </w:rPr>
        <w:t xml:space="preserve">.. </w:t>
      </w:r>
      <w:r w:rsidRPr="00DA5CC9">
        <w:rPr>
          <w:rFonts w:hint="cs"/>
          <w:rtl/>
        </w:rPr>
        <w:t xml:space="preserve">למרבה הצער, רוב יצירותיו </w:t>
      </w:r>
      <w:r>
        <w:rPr>
          <w:rFonts w:hint="cs"/>
          <w:rtl/>
        </w:rPr>
        <w:t xml:space="preserve">של </w:t>
      </w:r>
      <w:r w:rsidRPr="00DA5CC9">
        <w:rPr>
          <w:rFonts w:hint="cs"/>
          <w:b/>
          <w:bCs/>
          <w:rtl/>
        </w:rPr>
        <w:t>בוקסטהודה</w:t>
      </w:r>
      <w:r w:rsidRPr="00DA5CC9">
        <w:rPr>
          <w:rFonts w:hint="cs"/>
          <w:rtl/>
        </w:rPr>
        <w:t xml:space="preserve"> </w:t>
      </w:r>
      <w:r>
        <w:rPr>
          <w:rFonts w:hint="cs"/>
          <w:rtl/>
        </w:rPr>
        <w:t xml:space="preserve"> </w:t>
      </w:r>
      <w:r w:rsidRPr="00DA5CC9">
        <w:rPr>
          <w:rFonts w:hint="cs"/>
          <w:rtl/>
        </w:rPr>
        <w:t>אבדו במהלך השנים.</w:t>
      </w:r>
    </w:p>
    <w:p w:rsidR="00D6524F" w:rsidRDefault="00D6524F" w:rsidP="00F40808">
      <w:pPr>
        <w:tabs>
          <w:tab w:val="left" w:pos="360"/>
        </w:tabs>
        <w:bidi/>
        <w:spacing w:line="276" w:lineRule="auto"/>
        <w:ind w:left="-180" w:firstLine="360"/>
        <w:jc w:val="both"/>
      </w:pPr>
      <w:r w:rsidRPr="00F805C4">
        <w:rPr>
          <w:rFonts w:hint="cs"/>
          <w:b/>
          <w:bCs/>
          <w:color w:val="FF0000"/>
          <w:u w:val="single"/>
          <w:rtl/>
          <w:lang w:bidi="he-IL"/>
        </w:rPr>
        <w:t xml:space="preserve">תקופת הבארוק </w:t>
      </w:r>
      <w:r w:rsidRPr="00F805C4">
        <w:rPr>
          <w:b/>
          <w:bCs/>
          <w:color w:val="FF0000"/>
          <w:u w:val="single"/>
          <w:rtl/>
        </w:rPr>
        <w:t>–</w:t>
      </w:r>
      <w:r w:rsidRPr="00F805C4">
        <w:rPr>
          <w:rFonts w:hint="cs"/>
          <w:b/>
          <w:bCs/>
          <w:color w:val="FF0000"/>
          <w:u w:val="single"/>
          <w:rtl/>
          <w:lang w:bidi="he-IL"/>
        </w:rPr>
        <w:t xml:space="preserve"> המאוחרת</w:t>
      </w:r>
    </w:p>
    <w:p w:rsidR="00D6524F" w:rsidRDefault="00D6524F" w:rsidP="00F40808">
      <w:pPr>
        <w:tabs>
          <w:tab w:val="num" w:pos="0"/>
        </w:tabs>
        <w:bidi/>
        <w:spacing w:line="276" w:lineRule="auto"/>
        <w:ind w:left="180"/>
        <w:jc w:val="both"/>
        <w:rPr>
          <w:rtl/>
        </w:rPr>
      </w:pPr>
      <w:r>
        <w:rPr>
          <w:rFonts w:hint="cs"/>
          <w:rtl/>
          <w:lang w:bidi="he-IL"/>
        </w:rPr>
        <w:t>במאה ה</w:t>
      </w:r>
      <w:r>
        <w:rPr>
          <w:rFonts w:hint="cs"/>
          <w:rtl/>
        </w:rPr>
        <w:t xml:space="preserve">-18 </w:t>
      </w:r>
      <w:r>
        <w:rPr>
          <w:rFonts w:hint="cs"/>
          <w:rtl/>
          <w:lang w:bidi="he-IL"/>
        </w:rPr>
        <w:t xml:space="preserve">מתרחשים דברים מעניינים בתחום המוזיקה </w:t>
      </w:r>
      <w:r>
        <w:rPr>
          <w:rFonts w:hint="cs"/>
          <w:rtl/>
        </w:rPr>
        <w:t xml:space="preserve">. </w:t>
      </w:r>
      <w:r>
        <w:rPr>
          <w:rFonts w:hint="cs"/>
          <w:rtl/>
          <w:lang w:bidi="he-IL"/>
        </w:rPr>
        <w:t>בצרפת שושלת המלכים לואי מייסדת מוזיקה צבעונית דתית כולל האופרה הצרפתית אשר יוצרת תנופה חדשה לאופרה באמצעות רצ</w:t>
      </w:r>
      <w:r>
        <w:rPr>
          <w:rFonts w:hint="cs"/>
          <w:rtl/>
        </w:rPr>
        <w:t>'</w:t>
      </w:r>
      <w:r>
        <w:rPr>
          <w:rFonts w:hint="cs"/>
          <w:rtl/>
          <w:lang w:bidi="he-IL"/>
        </w:rPr>
        <w:t>טטיבים מתוחכמים</w:t>
      </w:r>
      <w:r>
        <w:rPr>
          <w:rFonts w:hint="cs"/>
          <w:rtl/>
        </w:rPr>
        <w:t>,</w:t>
      </w:r>
      <w:r>
        <w:rPr>
          <w:rFonts w:hint="cs"/>
          <w:rtl/>
          <w:lang w:bidi="he-IL"/>
        </w:rPr>
        <w:t>מוזיקה כנסייתית ומזיקה כלית יותר דומיננטית</w:t>
      </w:r>
      <w:r>
        <w:rPr>
          <w:rFonts w:hint="cs"/>
          <w:rtl/>
        </w:rPr>
        <w:t>.</w:t>
      </w:r>
      <w:r>
        <w:rPr>
          <w:rFonts w:hint="cs"/>
          <w:rtl/>
          <w:lang w:bidi="he-IL"/>
        </w:rPr>
        <w:t>צ הגענו לתקופב שבה המוזיקה שהקולות הינם לליווי ואילו קו הבס הנו המלודיה</w:t>
      </w:r>
      <w:r>
        <w:rPr>
          <w:rFonts w:hint="cs"/>
          <w:rtl/>
        </w:rPr>
        <w:t xml:space="preserve">... </w:t>
      </w:r>
      <w:r>
        <w:rPr>
          <w:rFonts w:hint="cs"/>
          <w:rtl/>
          <w:lang w:bidi="he-IL"/>
        </w:rPr>
        <w:t>הקומפוזיטורים אמורים לכן להיות יותר מתוחכמים כדי לעמוד בדרישות אלו ולספק יצירות בזמן קצר</w:t>
      </w:r>
      <w:r>
        <w:rPr>
          <w:rFonts w:hint="cs"/>
          <w:rtl/>
        </w:rPr>
        <w:t xml:space="preserve">.. </w:t>
      </w:r>
    </w:p>
    <w:p w:rsidR="00D6524F" w:rsidRDefault="00D6524F" w:rsidP="00F40808">
      <w:pPr>
        <w:bidi/>
        <w:spacing w:line="276" w:lineRule="auto"/>
        <w:ind w:left="180"/>
        <w:jc w:val="both"/>
        <w:rPr>
          <w:rtl/>
        </w:rPr>
      </w:pPr>
      <w:r>
        <w:rPr>
          <w:rFonts w:hint="cs"/>
          <w:rtl/>
          <w:lang w:bidi="he-IL"/>
        </w:rPr>
        <w:t xml:space="preserve">הבארוק הגרמני </w:t>
      </w:r>
      <w:r>
        <w:rPr>
          <w:rFonts w:hint="cs"/>
          <w:rtl/>
        </w:rPr>
        <w:t>(</w:t>
      </w:r>
      <w:r>
        <w:rPr>
          <w:rFonts w:hint="cs"/>
          <w:rtl/>
          <w:lang w:bidi="he-IL"/>
        </w:rPr>
        <w:t>בהשפעה איטלקית וצרפתית</w:t>
      </w:r>
      <w:r>
        <w:rPr>
          <w:rFonts w:hint="cs"/>
          <w:rtl/>
        </w:rPr>
        <w:t xml:space="preserve">) </w:t>
      </w:r>
      <w:r>
        <w:rPr>
          <w:rFonts w:hint="cs"/>
          <w:rtl/>
          <w:lang w:bidi="he-IL"/>
        </w:rPr>
        <w:t xml:space="preserve">הנו התרועה של המוזיקה בתקופה זו </w:t>
      </w:r>
      <w:r>
        <w:rPr>
          <w:rFonts w:hint="cs"/>
          <w:rtl/>
        </w:rPr>
        <w:t xml:space="preserve">, </w:t>
      </w:r>
      <w:r>
        <w:rPr>
          <w:rFonts w:hint="cs"/>
          <w:rtl/>
          <w:lang w:bidi="he-IL"/>
        </w:rPr>
        <w:t xml:space="preserve">המוזיקה הגרמנית הינה מוזיקה לותרנית אשר הופכת להיות מרכיב חשוב במוזיקה </w:t>
      </w:r>
      <w:r>
        <w:rPr>
          <w:rFonts w:hint="cs"/>
          <w:rtl/>
        </w:rPr>
        <w:t xml:space="preserve">. </w:t>
      </w:r>
      <w:r>
        <w:rPr>
          <w:rFonts w:hint="cs"/>
          <w:rtl/>
          <w:lang w:bidi="he-IL"/>
        </w:rPr>
        <w:t>בתקופה זו אנו מוצאים את בוקסטהודה וכמובן את באך</w:t>
      </w:r>
      <w:r>
        <w:rPr>
          <w:rFonts w:hint="cs"/>
          <w:rtl/>
        </w:rPr>
        <w:t xml:space="preserve">.. </w:t>
      </w:r>
      <w:r>
        <w:rPr>
          <w:rFonts w:hint="cs"/>
          <w:rtl/>
          <w:lang w:bidi="he-IL"/>
        </w:rPr>
        <w:t>הקורל הגרמני הופך להיות הבסיס של המוזיקה בתקופה זו בגרמניה</w:t>
      </w:r>
      <w:r>
        <w:rPr>
          <w:rFonts w:hint="cs"/>
          <w:rtl/>
        </w:rPr>
        <w:t xml:space="preserve">.. </w:t>
      </w:r>
      <w:r>
        <w:rPr>
          <w:rFonts w:hint="cs"/>
          <w:rtl/>
          <w:lang w:bidi="he-IL"/>
        </w:rPr>
        <w:t>הדגש הוא על המוזיקה הקולית המקהלתית שהבסיס שלה הנו הקורל</w:t>
      </w:r>
      <w:r>
        <w:rPr>
          <w:rFonts w:hint="cs"/>
          <w:rtl/>
        </w:rPr>
        <w:t xml:space="preserve">. </w:t>
      </w:r>
    </w:p>
    <w:p w:rsidR="00D6524F" w:rsidRDefault="00D6524F" w:rsidP="00F40808">
      <w:pPr>
        <w:bidi/>
        <w:spacing w:line="276" w:lineRule="auto"/>
        <w:ind w:left="180"/>
        <w:jc w:val="both"/>
        <w:rPr>
          <w:rtl/>
        </w:rPr>
      </w:pPr>
    </w:p>
    <w:p w:rsidR="00D6524F" w:rsidRDefault="00D6524F" w:rsidP="00F40808">
      <w:pPr>
        <w:bidi/>
        <w:spacing w:line="276" w:lineRule="auto"/>
        <w:ind w:left="180"/>
        <w:jc w:val="both"/>
        <w:rPr>
          <w:rtl/>
        </w:rPr>
      </w:pPr>
      <w:r>
        <w:rPr>
          <w:rFonts w:hint="cs"/>
          <w:rtl/>
          <w:lang w:bidi="he-IL"/>
        </w:rPr>
        <w:t xml:space="preserve">שמענו את הפרק </w:t>
      </w:r>
      <w:r w:rsidRPr="002C2288">
        <w:rPr>
          <w:color w:val="0000FF"/>
        </w:rPr>
        <w:t>jesu mine freude</w:t>
      </w:r>
      <w:r>
        <w:t xml:space="preserve">  </w:t>
      </w:r>
      <w:r>
        <w:rPr>
          <w:rFonts w:hint="cs"/>
          <w:rtl/>
          <w:lang w:bidi="he-IL"/>
        </w:rPr>
        <w:t xml:space="preserve">  מתוך היצירה </w:t>
      </w:r>
      <w:r w:rsidRPr="002C2288">
        <w:rPr>
          <w:color w:val="0000FF"/>
        </w:rPr>
        <w:t>Halt was du hast</w:t>
      </w:r>
      <w:r>
        <w:t xml:space="preserve"> </w:t>
      </w:r>
      <w:r>
        <w:rPr>
          <w:rFonts w:hint="cs"/>
          <w:rtl/>
          <w:lang w:bidi="he-IL"/>
        </w:rPr>
        <w:t xml:space="preserve">  למקהלה כפולה אשר הלחין אחד מאחיו של באך </w:t>
      </w:r>
      <w:r w:rsidRPr="002C2288">
        <w:rPr>
          <w:color w:val="0000FF"/>
        </w:rPr>
        <w:t>J.m.bach</w:t>
      </w:r>
      <w:r>
        <w:t xml:space="preserve"> </w:t>
      </w:r>
      <w:r>
        <w:rPr>
          <w:rFonts w:hint="cs"/>
          <w:rtl/>
          <w:lang w:bidi="he-IL"/>
        </w:rPr>
        <w:t xml:space="preserve">  היצירה מכילה את המוטיב </w:t>
      </w:r>
      <w:r>
        <w:rPr>
          <w:rtl/>
        </w:rPr>
        <w:t>–</w:t>
      </w:r>
      <w:r>
        <w:rPr>
          <w:rFonts w:hint="cs"/>
          <w:rtl/>
          <w:lang w:bidi="he-IL"/>
        </w:rPr>
        <w:t xml:space="preserve"> מנגינה שחוזרת על עצמה אשר מבוצעת ע</w:t>
      </w:r>
      <w:r>
        <w:rPr>
          <w:rFonts w:hint="cs"/>
          <w:rtl/>
        </w:rPr>
        <w:t>"</w:t>
      </w:r>
      <w:r>
        <w:rPr>
          <w:rFonts w:hint="cs"/>
          <w:rtl/>
          <w:lang w:bidi="he-IL"/>
        </w:rPr>
        <w:t xml:space="preserve">י מקהלה ראשונה וכן את הקורל </w:t>
      </w:r>
      <w:r>
        <w:rPr>
          <w:rtl/>
        </w:rPr>
        <w:t>–</w:t>
      </w:r>
      <w:r>
        <w:rPr>
          <w:rFonts w:hint="cs"/>
          <w:rtl/>
        </w:rPr>
        <w:t xml:space="preserve">  (</w:t>
      </w:r>
      <w:r>
        <w:rPr>
          <w:rFonts w:hint="cs"/>
          <w:rtl/>
          <w:lang w:bidi="he-IL"/>
        </w:rPr>
        <w:t xml:space="preserve">מנגינה דתית לותרנית </w:t>
      </w:r>
      <w:r>
        <w:rPr>
          <w:rFonts w:hint="cs"/>
          <w:rtl/>
        </w:rPr>
        <w:t xml:space="preserve">) </w:t>
      </w:r>
      <w:r>
        <w:rPr>
          <w:rFonts w:hint="cs"/>
          <w:rtl/>
          <w:lang w:bidi="he-IL"/>
        </w:rPr>
        <w:t>פרק החוזר על עצמו המבוצע ע</w:t>
      </w:r>
      <w:r>
        <w:rPr>
          <w:rFonts w:hint="cs"/>
          <w:rtl/>
        </w:rPr>
        <w:t>"</w:t>
      </w:r>
      <w:r>
        <w:rPr>
          <w:rFonts w:hint="cs"/>
          <w:rtl/>
          <w:lang w:bidi="he-IL"/>
        </w:rPr>
        <w:t>י מקהלה שנייה</w:t>
      </w:r>
      <w:r>
        <w:rPr>
          <w:rFonts w:hint="cs"/>
          <w:rtl/>
        </w:rPr>
        <w:t xml:space="preserve">..  </w:t>
      </w:r>
    </w:p>
    <w:p w:rsidR="00D6524F" w:rsidRDefault="00D6524F" w:rsidP="00431F60">
      <w:pPr>
        <w:bidi/>
        <w:spacing w:line="276" w:lineRule="auto"/>
        <w:ind w:left="180"/>
        <w:jc w:val="both"/>
        <w:rPr>
          <w:rtl/>
        </w:rPr>
      </w:pPr>
      <w:r>
        <w:rPr>
          <w:rFonts w:hint="cs"/>
          <w:rtl/>
          <w:lang w:bidi="he-IL"/>
        </w:rPr>
        <w:t xml:space="preserve">בתקופה זו אנו רואים כיצד </w:t>
      </w:r>
      <w:r w:rsidRPr="00DA5CC9">
        <w:rPr>
          <w:color w:val="0000FF"/>
        </w:rPr>
        <w:t>buxtehude</w:t>
      </w:r>
      <w:r>
        <w:rPr>
          <w:rFonts w:hint="cs"/>
          <w:rtl/>
          <w:lang w:bidi="he-IL"/>
        </w:rPr>
        <w:t xml:space="preserve"> ו</w:t>
      </w:r>
      <w:r>
        <w:rPr>
          <w:rFonts w:hint="cs"/>
          <w:rtl/>
        </w:rPr>
        <w:t xml:space="preserve">- </w:t>
      </w:r>
      <w:r w:rsidRPr="002C2288">
        <w:rPr>
          <w:color w:val="0000FF"/>
        </w:rPr>
        <w:t>J.m.bach</w:t>
      </w:r>
      <w:r>
        <w:t xml:space="preserve"> </w:t>
      </w:r>
      <w:r>
        <w:rPr>
          <w:rFonts w:hint="cs"/>
          <w:rtl/>
          <w:lang w:bidi="he-IL"/>
        </w:rPr>
        <w:t xml:space="preserve">   מכינים את הקרקע להיווצרותו של מלחין ברמה הגבוהה ביותר </w:t>
      </w:r>
      <w:r w:rsidRPr="002C2288">
        <w:rPr>
          <w:color w:val="0000FF"/>
        </w:rPr>
        <w:t>johan s</w:t>
      </w:r>
      <w:r>
        <w:rPr>
          <w:color w:val="0000FF"/>
        </w:rPr>
        <w:t>e</w:t>
      </w:r>
      <w:r w:rsidRPr="002C2288">
        <w:rPr>
          <w:color w:val="0000FF"/>
        </w:rPr>
        <w:t>bastian bach</w:t>
      </w:r>
      <w:r>
        <w:rPr>
          <w:rFonts w:hint="cs"/>
          <w:rtl/>
        </w:rPr>
        <w:t xml:space="preserve">..  </w:t>
      </w:r>
      <w:r>
        <w:rPr>
          <w:rFonts w:hint="cs"/>
          <w:rtl/>
          <w:lang w:bidi="he-IL"/>
        </w:rPr>
        <w:t xml:space="preserve">קנטטה מספר </w:t>
      </w:r>
      <w:r>
        <w:rPr>
          <w:rFonts w:hint="cs"/>
          <w:rtl/>
        </w:rPr>
        <w:t xml:space="preserve">4 </w:t>
      </w:r>
      <w:r>
        <w:rPr>
          <w:rFonts w:hint="cs"/>
          <w:rtl/>
          <w:lang w:bidi="he-IL"/>
        </w:rPr>
        <w:t>של באך היא קנטטה ששואבת את ההשראה שלה באופן ישיר מבוקסטהודה</w:t>
      </w:r>
      <w:r>
        <w:rPr>
          <w:rFonts w:hint="cs"/>
          <w:rtl/>
        </w:rPr>
        <w:t xml:space="preserve">.. </w:t>
      </w:r>
      <w:r>
        <w:rPr>
          <w:rFonts w:hint="cs"/>
          <w:rtl/>
          <w:lang w:bidi="he-IL"/>
        </w:rPr>
        <w:t>אותה מלודיה החוזרת על עצמה בוורייצות שונות</w:t>
      </w:r>
      <w:r>
        <w:rPr>
          <w:rFonts w:hint="cs"/>
          <w:rtl/>
        </w:rPr>
        <w:t xml:space="preserve">.. </w:t>
      </w:r>
      <w:r>
        <w:rPr>
          <w:rFonts w:hint="cs"/>
          <w:rtl/>
          <w:lang w:bidi="he-IL"/>
        </w:rPr>
        <w:t xml:space="preserve">כאשר מדברים על קורל </w:t>
      </w:r>
      <w:r>
        <w:rPr>
          <w:rFonts w:hint="cs"/>
          <w:rtl/>
        </w:rPr>
        <w:t xml:space="preserve">.. </w:t>
      </w:r>
      <w:r>
        <w:rPr>
          <w:rFonts w:hint="cs"/>
          <w:rtl/>
          <w:lang w:bidi="he-IL"/>
        </w:rPr>
        <w:t>אין מושג שכזה הקורל של באך</w:t>
      </w:r>
      <w:r>
        <w:rPr>
          <w:rFonts w:hint="cs"/>
          <w:rtl/>
        </w:rPr>
        <w:t xml:space="preserve">.. </w:t>
      </w:r>
      <w:r>
        <w:rPr>
          <w:rFonts w:hint="cs"/>
          <w:rtl/>
          <w:lang w:bidi="he-IL"/>
        </w:rPr>
        <w:t xml:space="preserve">באך לא כתב ולא המציא אף קורל מימיו </w:t>
      </w:r>
      <w:r>
        <w:rPr>
          <w:rFonts w:hint="cs"/>
          <w:rtl/>
        </w:rPr>
        <w:t xml:space="preserve">.. </w:t>
      </w:r>
      <w:r>
        <w:rPr>
          <w:rFonts w:hint="cs"/>
          <w:rtl/>
          <w:lang w:bidi="he-IL"/>
        </w:rPr>
        <w:t xml:space="preserve">הקורלים </w:t>
      </w:r>
      <w:r>
        <w:rPr>
          <w:rtl/>
        </w:rPr>
        <w:t>–</w:t>
      </w:r>
      <w:r>
        <w:rPr>
          <w:rFonts w:hint="cs"/>
          <w:rtl/>
          <w:lang w:bidi="he-IL"/>
        </w:rPr>
        <w:t xml:space="preserve"> שהם המנגינות הדתיות הלותרניות הנם מסורת של הכנסייה מלפני </w:t>
      </w:r>
      <w:r>
        <w:rPr>
          <w:rFonts w:hint="cs"/>
          <w:rtl/>
        </w:rPr>
        <w:t xml:space="preserve">200 </w:t>
      </w:r>
      <w:r>
        <w:rPr>
          <w:rFonts w:hint="cs"/>
          <w:rtl/>
          <w:lang w:bidi="he-IL"/>
        </w:rPr>
        <w:t>שנה והומצאו למעשה ע</w:t>
      </w:r>
      <w:r>
        <w:rPr>
          <w:rFonts w:hint="cs"/>
          <w:rtl/>
        </w:rPr>
        <w:t>"</w:t>
      </w:r>
      <w:r>
        <w:rPr>
          <w:rFonts w:hint="cs"/>
          <w:rtl/>
          <w:lang w:bidi="he-IL"/>
        </w:rPr>
        <w:t xml:space="preserve">י </w:t>
      </w:r>
      <w:r w:rsidRPr="00F330B4">
        <w:rPr>
          <w:rFonts w:hint="cs"/>
          <w:color w:val="0000FF"/>
          <w:rtl/>
          <w:lang w:bidi="he-IL"/>
        </w:rPr>
        <w:t>מרטין לותר</w:t>
      </w:r>
      <w:r>
        <w:rPr>
          <w:rFonts w:hint="cs"/>
          <w:rtl/>
          <w:lang w:bidi="he-IL"/>
        </w:rPr>
        <w:t xml:space="preserve">  והם למעשה הבסיס של המוזיקה הלותרנית</w:t>
      </w:r>
      <w:r>
        <w:rPr>
          <w:rFonts w:hint="cs"/>
          <w:rtl/>
        </w:rPr>
        <w:t xml:space="preserve">.. </w:t>
      </w:r>
      <w:r>
        <w:rPr>
          <w:rFonts w:hint="cs"/>
          <w:rtl/>
          <w:lang w:bidi="he-IL"/>
        </w:rPr>
        <w:t xml:space="preserve">באך מתבסס על אותם קורלים אשר אשר נכתבו מלפני </w:t>
      </w:r>
      <w:r>
        <w:rPr>
          <w:rFonts w:hint="cs"/>
          <w:rtl/>
        </w:rPr>
        <w:t xml:space="preserve">200 </w:t>
      </w:r>
      <w:r>
        <w:rPr>
          <w:rFonts w:hint="cs"/>
          <w:rtl/>
          <w:lang w:bidi="he-IL"/>
        </w:rPr>
        <w:t>שנה  שותל אותם ביצירותיו ולמעשה המלודיה בכל יצירותיו של באך הינה אותה מלודיה אשר נכתבה ע</w:t>
      </w:r>
      <w:r>
        <w:rPr>
          <w:rFonts w:hint="cs"/>
          <w:rtl/>
        </w:rPr>
        <w:t>"</w:t>
      </w:r>
      <w:r>
        <w:rPr>
          <w:rFonts w:hint="cs"/>
          <w:rtl/>
          <w:lang w:bidi="he-IL"/>
        </w:rPr>
        <w:t xml:space="preserve">י מרטין לותר כאמור לפני </w:t>
      </w:r>
      <w:r>
        <w:rPr>
          <w:rFonts w:hint="cs"/>
          <w:rtl/>
        </w:rPr>
        <w:t xml:space="preserve">200 </w:t>
      </w:r>
      <w:r>
        <w:rPr>
          <w:rFonts w:hint="cs"/>
          <w:rtl/>
          <w:lang w:bidi="he-IL"/>
        </w:rPr>
        <w:t>שנה</w:t>
      </w:r>
      <w:r>
        <w:rPr>
          <w:rFonts w:hint="cs"/>
          <w:rtl/>
        </w:rPr>
        <w:t xml:space="preserve">.. </w:t>
      </w:r>
      <w:r>
        <w:rPr>
          <w:rFonts w:hint="cs"/>
          <w:rtl/>
          <w:lang w:bidi="he-IL"/>
        </w:rPr>
        <w:t>באך בסך הכל מוזיף את ההרמונייה למלודייות אלו</w:t>
      </w:r>
      <w:r>
        <w:rPr>
          <w:rFonts w:hint="cs"/>
          <w:rtl/>
        </w:rPr>
        <w:t xml:space="preserve">.. </w:t>
      </w:r>
      <w:r>
        <w:rPr>
          <w:rFonts w:hint="cs"/>
          <w:rtl/>
          <w:lang w:bidi="he-IL"/>
        </w:rPr>
        <w:t xml:space="preserve">קנטטה מספר </w:t>
      </w:r>
      <w:r>
        <w:rPr>
          <w:rFonts w:hint="cs"/>
          <w:rtl/>
        </w:rPr>
        <w:t xml:space="preserve">4 </w:t>
      </w:r>
      <w:r>
        <w:rPr>
          <w:rFonts w:hint="cs"/>
          <w:rtl/>
          <w:lang w:bidi="he-IL"/>
        </w:rPr>
        <w:t xml:space="preserve">למשל מבוססת כולה על קורל ישן מלפני </w:t>
      </w:r>
      <w:r>
        <w:rPr>
          <w:rFonts w:hint="cs"/>
          <w:rtl/>
        </w:rPr>
        <w:t xml:space="preserve">200 </w:t>
      </w:r>
      <w:r>
        <w:rPr>
          <w:rFonts w:hint="cs"/>
          <w:rtl/>
          <w:lang w:bidi="he-IL"/>
        </w:rPr>
        <w:t>שנה</w:t>
      </w:r>
      <w:r>
        <w:rPr>
          <w:rFonts w:hint="cs"/>
          <w:rtl/>
        </w:rPr>
        <w:t xml:space="preserve">.. </w:t>
      </w:r>
      <w:r>
        <w:rPr>
          <w:rFonts w:hint="cs"/>
          <w:rtl/>
          <w:lang w:bidi="he-IL"/>
        </w:rPr>
        <w:t>באך לוקח את השיטה המודלית והופך אותה לאקורדים של השיטה הטונלית מבלי לפגוע במלודיה וכאן גדולתו</w:t>
      </w:r>
      <w:r>
        <w:rPr>
          <w:rFonts w:hint="cs"/>
          <w:rtl/>
        </w:rPr>
        <w:t xml:space="preserve">.. </w:t>
      </w:r>
      <w:r>
        <w:rPr>
          <w:rFonts w:hint="cs"/>
          <w:rtl/>
          <w:lang w:bidi="he-IL"/>
        </w:rPr>
        <w:t>בגרמניה בתקופה זו מתפתחות הקנטטות למינהם היות ובכנסייה הלותרנית אסורה תפילת ה</w:t>
      </w:r>
      <w:r>
        <w:rPr>
          <w:rFonts w:hint="cs"/>
          <w:rtl/>
        </w:rPr>
        <w:t>-</w:t>
      </w:r>
      <w:r w:rsidRPr="009F2760">
        <w:rPr>
          <w:rFonts w:hint="cs"/>
          <w:b/>
          <w:bCs/>
          <w:sz w:val="20"/>
          <w:szCs w:val="20"/>
        </w:rPr>
        <w:t>M</w:t>
      </w:r>
      <w:r w:rsidR="00431F60">
        <w:rPr>
          <w:b/>
          <w:bCs/>
          <w:sz w:val="20"/>
          <w:szCs w:val="20"/>
        </w:rPr>
        <w:t>isa</w:t>
      </w:r>
      <w:r>
        <w:rPr>
          <w:rFonts w:hint="cs"/>
          <w:rtl/>
        </w:rPr>
        <w:t xml:space="preserve">   .</w:t>
      </w:r>
    </w:p>
    <w:p w:rsidR="00D6524F" w:rsidRDefault="00D6524F" w:rsidP="00F40808">
      <w:pPr>
        <w:bidi/>
        <w:spacing w:line="276" w:lineRule="auto"/>
        <w:ind w:left="180"/>
        <w:jc w:val="both"/>
        <w:rPr>
          <w:rtl/>
        </w:rPr>
      </w:pPr>
    </w:p>
    <w:p w:rsidR="00D6524F" w:rsidRDefault="00D6524F" w:rsidP="00F40808">
      <w:pPr>
        <w:bidi/>
        <w:spacing w:line="276" w:lineRule="auto"/>
        <w:ind w:left="180"/>
        <w:jc w:val="both"/>
        <w:rPr>
          <w:rtl/>
        </w:rPr>
      </w:pPr>
      <w:r>
        <w:rPr>
          <w:rFonts w:hint="cs"/>
          <w:rtl/>
          <w:lang w:bidi="he-IL"/>
        </w:rPr>
        <w:t xml:space="preserve">רב היצירות של יוהן סבסטיאן באך </w:t>
      </w:r>
      <w:r>
        <w:rPr>
          <w:rtl/>
        </w:rPr>
        <w:t>–</w:t>
      </w:r>
      <w:r>
        <w:rPr>
          <w:rFonts w:hint="cs"/>
          <w:rtl/>
        </w:rPr>
        <w:t xml:space="preserve"> 1750-1685 </w:t>
      </w:r>
      <w:r>
        <w:rPr>
          <w:rFonts w:hint="cs"/>
          <w:rtl/>
          <w:lang w:bidi="he-IL"/>
        </w:rPr>
        <w:t>נכתבו במחצית השנייה של המאה ה</w:t>
      </w:r>
      <w:r>
        <w:rPr>
          <w:rFonts w:hint="cs"/>
          <w:rtl/>
        </w:rPr>
        <w:t xml:space="preserve">-18. </w:t>
      </w:r>
      <w:r>
        <w:rPr>
          <w:rFonts w:hint="cs"/>
          <w:rtl/>
          <w:lang w:bidi="he-IL"/>
        </w:rPr>
        <w:t>רב יצירותיו הינן קשות לעיכול מוזיקלי הן לזמר</w:t>
      </w:r>
      <w:r>
        <w:rPr>
          <w:rFonts w:hint="cs"/>
          <w:rtl/>
        </w:rPr>
        <w:t>/</w:t>
      </w:r>
      <w:r>
        <w:rPr>
          <w:rFonts w:hint="cs"/>
          <w:rtl/>
          <w:lang w:bidi="he-IL"/>
        </w:rPr>
        <w:t xml:space="preserve">מקהלה והן לקהל </w:t>
      </w:r>
      <w:r>
        <w:rPr>
          <w:rFonts w:hint="cs"/>
          <w:rtl/>
        </w:rPr>
        <w:t xml:space="preserve">.. </w:t>
      </w:r>
      <w:r>
        <w:rPr>
          <w:rFonts w:hint="cs"/>
          <w:rtl/>
          <w:lang w:bidi="he-IL"/>
        </w:rPr>
        <w:t xml:space="preserve">כדי להבין את באך צריך להבין כי באך כתב את המוזיקה  ללא פופולריות </w:t>
      </w:r>
      <w:r>
        <w:rPr>
          <w:rFonts w:hint="cs"/>
          <w:rtl/>
        </w:rPr>
        <w:t xml:space="preserve">.. </w:t>
      </w:r>
      <w:r>
        <w:rPr>
          <w:rFonts w:hint="cs"/>
          <w:rtl/>
          <w:lang w:bidi="he-IL"/>
        </w:rPr>
        <w:t xml:space="preserve">וכמעט ללא הכרה בקרב אנשי עולם המוזיקה דאז </w:t>
      </w:r>
      <w:r>
        <w:rPr>
          <w:rFonts w:hint="cs"/>
          <w:rtl/>
        </w:rPr>
        <w:t xml:space="preserve">.. </w:t>
      </w:r>
      <w:r>
        <w:rPr>
          <w:rFonts w:hint="cs"/>
          <w:rtl/>
          <w:lang w:bidi="he-IL"/>
        </w:rPr>
        <w:t>באך אינו פופולרי כמו מוצרט</w:t>
      </w:r>
      <w:r>
        <w:rPr>
          <w:rFonts w:hint="cs"/>
          <w:rtl/>
        </w:rPr>
        <w:t>,</w:t>
      </w:r>
      <w:r>
        <w:rPr>
          <w:rFonts w:hint="cs"/>
          <w:rtl/>
          <w:lang w:bidi="he-IL"/>
        </w:rPr>
        <w:t>ויולדי</w:t>
      </w:r>
      <w:r>
        <w:rPr>
          <w:rFonts w:hint="cs"/>
          <w:rtl/>
        </w:rPr>
        <w:t>,</w:t>
      </w:r>
      <w:r>
        <w:rPr>
          <w:rFonts w:hint="cs"/>
          <w:rtl/>
          <w:lang w:bidi="he-IL"/>
        </w:rPr>
        <w:t>שוברט ודומיהם והיות וכך באך אינו מתייחס בכתיבתו את המוזיקה לאופן ביצועה או לאופן שמיעתה וכתואה מכך באך משוחרר למעשה מכבלים אלו בעת הכתיבה</w:t>
      </w:r>
      <w:r>
        <w:rPr>
          <w:rFonts w:hint="cs"/>
          <w:rtl/>
        </w:rPr>
        <w:t xml:space="preserve">.. </w:t>
      </w:r>
      <w:r>
        <w:rPr>
          <w:rFonts w:hint="cs"/>
          <w:rtl/>
          <w:lang w:bidi="he-IL"/>
        </w:rPr>
        <w:t xml:space="preserve">אנו יודעים כיום כי המוזיקה של באך עושה חיים קשים למאזין ולזמר ויש צורך במאמץ רב  </w:t>
      </w:r>
      <w:r>
        <w:rPr>
          <w:rFonts w:hint="cs"/>
          <w:rtl/>
        </w:rPr>
        <w:t>(</w:t>
      </w:r>
      <w:r>
        <w:rPr>
          <w:rFonts w:hint="cs"/>
          <w:rtl/>
          <w:lang w:bidi="he-IL"/>
        </w:rPr>
        <w:t>יחסית ליצירות אשר נכתבו ע</w:t>
      </w:r>
      <w:r>
        <w:rPr>
          <w:rFonts w:hint="cs"/>
          <w:rtl/>
        </w:rPr>
        <w:t>"</w:t>
      </w:r>
      <w:r>
        <w:rPr>
          <w:rFonts w:hint="cs"/>
          <w:rtl/>
          <w:lang w:bidi="he-IL"/>
        </w:rPr>
        <w:t>י מלחינים אחרים</w:t>
      </w:r>
      <w:r>
        <w:rPr>
          <w:rFonts w:hint="cs"/>
          <w:rtl/>
        </w:rPr>
        <w:t xml:space="preserve">) </w:t>
      </w:r>
      <w:r>
        <w:rPr>
          <w:rFonts w:hint="cs"/>
          <w:rtl/>
          <w:lang w:bidi="he-IL"/>
        </w:rPr>
        <w:t xml:space="preserve">כדי לפתור את </w:t>
      </w:r>
      <w:r>
        <w:rPr>
          <w:rFonts w:hint="cs"/>
          <w:rtl/>
        </w:rPr>
        <w:t>"</w:t>
      </w:r>
      <w:r>
        <w:rPr>
          <w:rFonts w:hint="cs"/>
          <w:rtl/>
          <w:lang w:bidi="he-IL"/>
        </w:rPr>
        <w:t>הפלונטר</w:t>
      </w:r>
      <w:r>
        <w:rPr>
          <w:rFonts w:hint="cs"/>
          <w:rtl/>
        </w:rPr>
        <w:t xml:space="preserve">" </w:t>
      </w:r>
      <w:r>
        <w:rPr>
          <w:rFonts w:hint="cs"/>
          <w:rtl/>
          <w:lang w:bidi="he-IL"/>
        </w:rPr>
        <w:t>ביצירותיו של באך</w:t>
      </w:r>
      <w:r>
        <w:rPr>
          <w:rFonts w:hint="cs"/>
          <w:rtl/>
        </w:rPr>
        <w:t xml:space="preserve">.. </w:t>
      </w:r>
      <w:r>
        <w:rPr>
          <w:rFonts w:hint="cs"/>
          <w:rtl/>
          <w:lang w:bidi="he-IL"/>
        </w:rPr>
        <w:t xml:space="preserve">באך מתייתם בגיל צעיר מהוריו </w:t>
      </w:r>
      <w:r>
        <w:rPr>
          <w:rFonts w:hint="cs"/>
          <w:rtl/>
        </w:rPr>
        <w:t>(</w:t>
      </w:r>
      <w:r>
        <w:rPr>
          <w:rFonts w:hint="cs"/>
          <w:rtl/>
          <w:lang w:bidi="he-IL"/>
        </w:rPr>
        <w:t>משפחת באך שישה דורות של מוזיקאין נפלאים</w:t>
      </w:r>
      <w:r>
        <w:rPr>
          <w:rFonts w:hint="cs"/>
          <w:rtl/>
        </w:rPr>
        <w:t xml:space="preserve">) </w:t>
      </w:r>
      <w:r>
        <w:rPr>
          <w:rFonts w:hint="cs"/>
          <w:rtl/>
          <w:lang w:bidi="he-IL"/>
        </w:rPr>
        <w:t>ועובר לגור עם דודו  קריסטיאן באך אשר שוקד ללמד את הנער את כל רזי המוזיקה</w:t>
      </w:r>
      <w:r>
        <w:rPr>
          <w:rFonts w:hint="cs"/>
          <w:rtl/>
        </w:rPr>
        <w:t xml:space="preserve">.. </w:t>
      </w:r>
      <w:r>
        <w:rPr>
          <w:rFonts w:hint="cs"/>
          <w:rtl/>
          <w:lang w:bidi="he-IL"/>
        </w:rPr>
        <w:t xml:space="preserve">המוזיקה אצל באך לא היתה שאיפת ילדות אלא צורך להתפרנס בלבד </w:t>
      </w:r>
      <w:r>
        <w:rPr>
          <w:rFonts w:hint="cs"/>
          <w:rtl/>
        </w:rPr>
        <w:t xml:space="preserve">.. </w:t>
      </w:r>
      <w:r>
        <w:rPr>
          <w:rFonts w:hint="cs"/>
          <w:rtl/>
          <w:lang w:bidi="he-IL"/>
        </w:rPr>
        <w:t>מגיל צעיר עבד כנגן עוגב כדי להתפרנס</w:t>
      </w:r>
      <w:r>
        <w:rPr>
          <w:rFonts w:hint="cs"/>
          <w:rtl/>
        </w:rPr>
        <w:t xml:space="preserve">.. </w:t>
      </w:r>
      <w:r>
        <w:rPr>
          <w:rFonts w:hint="cs"/>
          <w:rtl/>
          <w:lang w:bidi="he-IL"/>
        </w:rPr>
        <w:t xml:space="preserve">בגיל </w:t>
      </w:r>
      <w:r>
        <w:rPr>
          <w:rFonts w:hint="cs"/>
          <w:rtl/>
        </w:rPr>
        <w:t xml:space="preserve">13 </w:t>
      </w:r>
      <w:r>
        <w:rPr>
          <w:rFonts w:hint="cs"/>
          <w:rtl/>
          <w:lang w:bidi="he-IL"/>
        </w:rPr>
        <w:t xml:space="preserve">התגלה כבעל יכולת וירטואוזית בכלי </w:t>
      </w:r>
      <w:r>
        <w:rPr>
          <w:rFonts w:hint="cs"/>
          <w:rtl/>
          <w:lang w:bidi="he-IL"/>
        </w:rPr>
        <w:lastRenderedPageBreak/>
        <w:t>נגינה שונים</w:t>
      </w:r>
      <w:r>
        <w:rPr>
          <w:rFonts w:hint="cs"/>
          <w:rtl/>
        </w:rPr>
        <w:t xml:space="preserve">.. </w:t>
      </w:r>
      <w:r>
        <w:rPr>
          <w:rFonts w:hint="cs"/>
          <w:rtl/>
          <w:lang w:bidi="he-IL"/>
        </w:rPr>
        <w:t>דוד המאמץ תומך בו מוזיקלית ומכשירו בידיעת שפות במטמטיקה ובנגינה בעוגב שלרבות הימים כלי זה יהווה את נקודת המוצא של באך</w:t>
      </w:r>
      <w:r>
        <w:rPr>
          <w:rFonts w:hint="cs"/>
          <w:rtl/>
        </w:rPr>
        <w:t xml:space="preserve">.. </w:t>
      </w:r>
      <w:r>
        <w:rPr>
          <w:rFonts w:hint="cs"/>
          <w:rtl/>
          <w:lang w:bidi="he-IL"/>
        </w:rPr>
        <w:t>על מנת להבין את המוזיקה של באך</w:t>
      </w:r>
      <w:r>
        <w:rPr>
          <w:rFonts w:hint="cs"/>
          <w:rtl/>
        </w:rPr>
        <w:t xml:space="preserve">, </w:t>
      </w:r>
      <w:r>
        <w:rPr>
          <w:rFonts w:hint="cs"/>
          <w:rtl/>
          <w:lang w:bidi="he-IL"/>
        </w:rPr>
        <w:t>צריך להבין את באך בשלושה מישורים שונים</w:t>
      </w:r>
      <w:r>
        <w:rPr>
          <w:rFonts w:hint="cs"/>
          <w:rtl/>
        </w:rPr>
        <w:t xml:space="preserve">: </w:t>
      </w:r>
    </w:p>
    <w:p w:rsidR="00D6524F" w:rsidRDefault="00D6524F" w:rsidP="00F40808">
      <w:pPr>
        <w:bidi/>
        <w:spacing w:line="276" w:lineRule="auto"/>
        <w:ind w:left="180"/>
        <w:jc w:val="both"/>
        <w:rPr>
          <w:rtl/>
        </w:rPr>
      </w:pPr>
      <w:r w:rsidRPr="000C67FC">
        <w:rPr>
          <w:rFonts w:hint="cs"/>
          <w:rtl/>
          <w:lang w:bidi="he-IL"/>
        </w:rPr>
        <w:t>האחד</w:t>
      </w:r>
      <w:r w:rsidRPr="000C67FC">
        <w:rPr>
          <w:rFonts w:hint="cs"/>
          <w:rtl/>
        </w:rPr>
        <w:t>-</w:t>
      </w:r>
      <w:r>
        <w:rPr>
          <w:rFonts w:hint="cs"/>
          <w:rtl/>
          <w:lang w:bidi="he-IL"/>
        </w:rPr>
        <w:t xml:space="preserve"> באך הנו </w:t>
      </w:r>
      <w:r w:rsidRPr="000C67FC">
        <w:rPr>
          <w:rFonts w:hint="cs"/>
          <w:color w:val="0000FF"/>
          <w:rtl/>
          <w:lang w:bidi="he-IL"/>
        </w:rPr>
        <w:t>קומפוזיטור גרמני</w:t>
      </w:r>
      <w:r>
        <w:rPr>
          <w:rFonts w:hint="cs"/>
          <w:rtl/>
        </w:rPr>
        <w:t xml:space="preserve"> -  </w:t>
      </w:r>
      <w:r>
        <w:rPr>
          <w:rFonts w:hint="cs"/>
          <w:rtl/>
          <w:lang w:bidi="he-IL"/>
        </w:rPr>
        <w:t>וככזה המוזיקה של באך הינה מוזיקה מסודרת בעלת צורת חשיבה שיש בה לוגיקה עם התחלה אמצע וסוף</w:t>
      </w:r>
      <w:r>
        <w:rPr>
          <w:rFonts w:hint="cs"/>
          <w:rtl/>
        </w:rPr>
        <w:t xml:space="preserve">.. </w:t>
      </w:r>
      <w:r>
        <w:rPr>
          <w:rFonts w:hint="cs"/>
          <w:rtl/>
          <w:lang w:bidi="he-IL"/>
        </w:rPr>
        <w:t>המוזיקה כתובה בסדר הגרמני המופתי שבה מתואר כל דבר לפריט המדוייקים להפליא</w:t>
      </w:r>
      <w:r>
        <w:rPr>
          <w:rFonts w:hint="cs"/>
          <w:rtl/>
        </w:rPr>
        <w:t>..</w:t>
      </w:r>
    </w:p>
    <w:p w:rsidR="00D6524F" w:rsidRDefault="00D6524F" w:rsidP="00F40808">
      <w:pPr>
        <w:bidi/>
        <w:spacing w:line="276" w:lineRule="auto"/>
        <w:ind w:left="180"/>
        <w:jc w:val="both"/>
        <w:rPr>
          <w:rtl/>
        </w:rPr>
      </w:pPr>
      <w:r>
        <w:rPr>
          <w:rFonts w:hint="cs"/>
          <w:rtl/>
          <w:lang w:bidi="he-IL"/>
        </w:rPr>
        <w:t xml:space="preserve">השני </w:t>
      </w:r>
      <w:r>
        <w:rPr>
          <w:rtl/>
        </w:rPr>
        <w:t>–</w:t>
      </w:r>
      <w:r>
        <w:rPr>
          <w:rFonts w:hint="cs"/>
          <w:rtl/>
          <w:lang w:bidi="he-IL"/>
        </w:rPr>
        <w:t xml:space="preserve"> באך הנו </w:t>
      </w:r>
      <w:r w:rsidRPr="000C67FC">
        <w:rPr>
          <w:rFonts w:hint="cs"/>
          <w:color w:val="0000FF"/>
          <w:rtl/>
          <w:lang w:bidi="he-IL"/>
        </w:rPr>
        <w:t>קוומפוזיטור לותרני</w:t>
      </w:r>
      <w:r w:rsidRPr="000C67FC">
        <w:rPr>
          <w:rFonts w:hint="cs"/>
          <w:color w:val="0000FF"/>
          <w:rtl/>
        </w:rPr>
        <w:t>-</w:t>
      </w:r>
      <w:r>
        <w:rPr>
          <w:rFonts w:hint="cs"/>
          <w:rtl/>
          <w:lang w:bidi="he-IL"/>
        </w:rPr>
        <w:t xml:space="preserve">  וככזה המוזיקה של באך הינה מוזיקה דתית </w:t>
      </w:r>
      <w:r>
        <w:rPr>
          <w:rFonts w:hint="cs"/>
          <w:rtl/>
        </w:rPr>
        <w:t>(</w:t>
      </w:r>
      <w:r>
        <w:rPr>
          <w:rFonts w:hint="cs"/>
          <w:rtl/>
          <w:lang w:bidi="he-IL"/>
        </w:rPr>
        <w:t>באך בעצמו היה מאמין הכנסייה הלותרנית</w:t>
      </w:r>
      <w:r>
        <w:rPr>
          <w:rFonts w:hint="cs"/>
          <w:rtl/>
        </w:rPr>
        <w:t xml:space="preserve">) </w:t>
      </w:r>
      <w:r>
        <w:rPr>
          <w:rFonts w:hint="cs"/>
          <w:rtl/>
          <w:lang w:bidi="he-IL"/>
        </w:rPr>
        <w:t>ולכן רב יצירותיו מבוססות על כתבי הקודש</w:t>
      </w:r>
      <w:r>
        <w:rPr>
          <w:rFonts w:hint="cs"/>
          <w:rtl/>
        </w:rPr>
        <w:t xml:space="preserve">.. </w:t>
      </w:r>
    </w:p>
    <w:p w:rsidR="00D6524F" w:rsidRDefault="00D6524F" w:rsidP="00F40808">
      <w:pPr>
        <w:bidi/>
        <w:spacing w:line="276" w:lineRule="auto"/>
        <w:ind w:left="180"/>
        <w:jc w:val="both"/>
        <w:rPr>
          <w:rtl/>
        </w:rPr>
      </w:pPr>
      <w:r>
        <w:rPr>
          <w:rFonts w:hint="cs"/>
          <w:rtl/>
          <w:lang w:bidi="he-IL"/>
        </w:rPr>
        <w:t xml:space="preserve">השלישי </w:t>
      </w:r>
      <w:r>
        <w:rPr>
          <w:rtl/>
        </w:rPr>
        <w:t>–</w:t>
      </w:r>
      <w:r>
        <w:rPr>
          <w:rFonts w:hint="cs"/>
          <w:rtl/>
          <w:lang w:bidi="he-IL"/>
        </w:rPr>
        <w:t xml:space="preserve"> באך הנו </w:t>
      </w:r>
      <w:r w:rsidRPr="00111111">
        <w:rPr>
          <w:rFonts w:hint="cs"/>
          <w:color w:val="0000FF"/>
          <w:rtl/>
          <w:lang w:bidi="he-IL"/>
        </w:rPr>
        <w:t>קומפוזיטור בתקופת הבארוק</w:t>
      </w:r>
      <w:r>
        <w:rPr>
          <w:rFonts w:hint="cs"/>
          <w:rtl/>
        </w:rPr>
        <w:t xml:space="preserve"> </w:t>
      </w:r>
      <w:r>
        <w:rPr>
          <w:rtl/>
        </w:rPr>
        <w:t>–</w:t>
      </w:r>
      <w:r>
        <w:rPr>
          <w:rFonts w:hint="cs"/>
          <w:rtl/>
          <w:lang w:bidi="he-IL"/>
        </w:rPr>
        <w:t xml:space="preserve"> ולכן המוזיקה של באך מושפעת מהמעבר מהשיטה המודלית לשיטה הטונלית ובאך אמור למצוא את הפתרונות לשילוב שעשה בקטעי הקורל בעת העברתם מהשיטה המודלית לטונלית</w:t>
      </w:r>
      <w:r>
        <w:rPr>
          <w:rFonts w:hint="cs"/>
          <w:rtl/>
        </w:rPr>
        <w:t xml:space="preserve">.. </w:t>
      </w:r>
    </w:p>
    <w:p w:rsidR="00D6524F" w:rsidRDefault="00D6524F" w:rsidP="00F40808">
      <w:pPr>
        <w:bidi/>
        <w:spacing w:line="276" w:lineRule="auto"/>
        <w:ind w:left="180"/>
        <w:jc w:val="both"/>
        <w:rPr>
          <w:rtl/>
        </w:rPr>
      </w:pPr>
      <w:r>
        <w:rPr>
          <w:rFonts w:hint="cs"/>
          <w:rtl/>
          <w:lang w:bidi="he-IL"/>
        </w:rPr>
        <w:t>השילוב של קומפוזיטור גרמני</w:t>
      </w:r>
      <w:r>
        <w:rPr>
          <w:rFonts w:hint="cs"/>
          <w:rtl/>
        </w:rPr>
        <w:t>,</w:t>
      </w:r>
      <w:r>
        <w:rPr>
          <w:rFonts w:hint="cs"/>
          <w:rtl/>
          <w:lang w:bidi="he-IL"/>
        </w:rPr>
        <w:t>לותרני</w:t>
      </w:r>
      <w:r>
        <w:rPr>
          <w:rFonts w:hint="cs"/>
          <w:rtl/>
        </w:rPr>
        <w:t>,</w:t>
      </w:r>
      <w:r>
        <w:rPr>
          <w:rFonts w:hint="cs"/>
          <w:rtl/>
          <w:lang w:bidi="he-IL"/>
        </w:rPr>
        <w:t>החי בתקופת הבארוק  הנו השילוב המאפיין את באך מכל קומפוזיטור אחר בתולדות האנושות</w:t>
      </w:r>
      <w:r>
        <w:rPr>
          <w:rFonts w:hint="cs"/>
          <w:rtl/>
        </w:rPr>
        <w:t xml:space="preserve">.. </w:t>
      </w:r>
    </w:p>
    <w:p w:rsidR="00D6524F" w:rsidRDefault="00D6524F" w:rsidP="00F40808">
      <w:pPr>
        <w:pStyle w:val="NormalWeb"/>
        <w:bidi/>
        <w:spacing w:line="276" w:lineRule="auto"/>
        <w:ind w:left="180"/>
        <w:jc w:val="both"/>
        <w:rPr>
          <w:rtl/>
        </w:rPr>
      </w:pPr>
      <w:r w:rsidRPr="008C755C">
        <w:rPr>
          <w:rFonts w:hint="cs"/>
          <w:color w:val="0000FF"/>
          <w:rtl/>
        </w:rPr>
        <w:t xml:space="preserve">קנטטה- </w:t>
      </w:r>
      <w:r w:rsidRPr="008C755C">
        <w:rPr>
          <w:rFonts w:hint="cs"/>
          <w:b/>
          <w:bCs/>
          <w:rtl/>
        </w:rPr>
        <w:t>קנטטה</w:t>
      </w:r>
      <w:r w:rsidRPr="008C755C">
        <w:rPr>
          <w:rFonts w:hint="cs"/>
          <w:rtl/>
        </w:rPr>
        <w:t xml:space="preserve"> (לעז: </w:t>
      </w:r>
      <w:r w:rsidRPr="008C755C">
        <w:rPr>
          <w:rFonts w:hint="cs"/>
          <w:i/>
          <w:iCs/>
        </w:rPr>
        <w:t>cantata</w:t>
      </w:r>
      <w:r w:rsidRPr="008C755C">
        <w:rPr>
          <w:rFonts w:hint="cs"/>
          <w:rtl/>
        </w:rPr>
        <w:t>; ב</w:t>
      </w:r>
      <w:hyperlink r:id="rId252" w:tooltip="איטלקית" w:history="1">
        <w:r w:rsidRPr="008C755C">
          <w:rPr>
            <w:rFonts w:hint="cs"/>
            <w:color w:val="0000FF"/>
            <w:rtl/>
          </w:rPr>
          <w:t>איטלקית</w:t>
        </w:r>
      </w:hyperlink>
      <w:r w:rsidRPr="008C755C">
        <w:rPr>
          <w:rFonts w:hint="cs"/>
          <w:rtl/>
        </w:rPr>
        <w:t xml:space="preserve">: "מוּשרת") היא יצירה </w:t>
      </w:r>
      <w:hyperlink r:id="rId253" w:tooltip="קולות (מוזיקה)" w:history="1">
        <w:r w:rsidRPr="008C755C">
          <w:rPr>
            <w:rFonts w:hint="cs"/>
            <w:color w:val="0000FF"/>
            <w:rtl/>
          </w:rPr>
          <w:t>ווקאלית</w:t>
        </w:r>
      </w:hyperlink>
      <w:r w:rsidRPr="008C755C">
        <w:rPr>
          <w:rFonts w:hint="cs"/>
          <w:rtl/>
        </w:rPr>
        <w:t xml:space="preserve"> (קולית) בליווי </w:t>
      </w:r>
      <w:hyperlink r:id="rId254" w:tooltip="כלי נגינה" w:history="1">
        <w:r w:rsidRPr="008C755C">
          <w:rPr>
            <w:rFonts w:hint="cs"/>
            <w:color w:val="0000FF"/>
            <w:rtl/>
          </w:rPr>
          <w:t>כלי נגינה</w:t>
        </w:r>
      </w:hyperlink>
      <w:r w:rsidRPr="008C755C">
        <w:rPr>
          <w:rFonts w:hint="cs"/>
          <w:rtl/>
        </w:rPr>
        <w:t>, הכוללת בדרך כלל יותר מחלק אחד.</w:t>
      </w:r>
    </w:p>
    <w:p w:rsidR="00D6524F" w:rsidRPr="008C755C" w:rsidRDefault="00D6524F" w:rsidP="00F40808">
      <w:pPr>
        <w:pStyle w:val="NormalWeb"/>
        <w:bidi/>
        <w:spacing w:line="276" w:lineRule="auto"/>
        <w:ind w:left="180"/>
        <w:jc w:val="both"/>
        <w:rPr>
          <w:rtl/>
        </w:rPr>
      </w:pPr>
      <w:r w:rsidRPr="008C755C">
        <w:rPr>
          <w:rFonts w:hint="cs"/>
          <w:rtl/>
        </w:rPr>
        <w:t>ב</w:t>
      </w:r>
      <w:hyperlink r:id="rId255" w:tooltip="המאה ה-16" w:history="1">
        <w:r w:rsidRPr="008C755C">
          <w:rPr>
            <w:rFonts w:hint="cs"/>
            <w:rtl/>
          </w:rPr>
          <w:t>מאה ה-16</w:t>
        </w:r>
      </w:hyperlink>
      <w:r w:rsidRPr="008C755C">
        <w:rPr>
          <w:rFonts w:hint="cs"/>
          <w:rtl/>
        </w:rPr>
        <w:t xml:space="preserve"> הייתה המוזיקה ברובה ווקאלית, אך ב</w:t>
      </w:r>
      <w:hyperlink r:id="rId256" w:tooltip="תקופת הבארוק" w:history="1">
        <w:r w:rsidRPr="008C755C">
          <w:rPr>
            <w:rFonts w:hint="cs"/>
            <w:rtl/>
          </w:rPr>
          <w:t>תקופת הבארוק</w:t>
        </w:r>
      </w:hyperlink>
      <w:r w:rsidRPr="008C755C">
        <w:rPr>
          <w:rFonts w:hint="cs"/>
          <w:rtl/>
        </w:rPr>
        <w:t xml:space="preserve"> הלכה המוזיקה האינסטרומנטאלית ותפסה מקום של כבוד לצד המוזיקה הווקאלית ובמקביל גבר השימוש במושג קנטטה (מלשון "קנטרה" - לשיר) לעומת ה</w:t>
      </w:r>
      <w:hyperlink r:id="rId257" w:tooltip="סונאטה" w:history="1">
        <w:r w:rsidRPr="008C755C">
          <w:rPr>
            <w:rFonts w:hint="cs"/>
            <w:rtl/>
          </w:rPr>
          <w:t>סונאטה</w:t>
        </w:r>
      </w:hyperlink>
      <w:r w:rsidRPr="008C755C">
        <w:rPr>
          <w:rFonts w:hint="cs"/>
          <w:rtl/>
        </w:rPr>
        <w:t xml:space="preserve"> (מלשון "סונארה" - לנגן). החל מאמצע </w:t>
      </w:r>
      <w:hyperlink r:id="rId258" w:tooltip="המאה ה-17" w:history="1">
        <w:r w:rsidRPr="008C755C">
          <w:rPr>
            <w:rFonts w:hint="cs"/>
            <w:rtl/>
          </w:rPr>
          <w:t>המאה ה-17</w:t>
        </w:r>
      </w:hyperlink>
      <w:r w:rsidRPr="008C755C">
        <w:rPr>
          <w:rFonts w:hint="cs"/>
          <w:rtl/>
        </w:rPr>
        <w:t xml:space="preserve"> עד שלהי </w:t>
      </w:r>
      <w:hyperlink r:id="rId259" w:tooltip="המאה ה-18" w:history="1">
        <w:r w:rsidRPr="008C755C">
          <w:rPr>
            <w:rFonts w:hint="cs"/>
            <w:rtl/>
          </w:rPr>
          <w:t>המאה ה-18</w:t>
        </w:r>
      </w:hyperlink>
      <w:r w:rsidRPr="008C755C">
        <w:rPr>
          <w:rFonts w:hint="cs"/>
          <w:rtl/>
        </w:rPr>
        <w:t>, ניתנה העדפה ב</w:t>
      </w:r>
      <w:hyperlink r:id="rId260" w:tooltip="מוזיקה קאמרית" w:history="1">
        <w:r w:rsidRPr="008C755C">
          <w:rPr>
            <w:rFonts w:hint="cs"/>
            <w:rtl/>
          </w:rPr>
          <w:t>מוזיקה הקאמרית</w:t>
        </w:r>
      </w:hyperlink>
      <w:r w:rsidRPr="008C755C">
        <w:rPr>
          <w:rFonts w:hint="cs"/>
          <w:rtl/>
        </w:rPr>
        <w:t xml:space="preserve"> לקנטטה לקול או שני קולות </w:t>
      </w:r>
      <w:hyperlink r:id="rId261" w:tooltip="סולו (מוזיקה)" w:history="1">
        <w:r w:rsidRPr="008C755C">
          <w:rPr>
            <w:rFonts w:hint="cs"/>
            <w:rtl/>
          </w:rPr>
          <w:t>סולו</w:t>
        </w:r>
      </w:hyperlink>
      <w:r w:rsidRPr="008C755C">
        <w:rPr>
          <w:rFonts w:hint="cs"/>
          <w:rtl/>
        </w:rPr>
        <w:t xml:space="preserve">, בליווי </w:t>
      </w:r>
      <w:hyperlink r:id="rId262" w:tooltip="צ'מבלו" w:history="1">
        <w:r w:rsidRPr="008C755C">
          <w:rPr>
            <w:rFonts w:hint="cs"/>
            <w:rtl/>
          </w:rPr>
          <w:t>צ'מבלו</w:t>
        </w:r>
      </w:hyperlink>
      <w:r w:rsidRPr="008C755C">
        <w:rPr>
          <w:rFonts w:hint="cs"/>
          <w:rtl/>
        </w:rPr>
        <w:t xml:space="preserve"> ואולי מספר קטן של כלי סולו אחרים. בתחילה הכילה הקנטטה סיפור דקלומי או סצנה ב</w:t>
      </w:r>
      <w:hyperlink r:id="rId263" w:tooltip="רצ'יטטיב" w:history="1">
        <w:r w:rsidRPr="008C755C">
          <w:rPr>
            <w:rFonts w:hint="cs"/>
            <w:rtl/>
          </w:rPr>
          <w:t>רצ'יטטיב</w:t>
        </w:r>
      </w:hyperlink>
      <w:r w:rsidRPr="008C755C">
        <w:rPr>
          <w:rFonts w:hint="cs"/>
          <w:rtl/>
        </w:rPr>
        <w:t xml:space="preserve">, עם קישור של </w:t>
      </w:r>
      <w:hyperlink r:id="rId264" w:tooltip="אריה (מוזיקה)" w:history="1">
        <w:r w:rsidRPr="008C755C">
          <w:rPr>
            <w:rFonts w:hint="cs"/>
            <w:rtl/>
          </w:rPr>
          <w:t>אריה</w:t>
        </w:r>
      </w:hyperlink>
      <w:r w:rsidRPr="008C755C">
        <w:rPr>
          <w:rFonts w:hint="cs"/>
          <w:rtl/>
        </w:rPr>
        <w:t xml:space="preserve"> פרימיטיבית, החוזרת על עצמה ברווחי זמן. דוגמאות לצורות אלה אפשר למצוא בקנטטות ה</w:t>
      </w:r>
      <w:hyperlink r:id="rId265" w:tooltip="כנסייה" w:history="1">
        <w:r w:rsidRPr="008C755C">
          <w:rPr>
            <w:rFonts w:hint="cs"/>
            <w:rtl/>
          </w:rPr>
          <w:t>כנסייה</w:t>
        </w:r>
      </w:hyperlink>
      <w:r w:rsidRPr="008C755C">
        <w:rPr>
          <w:rFonts w:hint="cs"/>
          <w:rtl/>
        </w:rPr>
        <w:t xml:space="preserve"> של </w:t>
      </w:r>
      <w:hyperlink r:id="rId266" w:tooltip="ג'אקומו קריסימי" w:history="1">
        <w:r w:rsidRPr="008C755C">
          <w:rPr>
            <w:rFonts w:hint="cs"/>
            <w:rtl/>
          </w:rPr>
          <w:t>ג'אקומו קריסימי</w:t>
        </w:r>
      </w:hyperlink>
      <w:r w:rsidRPr="008C755C">
        <w:rPr>
          <w:rFonts w:hint="cs"/>
          <w:rtl/>
        </w:rPr>
        <w:t>. ה</w:t>
      </w:r>
      <w:hyperlink r:id="rId267" w:tooltip="סולו (מוזיקה)" w:history="1">
        <w:r w:rsidRPr="008C755C">
          <w:rPr>
            <w:rFonts w:hint="cs"/>
            <w:rtl/>
          </w:rPr>
          <w:t>סולי</w:t>
        </w:r>
      </w:hyperlink>
      <w:r w:rsidRPr="008C755C">
        <w:rPr>
          <w:rFonts w:hint="cs"/>
          <w:rtl/>
        </w:rPr>
        <w:t xml:space="preserve"> הווקאליים ה</w:t>
      </w:r>
      <w:hyperlink r:id="rId268" w:tooltip="אנגליה" w:history="1">
        <w:r w:rsidRPr="008C755C">
          <w:rPr>
            <w:rFonts w:hint="cs"/>
            <w:rtl/>
          </w:rPr>
          <w:t>אנגליים</w:t>
        </w:r>
      </w:hyperlink>
      <w:r w:rsidRPr="008C755C">
        <w:rPr>
          <w:rFonts w:hint="cs"/>
          <w:rtl/>
        </w:rPr>
        <w:t xml:space="preserve"> של </w:t>
      </w:r>
      <w:hyperlink r:id="rId269" w:tooltip="הנרי פרסל" w:history="1">
        <w:r w:rsidRPr="008C755C">
          <w:rPr>
            <w:rFonts w:hint="cs"/>
            <w:rtl/>
          </w:rPr>
          <w:t>הנרי פרסל</w:t>
        </w:r>
      </w:hyperlink>
      <w:r w:rsidRPr="008C755C">
        <w:rPr>
          <w:rFonts w:hint="cs"/>
          <w:rtl/>
        </w:rPr>
        <w:t>, (כדוגמת "טום המשוגע" ו"בס המשוגעת") הם דוגמה למיטב, שניתן להפיק מצורה מיושנת זו. עם הופעתה של האריה דה קאפו, הפכה הקנטטה לקבוצה של שתיים או שלוש אריות מחוברות ברצ'יטטיב. הדואטים והטריו ה</w:t>
      </w:r>
      <w:hyperlink r:id="rId270" w:tooltip="איטליה" w:history="1">
        <w:r w:rsidRPr="008C755C">
          <w:rPr>
            <w:rFonts w:hint="cs"/>
            <w:rtl/>
          </w:rPr>
          <w:t>איטלקים</w:t>
        </w:r>
      </w:hyperlink>
      <w:r w:rsidRPr="008C755C">
        <w:rPr>
          <w:rFonts w:hint="cs"/>
          <w:rtl/>
        </w:rPr>
        <w:t xml:space="preserve"> הרבים שחיבר </w:t>
      </w:r>
      <w:hyperlink r:id="rId271" w:tooltip="גאורג פרידריך הנדל" w:history="1">
        <w:r w:rsidRPr="008C755C">
          <w:rPr>
            <w:rFonts w:hint="cs"/>
            <w:rtl/>
          </w:rPr>
          <w:t>גאורג פרידריך הנדל</w:t>
        </w:r>
      </w:hyperlink>
      <w:r w:rsidRPr="008C755C">
        <w:rPr>
          <w:rFonts w:hint="cs"/>
          <w:rtl/>
        </w:rPr>
        <w:t xml:space="preserve"> ממחישים את השימוש בצורה מורחבת זו. ה</w:t>
      </w:r>
      <w:hyperlink r:id="rId272" w:tooltip="מוטט" w:history="1">
        <w:r w:rsidRPr="008C755C">
          <w:rPr>
            <w:rFonts w:hint="cs"/>
            <w:rtl/>
          </w:rPr>
          <w:t>מוטט</w:t>
        </w:r>
      </w:hyperlink>
      <w:r w:rsidRPr="008C755C">
        <w:rPr>
          <w:rFonts w:hint="cs"/>
          <w:rtl/>
        </w:rPr>
        <w:t xml:space="preserve"> ה</w:t>
      </w:r>
      <w:hyperlink r:id="rId273" w:tooltip="לטינית" w:history="1">
        <w:r w:rsidRPr="008C755C">
          <w:rPr>
            <w:rFonts w:hint="cs"/>
            <w:rtl/>
          </w:rPr>
          <w:t>לטיני</w:t>
        </w:r>
      </w:hyperlink>
      <w:r w:rsidRPr="008C755C">
        <w:rPr>
          <w:rFonts w:hint="cs"/>
          <w:rtl/>
        </w:rPr>
        <w:t xml:space="preserve"> שלו, </w:t>
      </w:r>
      <w:r w:rsidRPr="008C755C">
        <w:rPr>
          <w:rFonts w:hint="cs"/>
          <w:i/>
          <w:iCs/>
        </w:rPr>
        <w:t>Silete</w:t>
      </w:r>
      <w:r w:rsidRPr="008C755C">
        <w:rPr>
          <w:rFonts w:hint="cs"/>
          <w:i/>
          <w:iCs/>
          <w:rtl/>
        </w:rPr>
        <w:t xml:space="preserve"> </w:t>
      </w:r>
      <w:r w:rsidRPr="008C755C">
        <w:rPr>
          <w:rFonts w:hint="cs"/>
          <w:i/>
          <w:iCs/>
        </w:rPr>
        <w:t>Venti</w:t>
      </w:r>
      <w:r w:rsidRPr="008C755C">
        <w:rPr>
          <w:rFonts w:hint="cs"/>
          <w:rtl/>
        </w:rPr>
        <w:t>, ל</w:t>
      </w:r>
      <w:hyperlink r:id="rId274" w:tooltip="קולות (מוזיקה)" w:history="1">
        <w:r w:rsidRPr="008C755C">
          <w:rPr>
            <w:rFonts w:hint="cs"/>
            <w:rtl/>
          </w:rPr>
          <w:t>סופרן</w:t>
        </w:r>
      </w:hyperlink>
      <w:r w:rsidRPr="008C755C">
        <w:rPr>
          <w:rFonts w:hint="cs"/>
          <w:rtl/>
        </w:rPr>
        <w:t xml:space="preserve"> סולו, מדגים שימוש בקנטטה כזו במוזיקה כנסייתית.</w:t>
      </w:r>
    </w:p>
    <w:p w:rsidR="00D6524F" w:rsidRPr="00BC7A69" w:rsidRDefault="00D6524F" w:rsidP="00F40808">
      <w:pPr>
        <w:bidi/>
        <w:spacing w:line="276" w:lineRule="auto"/>
        <w:ind w:left="180"/>
        <w:jc w:val="both"/>
        <w:rPr>
          <w:rtl/>
        </w:rPr>
      </w:pPr>
      <w:r w:rsidRPr="00431F60">
        <w:rPr>
          <w:rFonts w:hint="cs"/>
          <w:b/>
          <w:bCs/>
          <w:color w:val="1A0EB2"/>
          <w:rtl/>
          <w:lang w:bidi="he-IL"/>
        </w:rPr>
        <w:t xml:space="preserve">הקנטטה </w:t>
      </w:r>
      <w:r w:rsidRPr="008C755C">
        <w:rPr>
          <w:rFonts w:hint="cs"/>
          <w:rtl/>
          <w:lang w:bidi="he-IL"/>
        </w:rPr>
        <w:t xml:space="preserve">הינה יצירה לקולות </w:t>
      </w:r>
      <w:r w:rsidRPr="008C755C">
        <w:rPr>
          <w:rFonts w:hint="cs"/>
          <w:rtl/>
        </w:rPr>
        <w:t>(</w:t>
      </w:r>
      <w:r w:rsidRPr="008C755C">
        <w:rPr>
          <w:rFonts w:hint="cs"/>
          <w:rtl/>
          <w:lang w:bidi="he-IL"/>
        </w:rPr>
        <w:t>סולנים</w:t>
      </w:r>
      <w:r w:rsidRPr="008C755C">
        <w:rPr>
          <w:rFonts w:hint="cs"/>
          <w:rtl/>
        </w:rPr>
        <w:t>,</w:t>
      </w:r>
      <w:r w:rsidRPr="008C755C">
        <w:rPr>
          <w:rFonts w:hint="cs"/>
          <w:rtl/>
          <w:lang w:bidi="he-IL"/>
        </w:rPr>
        <w:t>מקהלה</w:t>
      </w:r>
      <w:r w:rsidRPr="008C755C">
        <w:rPr>
          <w:rFonts w:hint="cs"/>
          <w:rtl/>
        </w:rPr>
        <w:t>,</w:t>
      </w:r>
      <w:r w:rsidRPr="008C755C">
        <w:rPr>
          <w:rFonts w:hint="cs"/>
          <w:rtl/>
          <w:lang w:bidi="he-IL"/>
        </w:rPr>
        <w:t>או שניהם</w:t>
      </w:r>
      <w:r w:rsidRPr="008C755C">
        <w:rPr>
          <w:rFonts w:hint="cs"/>
          <w:rtl/>
        </w:rPr>
        <w:t xml:space="preserve">) </w:t>
      </w:r>
      <w:r w:rsidRPr="008C755C">
        <w:rPr>
          <w:rFonts w:hint="cs"/>
          <w:rtl/>
          <w:lang w:bidi="he-IL"/>
        </w:rPr>
        <w:t>כולל ליווי של כלים מוזיקליים</w:t>
      </w:r>
      <w:r w:rsidRPr="008C755C">
        <w:rPr>
          <w:rFonts w:hint="cs"/>
          <w:rtl/>
        </w:rPr>
        <w:t xml:space="preserve">. </w:t>
      </w:r>
      <w:r w:rsidRPr="008C755C">
        <w:rPr>
          <w:rFonts w:hint="cs"/>
          <w:rtl/>
          <w:lang w:bidi="he-IL"/>
        </w:rPr>
        <w:t>הקנטטה</w:t>
      </w:r>
      <w:r w:rsidRPr="00BC7A69">
        <w:rPr>
          <w:rFonts w:hint="cs"/>
          <w:rtl/>
          <w:lang w:bidi="he-IL"/>
        </w:rPr>
        <w:t xml:space="preserve"> מורכבת מ</w:t>
      </w:r>
      <w:r w:rsidRPr="00BC7A69">
        <w:rPr>
          <w:rFonts w:hint="cs"/>
          <w:rtl/>
        </w:rPr>
        <w:t xml:space="preserve">: </w:t>
      </w:r>
      <w:r w:rsidRPr="00BC7A69">
        <w:rPr>
          <w:rFonts w:hint="cs"/>
          <w:rtl/>
          <w:lang w:bidi="he-IL"/>
        </w:rPr>
        <w:t xml:space="preserve">אריות </w:t>
      </w:r>
      <w:r w:rsidRPr="00BC7A69">
        <w:rPr>
          <w:rFonts w:hint="cs"/>
          <w:rtl/>
        </w:rPr>
        <w:t>,</w:t>
      </w:r>
      <w:r>
        <w:rPr>
          <w:rFonts w:hint="cs"/>
          <w:rtl/>
        </w:rPr>
        <w:t xml:space="preserve"> </w:t>
      </w:r>
      <w:r w:rsidRPr="00BC7A69">
        <w:rPr>
          <w:rFonts w:hint="cs"/>
          <w:rtl/>
          <w:lang w:bidi="he-IL"/>
        </w:rPr>
        <w:t>דואטים</w:t>
      </w:r>
      <w:r w:rsidRPr="00BC7A69">
        <w:rPr>
          <w:rFonts w:hint="cs"/>
          <w:rtl/>
        </w:rPr>
        <w:t>,</w:t>
      </w:r>
      <w:r>
        <w:rPr>
          <w:rFonts w:hint="cs"/>
          <w:rtl/>
        </w:rPr>
        <w:t xml:space="preserve"> </w:t>
      </w:r>
      <w:r w:rsidRPr="00BC7A69">
        <w:rPr>
          <w:rFonts w:hint="cs"/>
          <w:rtl/>
          <w:lang w:bidi="he-IL"/>
        </w:rPr>
        <w:t xml:space="preserve">רציטטבים </w:t>
      </w:r>
      <w:r>
        <w:rPr>
          <w:rFonts w:hint="cs"/>
          <w:rtl/>
        </w:rPr>
        <w:t xml:space="preserve"> </w:t>
      </w:r>
      <w:r w:rsidRPr="00BC7A69">
        <w:rPr>
          <w:rFonts w:hint="cs"/>
          <w:rtl/>
          <w:lang w:bidi="he-IL"/>
        </w:rPr>
        <w:t>וקטעי מקהלה</w:t>
      </w:r>
      <w:r w:rsidRPr="00BC7A69">
        <w:rPr>
          <w:rFonts w:hint="cs"/>
          <w:rtl/>
        </w:rPr>
        <w:t>.</w:t>
      </w:r>
      <w:r>
        <w:rPr>
          <w:rFonts w:hint="cs"/>
          <w:rtl/>
          <w:lang w:bidi="he-IL"/>
        </w:rPr>
        <w:t xml:space="preserve"> בתחילת המאה ה</w:t>
      </w:r>
      <w:r>
        <w:rPr>
          <w:rFonts w:hint="cs"/>
          <w:rtl/>
        </w:rPr>
        <w:t xml:space="preserve">-17 </w:t>
      </w:r>
      <w:r>
        <w:rPr>
          <w:rFonts w:hint="cs"/>
          <w:rtl/>
          <w:lang w:bidi="he-IL"/>
        </w:rPr>
        <w:t xml:space="preserve">הקנטטה היתה מדריגל דרמטי ששר סולן בליווי </w:t>
      </w:r>
      <w:r>
        <w:rPr>
          <w:rFonts w:hint="cs"/>
          <w:rtl/>
        </w:rPr>
        <w:t>(</w:t>
      </w:r>
      <w:r>
        <w:rPr>
          <w:rFonts w:hint="cs"/>
          <w:rtl/>
          <w:lang w:bidi="he-IL"/>
        </w:rPr>
        <w:t>למשל קריסמי</w:t>
      </w:r>
      <w:r>
        <w:rPr>
          <w:rFonts w:hint="cs"/>
          <w:rtl/>
        </w:rPr>
        <w:t>,</w:t>
      </w:r>
      <w:r>
        <w:rPr>
          <w:rFonts w:hint="cs"/>
          <w:rtl/>
          <w:lang w:bidi="he-IL"/>
        </w:rPr>
        <w:t>סקרלטי ואחרים</w:t>
      </w:r>
      <w:r>
        <w:rPr>
          <w:rFonts w:hint="cs"/>
          <w:rtl/>
        </w:rPr>
        <w:t xml:space="preserve">) .. </w:t>
      </w:r>
      <w:r>
        <w:rPr>
          <w:rFonts w:hint="cs"/>
          <w:rtl/>
          <w:lang w:bidi="he-IL"/>
        </w:rPr>
        <w:t>במאה ה</w:t>
      </w:r>
      <w:r>
        <w:rPr>
          <w:rFonts w:hint="cs"/>
          <w:rtl/>
        </w:rPr>
        <w:t xml:space="preserve">-18 </w:t>
      </w:r>
      <w:r>
        <w:rPr>
          <w:rFonts w:hint="cs"/>
          <w:rtl/>
          <w:lang w:bidi="he-IL"/>
        </w:rPr>
        <w:t>הלכה צורתה המוזיקלית של הקנטטה ונעשתה מורכבת ונוספו לה קטעים מקהלתיים וליווי תזמורתי</w:t>
      </w:r>
      <w:r>
        <w:rPr>
          <w:rFonts w:hint="cs"/>
          <w:rtl/>
        </w:rPr>
        <w:t xml:space="preserve">.. </w:t>
      </w:r>
      <w:r>
        <w:rPr>
          <w:rFonts w:hint="cs"/>
          <w:rtl/>
          <w:lang w:bidi="he-IL"/>
        </w:rPr>
        <w:t>הקנטטה התבססה בעיקר על טקסטים דתיים מכתבי הקודש ואחרים</w:t>
      </w:r>
      <w:r>
        <w:rPr>
          <w:rFonts w:hint="cs"/>
          <w:rtl/>
        </w:rPr>
        <w:t xml:space="preserve">.. </w:t>
      </w:r>
      <w:r>
        <w:rPr>
          <w:rFonts w:hint="cs"/>
          <w:rtl/>
          <w:lang w:bidi="he-IL"/>
        </w:rPr>
        <w:t xml:space="preserve">אך הולחנו גם קנטטות חילוניות על נושאים שונים </w:t>
      </w:r>
      <w:r>
        <w:rPr>
          <w:rFonts w:hint="cs"/>
          <w:rtl/>
        </w:rPr>
        <w:t xml:space="preserve">( </w:t>
      </w:r>
      <w:r>
        <w:rPr>
          <w:rFonts w:hint="cs"/>
          <w:rtl/>
          <w:lang w:bidi="he-IL"/>
        </w:rPr>
        <w:t>למשל שיץ</w:t>
      </w:r>
      <w:r>
        <w:rPr>
          <w:rFonts w:hint="cs"/>
          <w:rtl/>
        </w:rPr>
        <w:t xml:space="preserve">, </w:t>
      </w:r>
      <w:r>
        <w:rPr>
          <w:rFonts w:hint="cs"/>
          <w:rtl/>
          <w:lang w:bidi="he-IL"/>
        </w:rPr>
        <w:t>טלמן ואחרים</w:t>
      </w:r>
      <w:r>
        <w:rPr>
          <w:rFonts w:hint="cs"/>
          <w:rtl/>
        </w:rPr>
        <w:t>).</w:t>
      </w:r>
      <w:r>
        <w:rPr>
          <w:rFonts w:hint="cs"/>
          <w:rtl/>
          <w:lang w:bidi="he-IL"/>
        </w:rPr>
        <w:t>אך הבולט מכולם הנו יוהן סבסטיאן באך</w:t>
      </w:r>
      <w:r>
        <w:rPr>
          <w:rFonts w:hint="cs"/>
          <w:rtl/>
        </w:rPr>
        <w:t xml:space="preserve">.. </w:t>
      </w:r>
      <w:r>
        <w:rPr>
          <w:rFonts w:hint="cs"/>
          <w:rtl/>
          <w:lang w:bidi="he-IL"/>
        </w:rPr>
        <w:t>במאה ה</w:t>
      </w:r>
      <w:r>
        <w:rPr>
          <w:rFonts w:hint="cs"/>
          <w:rtl/>
        </w:rPr>
        <w:t xml:space="preserve">-19 </w:t>
      </w:r>
      <w:r>
        <w:rPr>
          <w:rFonts w:hint="cs"/>
          <w:rtl/>
          <w:lang w:bidi="he-IL"/>
        </w:rPr>
        <w:t>והמאה ה</w:t>
      </w:r>
      <w:r>
        <w:rPr>
          <w:rFonts w:hint="cs"/>
          <w:rtl/>
        </w:rPr>
        <w:t xml:space="preserve">-20 </w:t>
      </w:r>
      <w:r>
        <w:rPr>
          <w:rFonts w:hint="cs"/>
          <w:rtl/>
          <w:lang w:bidi="he-IL"/>
        </w:rPr>
        <w:t xml:space="preserve">הקנטטה הדתית הפכה לאורטוריה קטנה והקנטטה החילונית היא אופרה קונצרטית קצרה </w:t>
      </w:r>
      <w:r>
        <w:rPr>
          <w:rFonts w:hint="cs"/>
          <w:rtl/>
        </w:rPr>
        <w:t>(</w:t>
      </w:r>
      <w:r>
        <w:rPr>
          <w:rFonts w:hint="cs"/>
          <w:rtl/>
          <w:lang w:bidi="he-IL"/>
        </w:rPr>
        <w:t>למשל ברטוק</w:t>
      </w:r>
      <w:r>
        <w:rPr>
          <w:rFonts w:hint="cs"/>
          <w:rtl/>
        </w:rPr>
        <w:t xml:space="preserve">, </w:t>
      </w:r>
      <w:r>
        <w:rPr>
          <w:rFonts w:hint="cs"/>
          <w:rtl/>
          <w:lang w:bidi="he-IL"/>
        </w:rPr>
        <w:t>שנברג סרוינסקי ואחרים</w:t>
      </w:r>
      <w:r>
        <w:rPr>
          <w:rFonts w:hint="cs"/>
          <w:rtl/>
        </w:rPr>
        <w:t>)..</w:t>
      </w:r>
    </w:p>
    <w:p w:rsidR="00D6524F" w:rsidRDefault="00D6524F" w:rsidP="00F40808">
      <w:pPr>
        <w:pStyle w:val="NormalWeb"/>
        <w:bidi/>
        <w:spacing w:line="276" w:lineRule="auto"/>
        <w:ind w:left="180"/>
        <w:jc w:val="both"/>
        <w:rPr>
          <w:rtl/>
        </w:rPr>
      </w:pPr>
      <w:r w:rsidRPr="00431F60">
        <w:rPr>
          <w:rFonts w:hint="cs"/>
          <w:b/>
          <w:bCs/>
          <w:color w:val="0000FF"/>
          <w:rtl/>
        </w:rPr>
        <w:t>פוגה</w:t>
      </w:r>
      <w:r>
        <w:rPr>
          <w:rFonts w:hint="cs"/>
          <w:rtl/>
        </w:rPr>
        <w:t xml:space="preserve">- יצירה הכתובה בשיטת הקונטרפונקט בשני קולות או יותר (בדרך כלל 3 או 4 קולות) המטפלת בנושא קצר על פי כללים קפדניים. הפוגה מבוססת על נושא, שתחילה מציג אותו קול אחד לבדו ואחרי כמה תיבות או מספר צלילים הקולות האחרים נכנסים בזה אחר זה בחיקוי, עד שכל הקולות נשמעים בעת אחת. ההצגה הראשונה של הנושא היא בטוניקה ונקראת דוקס והשנייה (בקול הנכנס השני) היא בגובה שונה מעט בדרך כלל בדומיננטה ונקראת קומס . הקול השלישי חוזר לטוניקה והרביעי שוב בדומיננטה, עש שכל הקולות נכנסים ותמה התצוגה הראשונה של הנושא. בכל קול מתמלא הרווח בין הצגה להצגה של הנושא בקונטרפונקט חופשי מחומר המבוסס על הנושא. אחרי התצוגה הראשונה מתחיל חלק המעבר המבוסס על מוטיבים מן הנושא או מנושא נגדי, ויש בו מודולציות, מעברים מסולם לסולם כמו למינור המקביל,לדומיננטה או לסוב דומיננטה. המבנה הכללי של הפוגה הוא חילופין של תצוגות ומעברים,או אפיזודות שבסופן חזרה לטוניקה בתצוגה האחרונה שאחריה לעתים קודה על נקודת </w:t>
      </w:r>
      <w:r>
        <w:rPr>
          <w:rFonts w:hint="cs"/>
          <w:rtl/>
        </w:rPr>
        <w:lastRenderedPageBreak/>
        <w:t xml:space="preserve">עוגב . אפשר להלחין פוגות כמעט לכל הרכב כלי או קולי, פוגה עשויה להיות יצירה עצמאית או חלק מיצירה גדולה כמו סונטה,סומפוניה או אופרה. אף על פי שהפוגה נחשבת לצורה בארוקית, לא מעטים המלחינים המאוחרים שהשתמשו בה. למשל מוצרט,בטהובן, ברהמס. ובמאה ה-20 ע"י סטרוינסקי, שוסטקוביץ ועוד.. </w:t>
      </w:r>
    </w:p>
    <w:p w:rsidR="00D6524F" w:rsidRDefault="00D6524F" w:rsidP="00F40808">
      <w:pPr>
        <w:pStyle w:val="NormalWeb"/>
        <w:bidi/>
        <w:spacing w:line="276" w:lineRule="auto"/>
        <w:ind w:left="180"/>
        <w:jc w:val="both"/>
        <w:rPr>
          <w:rtl/>
        </w:rPr>
      </w:pPr>
      <w:r w:rsidRPr="00431F60">
        <w:rPr>
          <w:rFonts w:hint="cs"/>
          <w:b/>
          <w:bCs/>
          <w:color w:val="1A0EB2"/>
          <w:rtl/>
        </w:rPr>
        <w:t>פסיון</w:t>
      </w:r>
      <w:r>
        <w:rPr>
          <w:rFonts w:hint="cs"/>
          <w:rtl/>
        </w:rPr>
        <w:t xml:space="preserve"> </w:t>
      </w:r>
      <w:r>
        <w:t xml:space="preserve"> </w:t>
      </w:r>
      <w:r w:rsidRPr="006205F0">
        <w:rPr>
          <w:rFonts w:hint="cs"/>
          <w:color w:val="FF6600"/>
        </w:rPr>
        <w:t>P</w:t>
      </w:r>
      <w:r w:rsidRPr="006205F0">
        <w:rPr>
          <w:color w:val="FF6600"/>
        </w:rPr>
        <w:t>assion</w:t>
      </w:r>
      <w:r>
        <w:rPr>
          <w:rtl/>
        </w:rPr>
        <w:t>–</w:t>
      </w:r>
      <w:r>
        <w:rPr>
          <w:rFonts w:hint="cs"/>
          <w:rtl/>
        </w:rPr>
        <w:t xml:space="preserve"> זוהי אורטוריה לכל דבר אשר נכתבה ע"י יוהנס סבסטיאן באך. אורטוריה זו להבדיל מייתר האורטוריות מזוהה חד ערכית בפרשת צליבתו וסבלו של ישו. הסלנג פסיון מושרר כיום בשפה המוזיקלית וכאשר אומרים אורטוריה פסיון הרי שברור שמדובר באורטוריה אשר דנה  בפרשת סבלו מלידתו ועד מותו של ישו.  אורטוריה זו לקוחה מהברית החדשה. באורטוריה סיפור המסופר בצורת רצ'יטטיב מלווה באקורדים קצרים ויבשים. שילוב של הרצ'יטטיב ומקהלה אשר מעצימה את סיפורו של ישו. </w:t>
      </w:r>
    </w:p>
    <w:p w:rsidR="00D6524F" w:rsidRDefault="00D6524F" w:rsidP="00F40808">
      <w:pPr>
        <w:pStyle w:val="NormalWeb"/>
        <w:bidi/>
        <w:spacing w:line="276" w:lineRule="auto"/>
        <w:ind w:left="180"/>
        <w:jc w:val="both"/>
        <w:rPr>
          <w:rtl/>
        </w:rPr>
      </w:pPr>
      <w:r>
        <w:rPr>
          <w:rFonts w:hint="cs"/>
          <w:color w:val="0000FF"/>
          <w:rtl/>
        </w:rPr>
        <w:t>המספר</w:t>
      </w:r>
      <w:r w:rsidRPr="004C1A05">
        <w:rPr>
          <w:rFonts w:hint="cs"/>
          <w:rtl/>
        </w:rPr>
        <w:t>:</w:t>
      </w:r>
      <w:r>
        <w:rPr>
          <w:rFonts w:hint="cs"/>
          <w:rtl/>
        </w:rPr>
        <w:t xml:space="preserve"> ויהי כאשר צלבו אנשי הצבא את ישוע ויקחו את בגדיו ויחלקום לארבעה חלקים חלק לאיש וגם את כותנתו והכותונת לא היתה תפורה כי אם מעשה אורג מפיה ועד קצה:ואימרו איש אל אחיו:</w:t>
      </w:r>
    </w:p>
    <w:p w:rsidR="00D6524F" w:rsidRDefault="00D6524F" w:rsidP="00F40808">
      <w:pPr>
        <w:tabs>
          <w:tab w:val="left" w:pos="180"/>
        </w:tabs>
        <w:bidi/>
        <w:spacing w:line="276" w:lineRule="auto"/>
        <w:ind w:left="180"/>
        <w:jc w:val="both"/>
        <w:rPr>
          <w:rtl/>
          <w:lang w:bidi="he-IL"/>
        </w:rPr>
      </w:pPr>
      <w:r>
        <w:rPr>
          <w:rFonts w:hint="cs"/>
          <w:color w:val="0000FF"/>
          <w:rtl/>
          <w:lang w:bidi="he-IL"/>
        </w:rPr>
        <w:t>המקהלה</w:t>
      </w:r>
      <w:r w:rsidRPr="004C1A05">
        <w:rPr>
          <w:rFonts w:hint="cs"/>
          <w:rtl/>
        </w:rPr>
        <w:t>:</w:t>
      </w:r>
      <w:r>
        <w:rPr>
          <w:rFonts w:hint="cs"/>
          <w:rtl/>
          <w:lang w:bidi="he-IL"/>
        </w:rPr>
        <w:t xml:space="preserve"> אל נא נקרעיה לקרעים כי נפיל עליה גורל למי תהיה</w:t>
      </w:r>
      <w:r>
        <w:rPr>
          <w:rFonts w:hint="cs"/>
          <w:rtl/>
        </w:rPr>
        <w:t xml:space="preserve">. </w:t>
      </w:r>
    </w:p>
    <w:p w:rsidR="00BC7817" w:rsidRDefault="00BC7817" w:rsidP="00BC7817">
      <w:pPr>
        <w:tabs>
          <w:tab w:val="left" w:pos="180"/>
        </w:tabs>
        <w:bidi/>
        <w:spacing w:line="276" w:lineRule="auto"/>
        <w:ind w:left="180"/>
        <w:jc w:val="both"/>
        <w:rPr>
          <w:rtl/>
          <w:lang w:bidi="he-IL"/>
        </w:rPr>
      </w:pPr>
    </w:p>
    <w:p w:rsidR="00D6524F" w:rsidRPr="00E95748" w:rsidRDefault="000A1E47" w:rsidP="00F40808">
      <w:pPr>
        <w:tabs>
          <w:tab w:val="left" w:pos="360"/>
        </w:tabs>
        <w:bidi/>
        <w:spacing w:line="276" w:lineRule="auto"/>
        <w:ind w:left="-180"/>
        <w:jc w:val="both"/>
        <w:rPr>
          <w:rtl/>
        </w:rPr>
      </w:pPr>
      <w:r>
        <w:rPr>
          <w:rFonts w:hint="cs"/>
          <w:rtl/>
          <w:lang w:bidi="he-IL"/>
        </w:rPr>
        <w:t>7</w:t>
      </w:r>
      <w:r w:rsidR="00D6524F">
        <w:rPr>
          <w:rFonts w:hint="cs"/>
          <w:rtl/>
        </w:rPr>
        <w:t xml:space="preserve">. </w:t>
      </w:r>
      <w:r w:rsidR="00D6524F" w:rsidRPr="00124103">
        <w:rPr>
          <w:rFonts w:hint="cs"/>
          <w:b/>
          <w:bCs/>
          <w:color w:val="FF0000"/>
          <w:u w:val="single"/>
          <w:rtl/>
          <w:lang w:bidi="he-IL"/>
        </w:rPr>
        <w:t>תקופת הרוקוקו</w:t>
      </w:r>
    </w:p>
    <w:p w:rsidR="00D6524F" w:rsidRDefault="00D6524F" w:rsidP="00F40808">
      <w:pPr>
        <w:tabs>
          <w:tab w:val="left" w:pos="180"/>
        </w:tabs>
        <w:bidi/>
        <w:spacing w:line="276" w:lineRule="auto"/>
        <w:ind w:left="180"/>
        <w:jc w:val="both"/>
        <w:rPr>
          <w:rtl/>
        </w:rPr>
      </w:pPr>
      <w:r>
        <w:rPr>
          <w:rFonts w:hint="cs"/>
          <w:rtl/>
          <w:lang w:bidi="he-IL"/>
        </w:rPr>
        <w:t xml:space="preserve">זוהי תקופת הביניים בין תקופת הבארוק לתקופה של המוזיקה הקלאסית </w:t>
      </w:r>
      <w:r>
        <w:rPr>
          <w:rFonts w:hint="cs"/>
          <w:rtl/>
        </w:rPr>
        <w:t xml:space="preserve">.. </w:t>
      </w:r>
      <w:r>
        <w:rPr>
          <w:rFonts w:hint="cs"/>
          <w:rtl/>
          <w:lang w:bidi="he-IL"/>
        </w:rPr>
        <w:t>מחצית המאה ה</w:t>
      </w:r>
      <w:r>
        <w:rPr>
          <w:rFonts w:hint="cs"/>
          <w:rtl/>
        </w:rPr>
        <w:t xml:space="preserve">-18 . </w:t>
      </w:r>
      <w:r>
        <w:rPr>
          <w:rFonts w:hint="cs"/>
          <w:rtl/>
          <w:lang w:bidi="he-IL"/>
        </w:rPr>
        <w:t>קומפוזיטורים רבים דוגמת פרגולזי וויולדי עוזבים את המוזיקה המורכבת ועוברים לכתוב מוזיקה יותר מלודית קליטה ונעימה לאוזן</w:t>
      </w:r>
      <w:r>
        <w:rPr>
          <w:rFonts w:hint="cs"/>
          <w:rtl/>
        </w:rPr>
        <w:t xml:space="preserve">. </w:t>
      </w:r>
    </w:p>
    <w:p w:rsidR="00D6524F" w:rsidRDefault="00D6524F" w:rsidP="00F40808">
      <w:pPr>
        <w:tabs>
          <w:tab w:val="left" w:pos="180"/>
        </w:tabs>
        <w:bidi/>
        <w:spacing w:line="276" w:lineRule="auto"/>
        <w:ind w:left="180"/>
        <w:jc w:val="both"/>
        <w:rPr>
          <w:rtl/>
        </w:rPr>
      </w:pPr>
      <w:r>
        <w:rPr>
          <w:rFonts w:hint="cs"/>
          <w:rtl/>
          <w:lang w:bidi="he-IL"/>
        </w:rPr>
        <w:t xml:space="preserve">אם בתקופת הרנסנס ותחילת תקופת הבארוק הדגש הושם על המילה הכתובה הרי שבתקופה זו מתחיל סגנון מוזיקלי חדש המכונה </w:t>
      </w:r>
      <w:r>
        <w:rPr>
          <w:rFonts w:hint="cs"/>
          <w:color w:val="0000FF"/>
          <w:rtl/>
        </w:rPr>
        <w:t xml:space="preserve"> </w:t>
      </w:r>
      <w:r w:rsidRPr="000A1F1C">
        <w:rPr>
          <w:rFonts w:hint="cs"/>
          <w:color w:val="0000FF"/>
          <w:rtl/>
          <w:lang w:bidi="he-IL"/>
        </w:rPr>
        <w:t>רוקוקו</w:t>
      </w:r>
      <w:r>
        <w:rPr>
          <w:rFonts w:hint="cs"/>
          <w:rtl/>
        </w:rPr>
        <w:t xml:space="preserve"> </w:t>
      </w:r>
      <w:r>
        <w:rPr>
          <w:rtl/>
        </w:rPr>
        <w:t>–</w:t>
      </w:r>
      <w:r>
        <w:rPr>
          <w:rFonts w:hint="cs"/>
          <w:rtl/>
          <w:lang w:bidi="he-IL"/>
        </w:rPr>
        <w:t xml:space="preserve">מושאל מן האמנות והמוזיקה בא לתאר את הסגנון הקישוטי </w:t>
      </w:r>
      <w:r>
        <w:rPr>
          <w:rFonts w:hint="cs"/>
          <w:rtl/>
        </w:rPr>
        <w:t>(</w:t>
      </w:r>
      <w:r>
        <w:rPr>
          <w:rFonts w:hint="cs"/>
          <w:rtl/>
          <w:lang w:bidi="he-IL"/>
        </w:rPr>
        <w:t>קופרן</w:t>
      </w:r>
      <w:r>
        <w:rPr>
          <w:rFonts w:hint="cs"/>
          <w:rtl/>
        </w:rPr>
        <w:t>,</w:t>
      </w:r>
      <w:r>
        <w:rPr>
          <w:rFonts w:hint="cs"/>
          <w:rtl/>
          <w:lang w:bidi="he-IL"/>
        </w:rPr>
        <w:t>רמו</w:t>
      </w:r>
      <w:r>
        <w:rPr>
          <w:rFonts w:hint="cs"/>
          <w:rtl/>
        </w:rPr>
        <w:t xml:space="preserve">), </w:t>
      </w:r>
      <w:r>
        <w:rPr>
          <w:rFonts w:hint="cs"/>
          <w:rtl/>
          <w:lang w:bidi="he-IL"/>
        </w:rPr>
        <w:t>מונח זה חל ביחוד על התקופה המוזיקלית של תחילת המאה ה</w:t>
      </w:r>
      <w:r>
        <w:rPr>
          <w:rFonts w:hint="cs"/>
          <w:rtl/>
        </w:rPr>
        <w:t xml:space="preserve">-18 </w:t>
      </w:r>
      <w:r>
        <w:rPr>
          <w:rFonts w:hint="cs"/>
          <w:rtl/>
          <w:lang w:bidi="he-IL"/>
        </w:rPr>
        <w:t>בתפר שבין תקופת הבארוק לתקופה הקלאסית</w:t>
      </w:r>
      <w:r>
        <w:rPr>
          <w:rFonts w:hint="cs"/>
          <w:rtl/>
        </w:rPr>
        <w:t xml:space="preserve">.. </w:t>
      </w:r>
    </w:p>
    <w:p w:rsidR="00D6524F" w:rsidRDefault="00D6524F" w:rsidP="00F40808">
      <w:pPr>
        <w:tabs>
          <w:tab w:val="left" w:pos="180"/>
        </w:tabs>
        <w:bidi/>
        <w:spacing w:line="276" w:lineRule="auto"/>
        <w:ind w:left="180"/>
        <w:jc w:val="both"/>
        <w:rPr>
          <w:rtl/>
        </w:rPr>
      </w:pPr>
    </w:p>
    <w:p w:rsidR="00D6524F" w:rsidRDefault="00D6524F" w:rsidP="00F40808">
      <w:pPr>
        <w:tabs>
          <w:tab w:val="left" w:pos="180"/>
        </w:tabs>
        <w:bidi/>
        <w:spacing w:line="276" w:lineRule="auto"/>
        <w:ind w:left="180"/>
        <w:jc w:val="both"/>
        <w:rPr>
          <w:rtl/>
        </w:rPr>
      </w:pPr>
      <w:r>
        <w:rPr>
          <w:rFonts w:hint="cs"/>
          <w:rtl/>
          <w:lang w:bidi="he-IL"/>
        </w:rPr>
        <w:t xml:space="preserve">זהו סגנון מוזיקלי קצר ימים אך בעל מימד חדש </w:t>
      </w:r>
      <w:r>
        <w:rPr>
          <w:rFonts w:hint="cs"/>
          <w:rtl/>
        </w:rPr>
        <w:t>..</w:t>
      </w:r>
      <w:r>
        <w:rPr>
          <w:rFonts w:hint="cs"/>
          <w:rtl/>
          <w:lang w:bidi="he-IL"/>
        </w:rPr>
        <w:t xml:space="preserve">מימד הבורגנות בקרב עמי אירופה מתפתח מעמד הבורגנות </w:t>
      </w:r>
      <w:r>
        <w:rPr>
          <w:rFonts w:hint="cs"/>
          <w:rtl/>
        </w:rPr>
        <w:t xml:space="preserve">, </w:t>
      </w:r>
      <w:r>
        <w:rPr>
          <w:rFonts w:hint="cs"/>
          <w:rtl/>
          <w:lang w:bidi="he-IL"/>
        </w:rPr>
        <w:t>מעמד אשר קם מן העם הפשוט במעמד זה כבר לא זורם דם כחול של אצולה ולא מן הכנסייה</w:t>
      </w:r>
      <w:r>
        <w:rPr>
          <w:rFonts w:hint="cs"/>
          <w:rtl/>
        </w:rPr>
        <w:t xml:space="preserve">.. </w:t>
      </w:r>
      <w:r>
        <w:rPr>
          <w:rFonts w:hint="cs"/>
          <w:rtl/>
          <w:lang w:bidi="he-IL"/>
        </w:rPr>
        <w:t>מדובר במעמד הבינוני של האדם הפשוט אשר הולך ומתפתח</w:t>
      </w:r>
      <w:r>
        <w:rPr>
          <w:rFonts w:hint="cs"/>
          <w:rtl/>
        </w:rPr>
        <w:t xml:space="preserve">.. </w:t>
      </w:r>
      <w:r>
        <w:rPr>
          <w:rFonts w:hint="cs"/>
          <w:rtl/>
          <w:lang w:bidi="he-IL"/>
        </w:rPr>
        <w:t>הם דורשים מוזיקה יותר קלילה ומשעשעת מוזיקה שאינה מחייבת את המאזין לכתת רגלו לכנסייה ובכלל מוזיקה שאינה קשורה יותר בהיבט הדתי או אף בהיבט הקולי</w:t>
      </w:r>
      <w:r>
        <w:rPr>
          <w:rFonts w:hint="cs"/>
          <w:rtl/>
        </w:rPr>
        <w:t xml:space="preserve">.. </w:t>
      </w:r>
      <w:r>
        <w:rPr>
          <w:rFonts w:hint="cs"/>
          <w:rtl/>
          <w:lang w:bidi="he-IL"/>
        </w:rPr>
        <w:t>מה שמתחיל לעניין את העם הבורגני זה הקישוטיות הצבעים הפאר וההדר אשר בולטים בכל האמנות כולל אומנות הקישוט במוזיקה</w:t>
      </w:r>
      <w:r>
        <w:rPr>
          <w:rFonts w:hint="cs"/>
          <w:rtl/>
        </w:rPr>
        <w:t xml:space="preserve">.. </w:t>
      </w:r>
      <w:r>
        <w:rPr>
          <w:rFonts w:hint="cs"/>
          <w:rtl/>
          <w:lang w:bidi="he-IL"/>
        </w:rPr>
        <w:t xml:space="preserve">ואכן </w:t>
      </w:r>
      <w:r w:rsidRPr="00A43125">
        <w:rPr>
          <w:rFonts w:hint="cs"/>
          <w:color w:val="0000FF"/>
          <w:rtl/>
          <w:lang w:bidi="he-IL"/>
        </w:rPr>
        <w:t>הקישט והשמלץ</w:t>
      </w:r>
      <w:r>
        <w:rPr>
          <w:rFonts w:hint="cs"/>
          <w:rtl/>
          <w:lang w:bidi="he-IL"/>
        </w:rPr>
        <w:t xml:space="preserve"> מתחיל לתפוס את מקומו בכתיבת המוזיקה </w:t>
      </w:r>
      <w:r>
        <w:rPr>
          <w:rFonts w:hint="cs"/>
          <w:rtl/>
        </w:rPr>
        <w:t>(</w:t>
      </w:r>
      <w:r>
        <w:rPr>
          <w:rFonts w:hint="cs"/>
          <w:rtl/>
          <w:lang w:bidi="he-IL"/>
        </w:rPr>
        <w:t>המוזיקה הנכתבת הינה מהסוג של מתוק</w:t>
      </w:r>
      <w:r>
        <w:rPr>
          <w:rFonts w:hint="cs"/>
          <w:rtl/>
        </w:rPr>
        <w:t>,</w:t>
      </w:r>
      <w:r>
        <w:rPr>
          <w:rFonts w:hint="cs"/>
          <w:rtl/>
          <w:lang w:bidi="he-IL"/>
        </w:rPr>
        <w:t>זול</w:t>
      </w:r>
      <w:r>
        <w:rPr>
          <w:rFonts w:hint="cs"/>
          <w:rtl/>
        </w:rPr>
        <w:t>,</w:t>
      </w:r>
      <w:r>
        <w:rPr>
          <w:rFonts w:hint="cs"/>
          <w:rtl/>
          <w:lang w:bidi="he-IL"/>
        </w:rPr>
        <w:t>מזוייף</w:t>
      </w:r>
      <w:r>
        <w:rPr>
          <w:rFonts w:hint="cs"/>
          <w:rtl/>
        </w:rPr>
        <w:t>,</w:t>
      </w:r>
      <w:r>
        <w:rPr>
          <w:rFonts w:hint="cs"/>
          <w:rtl/>
          <w:lang w:bidi="he-IL"/>
        </w:rPr>
        <w:t xml:space="preserve">ומקושט יתר על המידה </w:t>
      </w:r>
      <w:r>
        <w:rPr>
          <w:rFonts w:hint="cs"/>
          <w:rtl/>
        </w:rPr>
        <w:t xml:space="preserve">( </w:t>
      </w:r>
      <w:r>
        <w:rPr>
          <w:rFonts w:hint="cs"/>
          <w:rtl/>
          <w:lang w:bidi="he-IL"/>
        </w:rPr>
        <w:t>המחשה</w:t>
      </w:r>
      <w:r>
        <w:rPr>
          <w:rFonts w:hint="cs"/>
          <w:rtl/>
        </w:rPr>
        <w:t xml:space="preserve">- </w:t>
      </w:r>
      <w:r>
        <w:rPr>
          <w:rFonts w:hint="cs"/>
          <w:rtl/>
          <w:lang w:bidi="he-IL"/>
        </w:rPr>
        <w:t>מלחיה שעליה מצויירים שני אוהבים עם המון לבבות קטנים</w:t>
      </w:r>
      <w:r>
        <w:rPr>
          <w:rFonts w:hint="cs"/>
          <w:rtl/>
        </w:rPr>
        <w:t xml:space="preserve">).. </w:t>
      </w:r>
      <w:r>
        <w:rPr>
          <w:rFonts w:hint="cs"/>
          <w:rtl/>
          <w:lang w:bidi="he-IL"/>
        </w:rPr>
        <w:t>כך גם נשמעה המוזיקה בתקופה זו</w:t>
      </w:r>
      <w:r>
        <w:rPr>
          <w:rFonts w:hint="cs"/>
          <w:rtl/>
        </w:rPr>
        <w:t xml:space="preserve">.. </w:t>
      </w:r>
      <w:r>
        <w:rPr>
          <w:rFonts w:hint="cs"/>
          <w:rtl/>
          <w:lang w:bidi="he-IL"/>
        </w:rPr>
        <w:t>בפרופורציה ברור כי הצורה עדיפה על התוכן</w:t>
      </w:r>
      <w:r>
        <w:rPr>
          <w:rFonts w:hint="cs"/>
          <w:rtl/>
        </w:rPr>
        <w:t>.. (</w:t>
      </w:r>
      <w:r>
        <w:rPr>
          <w:rFonts w:hint="cs"/>
          <w:rtl/>
          <w:lang w:bidi="he-IL"/>
        </w:rPr>
        <w:t>איך המוזיקה נשמעת או איך היא מתקבלת ומקובלת ע</w:t>
      </w:r>
      <w:r>
        <w:rPr>
          <w:rFonts w:hint="cs"/>
          <w:rtl/>
        </w:rPr>
        <w:t>"</w:t>
      </w:r>
      <w:r>
        <w:rPr>
          <w:rFonts w:hint="cs"/>
          <w:rtl/>
          <w:lang w:bidi="he-IL"/>
        </w:rPr>
        <w:t>י הקהל השומע זה החשוב ולא התוכן או האיכות המוזיקלית</w:t>
      </w:r>
      <w:r>
        <w:rPr>
          <w:rFonts w:hint="cs"/>
          <w:rtl/>
        </w:rPr>
        <w:t xml:space="preserve">.. ) </w:t>
      </w:r>
      <w:r>
        <w:rPr>
          <w:rFonts w:hint="cs"/>
          <w:rtl/>
          <w:lang w:bidi="he-IL"/>
        </w:rPr>
        <w:t>למעשה ניתן לומר כי תקופת הרוקוקו</w:t>
      </w:r>
      <w:r>
        <w:rPr>
          <w:rFonts w:hint="cs"/>
          <w:rtl/>
        </w:rPr>
        <w:t xml:space="preserve">- </w:t>
      </w:r>
      <w:r>
        <w:rPr>
          <w:rFonts w:hint="cs"/>
          <w:rtl/>
          <w:lang w:bidi="he-IL"/>
        </w:rPr>
        <w:t>הוא שיא ההקצנה של הבארוק</w:t>
      </w:r>
      <w:r>
        <w:rPr>
          <w:rFonts w:hint="cs"/>
          <w:rtl/>
        </w:rPr>
        <w:t xml:space="preserve">. </w:t>
      </w:r>
    </w:p>
    <w:p w:rsidR="00D6524F" w:rsidRDefault="00D6524F" w:rsidP="00F40808">
      <w:pPr>
        <w:tabs>
          <w:tab w:val="left" w:pos="360"/>
        </w:tabs>
        <w:bidi/>
        <w:spacing w:line="276" w:lineRule="auto"/>
        <w:ind w:left="360" w:hanging="360"/>
        <w:jc w:val="both"/>
        <w:rPr>
          <w:rtl/>
        </w:rPr>
      </w:pPr>
    </w:p>
    <w:p w:rsidR="00D6524F" w:rsidRDefault="00D6524F" w:rsidP="00F40808">
      <w:pPr>
        <w:tabs>
          <w:tab w:val="left" w:pos="180"/>
        </w:tabs>
        <w:bidi/>
        <w:spacing w:line="276" w:lineRule="auto"/>
        <w:ind w:left="180"/>
        <w:jc w:val="both"/>
        <w:rPr>
          <w:rtl/>
        </w:rPr>
      </w:pPr>
      <w:r>
        <w:rPr>
          <w:rFonts w:hint="cs"/>
          <w:rtl/>
          <w:lang w:bidi="he-IL"/>
        </w:rPr>
        <w:t xml:space="preserve">המוזיקה הנכתבת אינה עוד מוזיקה שמתעסקת בבעיות החיים </w:t>
      </w:r>
      <w:r>
        <w:rPr>
          <w:rFonts w:hint="cs"/>
          <w:rtl/>
        </w:rPr>
        <w:t>..</w:t>
      </w:r>
      <w:r>
        <w:rPr>
          <w:rFonts w:hint="cs"/>
          <w:rtl/>
          <w:lang w:bidi="he-IL"/>
        </w:rPr>
        <w:t xml:space="preserve">מדובר בצורך בהנאה מיידית עכשוית </w:t>
      </w:r>
      <w:r w:rsidRPr="00A43125">
        <w:rPr>
          <w:rFonts w:hint="cs"/>
          <w:color w:val="0000FF"/>
          <w:rtl/>
          <w:lang w:bidi="he-IL"/>
        </w:rPr>
        <w:t>כדי לעורר את הריגוש ולא את הרגש</w:t>
      </w:r>
      <w:r>
        <w:rPr>
          <w:rFonts w:hint="cs"/>
          <w:rtl/>
        </w:rPr>
        <w:t xml:space="preserve"> .. </w:t>
      </w:r>
      <w:r>
        <w:rPr>
          <w:rFonts w:hint="cs"/>
          <w:rtl/>
          <w:lang w:bidi="he-IL"/>
        </w:rPr>
        <w:t>וכאן מתחילה תקופת המסחור באמנות</w:t>
      </w:r>
      <w:r>
        <w:rPr>
          <w:rFonts w:hint="cs"/>
          <w:rtl/>
        </w:rPr>
        <w:t xml:space="preserve">.. </w:t>
      </w:r>
      <w:r>
        <w:rPr>
          <w:rFonts w:hint="cs"/>
          <w:rtl/>
          <w:lang w:bidi="he-IL"/>
        </w:rPr>
        <w:t>מסחור זה בא לידי ביטוי בכתיבת מלודיות פשוטות ובמספר כפול של צלילים לקישוט המלודיה</w:t>
      </w:r>
      <w:r>
        <w:rPr>
          <w:rFonts w:hint="cs"/>
          <w:rtl/>
        </w:rPr>
        <w:t xml:space="preserve">.. </w:t>
      </w:r>
      <w:r>
        <w:rPr>
          <w:rFonts w:hint="cs"/>
          <w:rtl/>
          <w:lang w:bidi="he-IL"/>
        </w:rPr>
        <w:t xml:space="preserve">הקומפוזיטור המומוחה הראשון בנושא זה הנו הצרפתי </w:t>
      </w:r>
      <w:r w:rsidRPr="00A43125">
        <w:rPr>
          <w:rFonts w:hint="cs"/>
          <w:color w:val="0000FF"/>
          <w:rtl/>
          <w:lang w:bidi="he-IL"/>
        </w:rPr>
        <w:t>ג</w:t>
      </w:r>
      <w:r w:rsidRPr="00A43125">
        <w:rPr>
          <w:rFonts w:hint="cs"/>
          <w:color w:val="0000FF"/>
          <w:rtl/>
        </w:rPr>
        <w:t>'</w:t>
      </w:r>
      <w:r w:rsidRPr="00A43125">
        <w:rPr>
          <w:rFonts w:hint="cs"/>
          <w:color w:val="0000FF"/>
          <w:rtl/>
          <w:lang w:bidi="he-IL"/>
        </w:rPr>
        <w:t>ון פיליפ רמו</w:t>
      </w:r>
      <w:r>
        <w:rPr>
          <w:rFonts w:hint="cs"/>
          <w:rtl/>
        </w:rPr>
        <w:t xml:space="preserve">  (</w:t>
      </w:r>
      <w:r>
        <w:rPr>
          <w:rFonts w:hint="cs"/>
          <w:rtl/>
          <w:lang w:bidi="he-IL"/>
        </w:rPr>
        <w:t xml:space="preserve">שמענו קטע מתוך סוויטת קורנט </w:t>
      </w:r>
      <w:r>
        <w:rPr>
          <w:rtl/>
        </w:rPr>
        <w:t>–</w:t>
      </w:r>
      <w:r>
        <w:rPr>
          <w:rFonts w:hint="cs"/>
          <w:rtl/>
          <w:lang w:bidi="he-IL"/>
        </w:rPr>
        <w:t>ריקוד צרפתי</w:t>
      </w:r>
      <w:r>
        <w:rPr>
          <w:rFonts w:hint="cs"/>
          <w:rtl/>
        </w:rPr>
        <w:t xml:space="preserve">). </w:t>
      </w:r>
      <w:r>
        <w:rPr>
          <w:rFonts w:hint="cs"/>
          <w:rtl/>
          <w:lang w:bidi="he-IL"/>
        </w:rPr>
        <w:t>בסגנון המוזיקה ש</w:t>
      </w:r>
      <w:r>
        <w:rPr>
          <w:rFonts w:hint="cs"/>
          <w:rtl/>
        </w:rPr>
        <w:t>-</w:t>
      </w:r>
      <w:r>
        <w:rPr>
          <w:rFonts w:hint="cs"/>
          <w:rtl/>
          <w:lang w:bidi="he-IL"/>
        </w:rPr>
        <w:t xml:space="preserve">רמו כותב אין אידיאל מדובר במוזיקה שטחית אשר אמורה להגיע ישירות לריגוש המיידי ותו לא </w:t>
      </w:r>
      <w:r>
        <w:rPr>
          <w:rFonts w:hint="cs"/>
          <w:rtl/>
        </w:rPr>
        <w:t>.. (</w:t>
      </w:r>
      <w:r>
        <w:rPr>
          <w:rFonts w:hint="cs"/>
          <w:rtl/>
          <w:lang w:bidi="he-IL"/>
        </w:rPr>
        <w:t xml:space="preserve">התוים של רמו כל ך מצועצעים שקה כלל לראות את הצבע הלבן של הדף </w:t>
      </w:r>
      <w:r>
        <w:rPr>
          <w:rFonts w:hint="cs"/>
          <w:rtl/>
        </w:rPr>
        <w:t>..</w:t>
      </w:r>
      <w:r>
        <w:rPr>
          <w:rFonts w:hint="cs"/>
          <w:rtl/>
          <w:lang w:bidi="he-IL"/>
        </w:rPr>
        <w:t xml:space="preserve">כל הדף כמעט שחור כולו מרב קישוטי תוים בחלקי </w:t>
      </w:r>
      <w:r>
        <w:rPr>
          <w:rFonts w:hint="cs"/>
          <w:rtl/>
        </w:rPr>
        <w:t xml:space="preserve">64 32 16 </w:t>
      </w:r>
      <w:r>
        <w:rPr>
          <w:rFonts w:hint="cs"/>
          <w:rtl/>
          <w:lang w:bidi="he-IL"/>
        </w:rPr>
        <w:t>וכו</w:t>
      </w:r>
      <w:r>
        <w:rPr>
          <w:rFonts w:hint="cs"/>
          <w:rtl/>
        </w:rPr>
        <w:t xml:space="preserve">.) </w:t>
      </w:r>
      <w:r>
        <w:rPr>
          <w:rFonts w:hint="cs"/>
          <w:rtl/>
          <w:lang w:bidi="he-IL"/>
        </w:rPr>
        <w:t xml:space="preserve">צעצוע זה אף מתהטא בבתי המגורים הציורים והלבוש של העם הבורגני </w:t>
      </w:r>
      <w:r>
        <w:rPr>
          <w:rFonts w:hint="cs"/>
          <w:rtl/>
        </w:rPr>
        <w:t>(</w:t>
      </w:r>
      <w:r>
        <w:rPr>
          <w:rFonts w:hint="cs"/>
          <w:rtl/>
          <w:lang w:bidi="he-IL"/>
        </w:rPr>
        <w:t>המסגרת יותר חשובה מהציור</w:t>
      </w:r>
      <w:r>
        <w:rPr>
          <w:rFonts w:hint="cs"/>
          <w:rtl/>
        </w:rPr>
        <w:t xml:space="preserve">).. </w:t>
      </w:r>
      <w:r>
        <w:rPr>
          <w:rFonts w:hint="cs"/>
          <w:rtl/>
          <w:lang w:bidi="he-IL"/>
        </w:rPr>
        <w:t>לואי ה</w:t>
      </w:r>
      <w:r>
        <w:rPr>
          <w:rFonts w:hint="cs"/>
          <w:rtl/>
        </w:rPr>
        <w:t xml:space="preserve">-14 </w:t>
      </w:r>
      <w:r>
        <w:rPr>
          <w:rFonts w:hint="cs"/>
          <w:rtl/>
          <w:lang w:bidi="he-IL"/>
        </w:rPr>
        <w:t xml:space="preserve">היה משיאי חשיבות הצורה </w:t>
      </w:r>
      <w:r>
        <w:rPr>
          <w:rFonts w:hint="cs"/>
          <w:rtl/>
        </w:rPr>
        <w:t>(</w:t>
      </w:r>
      <w:r>
        <w:rPr>
          <w:rFonts w:hint="cs"/>
          <w:rtl/>
          <w:lang w:bidi="he-IL"/>
        </w:rPr>
        <w:t>דוגמת ארמונות ורסיי</w:t>
      </w:r>
      <w:r>
        <w:rPr>
          <w:rFonts w:hint="cs"/>
          <w:rtl/>
        </w:rPr>
        <w:t xml:space="preserve">) </w:t>
      </w:r>
      <w:r>
        <w:rPr>
          <w:rFonts w:hint="cs"/>
          <w:rtl/>
          <w:lang w:bidi="he-IL"/>
        </w:rPr>
        <w:t xml:space="preserve">הוא שכר קומפוזיטורים שידעו להלחין עבורו את המוזיקה כבקשתו </w:t>
      </w:r>
      <w:r>
        <w:rPr>
          <w:rFonts w:hint="cs"/>
          <w:rtl/>
        </w:rPr>
        <w:t>(</w:t>
      </w:r>
      <w:r>
        <w:rPr>
          <w:rFonts w:hint="cs"/>
          <w:rtl/>
          <w:lang w:bidi="he-IL"/>
        </w:rPr>
        <w:t xml:space="preserve">כמו גרנד מוטט </w:t>
      </w:r>
      <w:r>
        <w:rPr>
          <w:rtl/>
        </w:rPr>
        <w:t>–</w:t>
      </w:r>
      <w:r>
        <w:rPr>
          <w:rFonts w:hint="cs"/>
          <w:rtl/>
          <w:lang w:bidi="he-IL"/>
        </w:rPr>
        <w:t>הצרפתי הידוע</w:t>
      </w:r>
      <w:r>
        <w:rPr>
          <w:rFonts w:hint="cs"/>
          <w:rtl/>
        </w:rPr>
        <w:t xml:space="preserve">).. </w:t>
      </w:r>
    </w:p>
    <w:p w:rsidR="00D6524F" w:rsidRDefault="00D6524F" w:rsidP="00F40808">
      <w:pPr>
        <w:tabs>
          <w:tab w:val="left" w:pos="360"/>
        </w:tabs>
        <w:bidi/>
        <w:spacing w:line="276" w:lineRule="auto"/>
        <w:ind w:left="360" w:hanging="360"/>
        <w:jc w:val="both"/>
        <w:rPr>
          <w:rtl/>
        </w:rPr>
      </w:pPr>
    </w:p>
    <w:p w:rsidR="00D6524F" w:rsidRDefault="00D6524F" w:rsidP="00F92D80">
      <w:pPr>
        <w:tabs>
          <w:tab w:val="left" w:pos="180"/>
        </w:tabs>
        <w:bidi/>
        <w:spacing w:line="276" w:lineRule="auto"/>
        <w:ind w:left="180"/>
        <w:jc w:val="both"/>
        <w:rPr>
          <w:rtl/>
          <w:lang w:bidi="he-IL"/>
        </w:rPr>
      </w:pPr>
      <w:r>
        <w:rPr>
          <w:rFonts w:hint="cs"/>
          <w:rtl/>
          <w:lang w:bidi="he-IL"/>
        </w:rPr>
        <w:lastRenderedPageBreak/>
        <w:t xml:space="preserve">אחד המשברים במעבר מתקופת לבארוק לתקופת הרוקוקו הוא </w:t>
      </w:r>
      <w:r w:rsidRPr="00927CE9">
        <w:rPr>
          <w:rFonts w:hint="cs"/>
          <w:color w:val="0000FF"/>
          <w:rtl/>
          <w:lang w:bidi="he-IL"/>
        </w:rPr>
        <w:t>משבר המילה</w:t>
      </w:r>
      <w:r w:rsidR="00F92D80">
        <w:rPr>
          <w:rFonts w:hint="cs"/>
          <w:color w:val="0000FF"/>
          <w:rtl/>
          <w:lang w:bidi="he-IL"/>
        </w:rPr>
        <w:t>,</w:t>
      </w:r>
      <w:r w:rsidRPr="00927CE9">
        <w:rPr>
          <w:rFonts w:hint="cs"/>
          <w:color w:val="0000FF"/>
          <w:rtl/>
          <w:lang w:bidi="he-IL"/>
        </w:rPr>
        <w:t xml:space="preserve"> </w:t>
      </w:r>
      <w:r>
        <w:rPr>
          <w:rFonts w:hint="cs"/>
          <w:color w:val="0000FF"/>
          <w:rtl/>
          <w:lang w:bidi="he-IL"/>
        </w:rPr>
        <w:t xml:space="preserve">המילה </w:t>
      </w:r>
      <w:r w:rsidRPr="00927CE9">
        <w:rPr>
          <w:rFonts w:hint="cs"/>
          <w:color w:val="0000FF"/>
          <w:rtl/>
          <w:lang w:bidi="he-IL"/>
        </w:rPr>
        <w:t>הולכת וננטשת</w:t>
      </w:r>
      <w:r>
        <w:rPr>
          <w:rFonts w:hint="cs"/>
          <w:rtl/>
          <w:lang w:bidi="he-IL"/>
        </w:rPr>
        <w:t xml:space="preserve"> המילה מאבדת מעליונותה ומפנה מקום למלודיה לצורה ולמוזיקה אשר מכילה רק כלים מוזיקליים</w:t>
      </w:r>
      <w:r>
        <w:rPr>
          <w:rFonts w:hint="cs"/>
          <w:rtl/>
        </w:rPr>
        <w:t xml:space="preserve">.. </w:t>
      </w:r>
      <w:r>
        <w:rPr>
          <w:rFonts w:hint="cs"/>
          <w:rtl/>
          <w:lang w:bidi="he-IL"/>
        </w:rPr>
        <w:t xml:space="preserve">המשבר הגדול ביותר הנו </w:t>
      </w:r>
      <w:r w:rsidRPr="00927CE9">
        <w:rPr>
          <w:rFonts w:hint="cs"/>
          <w:color w:val="0000FF"/>
          <w:rtl/>
          <w:lang w:bidi="he-IL"/>
        </w:rPr>
        <w:t>משבר הכנסייה</w:t>
      </w:r>
      <w:r>
        <w:rPr>
          <w:rFonts w:hint="cs"/>
          <w:rtl/>
          <w:lang w:bidi="he-IL"/>
        </w:rPr>
        <w:t xml:space="preserve">  הטקסטים של הכנסייה </w:t>
      </w:r>
      <w:r>
        <w:rPr>
          <w:rFonts w:hint="cs"/>
          <w:rtl/>
        </w:rPr>
        <w:t xml:space="preserve">( </w:t>
      </w:r>
      <w:r>
        <w:rPr>
          <w:rFonts w:hint="cs"/>
          <w:rtl/>
          <w:lang w:bidi="he-IL"/>
        </w:rPr>
        <w:t>אשר בהכרח אינם שמחים ונטו לכיוון האמוציונלי לכיוון הסבל ובקשת הרחמים</w:t>
      </w:r>
      <w:r>
        <w:rPr>
          <w:rFonts w:hint="cs"/>
          <w:rtl/>
        </w:rPr>
        <w:t xml:space="preserve">)  </w:t>
      </w:r>
      <w:r>
        <w:rPr>
          <w:rFonts w:hint="cs"/>
          <w:rtl/>
          <w:lang w:bidi="he-IL"/>
        </w:rPr>
        <w:t xml:space="preserve">אינם מולחנים  עוד </w:t>
      </w:r>
      <w:r>
        <w:rPr>
          <w:rFonts w:hint="cs"/>
          <w:rtl/>
        </w:rPr>
        <w:t xml:space="preserve">.. </w:t>
      </w:r>
      <w:r>
        <w:rPr>
          <w:rFonts w:hint="cs"/>
          <w:rtl/>
          <w:lang w:bidi="he-IL"/>
        </w:rPr>
        <w:t xml:space="preserve">קומפוזיטורים אשר בכל זאת לקחו על עצמם להלחין מוזיקה לטקס דתי </w:t>
      </w:r>
      <w:r>
        <w:rPr>
          <w:rFonts w:hint="cs"/>
          <w:rtl/>
        </w:rPr>
        <w:t xml:space="preserve">.. </w:t>
      </w:r>
      <w:r>
        <w:rPr>
          <w:rFonts w:hint="cs"/>
          <w:rtl/>
          <w:lang w:bidi="he-IL"/>
        </w:rPr>
        <w:t>ההלחנה כבר אינה מתייחסת לתוכן המילה</w:t>
      </w:r>
      <w:r>
        <w:rPr>
          <w:rFonts w:hint="cs"/>
          <w:rtl/>
        </w:rPr>
        <w:t xml:space="preserve">.. </w:t>
      </w:r>
      <w:r>
        <w:rPr>
          <w:rFonts w:hint="cs"/>
          <w:rtl/>
          <w:lang w:bidi="he-IL"/>
        </w:rPr>
        <w:t xml:space="preserve">דוגמת ההלחנה של </w:t>
      </w:r>
      <w:r w:rsidRPr="00F92D80">
        <w:rPr>
          <w:rFonts w:hint="cs"/>
          <w:b/>
          <w:bCs/>
          <w:color w:val="0033CC"/>
          <w:rtl/>
          <w:lang w:bidi="he-IL"/>
        </w:rPr>
        <w:t>פרגולזי</w:t>
      </w:r>
      <w:r>
        <w:rPr>
          <w:rFonts w:hint="cs"/>
          <w:rtl/>
          <w:lang w:bidi="he-IL"/>
        </w:rPr>
        <w:t xml:space="preserve"> של סטאבט מאטר</w:t>
      </w:r>
      <w:r>
        <w:rPr>
          <w:rFonts w:hint="cs"/>
          <w:rtl/>
        </w:rPr>
        <w:t>.. (</w:t>
      </w:r>
      <w:r>
        <w:rPr>
          <w:rFonts w:hint="cs"/>
          <w:rtl/>
          <w:lang w:bidi="he-IL"/>
        </w:rPr>
        <w:t>הצורה המוזיקלית אינה מתאימה לתוכן מילות השיר</w:t>
      </w:r>
      <w:r>
        <w:rPr>
          <w:rFonts w:hint="cs"/>
          <w:rtl/>
        </w:rPr>
        <w:t xml:space="preserve">).. </w:t>
      </w:r>
      <w:r>
        <w:rPr>
          <w:rFonts w:hint="cs"/>
          <w:rtl/>
          <w:lang w:bidi="he-IL"/>
        </w:rPr>
        <w:t>תקופה זו מצטיירת כתקופת הג</w:t>
      </w:r>
      <w:r>
        <w:rPr>
          <w:rFonts w:hint="cs"/>
          <w:rtl/>
        </w:rPr>
        <w:t>'</w:t>
      </w:r>
      <w:r>
        <w:rPr>
          <w:rFonts w:hint="cs"/>
          <w:rtl/>
          <w:lang w:bidi="he-IL"/>
        </w:rPr>
        <w:t xml:space="preserve">נק המוזיקלי </w:t>
      </w:r>
      <w:r>
        <w:rPr>
          <w:rtl/>
        </w:rPr>
        <w:t>–</w:t>
      </w:r>
      <w:r>
        <w:rPr>
          <w:rFonts w:hint="cs"/>
          <w:rtl/>
          <w:lang w:bidi="he-IL"/>
        </w:rPr>
        <w:t xml:space="preserve"> מוזיקה ללא השראה אך עם יכולות טכניות להגיע ללב המאזין בכל מקרה גם אם זה על חשבון האיכות המוזיקלית הקלאסית</w:t>
      </w:r>
      <w:r>
        <w:rPr>
          <w:rFonts w:hint="cs"/>
          <w:rtl/>
        </w:rPr>
        <w:t xml:space="preserve">... </w:t>
      </w:r>
      <w:r>
        <w:rPr>
          <w:rFonts w:hint="cs"/>
          <w:rtl/>
          <w:lang w:bidi="he-IL"/>
        </w:rPr>
        <w:t>קומפוזיטורים נגנים וזמרים אמורים להיות יותר וירטואוזים כדי לספק את תאבונו של העם</w:t>
      </w:r>
      <w:r>
        <w:rPr>
          <w:rFonts w:hint="cs"/>
          <w:rtl/>
        </w:rPr>
        <w:t xml:space="preserve">.. </w:t>
      </w:r>
      <w:r>
        <w:rPr>
          <w:rFonts w:hint="cs"/>
          <w:rtl/>
          <w:lang w:bidi="he-IL"/>
        </w:rPr>
        <w:t xml:space="preserve">המוזיקה הדתית יוצאת מהכנסייה ועוברת לאולמות שברבות הימים יהיו אולמות הקונצרטים של ימינו </w:t>
      </w:r>
      <w:r>
        <w:rPr>
          <w:rFonts w:hint="cs"/>
          <w:rtl/>
        </w:rPr>
        <w:t xml:space="preserve">.. </w:t>
      </w:r>
      <w:r>
        <w:rPr>
          <w:rFonts w:hint="cs"/>
          <w:rtl/>
          <w:lang w:bidi="he-IL"/>
        </w:rPr>
        <w:t>התקופה הבורגנית רוצה לשמוע את המוזיקה הכנסייתית אך כבר לא כמו בעבר</w:t>
      </w:r>
      <w:r>
        <w:rPr>
          <w:rFonts w:hint="cs"/>
          <w:rtl/>
        </w:rPr>
        <w:t xml:space="preserve">, </w:t>
      </w:r>
      <w:r>
        <w:rPr>
          <w:rFonts w:hint="cs"/>
          <w:rtl/>
          <w:lang w:bidi="he-IL"/>
        </w:rPr>
        <w:t>המעמד הבורגני בוחל באפ</w:t>
      </w:r>
      <w:smartTag w:uri="urn:schemas-microsoft-com:office:smarttags" w:element="PersonName">
        <w:r>
          <w:rPr>
            <w:rFonts w:hint="cs"/>
            <w:rtl/>
            <w:lang w:bidi="he-IL"/>
          </w:rPr>
          <w:t>שרות</w:t>
        </w:r>
      </w:smartTag>
      <w:r>
        <w:rPr>
          <w:rFonts w:hint="cs"/>
          <w:rtl/>
          <w:lang w:bidi="he-IL"/>
        </w:rPr>
        <w:t xml:space="preserve"> ללכת לקפוא בכנסייה ובחוסר הנוחות ומעדיף לשמוע את המוזיקה באולמות יותר חמימים ונעימים</w:t>
      </w:r>
      <w:r>
        <w:rPr>
          <w:rFonts w:hint="cs"/>
          <w:rtl/>
        </w:rPr>
        <w:t xml:space="preserve">..  </w:t>
      </w:r>
      <w:r>
        <w:rPr>
          <w:rFonts w:hint="cs"/>
          <w:rtl/>
          <w:lang w:bidi="he-IL"/>
        </w:rPr>
        <w:t xml:space="preserve">ביקוש זה גרם לצורך לכתוב מוזיקה של מיסה לבורגנים </w:t>
      </w:r>
      <w:r>
        <w:rPr>
          <w:rFonts w:hint="cs"/>
          <w:rtl/>
        </w:rPr>
        <w:t xml:space="preserve">.. </w:t>
      </w:r>
      <w:r>
        <w:rPr>
          <w:rFonts w:hint="cs"/>
          <w:rtl/>
          <w:lang w:bidi="he-IL"/>
        </w:rPr>
        <w:t xml:space="preserve">דוגמת המיסה ברביס של סקרלטי </w:t>
      </w:r>
      <w:r>
        <w:rPr>
          <w:rFonts w:hint="cs"/>
          <w:rtl/>
        </w:rPr>
        <w:t xml:space="preserve">( </w:t>
      </w:r>
      <w:r>
        <w:rPr>
          <w:rFonts w:hint="cs"/>
          <w:rtl/>
          <w:lang w:bidi="he-IL"/>
        </w:rPr>
        <w:t>במיסה זו ניתן לשמוע כיצד מבקשים רחמים מאלוהי שמיים בהלחנה שאינה מתאימה כלל ללטורגיה של המיסה</w:t>
      </w:r>
      <w:r>
        <w:rPr>
          <w:rFonts w:hint="cs"/>
          <w:rtl/>
        </w:rPr>
        <w:t xml:space="preserve">)... </w:t>
      </w:r>
      <w:r>
        <w:rPr>
          <w:rFonts w:hint="cs"/>
          <w:rtl/>
          <w:lang w:bidi="he-IL"/>
        </w:rPr>
        <w:t>הרעיון הוא לכתוב מוזיקה שהקהל יאהב ללא כל הקשר למילה</w:t>
      </w:r>
      <w:r>
        <w:rPr>
          <w:rFonts w:hint="cs"/>
          <w:rtl/>
        </w:rPr>
        <w:t xml:space="preserve">. </w:t>
      </w:r>
    </w:p>
    <w:p w:rsidR="00BC7817" w:rsidRDefault="00BC7817" w:rsidP="00BC7817">
      <w:pPr>
        <w:tabs>
          <w:tab w:val="left" w:pos="180"/>
        </w:tabs>
        <w:bidi/>
        <w:spacing w:line="276" w:lineRule="auto"/>
        <w:ind w:left="180"/>
        <w:jc w:val="both"/>
        <w:rPr>
          <w:lang w:bidi="he-IL"/>
        </w:rPr>
      </w:pPr>
    </w:p>
    <w:p w:rsidR="00B50AF5" w:rsidRDefault="00B50AF5" w:rsidP="00F40808">
      <w:pPr>
        <w:tabs>
          <w:tab w:val="left" w:pos="180"/>
        </w:tabs>
        <w:bidi/>
        <w:spacing w:line="276" w:lineRule="auto"/>
        <w:ind w:left="180"/>
        <w:jc w:val="both"/>
      </w:pPr>
    </w:p>
    <w:p w:rsidR="00D6524F" w:rsidRPr="00124103" w:rsidRDefault="00D6524F" w:rsidP="00F40808">
      <w:pPr>
        <w:tabs>
          <w:tab w:val="left" w:pos="180"/>
        </w:tabs>
        <w:bidi/>
        <w:spacing w:line="276" w:lineRule="auto"/>
        <w:ind w:left="-180"/>
        <w:jc w:val="both"/>
      </w:pPr>
      <w:r>
        <w:rPr>
          <w:rFonts w:hint="cs"/>
          <w:rtl/>
        </w:rPr>
        <w:t xml:space="preserve">8. </w:t>
      </w:r>
      <w:r w:rsidRPr="00DC2CC0">
        <w:rPr>
          <w:rFonts w:hint="cs"/>
          <w:b/>
          <w:bCs/>
          <w:color w:val="FF0000"/>
          <w:sz w:val="28"/>
          <w:szCs w:val="28"/>
          <w:rtl/>
        </w:rPr>
        <w:t xml:space="preserve">  </w:t>
      </w:r>
      <w:r w:rsidRPr="00124103">
        <w:rPr>
          <w:rFonts w:hint="cs"/>
          <w:b/>
          <w:bCs/>
          <w:color w:val="FF0000"/>
          <w:u w:val="single"/>
          <w:rtl/>
          <w:lang w:bidi="he-IL"/>
        </w:rPr>
        <w:t>התקופה הקלאסית</w:t>
      </w:r>
      <w:r w:rsidRPr="00124103">
        <w:rPr>
          <w:rFonts w:hint="cs"/>
          <w:b/>
          <w:bCs/>
          <w:color w:val="FF0000"/>
          <w:rtl/>
        </w:rPr>
        <w:t xml:space="preserve">  </w:t>
      </w:r>
    </w:p>
    <w:p w:rsidR="00D6524F" w:rsidRDefault="00D6524F" w:rsidP="00F40808">
      <w:pPr>
        <w:tabs>
          <w:tab w:val="left" w:pos="180"/>
        </w:tabs>
        <w:bidi/>
        <w:spacing w:line="276" w:lineRule="auto"/>
        <w:ind w:left="180"/>
        <w:jc w:val="both"/>
        <w:rPr>
          <w:color w:val="0000FF"/>
          <w:rtl/>
        </w:rPr>
      </w:pPr>
      <w:r w:rsidRPr="00021A76">
        <w:rPr>
          <w:rFonts w:hint="cs"/>
          <w:color w:val="0000FF"/>
          <w:rtl/>
          <w:lang w:bidi="he-IL"/>
        </w:rPr>
        <w:t xml:space="preserve">מוזיקה קלאסית </w:t>
      </w:r>
      <w:r>
        <w:rPr>
          <w:color w:val="0000FF"/>
          <w:rtl/>
        </w:rPr>
        <w:t>–</w:t>
      </w:r>
      <w:r w:rsidRPr="004F6A9F">
        <w:rPr>
          <w:rFonts w:hint="cs"/>
          <w:rtl/>
          <w:lang w:bidi="he-IL"/>
        </w:rPr>
        <w:t>מונח כללי למו</w:t>
      </w:r>
      <w:r>
        <w:rPr>
          <w:rFonts w:hint="cs"/>
          <w:rtl/>
          <w:lang w:bidi="he-IL"/>
        </w:rPr>
        <w:t>ז</w:t>
      </w:r>
      <w:r w:rsidRPr="004F6A9F">
        <w:rPr>
          <w:rFonts w:hint="cs"/>
          <w:rtl/>
          <w:lang w:bidi="he-IL"/>
        </w:rPr>
        <w:t xml:space="preserve">יקה שחוברה בשנים </w:t>
      </w:r>
      <w:r w:rsidRPr="004F6A9F">
        <w:rPr>
          <w:rFonts w:hint="cs"/>
          <w:rtl/>
        </w:rPr>
        <w:t xml:space="preserve">1750-1820. </w:t>
      </w:r>
      <w:r w:rsidRPr="004F6A9F">
        <w:rPr>
          <w:rFonts w:hint="cs"/>
          <w:rtl/>
          <w:lang w:bidi="he-IL"/>
        </w:rPr>
        <w:t>המוזיקה שלאחר תקופת הבארוק ולפני התקופה הרומנטית</w:t>
      </w:r>
      <w:r w:rsidRPr="004F6A9F">
        <w:rPr>
          <w:rFonts w:hint="cs"/>
          <w:rtl/>
        </w:rPr>
        <w:t xml:space="preserve">. </w:t>
      </w:r>
      <w:r w:rsidRPr="004F6A9F">
        <w:rPr>
          <w:rFonts w:hint="cs"/>
          <w:rtl/>
          <w:lang w:bidi="he-IL"/>
        </w:rPr>
        <w:t>גדולי המלחינים של המוזיקה הקלאסית</w:t>
      </w:r>
      <w:r>
        <w:rPr>
          <w:rFonts w:hint="cs"/>
          <w:rtl/>
        </w:rPr>
        <w:t xml:space="preserve"> </w:t>
      </w:r>
      <w:r w:rsidRPr="004F6A9F">
        <w:rPr>
          <w:rFonts w:hint="cs"/>
          <w:rtl/>
          <w:lang w:bidi="he-IL"/>
        </w:rPr>
        <w:t>הם</w:t>
      </w:r>
      <w:r>
        <w:rPr>
          <w:rFonts w:hint="cs"/>
          <w:rtl/>
        </w:rPr>
        <w:t>:</w:t>
      </w:r>
      <w:r w:rsidRPr="004F6A9F">
        <w:rPr>
          <w:rFonts w:hint="cs"/>
          <w:rtl/>
        </w:rPr>
        <w:t xml:space="preserve"> </w:t>
      </w:r>
      <w:r w:rsidRPr="009E6E9F">
        <w:rPr>
          <w:rFonts w:hint="cs"/>
          <w:color w:val="0000FF"/>
          <w:rtl/>
          <w:lang w:bidi="he-IL"/>
        </w:rPr>
        <w:t>היידן</w:t>
      </w:r>
      <w:r w:rsidRPr="009E6E9F">
        <w:rPr>
          <w:rFonts w:hint="cs"/>
          <w:color w:val="0000FF"/>
          <w:rtl/>
        </w:rPr>
        <w:t>,</w:t>
      </w:r>
      <w:r w:rsidRPr="009E6E9F">
        <w:rPr>
          <w:rFonts w:hint="cs"/>
          <w:color w:val="0000FF"/>
          <w:rtl/>
          <w:lang w:bidi="he-IL"/>
        </w:rPr>
        <w:t>מוצרט ובטהובן</w:t>
      </w:r>
      <w:r w:rsidRPr="004F6A9F">
        <w:rPr>
          <w:rFonts w:hint="cs"/>
          <w:rtl/>
        </w:rPr>
        <w:t xml:space="preserve"> .</w:t>
      </w:r>
      <w:r w:rsidRPr="004F6A9F">
        <w:rPr>
          <w:rFonts w:hint="cs"/>
          <w:rtl/>
          <w:lang w:bidi="he-IL"/>
        </w:rPr>
        <w:t>סימניה של המוזיקה</w:t>
      </w:r>
      <w:r>
        <w:rPr>
          <w:rFonts w:hint="cs"/>
          <w:color w:val="0000FF"/>
          <w:rtl/>
        </w:rPr>
        <w:t xml:space="preserve"> </w:t>
      </w:r>
      <w:r w:rsidRPr="004F6A9F">
        <w:rPr>
          <w:rFonts w:hint="cs"/>
          <w:rtl/>
          <w:lang w:bidi="he-IL"/>
        </w:rPr>
        <w:t>הקלאסית הם העקרונות של</w:t>
      </w:r>
      <w:r>
        <w:rPr>
          <w:rFonts w:hint="cs"/>
          <w:color w:val="0000FF"/>
          <w:rtl/>
        </w:rPr>
        <w:t xml:space="preserve"> </w:t>
      </w:r>
      <w:r w:rsidRPr="00DF7424">
        <w:rPr>
          <w:rFonts w:hint="cs"/>
          <w:color w:val="0000FF"/>
          <w:rtl/>
          <w:lang w:bidi="he-IL"/>
        </w:rPr>
        <w:t>שלמות אמנותית הקשורה בפורמליות</w:t>
      </w:r>
      <w:r>
        <w:rPr>
          <w:rFonts w:hint="cs"/>
          <w:color w:val="0000FF"/>
          <w:rtl/>
        </w:rPr>
        <w:t>,</w:t>
      </w:r>
      <w:r w:rsidRPr="00DF7424">
        <w:rPr>
          <w:rFonts w:hint="cs"/>
          <w:color w:val="0000FF"/>
          <w:rtl/>
          <w:lang w:bidi="he-IL"/>
        </w:rPr>
        <w:t xml:space="preserve"> ריסון</w:t>
      </w:r>
      <w:r>
        <w:rPr>
          <w:rFonts w:hint="cs"/>
          <w:color w:val="0000FF"/>
          <w:rtl/>
        </w:rPr>
        <w:t>,</w:t>
      </w:r>
      <w:r w:rsidRPr="00DF7424">
        <w:rPr>
          <w:rFonts w:hint="cs"/>
          <w:color w:val="0000FF"/>
          <w:rtl/>
          <w:lang w:bidi="he-IL"/>
        </w:rPr>
        <w:t xml:space="preserve"> והדר</w:t>
      </w:r>
      <w:r>
        <w:rPr>
          <w:rFonts w:hint="cs"/>
          <w:rtl/>
        </w:rPr>
        <w:t xml:space="preserve">.. </w:t>
      </w:r>
      <w:r>
        <w:rPr>
          <w:rFonts w:hint="cs"/>
          <w:rtl/>
          <w:lang w:bidi="he-IL"/>
        </w:rPr>
        <w:t>תקופה זו קשורה בהתפתחות הסימפוניה והקונצ</w:t>
      </w:r>
      <w:r>
        <w:rPr>
          <w:rFonts w:hint="cs"/>
          <w:rtl/>
        </w:rPr>
        <w:t>'</w:t>
      </w:r>
      <w:r>
        <w:rPr>
          <w:rFonts w:hint="cs"/>
          <w:rtl/>
          <w:lang w:bidi="he-IL"/>
        </w:rPr>
        <w:t>רטו</w:t>
      </w:r>
      <w:r>
        <w:rPr>
          <w:rFonts w:hint="cs"/>
          <w:rtl/>
        </w:rPr>
        <w:t xml:space="preserve">. </w:t>
      </w:r>
      <w:r>
        <w:rPr>
          <w:rFonts w:hint="cs"/>
          <w:rtl/>
          <w:lang w:bidi="he-IL"/>
        </w:rPr>
        <w:t>הפסנתר בא תחת הצ</w:t>
      </w:r>
      <w:r>
        <w:rPr>
          <w:rFonts w:hint="cs"/>
          <w:rtl/>
        </w:rPr>
        <w:t>'</w:t>
      </w:r>
      <w:r>
        <w:rPr>
          <w:rFonts w:hint="cs"/>
          <w:rtl/>
          <w:lang w:bidi="he-IL"/>
        </w:rPr>
        <w:t>מבלו והמוזיקה הכלית הועדפה מן המוזיקה הקולית</w:t>
      </w:r>
      <w:r>
        <w:rPr>
          <w:rFonts w:hint="cs"/>
          <w:color w:val="0000FF"/>
          <w:rtl/>
        </w:rPr>
        <w:t>.</w:t>
      </w:r>
    </w:p>
    <w:p w:rsidR="00D6524F" w:rsidRDefault="00D6524F" w:rsidP="00F40808">
      <w:pPr>
        <w:tabs>
          <w:tab w:val="left" w:pos="180"/>
        </w:tabs>
        <w:bidi/>
        <w:spacing w:line="276" w:lineRule="auto"/>
        <w:ind w:left="180"/>
        <w:jc w:val="both"/>
        <w:rPr>
          <w:rtl/>
        </w:rPr>
      </w:pPr>
      <w:r w:rsidRPr="009F79CC">
        <w:rPr>
          <w:rFonts w:hint="cs"/>
          <w:rtl/>
          <w:lang w:bidi="he-IL"/>
        </w:rPr>
        <w:t>בתקופה זו</w:t>
      </w:r>
      <w:r>
        <w:rPr>
          <w:rFonts w:hint="cs"/>
          <w:rtl/>
          <w:lang w:bidi="he-IL"/>
        </w:rPr>
        <w:t xml:space="preserve">  מסתיימת למעשה תקופת הבארוק ואיתה מסתיימים התהליכים המוזיקליים המורכבים  הרב קוליים בסגנון הפוגות המורכבות של באך ותקופת השמאלץ של תקופת הרוקוקו</w:t>
      </w:r>
      <w:r>
        <w:rPr>
          <w:rFonts w:hint="cs"/>
          <w:rtl/>
        </w:rPr>
        <w:t xml:space="preserve">.. </w:t>
      </w:r>
      <w:r>
        <w:rPr>
          <w:rFonts w:hint="cs"/>
          <w:rtl/>
          <w:lang w:bidi="he-IL"/>
        </w:rPr>
        <w:t xml:space="preserve">ניתן לומר כי </w:t>
      </w:r>
      <w:r w:rsidRPr="00DF7424">
        <w:rPr>
          <w:rFonts w:hint="cs"/>
          <w:rtl/>
          <w:lang w:bidi="he-IL"/>
        </w:rPr>
        <w:t>התקופה הקלאסית היא הרנסנס של הרנסנס</w:t>
      </w:r>
      <w:r>
        <w:rPr>
          <w:rFonts w:hint="cs"/>
          <w:rtl/>
        </w:rPr>
        <w:t xml:space="preserve">.. </w:t>
      </w:r>
    </w:p>
    <w:p w:rsidR="00D6524F" w:rsidRDefault="00D6524F" w:rsidP="00F40808">
      <w:pPr>
        <w:tabs>
          <w:tab w:val="left" w:pos="180"/>
        </w:tabs>
        <w:bidi/>
        <w:spacing w:line="276" w:lineRule="auto"/>
        <w:ind w:left="180"/>
        <w:jc w:val="both"/>
        <w:rPr>
          <w:rtl/>
        </w:rPr>
      </w:pPr>
      <w:r>
        <w:rPr>
          <w:rFonts w:hint="cs"/>
          <w:rtl/>
          <w:lang w:bidi="he-IL"/>
        </w:rPr>
        <w:t>תקופת המוזיקה הקלאסית החלה במחצית השנייה של המאה ה</w:t>
      </w:r>
      <w:r>
        <w:rPr>
          <w:rFonts w:hint="cs"/>
          <w:rtl/>
        </w:rPr>
        <w:t xml:space="preserve">-18 . </w:t>
      </w:r>
      <w:r>
        <w:rPr>
          <w:rFonts w:hint="cs"/>
          <w:rtl/>
          <w:lang w:bidi="he-IL"/>
        </w:rPr>
        <w:t>מדובר בסגנון ובקופה שהינה קלאסית בכל הרבדים השונים ולוא דוקא במוזיקה</w:t>
      </w:r>
      <w:r>
        <w:rPr>
          <w:rFonts w:hint="cs"/>
          <w:rtl/>
        </w:rPr>
        <w:t>..</w:t>
      </w:r>
      <w:r w:rsidRPr="009E6E9F">
        <w:rPr>
          <w:rFonts w:hint="cs"/>
          <w:color w:val="0000FF"/>
          <w:rtl/>
          <w:lang w:bidi="he-IL"/>
        </w:rPr>
        <w:t xml:space="preserve"> קלאסיקה</w:t>
      </w:r>
      <w:r>
        <w:rPr>
          <w:rFonts w:hint="cs"/>
          <w:rtl/>
        </w:rPr>
        <w:t xml:space="preserve">- </w:t>
      </w:r>
      <w:r>
        <w:rPr>
          <w:rFonts w:hint="cs"/>
          <w:rtl/>
          <w:lang w:bidi="he-IL"/>
        </w:rPr>
        <w:t>זה זרם אסטטי באמנות ששואף לייצור על פי העקרונות והמודלים האסטטיים של יון הקדומה</w:t>
      </w:r>
      <w:r>
        <w:rPr>
          <w:rFonts w:hint="cs"/>
          <w:rtl/>
        </w:rPr>
        <w:t xml:space="preserve">.. </w:t>
      </w:r>
      <w:r>
        <w:rPr>
          <w:rFonts w:hint="cs"/>
          <w:rtl/>
          <w:lang w:bidi="he-IL"/>
        </w:rPr>
        <w:t>עקרונות אלו מתבטאים ביופי</w:t>
      </w:r>
      <w:r>
        <w:rPr>
          <w:rFonts w:hint="cs"/>
          <w:rtl/>
        </w:rPr>
        <w:t>,</w:t>
      </w:r>
      <w:r>
        <w:rPr>
          <w:rFonts w:hint="cs"/>
          <w:rtl/>
          <w:lang w:bidi="he-IL"/>
        </w:rPr>
        <w:t>בצורות הגיאומטריות</w:t>
      </w:r>
      <w:r>
        <w:rPr>
          <w:rFonts w:hint="cs"/>
          <w:rtl/>
        </w:rPr>
        <w:t xml:space="preserve">. </w:t>
      </w:r>
      <w:r>
        <w:rPr>
          <w:rFonts w:hint="cs"/>
          <w:rtl/>
          <w:lang w:bidi="he-IL"/>
        </w:rPr>
        <w:t>ומעל הכל בהרמונייה בכל הסגנונות השונים</w:t>
      </w:r>
      <w:r w:rsidRPr="009E6E9F">
        <w:rPr>
          <w:rFonts w:hint="cs"/>
          <w:color w:val="0000FF"/>
          <w:rtl/>
        </w:rPr>
        <w:t xml:space="preserve">.. </w:t>
      </w:r>
      <w:r w:rsidRPr="009E6E9F">
        <w:rPr>
          <w:rFonts w:hint="cs"/>
          <w:color w:val="0000FF"/>
          <w:rtl/>
          <w:lang w:bidi="he-IL"/>
        </w:rPr>
        <w:t>העקרון הינו להבליט את הכללי ולא את האישי</w:t>
      </w:r>
      <w:r>
        <w:rPr>
          <w:rFonts w:hint="cs"/>
          <w:rtl/>
        </w:rPr>
        <w:t xml:space="preserve">. </w:t>
      </w:r>
      <w:r>
        <w:rPr>
          <w:rFonts w:hint="cs"/>
          <w:rtl/>
          <w:lang w:bidi="he-IL"/>
        </w:rPr>
        <w:t>בתקופה זו כבר ישנם האמצעים השונים שניתן ליישם באמצעותם את שאיפות האדם</w:t>
      </w:r>
      <w:r>
        <w:rPr>
          <w:rFonts w:hint="cs"/>
          <w:rtl/>
        </w:rPr>
        <w:t xml:space="preserve">.. </w:t>
      </w:r>
      <w:r>
        <w:rPr>
          <w:rFonts w:hint="cs"/>
          <w:rtl/>
          <w:lang w:bidi="he-IL"/>
        </w:rPr>
        <w:t xml:space="preserve">שלושת הקומפוזיטורים הבולטים בתקופה זו </w:t>
      </w:r>
      <w:r>
        <w:rPr>
          <w:rFonts w:hint="cs"/>
          <w:rtl/>
        </w:rPr>
        <w:t>:</w:t>
      </w:r>
      <w:r>
        <w:rPr>
          <w:rFonts w:hint="cs"/>
          <w:rtl/>
          <w:lang w:bidi="he-IL"/>
        </w:rPr>
        <w:t>היידן</w:t>
      </w:r>
      <w:r>
        <w:rPr>
          <w:rFonts w:hint="cs"/>
          <w:rtl/>
        </w:rPr>
        <w:t>,</w:t>
      </w:r>
      <w:r>
        <w:rPr>
          <w:rFonts w:hint="cs"/>
          <w:rtl/>
          <w:lang w:bidi="he-IL"/>
        </w:rPr>
        <w:t>מוצרט</w:t>
      </w:r>
      <w:r>
        <w:rPr>
          <w:rFonts w:hint="cs"/>
          <w:rtl/>
        </w:rPr>
        <w:t>,</w:t>
      </w:r>
      <w:r>
        <w:rPr>
          <w:rFonts w:hint="cs"/>
          <w:rtl/>
          <w:lang w:bidi="he-IL"/>
        </w:rPr>
        <w:t>בטהובן</w:t>
      </w:r>
      <w:r>
        <w:rPr>
          <w:rFonts w:hint="cs"/>
          <w:rtl/>
        </w:rPr>
        <w:t xml:space="preserve">. </w:t>
      </w:r>
      <w:r>
        <w:rPr>
          <w:rFonts w:hint="cs"/>
          <w:rtl/>
          <w:lang w:bidi="he-IL"/>
        </w:rPr>
        <w:t xml:space="preserve">בתקופה זו הזרם המוזיקלי הנו אסטטי </w:t>
      </w:r>
      <w:r w:rsidRPr="007C230C">
        <w:rPr>
          <w:rFonts w:hint="cs"/>
          <w:color w:val="0000FF"/>
          <w:rtl/>
          <w:lang w:bidi="he-IL"/>
        </w:rPr>
        <w:t xml:space="preserve">האסטטיקה </w:t>
      </w:r>
      <w:r w:rsidRPr="007C230C">
        <w:rPr>
          <w:rFonts w:hint="cs"/>
          <w:color w:val="0000FF"/>
          <w:rtl/>
        </w:rPr>
        <w:t>(</w:t>
      </w:r>
      <w:r w:rsidRPr="007C230C">
        <w:rPr>
          <w:rFonts w:hint="cs"/>
          <w:color w:val="0000FF"/>
          <w:rtl/>
          <w:lang w:bidi="he-IL"/>
        </w:rPr>
        <w:t>מקורה מהשם היווני אסטיז</w:t>
      </w:r>
      <w:r w:rsidRPr="007C230C">
        <w:rPr>
          <w:rFonts w:hint="cs"/>
          <w:color w:val="0000FF"/>
          <w:rtl/>
        </w:rPr>
        <w:t>)</w:t>
      </w:r>
      <w:r>
        <w:rPr>
          <w:rFonts w:hint="cs"/>
          <w:rtl/>
          <w:lang w:bidi="he-IL"/>
        </w:rPr>
        <w:t xml:space="preserve"> הינה תחום רחב ובהקשר של האומנות זהו תחום שמנסה לבדוק את ההשפעות של יצירות אומנות על הרגשות של האדם</w:t>
      </w:r>
      <w:r>
        <w:rPr>
          <w:rFonts w:hint="cs"/>
          <w:rtl/>
        </w:rPr>
        <w:t xml:space="preserve">.. </w:t>
      </w:r>
      <w:r>
        <w:rPr>
          <w:rFonts w:hint="cs"/>
          <w:rtl/>
          <w:lang w:bidi="he-IL"/>
        </w:rPr>
        <w:t>השפעות על עולם הרגשות והתחושות של האדם בצורה שניתן לבדוק ולמדדוד חושות אלו</w:t>
      </w:r>
      <w:r>
        <w:rPr>
          <w:rFonts w:hint="cs"/>
          <w:rtl/>
        </w:rPr>
        <w:t xml:space="preserve">..  </w:t>
      </w:r>
      <w:r>
        <w:rPr>
          <w:rFonts w:hint="cs"/>
          <w:rtl/>
          <w:lang w:bidi="he-IL"/>
        </w:rPr>
        <w:t>אמנות השירה</w:t>
      </w:r>
      <w:r>
        <w:rPr>
          <w:rFonts w:hint="cs"/>
          <w:rtl/>
        </w:rPr>
        <w:t xml:space="preserve">- </w:t>
      </w:r>
      <w:r>
        <w:rPr>
          <w:rFonts w:hint="cs"/>
          <w:rtl/>
          <w:lang w:bidi="he-IL"/>
        </w:rPr>
        <w:t>מילים שמצרפים אותם בצורה מסויימ אשר גורמות לרגשות ולחושות אשר מבקש הקומפוזיטור להעביר לתת המודע של האדם השומע</w:t>
      </w:r>
      <w:r>
        <w:rPr>
          <w:rFonts w:hint="cs"/>
          <w:rtl/>
        </w:rPr>
        <w:t>..</w:t>
      </w:r>
    </w:p>
    <w:p w:rsidR="00D6524F" w:rsidRDefault="00D6524F" w:rsidP="00F40808">
      <w:pPr>
        <w:tabs>
          <w:tab w:val="left" w:pos="180"/>
        </w:tabs>
        <w:bidi/>
        <w:spacing w:line="276" w:lineRule="auto"/>
        <w:ind w:left="180"/>
        <w:jc w:val="both"/>
        <w:rPr>
          <w:rtl/>
        </w:rPr>
      </w:pPr>
    </w:p>
    <w:p w:rsidR="00D6524F" w:rsidRDefault="00D6524F" w:rsidP="00F40808">
      <w:pPr>
        <w:tabs>
          <w:tab w:val="left" w:pos="180"/>
        </w:tabs>
        <w:bidi/>
        <w:spacing w:line="276" w:lineRule="auto"/>
        <w:ind w:left="180"/>
        <w:jc w:val="both"/>
        <w:rPr>
          <w:rtl/>
        </w:rPr>
      </w:pPr>
      <w:r>
        <w:rPr>
          <w:rFonts w:hint="cs"/>
          <w:rtl/>
          <w:lang w:bidi="he-IL"/>
        </w:rPr>
        <w:t xml:space="preserve">המוזיקה מתחילה להיות יותר ויותר מתוחכמת ובעלת פרסקטיבה יש למוזיקה השפעה עצומה על האדם השומע  כאן </w:t>
      </w:r>
      <w:r w:rsidRPr="007C230C">
        <w:rPr>
          <w:rFonts w:hint="cs"/>
          <w:rtl/>
          <w:lang w:bidi="he-IL"/>
        </w:rPr>
        <w:t>חומר הגלם של המוזיקה הינו</w:t>
      </w:r>
      <w:r w:rsidRPr="007C230C">
        <w:rPr>
          <w:rFonts w:hint="cs"/>
          <w:color w:val="0000FF"/>
          <w:rtl/>
          <w:lang w:bidi="he-IL"/>
        </w:rPr>
        <w:t xml:space="preserve"> הצליל ולא המילה </w:t>
      </w:r>
      <w:r w:rsidRPr="007C230C">
        <w:rPr>
          <w:rFonts w:hint="cs"/>
          <w:rtl/>
          <w:lang w:bidi="he-IL"/>
        </w:rPr>
        <w:t>כפי שהיה בתקופת הרנסנס</w:t>
      </w:r>
      <w:r>
        <w:rPr>
          <w:rFonts w:hint="cs"/>
          <w:color w:val="0000FF"/>
          <w:rtl/>
        </w:rPr>
        <w:t xml:space="preserve">.. </w:t>
      </w:r>
      <w:r>
        <w:rPr>
          <w:rFonts w:hint="cs"/>
          <w:rtl/>
          <w:lang w:bidi="he-IL"/>
        </w:rPr>
        <w:t xml:space="preserve">מתחילה תקופה שבה מבינים את חשיבות הצירופים השונים של הצלילים </w:t>
      </w:r>
      <w:r>
        <w:rPr>
          <w:rFonts w:hint="cs"/>
          <w:rtl/>
        </w:rPr>
        <w:t>(</w:t>
      </w:r>
      <w:r>
        <w:rPr>
          <w:rFonts w:hint="cs"/>
          <w:rtl/>
          <w:lang w:bidi="he-IL"/>
        </w:rPr>
        <w:t>קיימת חברות מוזיקלית בין הצלילים</w:t>
      </w:r>
      <w:r>
        <w:rPr>
          <w:rFonts w:hint="cs"/>
          <w:rtl/>
        </w:rPr>
        <w:t xml:space="preserve">) </w:t>
      </w:r>
      <w:r>
        <w:rPr>
          <w:rFonts w:hint="cs"/>
          <w:rtl/>
          <w:lang w:bidi="he-IL"/>
        </w:rPr>
        <w:t>ולצירופים אלו מתחילה להיווצר משמעות מוזיקלית שונה ממה שהעולם ידע עד כה</w:t>
      </w:r>
      <w:r>
        <w:rPr>
          <w:rFonts w:hint="cs"/>
          <w:rtl/>
        </w:rPr>
        <w:t xml:space="preserve">. </w:t>
      </w:r>
      <w:r>
        <w:rPr>
          <w:rFonts w:hint="cs"/>
          <w:rtl/>
          <w:lang w:bidi="he-IL"/>
        </w:rPr>
        <w:t>המלודיה</w:t>
      </w:r>
      <w:r>
        <w:rPr>
          <w:rFonts w:hint="cs"/>
          <w:rtl/>
        </w:rPr>
        <w:t xml:space="preserve">, </w:t>
      </w:r>
      <w:r>
        <w:rPr>
          <w:rFonts w:hint="cs"/>
          <w:rtl/>
          <w:lang w:bidi="he-IL"/>
        </w:rPr>
        <w:t>הרתמוס</w:t>
      </w:r>
      <w:r>
        <w:rPr>
          <w:rFonts w:hint="cs"/>
          <w:rtl/>
        </w:rPr>
        <w:t xml:space="preserve">, </w:t>
      </w:r>
      <w:r>
        <w:rPr>
          <w:rFonts w:hint="cs"/>
          <w:rtl/>
          <w:lang w:bidi="he-IL"/>
        </w:rPr>
        <w:t>הצבעים</w:t>
      </w:r>
      <w:r>
        <w:rPr>
          <w:rFonts w:hint="cs"/>
          <w:rtl/>
        </w:rPr>
        <w:t xml:space="preserve">, </w:t>
      </w:r>
      <w:r>
        <w:rPr>
          <w:rFonts w:hint="cs"/>
          <w:rtl/>
          <w:lang w:bidi="he-IL"/>
        </w:rPr>
        <w:t>ההרמונייה</w:t>
      </w:r>
      <w:r>
        <w:rPr>
          <w:rFonts w:hint="cs"/>
          <w:rtl/>
        </w:rPr>
        <w:t xml:space="preserve">, </w:t>
      </w:r>
      <w:r>
        <w:rPr>
          <w:rFonts w:hint="cs"/>
          <w:rtl/>
          <w:lang w:bidi="he-IL"/>
        </w:rPr>
        <w:t>הגוון</w:t>
      </w:r>
      <w:r>
        <w:rPr>
          <w:rFonts w:hint="cs"/>
          <w:rtl/>
        </w:rPr>
        <w:t xml:space="preserve">, </w:t>
      </w:r>
      <w:r>
        <w:rPr>
          <w:rFonts w:hint="cs"/>
          <w:rtl/>
          <w:lang w:bidi="he-IL"/>
        </w:rPr>
        <w:t>המשקל והקצב</w:t>
      </w:r>
      <w:r>
        <w:rPr>
          <w:rFonts w:hint="cs"/>
          <w:rtl/>
        </w:rPr>
        <w:t>..</w:t>
      </w:r>
      <w:r>
        <w:rPr>
          <w:rFonts w:hint="cs"/>
          <w:rtl/>
          <w:lang w:bidi="he-IL"/>
        </w:rPr>
        <w:t xml:space="preserve">מתחילים לקבל ביטוי בהלחנה כאשר מטר ההלחנה כיצד ואיך צלילים אלו ישפיעו על האדם </w:t>
      </w:r>
      <w:r>
        <w:rPr>
          <w:rFonts w:hint="cs"/>
          <w:rtl/>
        </w:rPr>
        <w:t xml:space="preserve">.. </w:t>
      </w:r>
      <w:r>
        <w:rPr>
          <w:rFonts w:hint="cs"/>
          <w:rtl/>
          <w:lang w:bidi="he-IL"/>
        </w:rPr>
        <w:t xml:space="preserve">מלודיה </w:t>
      </w:r>
      <w:r>
        <w:rPr>
          <w:rtl/>
        </w:rPr>
        <w:t>–</w:t>
      </w:r>
      <w:r>
        <w:rPr>
          <w:rFonts w:hint="cs"/>
          <w:rtl/>
          <w:lang w:bidi="he-IL"/>
        </w:rPr>
        <w:t xml:space="preserve"> רצף של צלילים שיש להם התחלה ברורה התפתחות הגיונית וסיום ברור כפי שכתוב בספרי ההלחנה</w:t>
      </w:r>
      <w:r>
        <w:rPr>
          <w:rFonts w:hint="cs"/>
          <w:rtl/>
        </w:rPr>
        <w:t xml:space="preserve">.. </w:t>
      </w:r>
    </w:p>
    <w:p w:rsidR="00D6524F" w:rsidRDefault="00D6524F" w:rsidP="00F40808">
      <w:pPr>
        <w:tabs>
          <w:tab w:val="left" w:pos="180"/>
        </w:tabs>
        <w:bidi/>
        <w:spacing w:line="276" w:lineRule="auto"/>
        <w:ind w:left="180"/>
        <w:jc w:val="both"/>
        <w:rPr>
          <w:rtl/>
        </w:rPr>
      </w:pPr>
    </w:p>
    <w:p w:rsidR="00D6524F" w:rsidRDefault="00D6524F" w:rsidP="00F40808">
      <w:pPr>
        <w:tabs>
          <w:tab w:val="left" w:pos="180"/>
        </w:tabs>
        <w:bidi/>
        <w:spacing w:line="276" w:lineRule="auto"/>
        <w:ind w:left="180"/>
        <w:jc w:val="both"/>
        <w:rPr>
          <w:rtl/>
        </w:rPr>
      </w:pPr>
      <w:r>
        <w:rPr>
          <w:rFonts w:hint="cs"/>
          <w:rtl/>
          <w:lang w:bidi="he-IL"/>
        </w:rPr>
        <w:t>ישנם שלושה סוגים של כתיבת מלודיה</w:t>
      </w:r>
      <w:r>
        <w:rPr>
          <w:rFonts w:hint="cs"/>
          <w:rtl/>
        </w:rPr>
        <w:t xml:space="preserve">: </w:t>
      </w:r>
      <w:r>
        <w:rPr>
          <w:rFonts w:hint="cs"/>
          <w:rtl/>
          <w:lang w:bidi="he-IL"/>
        </w:rPr>
        <w:t>האחת</w:t>
      </w:r>
      <w:r>
        <w:rPr>
          <w:rFonts w:hint="cs"/>
          <w:rtl/>
        </w:rPr>
        <w:t xml:space="preserve">- </w:t>
      </w:r>
      <w:r>
        <w:rPr>
          <w:rFonts w:hint="cs"/>
          <w:rtl/>
          <w:lang w:bidi="he-IL"/>
        </w:rPr>
        <w:t>המלודיה כתובה בצורת קשת בעליה השנייה</w:t>
      </w:r>
      <w:r>
        <w:rPr>
          <w:rFonts w:hint="cs"/>
          <w:rtl/>
        </w:rPr>
        <w:t>-</w:t>
      </w:r>
      <w:r>
        <w:rPr>
          <w:rFonts w:hint="cs"/>
          <w:rtl/>
          <w:lang w:bidi="he-IL"/>
        </w:rPr>
        <w:t>כתובה בצורת קשת בירידה והשלישית</w:t>
      </w:r>
      <w:r>
        <w:rPr>
          <w:rFonts w:hint="cs"/>
          <w:rtl/>
        </w:rPr>
        <w:t>-</w:t>
      </w:r>
      <w:r>
        <w:rPr>
          <w:rFonts w:hint="cs"/>
          <w:rtl/>
          <w:lang w:bidi="he-IL"/>
        </w:rPr>
        <w:t xml:space="preserve">חיבור של שי השיטות </w:t>
      </w:r>
      <w:r w:rsidRPr="00753BC7">
        <w:rPr>
          <w:rFonts w:hint="cs"/>
          <w:color w:val="0000FF"/>
          <w:rtl/>
        </w:rPr>
        <w:t>(</w:t>
      </w:r>
      <w:r>
        <w:rPr>
          <w:rFonts w:hint="cs"/>
          <w:color w:val="0000FF"/>
          <w:rtl/>
          <w:lang w:bidi="he-IL"/>
        </w:rPr>
        <w:t xml:space="preserve">מתוך </w:t>
      </w:r>
      <w:r>
        <w:rPr>
          <w:rFonts w:hint="cs"/>
          <w:color w:val="0000FF"/>
          <w:rtl/>
        </w:rPr>
        <w:t xml:space="preserve">10000 </w:t>
      </w:r>
      <w:r>
        <w:rPr>
          <w:rFonts w:hint="cs"/>
          <w:color w:val="0000FF"/>
          <w:rtl/>
          <w:lang w:bidi="he-IL"/>
        </w:rPr>
        <w:t xml:space="preserve">מלודיות שנכתבו מאז ומעולם </w:t>
      </w:r>
      <w:r w:rsidRPr="00753BC7">
        <w:rPr>
          <w:rFonts w:hint="cs"/>
          <w:color w:val="0000FF"/>
          <w:rtl/>
          <w:lang w:bidi="he-IL"/>
        </w:rPr>
        <w:t>כ</w:t>
      </w:r>
      <w:r w:rsidRPr="00753BC7">
        <w:rPr>
          <w:rFonts w:hint="cs"/>
          <w:color w:val="0000FF"/>
          <w:rtl/>
        </w:rPr>
        <w:t xml:space="preserve">-80 </w:t>
      </w:r>
      <w:r w:rsidRPr="00753BC7">
        <w:rPr>
          <w:rFonts w:hint="cs"/>
          <w:color w:val="0000FF"/>
          <w:rtl/>
          <w:lang w:bidi="he-IL"/>
        </w:rPr>
        <w:t xml:space="preserve">אחוז </w:t>
      </w:r>
      <w:r>
        <w:rPr>
          <w:rFonts w:hint="cs"/>
          <w:color w:val="0000FF"/>
          <w:rtl/>
          <w:lang w:bidi="he-IL"/>
        </w:rPr>
        <w:t xml:space="preserve">ממלודיות אלו נכתבו בצורת </w:t>
      </w:r>
      <w:r w:rsidRPr="00753BC7">
        <w:rPr>
          <w:rFonts w:hint="cs"/>
          <w:color w:val="0000FF"/>
          <w:rtl/>
          <w:lang w:bidi="he-IL"/>
        </w:rPr>
        <w:t>מלודיה בעליה</w:t>
      </w:r>
      <w:r w:rsidRPr="00753BC7">
        <w:rPr>
          <w:rFonts w:hint="cs"/>
          <w:color w:val="0000FF"/>
          <w:rtl/>
        </w:rPr>
        <w:t>).</w:t>
      </w:r>
      <w:r>
        <w:rPr>
          <w:rFonts w:hint="cs"/>
          <w:rtl/>
          <w:lang w:bidi="he-IL"/>
        </w:rPr>
        <w:t xml:space="preserve">  וזאת מהסיבה שמלודיה בעליה יוצרת מתח אצל השומע </w:t>
      </w:r>
      <w:r>
        <w:rPr>
          <w:rFonts w:hint="cs"/>
          <w:rtl/>
        </w:rPr>
        <w:t xml:space="preserve">... </w:t>
      </w:r>
      <w:r>
        <w:rPr>
          <w:rFonts w:hint="cs"/>
          <w:rtl/>
          <w:lang w:bidi="he-IL"/>
        </w:rPr>
        <w:t xml:space="preserve">ההרמוניה לעומת זאת נוטה לכיוון האקורדים המינוריים ברובם במינור  אשר פונים לרגשות  האדם </w:t>
      </w:r>
      <w:r>
        <w:rPr>
          <w:rFonts w:hint="cs"/>
          <w:rtl/>
        </w:rPr>
        <w:t xml:space="preserve">.. </w:t>
      </w:r>
      <w:r>
        <w:rPr>
          <w:rFonts w:hint="cs"/>
          <w:rtl/>
          <w:lang w:bidi="he-IL"/>
        </w:rPr>
        <w:t xml:space="preserve">הקצב אף הוא בעל השפעה רבה על </w:t>
      </w:r>
      <w:r>
        <w:rPr>
          <w:rFonts w:hint="cs"/>
          <w:rtl/>
          <w:lang w:bidi="he-IL"/>
        </w:rPr>
        <w:lastRenderedPageBreak/>
        <w:t xml:space="preserve">רגשות האדם </w:t>
      </w:r>
      <w:r>
        <w:rPr>
          <w:rFonts w:hint="cs"/>
          <w:rtl/>
        </w:rPr>
        <w:t xml:space="preserve">.. </w:t>
      </w:r>
      <w:r>
        <w:rPr>
          <w:rFonts w:hint="cs"/>
          <w:rtl/>
          <w:lang w:bidi="he-IL"/>
        </w:rPr>
        <w:t>ולמעשה האסטטיקה מנסה להבין באיזה אופן מורכבות המוזיקה  משפיעה על רגשות האדם</w:t>
      </w:r>
      <w:r>
        <w:rPr>
          <w:rFonts w:hint="cs"/>
          <w:rtl/>
        </w:rPr>
        <w:t>.. (</w:t>
      </w:r>
      <w:r>
        <w:rPr>
          <w:rFonts w:hint="cs"/>
          <w:rtl/>
          <w:lang w:bidi="he-IL"/>
        </w:rPr>
        <w:t xml:space="preserve">מעצם הויית האדם בנוי להגיב למשמע הצלילים למשל הצליל הראשון השני והשלישי מעצם שמיעתם נכתבת ההרמוניה של האקורד </w:t>
      </w:r>
      <w:r>
        <w:rPr>
          <w:rFonts w:hint="cs"/>
          <w:rtl/>
        </w:rPr>
        <w:t>(</w:t>
      </w:r>
      <w:r>
        <w:rPr>
          <w:rFonts w:hint="cs"/>
          <w:rtl/>
          <w:lang w:bidi="he-IL"/>
        </w:rPr>
        <w:t>לא ניתן לשמוע שלושה צלילים שונים במלודיה אשר ההרמוניה בה אינה מכילה שלושה צלילים אלו</w:t>
      </w:r>
      <w:r>
        <w:rPr>
          <w:rFonts w:hint="cs"/>
          <w:rtl/>
        </w:rPr>
        <w:t xml:space="preserve">).. </w:t>
      </w:r>
    </w:p>
    <w:p w:rsidR="00D6524F" w:rsidRDefault="00D6524F" w:rsidP="00F40808">
      <w:pPr>
        <w:tabs>
          <w:tab w:val="left" w:pos="180"/>
        </w:tabs>
        <w:bidi/>
        <w:spacing w:line="276" w:lineRule="auto"/>
        <w:ind w:left="180"/>
        <w:jc w:val="both"/>
        <w:rPr>
          <w:rtl/>
        </w:rPr>
      </w:pPr>
    </w:p>
    <w:p w:rsidR="00D6524F" w:rsidRDefault="00D6524F" w:rsidP="00F40808">
      <w:pPr>
        <w:tabs>
          <w:tab w:val="left" w:pos="180"/>
        </w:tabs>
        <w:bidi/>
        <w:spacing w:line="276" w:lineRule="auto"/>
        <w:ind w:left="180"/>
        <w:jc w:val="both"/>
        <w:rPr>
          <w:rtl/>
        </w:rPr>
      </w:pPr>
      <w:r>
        <w:rPr>
          <w:rFonts w:hint="cs"/>
          <w:rtl/>
        </w:rPr>
        <w:t xml:space="preserve"> </w:t>
      </w:r>
      <w:r w:rsidRPr="001D0D54">
        <w:rPr>
          <w:rFonts w:hint="cs"/>
          <w:color w:val="0000FF"/>
          <w:rtl/>
          <w:lang w:bidi="he-IL"/>
        </w:rPr>
        <w:t>המוזיקה למעשה הינה צורה של העתקת הדיבור אך בתדר שונה</w:t>
      </w:r>
      <w:r w:rsidRPr="001D0D54">
        <w:rPr>
          <w:rFonts w:hint="cs"/>
          <w:color w:val="0000FF"/>
          <w:rtl/>
        </w:rPr>
        <w:t xml:space="preserve">.. </w:t>
      </w:r>
      <w:r>
        <w:rPr>
          <w:rFonts w:hint="cs"/>
          <w:rtl/>
          <w:lang w:bidi="he-IL"/>
        </w:rPr>
        <w:t>אך</w:t>
      </w:r>
      <w:r w:rsidRPr="001D0D54">
        <w:rPr>
          <w:rFonts w:hint="cs"/>
          <w:rtl/>
          <w:lang w:bidi="he-IL"/>
        </w:rPr>
        <w:t xml:space="preserve"> התוכן הרגשי של המלודיה או ההרמונייה משפיע על האדם באותה צורה</w:t>
      </w:r>
      <w:r w:rsidRPr="001D0D54">
        <w:rPr>
          <w:rFonts w:hint="cs"/>
          <w:rtl/>
        </w:rPr>
        <w:t xml:space="preserve">. </w:t>
      </w:r>
      <w:r>
        <w:rPr>
          <w:rFonts w:hint="cs"/>
          <w:rtl/>
          <w:lang w:bidi="he-IL"/>
        </w:rPr>
        <w:t xml:space="preserve">ולמעשה דרך שמיעת היצירה האדם נכנס לעולמו של היוצר </w:t>
      </w:r>
      <w:r>
        <w:rPr>
          <w:rFonts w:hint="cs"/>
          <w:rtl/>
        </w:rPr>
        <w:t>(</w:t>
      </w:r>
      <w:r>
        <w:rPr>
          <w:rFonts w:hint="cs"/>
          <w:rtl/>
          <w:lang w:bidi="he-IL"/>
        </w:rPr>
        <w:t>המלחין</w:t>
      </w:r>
      <w:r>
        <w:rPr>
          <w:rFonts w:hint="cs"/>
          <w:rtl/>
        </w:rPr>
        <w:t xml:space="preserve">) </w:t>
      </w:r>
      <w:r>
        <w:rPr>
          <w:rFonts w:hint="cs"/>
          <w:rtl/>
          <w:lang w:bidi="he-IL"/>
        </w:rPr>
        <w:t>ולא לתוך עולמו שלו</w:t>
      </w:r>
      <w:r>
        <w:rPr>
          <w:rFonts w:hint="cs"/>
          <w:rtl/>
        </w:rPr>
        <w:t xml:space="preserve">.. </w:t>
      </w:r>
      <w:r>
        <w:rPr>
          <w:rFonts w:hint="cs"/>
          <w:rtl/>
          <w:lang w:bidi="he-IL"/>
        </w:rPr>
        <w:t>האדם מגיב למה שהמלחין התכוון בעת כתיבת ההלחנה</w:t>
      </w:r>
      <w:r>
        <w:rPr>
          <w:rFonts w:hint="cs"/>
          <w:rtl/>
        </w:rPr>
        <w:t xml:space="preserve">.. </w:t>
      </w:r>
      <w:r>
        <w:rPr>
          <w:rFonts w:hint="cs"/>
          <w:rtl/>
          <w:lang w:bidi="he-IL"/>
        </w:rPr>
        <w:t xml:space="preserve">הגדיל לעשות זאת בטהובן ולמעשה בטהובן הנו אב התאוריה האומרת </w:t>
      </w:r>
      <w:r>
        <w:rPr>
          <w:rFonts w:hint="cs"/>
          <w:rtl/>
        </w:rPr>
        <w:t xml:space="preserve">" </w:t>
      </w:r>
      <w:r>
        <w:rPr>
          <w:rFonts w:hint="cs"/>
          <w:rtl/>
          <w:lang w:bidi="he-IL"/>
        </w:rPr>
        <w:t>אותי לא מעניין מה המאזין רוצה לשמוע אלא מה שאני רוצה שישמע</w:t>
      </w:r>
      <w:r>
        <w:rPr>
          <w:rFonts w:hint="cs"/>
          <w:rtl/>
        </w:rPr>
        <w:t>" (</w:t>
      </w:r>
      <w:r>
        <w:rPr>
          <w:rFonts w:hint="cs"/>
          <w:rtl/>
          <w:lang w:bidi="he-IL"/>
        </w:rPr>
        <w:t>דוגמא טובה לכך הינה הסימפוניה ה</w:t>
      </w:r>
      <w:r>
        <w:rPr>
          <w:rFonts w:hint="cs"/>
          <w:rtl/>
        </w:rPr>
        <w:t xml:space="preserve">-9  </w:t>
      </w:r>
      <w:r>
        <w:rPr>
          <w:rFonts w:hint="cs"/>
          <w:rtl/>
          <w:lang w:bidi="he-IL"/>
        </w:rPr>
        <w:t>שבה ניתן בוודאות לראות כי המלחין ביטא את עצמו ביצירה זו ללא התחשבות כלל באדם השומע או בזמרים האמורים לבצע יצירה כה ארוכה בצלילים כל כך גבוהים</w:t>
      </w:r>
      <w:r>
        <w:rPr>
          <w:rFonts w:hint="cs"/>
          <w:rtl/>
        </w:rPr>
        <w:t xml:space="preserve">).. </w:t>
      </w:r>
      <w:r>
        <w:rPr>
          <w:rFonts w:hint="cs"/>
          <w:rtl/>
          <w:lang w:bidi="he-IL"/>
        </w:rPr>
        <w:t>אנו חיים את בטהובן ולא את עצמינו</w:t>
      </w:r>
      <w:r>
        <w:rPr>
          <w:rFonts w:hint="cs"/>
          <w:rtl/>
        </w:rPr>
        <w:t xml:space="preserve">.. </w:t>
      </w:r>
      <w:r>
        <w:rPr>
          <w:rFonts w:hint="cs"/>
          <w:rtl/>
          <w:lang w:bidi="he-IL"/>
        </w:rPr>
        <w:t xml:space="preserve">ההנחות המודרניות לאסטטיקה טוענות כי מה שמשפיע על האדם זה גובה התדרים והיחס המספרי בינהם תדר </w:t>
      </w:r>
      <w:r>
        <w:rPr>
          <w:rFonts w:hint="cs"/>
        </w:rPr>
        <w:t>X</w:t>
      </w:r>
      <w:r>
        <w:rPr>
          <w:rFonts w:hint="cs"/>
          <w:rtl/>
        </w:rPr>
        <w:t xml:space="preserve"> + </w:t>
      </w:r>
      <w:r>
        <w:rPr>
          <w:rFonts w:hint="cs"/>
          <w:rtl/>
          <w:lang w:bidi="he-IL"/>
        </w:rPr>
        <w:t xml:space="preserve">תדר </w:t>
      </w:r>
      <w:r>
        <w:rPr>
          <w:rFonts w:hint="cs"/>
        </w:rPr>
        <w:t>Y</w:t>
      </w:r>
      <w:r>
        <w:rPr>
          <w:rFonts w:hint="cs"/>
          <w:rtl/>
          <w:lang w:bidi="he-IL"/>
        </w:rPr>
        <w:t xml:space="preserve"> עושה משהו במערכת העצבים של האדם</w:t>
      </w:r>
      <w:r>
        <w:rPr>
          <w:rFonts w:hint="cs"/>
          <w:rtl/>
        </w:rPr>
        <w:t>...(</w:t>
      </w:r>
      <w:r>
        <w:rPr>
          <w:rFonts w:hint="cs"/>
          <w:rtl/>
          <w:lang w:bidi="he-IL"/>
        </w:rPr>
        <w:t xml:space="preserve">ראה כתבה אישית סעיף </w:t>
      </w:r>
      <w:r>
        <w:rPr>
          <w:rFonts w:hint="cs"/>
          <w:rtl/>
        </w:rPr>
        <w:t xml:space="preserve">8 </w:t>
      </w:r>
      <w:r>
        <w:rPr>
          <w:rFonts w:hint="cs"/>
          <w:rtl/>
          <w:lang w:bidi="he-IL"/>
        </w:rPr>
        <w:t>בנדון</w:t>
      </w:r>
      <w:r>
        <w:rPr>
          <w:rFonts w:hint="cs"/>
          <w:rtl/>
        </w:rPr>
        <w:t xml:space="preserve">) </w:t>
      </w:r>
      <w:r>
        <w:rPr>
          <w:rFonts w:hint="cs"/>
          <w:rtl/>
          <w:lang w:bidi="he-IL"/>
        </w:rPr>
        <w:t xml:space="preserve">בנושא זה בוצעו מחקרים וקבוצות ביקורת רבות אשר הוכיחו מעל לכל ספק כי קיימת </w:t>
      </w:r>
      <w:r>
        <w:rPr>
          <w:rFonts w:hint="cs"/>
          <w:rtl/>
        </w:rPr>
        <w:t>"</w:t>
      </w:r>
      <w:r>
        <w:rPr>
          <w:rFonts w:hint="cs"/>
          <w:rtl/>
          <w:lang w:bidi="he-IL"/>
        </w:rPr>
        <w:t>חברות מוזיקלית גנטית</w:t>
      </w:r>
      <w:r>
        <w:rPr>
          <w:rFonts w:hint="cs"/>
          <w:rtl/>
        </w:rPr>
        <w:t xml:space="preserve">" </w:t>
      </w:r>
      <w:r>
        <w:rPr>
          <w:rFonts w:hint="cs"/>
          <w:rtl/>
          <w:lang w:bidi="he-IL"/>
        </w:rPr>
        <w:t xml:space="preserve">בין התדרים השונים </w:t>
      </w:r>
      <w:r>
        <w:rPr>
          <w:rFonts w:hint="cs"/>
          <w:rtl/>
        </w:rPr>
        <w:t xml:space="preserve">..  </w:t>
      </w:r>
      <w:r w:rsidRPr="00BE7B01">
        <w:rPr>
          <w:rFonts w:hint="cs"/>
          <w:color w:val="0000FF"/>
          <w:rtl/>
          <w:lang w:bidi="he-IL"/>
        </w:rPr>
        <w:t>ניתן לומר כי הקלאסיקה הינה בעיקרה אסטטיקה</w:t>
      </w:r>
      <w:r w:rsidRPr="00BE7B01">
        <w:rPr>
          <w:rFonts w:hint="cs"/>
          <w:color w:val="0000FF"/>
          <w:rtl/>
        </w:rPr>
        <w:t>.</w:t>
      </w:r>
      <w:r>
        <w:rPr>
          <w:rFonts w:hint="cs"/>
          <w:rtl/>
        </w:rPr>
        <w:t xml:space="preserve"> </w:t>
      </w:r>
    </w:p>
    <w:p w:rsidR="00D6524F" w:rsidRDefault="00D6524F" w:rsidP="00F40808">
      <w:pPr>
        <w:tabs>
          <w:tab w:val="left" w:pos="180"/>
        </w:tabs>
        <w:bidi/>
        <w:spacing w:line="276" w:lineRule="auto"/>
        <w:ind w:left="180"/>
        <w:jc w:val="both"/>
        <w:rPr>
          <w:rtl/>
        </w:rPr>
      </w:pPr>
    </w:p>
    <w:p w:rsidR="00D6524F" w:rsidRDefault="00D6524F" w:rsidP="00F40808">
      <w:pPr>
        <w:tabs>
          <w:tab w:val="left" w:pos="180"/>
        </w:tabs>
        <w:bidi/>
        <w:spacing w:line="276" w:lineRule="auto"/>
        <w:ind w:left="180"/>
        <w:jc w:val="both"/>
        <w:rPr>
          <w:rtl/>
        </w:rPr>
      </w:pPr>
      <w:r>
        <w:rPr>
          <w:rFonts w:hint="cs"/>
          <w:rtl/>
          <w:lang w:bidi="he-IL"/>
        </w:rPr>
        <w:t>ביוון העתיקה הכוונה באסטטיקה להגדיר את היפה בצורה אסטטית</w:t>
      </w:r>
      <w:r>
        <w:rPr>
          <w:rFonts w:hint="cs"/>
          <w:rtl/>
        </w:rPr>
        <w:t xml:space="preserve">, </w:t>
      </w:r>
      <w:r>
        <w:rPr>
          <w:rFonts w:hint="cs"/>
          <w:rtl/>
          <w:lang w:bidi="he-IL"/>
        </w:rPr>
        <w:t xml:space="preserve">במוזיקה המונח יפה הנו חסר משמעות היות ולא ניתן להתייחס ליופי זה בצורה ויזואלית </w:t>
      </w:r>
      <w:r>
        <w:rPr>
          <w:rFonts w:hint="cs"/>
          <w:rtl/>
        </w:rPr>
        <w:t xml:space="preserve">.. </w:t>
      </w:r>
      <w:r>
        <w:rPr>
          <w:rFonts w:hint="cs"/>
          <w:rtl/>
          <w:lang w:bidi="he-IL"/>
        </w:rPr>
        <w:t>באסטטיקה הפסיכולוגים תמימי דעים כי הכל סובב סביב הבטחון וחוסר הבטחון אצל האדם</w:t>
      </w:r>
      <w:r>
        <w:rPr>
          <w:rFonts w:hint="cs"/>
          <w:rtl/>
        </w:rPr>
        <w:t xml:space="preserve">.. </w:t>
      </w:r>
      <w:r>
        <w:rPr>
          <w:rFonts w:hint="cs"/>
          <w:rtl/>
          <w:lang w:bidi="he-IL"/>
        </w:rPr>
        <w:t>למשל מתי המוזיקה טובה</w:t>
      </w:r>
      <w:r>
        <w:rPr>
          <w:rFonts w:hint="cs"/>
          <w:rtl/>
        </w:rPr>
        <w:t xml:space="preserve">? </w:t>
      </w:r>
      <w:r>
        <w:rPr>
          <w:rFonts w:hint="cs"/>
          <w:rtl/>
          <w:lang w:bidi="he-IL"/>
        </w:rPr>
        <w:t>כאשר היא נותנת בטחון</w:t>
      </w:r>
      <w:r>
        <w:rPr>
          <w:rFonts w:hint="cs"/>
          <w:rtl/>
        </w:rPr>
        <w:t xml:space="preserve">.. </w:t>
      </w:r>
      <w:r>
        <w:rPr>
          <w:rFonts w:hint="cs"/>
          <w:rtl/>
          <w:lang w:bidi="he-IL"/>
        </w:rPr>
        <w:t xml:space="preserve">חוסר הבטחון נובע כאשר השומע אינו מבין את המלודיה </w:t>
      </w:r>
      <w:r>
        <w:rPr>
          <w:rFonts w:hint="cs"/>
          <w:rtl/>
        </w:rPr>
        <w:t>(</w:t>
      </w:r>
      <w:r>
        <w:rPr>
          <w:rFonts w:hint="cs"/>
          <w:rtl/>
          <w:lang w:bidi="he-IL"/>
        </w:rPr>
        <w:t>יש חוסר נעימות לשמוע את המלודיה</w:t>
      </w:r>
      <w:r>
        <w:rPr>
          <w:rFonts w:hint="cs"/>
          <w:rtl/>
        </w:rPr>
        <w:t xml:space="preserve">).. </w:t>
      </w:r>
      <w:r>
        <w:rPr>
          <w:rFonts w:hint="cs"/>
          <w:rtl/>
          <w:lang w:bidi="he-IL"/>
        </w:rPr>
        <w:t>הקומפוזיטורים הגדולים פתרו את בעיית חוסר הבטחון באמצעים טכניים כגון</w:t>
      </w:r>
      <w:r>
        <w:rPr>
          <w:rFonts w:hint="cs"/>
          <w:rtl/>
        </w:rPr>
        <w:t xml:space="preserve">: </w:t>
      </w:r>
      <w:r>
        <w:rPr>
          <w:rFonts w:hint="cs"/>
          <w:rtl/>
          <w:lang w:bidi="he-IL"/>
        </w:rPr>
        <w:t>אלמנט החזרה</w:t>
      </w:r>
      <w:r>
        <w:rPr>
          <w:rFonts w:hint="cs"/>
          <w:rtl/>
        </w:rPr>
        <w:t xml:space="preserve">, </w:t>
      </w:r>
      <w:r>
        <w:rPr>
          <w:rFonts w:hint="cs"/>
          <w:rtl/>
          <w:lang w:bidi="he-IL"/>
        </w:rPr>
        <w:t>שיטת הסקוונצות השונות</w:t>
      </w:r>
      <w:r>
        <w:rPr>
          <w:rFonts w:hint="cs"/>
          <w:rtl/>
        </w:rPr>
        <w:t xml:space="preserve">, </w:t>
      </w:r>
      <w:r>
        <w:rPr>
          <w:rFonts w:hint="cs"/>
          <w:rtl/>
          <w:lang w:bidi="he-IL"/>
        </w:rPr>
        <w:t>והחשוב מכל הלחנה אסטטית</w:t>
      </w:r>
      <w:r>
        <w:rPr>
          <w:rFonts w:hint="cs"/>
          <w:rtl/>
        </w:rPr>
        <w:t>.. (</w:t>
      </w:r>
      <w:r>
        <w:rPr>
          <w:rFonts w:hint="cs"/>
          <w:rtl/>
          <w:lang w:bidi="he-IL"/>
        </w:rPr>
        <w:t>ניתן לראות אסטטיקה זו במיוחד במוזיקה של מוצרט כולל שיטת הסקוונצות בקוורטות שהומצאה ע</w:t>
      </w:r>
      <w:r>
        <w:rPr>
          <w:rFonts w:hint="cs"/>
          <w:rtl/>
        </w:rPr>
        <w:t>"</w:t>
      </w:r>
      <w:r>
        <w:rPr>
          <w:rFonts w:hint="cs"/>
          <w:rtl/>
          <w:lang w:bidi="he-IL"/>
        </w:rPr>
        <w:t>י מוצרט</w:t>
      </w:r>
      <w:r>
        <w:rPr>
          <w:rFonts w:hint="cs"/>
          <w:rtl/>
        </w:rPr>
        <w:t xml:space="preserve">).. </w:t>
      </w:r>
      <w:r>
        <w:rPr>
          <w:rFonts w:hint="cs"/>
          <w:rtl/>
          <w:lang w:bidi="he-IL"/>
        </w:rPr>
        <w:t>המון פטנטים וטריקים למינהם הומצאו כדי לצאת ממצב מאוזן לחוסר איזון ושוב למצב מאוזן</w:t>
      </w:r>
      <w:r>
        <w:rPr>
          <w:rFonts w:hint="cs"/>
          <w:rtl/>
        </w:rPr>
        <w:t xml:space="preserve">.. </w:t>
      </w:r>
      <w:r>
        <w:rPr>
          <w:rFonts w:hint="cs"/>
          <w:rtl/>
          <w:lang w:bidi="he-IL"/>
        </w:rPr>
        <w:t>בתקופה זו כולם דברו את אותה שפה מוזיקלית שכולם הבינו</w:t>
      </w:r>
      <w:r>
        <w:rPr>
          <w:rFonts w:hint="cs"/>
          <w:rtl/>
        </w:rPr>
        <w:t>.. (</w:t>
      </w:r>
      <w:r>
        <w:rPr>
          <w:rFonts w:hint="cs"/>
          <w:rtl/>
          <w:lang w:bidi="he-IL"/>
        </w:rPr>
        <w:t xml:space="preserve">למרות שברור כי המוזיקה אינה שפה ואינה תקשורת </w:t>
      </w:r>
      <w:r>
        <w:rPr>
          <w:rtl/>
        </w:rPr>
        <w:t>–</w:t>
      </w:r>
      <w:r>
        <w:rPr>
          <w:rFonts w:hint="cs"/>
          <w:rtl/>
          <w:lang w:bidi="he-IL"/>
        </w:rPr>
        <w:t xml:space="preserve"> השפה נובעת מתקשור בין שני אנשים אנשים לא יכולים לתקשר באמצעות מוזיקה</w:t>
      </w:r>
      <w:r>
        <w:rPr>
          <w:rFonts w:hint="cs"/>
          <w:rtl/>
        </w:rPr>
        <w:t xml:space="preserve">) </w:t>
      </w:r>
      <w:r>
        <w:rPr>
          <w:rFonts w:hint="cs"/>
          <w:rtl/>
          <w:lang w:bidi="he-IL"/>
        </w:rPr>
        <w:t>זוהי שפה פוליפונית אסטטית אשר נוגעת בעמי המערב בלבד</w:t>
      </w:r>
      <w:r>
        <w:rPr>
          <w:rFonts w:hint="cs"/>
          <w:rtl/>
        </w:rPr>
        <w:t xml:space="preserve">, </w:t>
      </w:r>
      <w:r>
        <w:rPr>
          <w:rFonts w:hint="cs"/>
          <w:rtl/>
          <w:lang w:bidi="he-IL"/>
        </w:rPr>
        <w:t>עמי המזרח הקרוב והרחוק עדיין שקועים בהומופוניה עד עצם היום הזה</w:t>
      </w:r>
      <w:r>
        <w:rPr>
          <w:rFonts w:hint="cs"/>
          <w:rtl/>
        </w:rPr>
        <w:t xml:space="preserve">..  </w:t>
      </w:r>
      <w:r>
        <w:rPr>
          <w:rFonts w:hint="cs"/>
          <w:rtl/>
          <w:lang w:bidi="he-IL"/>
        </w:rPr>
        <w:t>המוזיקה הינה למעשה תחושו ורגשות ולוא דוקא טקסט</w:t>
      </w:r>
      <w:r>
        <w:rPr>
          <w:rFonts w:hint="cs"/>
          <w:rtl/>
        </w:rPr>
        <w:t xml:space="preserve">.. </w:t>
      </w:r>
    </w:p>
    <w:p w:rsidR="00D6524F" w:rsidRDefault="00D6524F" w:rsidP="00F40808">
      <w:pPr>
        <w:tabs>
          <w:tab w:val="left" w:pos="360"/>
        </w:tabs>
        <w:bidi/>
        <w:spacing w:line="276" w:lineRule="auto"/>
        <w:ind w:left="360" w:hanging="360"/>
        <w:jc w:val="both"/>
        <w:rPr>
          <w:color w:val="0000FF"/>
          <w:rtl/>
        </w:rPr>
      </w:pPr>
      <w:r>
        <w:rPr>
          <w:rFonts w:hint="cs"/>
          <w:rtl/>
          <w:lang w:bidi="he-IL"/>
        </w:rPr>
        <w:t xml:space="preserve">   לסיכום ניתן לומר כי</w:t>
      </w:r>
      <w:r>
        <w:rPr>
          <w:rFonts w:hint="cs"/>
          <w:rtl/>
        </w:rPr>
        <w:t xml:space="preserve">: </w:t>
      </w:r>
      <w:r>
        <w:rPr>
          <w:rFonts w:hint="cs"/>
          <w:rtl/>
          <w:lang w:bidi="he-IL"/>
        </w:rPr>
        <w:t xml:space="preserve">בתקופת המוזיקה הקלאסית </w:t>
      </w:r>
      <w:r>
        <w:rPr>
          <w:rFonts w:hint="cs"/>
          <w:rtl/>
        </w:rPr>
        <w:t>"</w:t>
      </w:r>
      <w:r w:rsidRPr="003B56B3">
        <w:rPr>
          <w:rFonts w:hint="cs"/>
          <w:color w:val="0000FF"/>
          <w:rtl/>
          <w:lang w:bidi="he-IL"/>
        </w:rPr>
        <w:t>האסטטיקה המוזיקלית נכתבה על ספר חוקים נוקשה</w:t>
      </w:r>
      <w:r w:rsidRPr="003B56B3">
        <w:rPr>
          <w:rFonts w:hint="cs"/>
          <w:color w:val="0000FF"/>
          <w:rtl/>
        </w:rPr>
        <w:t xml:space="preserve">". </w:t>
      </w:r>
      <w:r>
        <w:rPr>
          <w:rFonts w:hint="cs"/>
          <w:color w:val="0000FF"/>
          <w:rtl/>
        </w:rPr>
        <w:t>.</w:t>
      </w:r>
    </w:p>
    <w:p w:rsidR="00D6524F" w:rsidRDefault="00D6524F" w:rsidP="00F40808">
      <w:pPr>
        <w:tabs>
          <w:tab w:val="left" w:pos="360"/>
        </w:tabs>
        <w:bidi/>
        <w:spacing w:line="276" w:lineRule="auto"/>
        <w:ind w:left="360" w:hanging="360"/>
        <w:jc w:val="both"/>
        <w:rPr>
          <w:color w:val="0000FF"/>
          <w:rtl/>
        </w:rPr>
      </w:pPr>
    </w:p>
    <w:p w:rsidR="00D6524F" w:rsidRPr="00F805C4" w:rsidRDefault="00D6524F" w:rsidP="00F40808">
      <w:pPr>
        <w:tabs>
          <w:tab w:val="left" w:pos="360"/>
        </w:tabs>
        <w:bidi/>
        <w:spacing w:line="276" w:lineRule="auto"/>
        <w:ind w:left="-180" w:firstLine="360"/>
        <w:jc w:val="both"/>
      </w:pPr>
      <w:r w:rsidRPr="00F805C4">
        <w:rPr>
          <w:rFonts w:hint="cs"/>
          <w:b/>
          <w:bCs/>
          <w:color w:val="FF0000"/>
          <w:u w:val="single"/>
          <w:rtl/>
          <w:lang w:bidi="he-IL"/>
        </w:rPr>
        <w:t>התקופה הקלאסית</w:t>
      </w:r>
      <w:r w:rsidRPr="00F805C4">
        <w:rPr>
          <w:rFonts w:hint="cs"/>
          <w:b/>
          <w:bCs/>
          <w:color w:val="FF0000"/>
          <w:u w:val="single"/>
          <w:rtl/>
        </w:rPr>
        <w:t xml:space="preserve">- </w:t>
      </w:r>
      <w:r w:rsidRPr="00F805C4">
        <w:rPr>
          <w:rFonts w:hint="cs"/>
          <w:b/>
          <w:bCs/>
          <w:color w:val="FF0000"/>
          <w:u w:val="single"/>
          <w:rtl/>
          <w:lang w:bidi="he-IL"/>
        </w:rPr>
        <w:t>הסגנון הקלאסי</w:t>
      </w:r>
      <w:r w:rsidRPr="00F805C4">
        <w:rPr>
          <w:rFonts w:hint="cs"/>
          <w:b/>
          <w:bCs/>
          <w:color w:val="FF0000"/>
          <w:rtl/>
        </w:rPr>
        <w:t xml:space="preserve">  </w:t>
      </w:r>
    </w:p>
    <w:p w:rsidR="00D6524F" w:rsidRDefault="00D6524F" w:rsidP="00F40808">
      <w:pPr>
        <w:pStyle w:val="Heading3"/>
        <w:bidi/>
        <w:spacing w:line="276" w:lineRule="auto"/>
        <w:ind w:left="180"/>
        <w:jc w:val="both"/>
        <w:rPr>
          <w:b w:val="0"/>
          <w:bCs w:val="0"/>
          <w:rtl/>
        </w:rPr>
      </w:pPr>
      <w:r w:rsidRPr="00424933">
        <w:rPr>
          <w:rFonts w:hint="cs"/>
          <w:b w:val="0"/>
          <w:bCs w:val="0"/>
          <w:rtl/>
          <w:lang w:bidi="he-IL"/>
        </w:rPr>
        <w:t xml:space="preserve">באמצע </w:t>
      </w:r>
      <w:hyperlink r:id="rId275" w:tooltip="המאה ה-18" w:history="1">
        <w:r w:rsidRPr="00424933">
          <w:rPr>
            <w:rStyle w:val="Hyperlink"/>
            <w:rFonts w:hint="cs"/>
            <w:b w:val="0"/>
            <w:bCs w:val="0"/>
            <w:rtl/>
            <w:lang w:bidi="he-IL"/>
          </w:rPr>
          <w:t>המאה ה</w:t>
        </w:r>
        <w:r w:rsidRPr="00424933">
          <w:rPr>
            <w:rStyle w:val="Hyperlink"/>
            <w:rFonts w:hint="cs"/>
            <w:b w:val="0"/>
            <w:bCs w:val="0"/>
            <w:rtl/>
          </w:rPr>
          <w:t>-18</w:t>
        </w:r>
      </w:hyperlink>
      <w:r w:rsidRPr="00424933">
        <w:rPr>
          <w:rFonts w:hint="cs"/>
          <w:b w:val="0"/>
          <w:bCs w:val="0"/>
          <w:rtl/>
          <w:lang w:bidi="he-IL"/>
        </w:rPr>
        <w:t xml:space="preserve"> אירופה החלה לאמץ סגנון חדש</w:t>
      </w:r>
      <w:r w:rsidRPr="00424933">
        <w:rPr>
          <w:rFonts w:hint="cs"/>
          <w:b w:val="0"/>
          <w:bCs w:val="0"/>
          <w:rtl/>
        </w:rPr>
        <w:t xml:space="preserve">, </w:t>
      </w:r>
      <w:r w:rsidRPr="00424933">
        <w:rPr>
          <w:rFonts w:hint="cs"/>
          <w:b w:val="0"/>
          <w:bCs w:val="0"/>
          <w:rtl/>
          <w:lang w:bidi="he-IL"/>
        </w:rPr>
        <w:t>שהתבטא בארכיטקטורה</w:t>
      </w:r>
      <w:r w:rsidRPr="00424933">
        <w:rPr>
          <w:rFonts w:hint="cs"/>
          <w:b w:val="0"/>
          <w:bCs w:val="0"/>
          <w:rtl/>
        </w:rPr>
        <w:t xml:space="preserve">, </w:t>
      </w:r>
      <w:r w:rsidRPr="00424933">
        <w:rPr>
          <w:rFonts w:hint="cs"/>
          <w:b w:val="0"/>
          <w:bCs w:val="0"/>
          <w:rtl/>
          <w:lang w:bidi="he-IL"/>
        </w:rPr>
        <w:t>בספרות ובאמנות בכלל ה</w:t>
      </w:r>
      <w:hyperlink r:id="rId276" w:tooltip="קלאסיציזם" w:history="1">
        <w:r w:rsidRPr="00424933">
          <w:rPr>
            <w:rStyle w:val="Hyperlink"/>
            <w:rFonts w:hint="cs"/>
            <w:b w:val="0"/>
            <w:bCs w:val="0"/>
            <w:rtl/>
            <w:lang w:bidi="he-IL"/>
          </w:rPr>
          <w:t>קלאסיציזם</w:t>
        </w:r>
      </w:hyperlink>
      <w:r w:rsidRPr="00424933">
        <w:rPr>
          <w:rFonts w:hint="cs"/>
          <w:b w:val="0"/>
          <w:bCs w:val="0"/>
          <w:rtl/>
        </w:rPr>
        <w:t xml:space="preserve">. </w:t>
      </w:r>
      <w:r w:rsidRPr="00424933">
        <w:rPr>
          <w:rFonts w:hint="cs"/>
          <w:b w:val="0"/>
          <w:bCs w:val="0"/>
          <w:rtl/>
          <w:lang w:bidi="he-IL"/>
        </w:rPr>
        <w:t>התרבות החדשה עדיין שמרה על קשר הדוק עם תרבות החצר האירופאית</w:t>
      </w:r>
      <w:r w:rsidRPr="00424933">
        <w:rPr>
          <w:rFonts w:hint="cs"/>
          <w:b w:val="0"/>
          <w:bCs w:val="0"/>
          <w:rtl/>
        </w:rPr>
        <w:t xml:space="preserve">, </w:t>
      </w:r>
      <w:r w:rsidRPr="00424933">
        <w:rPr>
          <w:rFonts w:hint="cs"/>
          <w:b w:val="0"/>
          <w:bCs w:val="0"/>
          <w:rtl/>
          <w:lang w:bidi="he-IL"/>
        </w:rPr>
        <w:t>על רשמיותה ומתן הדגש על סדר והיררכיה</w:t>
      </w:r>
      <w:r w:rsidRPr="00424933">
        <w:rPr>
          <w:rFonts w:hint="cs"/>
          <w:b w:val="0"/>
          <w:bCs w:val="0"/>
          <w:rtl/>
        </w:rPr>
        <w:t xml:space="preserve">, </w:t>
      </w:r>
      <w:r w:rsidRPr="00424933">
        <w:rPr>
          <w:rFonts w:hint="cs"/>
          <w:b w:val="0"/>
          <w:bCs w:val="0"/>
          <w:rtl/>
          <w:lang w:bidi="he-IL"/>
        </w:rPr>
        <w:t>אך גם הולידה סגנון חדש ונקי יותר</w:t>
      </w:r>
      <w:r w:rsidRPr="00424933">
        <w:rPr>
          <w:rFonts w:hint="cs"/>
          <w:b w:val="0"/>
          <w:bCs w:val="0"/>
          <w:rtl/>
        </w:rPr>
        <w:t xml:space="preserve">, </w:t>
      </w:r>
      <w:r w:rsidRPr="00424933">
        <w:rPr>
          <w:rFonts w:hint="cs"/>
          <w:b w:val="0"/>
          <w:bCs w:val="0"/>
          <w:rtl/>
          <w:lang w:bidi="he-IL"/>
        </w:rPr>
        <w:t>עם העדפה לחלוקה ברורה</w:t>
      </w:r>
      <w:r w:rsidRPr="00424933">
        <w:rPr>
          <w:rFonts w:hint="cs"/>
          <w:b w:val="0"/>
          <w:bCs w:val="0"/>
          <w:rtl/>
        </w:rPr>
        <w:t xml:space="preserve">, </w:t>
      </w:r>
      <w:r w:rsidRPr="00424933">
        <w:rPr>
          <w:rFonts w:hint="cs"/>
          <w:b w:val="0"/>
          <w:bCs w:val="0"/>
          <w:rtl/>
          <w:lang w:bidi="he-IL"/>
        </w:rPr>
        <w:t>ולפשטות על פני מורכבות</w:t>
      </w:r>
      <w:r w:rsidRPr="00424933">
        <w:rPr>
          <w:rFonts w:hint="cs"/>
          <w:b w:val="0"/>
          <w:bCs w:val="0"/>
          <w:rtl/>
        </w:rPr>
        <w:t>.</w:t>
      </w:r>
    </w:p>
    <w:p w:rsidR="00D6524F" w:rsidRDefault="00D6524F" w:rsidP="00F40808">
      <w:pPr>
        <w:bidi/>
        <w:spacing w:line="276" w:lineRule="auto"/>
        <w:ind w:left="180" w:hanging="360"/>
        <w:rPr>
          <w:rtl/>
        </w:rPr>
      </w:pPr>
      <w:r>
        <w:rPr>
          <w:rFonts w:hint="cs"/>
          <w:rtl/>
        </w:rPr>
        <w:t xml:space="preserve">      </w:t>
      </w:r>
      <w:r w:rsidRPr="00424933">
        <w:rPr>
          <w:rFonts w:hint="cs"/>
          <w:rtl/>
          <w:lang w:bidi="he-IL"/>
        </w:rPr>
        <w:t>הפשטות</w:t>
      </w:r>
      <w:r>
        <w:rPr>
          <w:rFonts w:hint="cs"/>
          <w:rtl/>
          <w:lang w:bidi="he-IL"/>
        </w:rPr>
        <w:t xml:space="preserve"> המבנית הזו חלחלה גם אל תוך המוזיקה</w:t>
      </w:r>
      <w:r>
        <w:rPr>
          <w:rFonts w:hint="cs"/>
          <w:rtl/>
        </w:rPr>
        <w:t xml:space="preserve">, </w:t>
      </w:r>
      <w:r>
        <w:rPr>
          <w:rFonts w:hint="cs"/>
          <w:rtl/>
          <w:lang w:bidi="he-IL"/>
        </w:rPr>
        <w:t>ועוררה מעבר מה</w:t>
      </w:r>
      <w:hyperlink r:id="rId277" w:tooltip="פוליפוניה" w:history="1">
        <w:r>
          <w:rPr>
            <w:rStyle w:val="Hyperlink"/>
            <w:rFonts w:hint="cs"/>
            <w:rtl/>
            <w:lang w:bidi="he-IL"/>
          </w:rPr>
          <w:t>פוליפוניה</w:t>
        </w:r>
      </w:hyperlink>
      <w:r>
        <w:rPr>
          <w:rFonts w:hint="cs"/>
          <w:rtl/>
        </w:rPr>
        <w:t xml:space="preserve"> (- </w:t>
      </w:r>
      <w:r>
        <w:rPr>
          <w:rFonts w:hint="cs"/>
          <w:rtl/>
          <w:lang w:bidi="he-IL"/>
        </w:rPr>
        <w:t xml:space="preserve">רב קוליות </w:t>
      </w:r>
      <w:r>
        <w:rPr>
          <w:rFonts w:hint="cs"/>
          <w:rtl/>
        </w:rPr>
        <w:t>,</w:t>
      </w:r>
      <w:r>
        <w:rPr>
          <w:rFonts w:hint="cs"/>
          <w:rtl/>
          <w:lang w:bidi="he-IL"/>
        </w:rPr>
        <w:t>מוזיקה שנשמעים בה כמה קולות</w:t>
      </w:r>
      <w:r>
        <w:rPr>
          <w:rFonts w:hint="cs"/>
          <w:rtl/>
        </w:rPr>
        <w:t xml:space="preserve">, </w:t>
      </w:r>
      <w:r>
        <w:rPr>
          <w:rFonts w:hint="cs"/>
          <w:rtl/>
          <w:lang w:bidi="he-IL"/>
        </w:rPr>
        <w:t>וכולם חשובים כמעט באוה מידה</w:t>
      </w:r>
      <w:r>
        <w:rPr>
          <w:rFonts w:hint="cs"/>
          <w:rtl/>
        </w:rPr>
        <w:t xml:space="preserve">. </w:t>
      </w:r>
      <w:r>
        <w:rPr>
          <w:rFonts w:hint="cs"/>
          <w:rtl/>
          <w:lang w:bidi="he-IL"/>
        </w:rPr>
        <w:t>כל קול עשוי להיות בעל מלודיה משלו</w:t>
      </w:r>
      <w:r>
        <w:rPr>
          <w:rFonts w:hint="cs"/>
          <w:rtl/>
        </w:rPr>
        <w:t xml:space="preserve">, </w:t>
      </w:r>
      <w:r>
        <w:rPr>
          <w:rFonts w:hint="cs"/>
          <w:rtl/>
          <w:lang w:bidi="he-IL"/>
        </w:rPr>
        <w:t>או שכמה קולות משמיעים מלודיה אח בחיקוי</w:t>
      </w:r>
      <w:r>
        <w:rPr>
          <w:rFonts w:hint="cs"/>
          <w:rtl/>
        </w:rPr>
        <w:t xml:space="preserve">. </w:t>
      </w:r>
      <w:r>
        <w:rPr>
          <w:rFonts w:hint="cs"/>
          <w:rtl/>
          <w:lang w:bidi="he-IL"/>
        </w:rPr>
        <w:t>מספר הקולות אינו מוגבל</w:t>
      </w:r>
      <w:r>
        <w:rPr>
          <w:rFonts w:hint="cs"/>
          <w:rtl/>
        </w:rPr>
        <w:t xml:space="preserve">) </w:t>
      </w:r>
      <w:r>
        <w:rPr>
          <w:rFonts w:hint="cs"/>
          <w:rtl/>
          <w:lang w:bidi="he-IL"/>
        </w:rPr>
        <w:t>המורכבת של תקופת הבארוק למבנה היררכי</w:t>
      </w:r>
      <w:r>
        <w:rPr>
          <w:rFonts w:hint="cs"/>
          <w:rtl/>
        </w:rPr>
        <w:t xml:space="preserve">, </w:t>
      </w:r>
      <w:r>
        <w:rPr>
          <w:rFonts w:hint="cs"/>
          <w:rtl/>
          <w:lang w:bidi="he-IL"/>
        </w:rPr>
        <w:t xml:space="preserve">בו ישנה מנגינה הנישאת על ידי הרמוניה כפופה לה </w:t>
      </w:r>
      <w:r>
        <w:rPr>
          <w:rFonts w:hint="cs"/>
          <w:rtl/>
        </w:rPr>
        <w:t xml:space="preserve">- </w:t>
      </w:r>
      <w:r>
        <w:rPr>
          <w:rFonts w:hint="cs"/>
          <w:rtl/>
          <w:lang w:bidi="he-IL"/>
        </w:rPr>
        <w:t xml:space="preserve">שילוב שנקרא </w:t>
      </w:r>
      <w:hyperlink r:id="rId278" w:tooltip="הומופוניה" w:history="1">
        <w:r>
          <w:rPr>
            <w:rStyle w:val="Hyperlink"/>
            <w:rFonts w:hint="cs"/>
            <w:rtl/>
            <w:lang w:bidi="he-IL"/>
          </w:rPr>
          <w:t>הומופוניה</w:t>
        </w:r>
      </w:hyperlink>
      <w:r>
        <w:rPr>
          <w:rFonts w:hint="cs"/>
          <w:rtl/>
        </w:rPr>
        <w:t>. (</w:t>
      </w:r>
      <w:r>
        <w:rPr>
          <w:rFonts w:hint="cs"/>
          <w:rtl/>
          <w:lang w:bidi="he-IL"/>
        </w:rPr>
        <w:t>מירקם שבו הקולות נעים ביחד בלי שאחד מהם יגלה עצמאות ריתמית</w:t>
      </w:r>
      <w:r>
        <w:rPr>
          <w:rFonts w:hint="cs"/>
          <w:rtl/>
        </w:rPr>
        <w:t xml:space="preserve">, </w:t>
      </w:r>
      <w:r>
        <w:rPr>
          <w:rFonts w:hint="cs"/>
          <w:rtl/>
          <w:lang w:bidi="he-IL"/>
        </w:rPr>
        <w:t>להבדיל מפוליפוניה</w:t>
      </w:r>
      <w:r>
        <w:rPr>
          <w:rFonts w:hint="cs"/>
          <w:rtl/>
        </w:rPr>
        <w:t xml:space="preserve">).  </w:t>
      </w:r>
      <w:r>
        <w:rPr>
          <w:rFonts w:hint="cs"/>
          <w:rtl/>
          <w:lang w:bidi="he-IL"/>
        </w:rPr>
        <w:t>נגינת אקורדים כליווי הפכה לנפוצה ביותר</w:t>
      </w:r>
      <w:r>
        <w:rPr>
          <w:rFonts w:hint="cs"/>
          <w:rtl/>
        </w:rPr>
        <w:t xml:space="preserve">, </w:t>
      </w:r>
      <w:r>
        <w:rPr>
          <w:rFonts w:hint="cs"/>
          <w:rtl/>
          <w:lang w:bidi="he-IL"/>
        </w:rPr>
        <w:t>ועשתה את ה</w:t>
      </w:r>
      <w:hyperlink r:id="rId279" w:tooltip="טונאליות" w:history="1">
        <w:r>
          <w:rPr>
            <w:rStyle w:val="Hyperlink"/>
            <w:rFonts w:hint="cs"/>
            <w:rtl/>
            <w:lang w:bidi="he-IL"/>
          </w:rPr>
          <w:t>טונאליות</w:t>
        </w:r>
      </w:hyperlink>
      <w:r>
        <w:rPr>
          <w:rFonts w:hint="cs"/>
          <w:rtl/>
          <w:lang w:bidi="he-IL"/>
        </w:rPr>
        <w:t xml:space="preserve"> לקלה יותר למאזין</w:t>
      </w:r>
      <w:r>
        <w:rPr>
          <w:rFonts w:hint="cs"/>
          <w:rtl/>
        </w:rPr>
        <w:t>.</w:t>
      </w:r>
    </w:p>
    <w:p w:rsidR="00D6524F" w:rsidRDefault="00D6524F" w:rsidP="00F40808">
      <w:pPr>
        <w:pStyle w:val="NormalWeb"/>
        <w:bidi/>
        <w:spacing w:line="276" w:lineRule="auto"/>
        <w:ind w:left="180"/>
        <w:jc w:val="both"/>
        <w:rPr>
          <w:rtl/>
        </w:rPr>
      </w:pPr>
      <w:r>
        <w:rPr>
          <w:rFonts w:hint="cs"/>
          <w:rtl/>
        </w:rPr>
        <w:t>שינויים פוליטיים וכלכליים היו חלק מהגורמים לשינוי הסגנון באירופה. במאה ה-18, האצולה הפכה ל</w:t>
      </w:r>
      <w:hyperlink r:id="rId280" w:tooltip="פטרון" w:history="1">
        <w:r w:rsidRPr="00F3199F">
          <w:rPr>
            <w:rStyle w:val="Hyperlink"/>
            <w:rFonts w:hint="cs"/>
            <w:rtl/>
          </w:rPr>
          <w:t>פטרונית</w:t>
        </w:r>
      </w:hyperlink>
      <w:r>
        <w:rPr>
          <w:rFonts w:hint="cs"/>
          <w:rtl/>
        </w:rPr>
        <w:t xml:space="preserve"> העיקרית של המוזיקה. בנוסף ה</w:t>
      </w:r>
      <w:hyperlink r:id="rId281" w:tooltip="אופרה" w:history="1">
        <w:r>
          <w:rPr>
            <w:rStyle w:val="Hyperlink"/>
            <w:rFonts w:hint="cs"/>
            <w:rtl/>
          </w:rPr>
          <w:t>אופרה</w:t>
        </w:r>
      </w:hyperlink>
      <w:r>
        <w:rPr>
          <w:rFonts w:hint="cs"/>
          <w:rtl/>
        </w:rPr>
        <w:t xml:space="preserve"> הקומית הפכה לחביבת הציבור. שינויים אלה הובילו לתמורה בדרך בה המוזיקה בוצעה - ובעיקר מעבר לקבוצות כלים סטנדרטיות. בניגוד לתקופה הבארוק, בה ניתן היה לצרף כלים נוספים לקו התחתון בחופשיות, </w:t>
      </w:r>
      <w:r w:rsidRPr="00B2689C">
        <w:rPr>
          <w:rFonts w:hint="cs"/>
          <w:color w:val="0000FF"/>
          <w:rtl/>
        </w:rPr>
        <w:t>בתקופה הקלאסית בחירת הכלים ופרישת התפקידים היו בפירוש בידי המלחין</w:t>
      </w:r>
      <w:r>
        <w:rPr>
          <w:rFonts w:hint="cs"/>
          <w:rtl/>
        </w:rPr>
        <w:t xml:space="preserve">. </w:t>
      </w:r>
      <w:r>
        <w:rPr>
          <w:rFonts w:hint="cs"/>
          <w:rtl/>
        </w:rPr>
        <w:lastRenderedPageBreak/>
        <w:t>מכיוון שבתקופה הקלאסית זנחו את המרקם ה</w:t>
      </w:r>
      <w:hyperlink r:id="rId282" w:tooltip="פוליפוניה" w:history="1">
        <w:r>
          <w:rPr>
            <w:rStyle w:val="Hyperlink"/>
            <w:rFonts w:hint="cs"/>
            <w:rtl/>
          </w:rPr>
          <w:t>פוליפוני</w:t>
        </w:r>
      </w:hyperlink>
      <w:r>
        <w:rPr>
          <w:rFonts w:hint="cs"/>
          <w:rtl/>
        </w:rPr>
        <w:t xml:space="preserve"> של הבארוק, והכתיבה השתמשה בקול אחד עם ליווי, המלחין שם דגש על סימני ה</w:t>
      </w:r>
      <w:hyperlink r:id="rId283" w:tooltip="דינמיקה (מוזיקה)" w:history="1">
        <w:r>
          <w:rPr>
            <w:rStyle w:val="Hyperlink"/>
            <w:rFonts w:hint="cs"/>
            <w:rtl/>
          </w:rPr>
          <w:t>דינמיקה</w:t>
        </w:r>
      </w:hyperlink>
      <w:r>
        <w:rPr>
          <w:rFonts w:hint="cs"/>
          <w:rtl/>
        </w:rPr>
        <w:t xml:space="preserve"> והביצוע. הפשטתו של המרקם הפכה את הפרטים הקטנים בביצוע לחשובים. מאותה סיבה הוכנסו ליצירות פתיחות מעניינות ומקצבים אופיניים - מארש הלוויה וה</w:t>
      </w:r>
      <w:hyperlink r:id="rId284" w:tooltip="מינואט" w:history="1">
        <w:r>
          <w:rPr>
            <w:rStyle w:val="Hyperlink"/>
            <w:rFonts w:hint="cs"/>
            <w:rtl/>
          </w:rPr>
          <w:t>מינואט</w:t>
        </w:r>
      </w:hyperlink>
      <w:r>
        <w:rPr>
          <w:rFonts w:hint="cs"/>
          <w:rtl/>
        </w:rPr>
        <w:t xml:space="preserve">. בתקופה הקלאסית חלה התרחקות מההרגל הבארוקי להקדיש את היצירה, או כל אחד מהפרקים בה, לתיאור רגש אחד בלבד. במקום זאת, האופנה הייתה ליצור ניגוד בין החלקים והפרקים ביצירה, </w:t>
      </w:r>
      <w:r w:rsidRPr="00F3199F">
        <w:rPr>
          <w:rFonts w:hint="cs"/>
          <w:rtl/>
        </w:rPr>
        <w:t>שהושג במגוון טכניקות: מעבר מ</w:t>
      </w:r>
      <w:hyperlink r:id="rId285" w:tooltip="סולם מינורי" w:history="1">
        <w:r w:rsidRPr="00F3199F">
          <w:rPr>
            <w:rStyle w:val="Hyperlink"/>
            <w:rFonts w:hint="cs"/>
            <w:rtl/>
          </w:rPr>
          <w:t>מינור</w:t>
        </w:r>
      </w:hyperlink>
      <w:r w:rsidRPr="00F3199F">
        <w:rPr>
          <w:rFonts w:hint="cs"/>
          <w:rtl/>
        </w:rPr>
        <w:t xml:space="preserve"> ל</w:t>
      </w:r>
      <w:hyperlink r:id="rId286" w:tooltip="סולם מאז'ורי" w:history="1">
        <w:r w:rsidRPr="00F3199F">
          <w:rPr>
            <w:rStyle w:val="Hyperlink"/>
            <w:rFonts w:hint="cs"/>
            <w:rtl/>
          </w:rPr>
          <w:t>מז'ור</w:t>
        </w:r>
      </w:hyperlink>
      <w:r w:rsidRPr="00F3199F">
        <w:rPr>
          <w:rFonts w:hint="cs"/>
          <w:rtl/>
        </w:rPr>
        <w:t xml:space="preserve">; מקצביות לקצב איטי יותר, שירתי; ובעיקר מעבר לאזורים שונים </w:t>
      </w:r>
      <w:r w:rsidRPr="00F3199F">
        <w:rPr>
          <w:rFonts w:hint="cs"/>
          <w:color w:val="0000FF"/>
          <w:rtl/>
        </w:rPr>
        <w:t>בהרמוניה</w:t>
      </w:r>
      <w:r w:rsidRPr="00F3199F">
        <w:rPr>
          <w:rFonts w:hint="cs"/>
          <w:rtl/>
        </w:rPr>
        <w:t>.</w:t>
      </w:r>
      <w:r>
        <w:rPr>
          <w:rFonts w:hint="cs"/>
          <w:rtl/>
        </w:rPr>
        <w:t xml:space="preserve"> קטעי מעבר הפכו לחשובים יותר ויותר, כשהמלחינים החלו להקדיש יותר תשומת לב לקטעים אלה, הדגישו אותם, ואף בנו את המתח בציפיית שווא רק כדי להוביל את היצירה דרך קטע מעבר לכיוון חדש, במקום להגיע לפתרון המיוחל.</w:t>
      </w:r>
    </w:p>
    <w:p w:rsidR="00235740" w:rsidRDefault="00D6524F" w:rsidP="00F40808">
      <w:pPr>
        <w:bidi/>
        <w:spacing w:line="276" w:lineRule="auto"/>
        <w:ind w:left="-360"/>
        <w:rPr>
          <w:b/>
          <w:bCs/>
          <w:color w:val="0000FF"/>
          <w:rtl/>
          <w:lang w:bidi="he-IL"/>
        </w:rPr>
      </w:pPr>
      <w:r w:rsidRPr="002D0893">
        <w:rPr>
          <w:rFonts w:hint="cs"/>
          <w:b/>
          <w:bCs/>
          <w:color w:val="0000FF"/>
          <w:rtl/>
          <w:lang w:bidi="he-IL"/>
        </w:rPr>
        <w:t xml:space="preserve">         </w:t>
      </w:r>
    </w:p>
    <w:p w:rsidR="00D6524F" w:rsidRPr="002D0893" w:rsidRDefault="00235740" w:rsidP="00235740">
      <w:pPr>
        <w:bidi/>
        <w:spacing w:line="276" w:lineRule="auto"/>
        <w:ind w:left="-360"/>
        <w:rPr>
          <w:color w:val="0000FF"/>
          <w:rtl/>
        </w:rPr>
      </w:pPr>
      <w:r>
        <w:rPr>
          <w:rFonts w:hint="cs"/>
          <w:b/>
          <w:bCs/>
          <w:color w:val="0000FF"/>
          <w:rtl/>
          <w:lang w:bidi="he-IL"/>
        </w:rPr>
        <w:t xml:space="preserve">         </w:t>
      </w:r>
      <w:r w:rsidR="00D6524F" w:rsidRPr="002D0893">
        <w:rPr>
          <w:rFonts w:hint="cs"/>
          <w:b/>
          <w:bCs/>
          <w:color w:val="0000FF"/>
          <w:rtl/>
          <w:lang w:bidi="he-IL"/>
        </w:rPr>
        <w:t>הרמוניה</w:t>
      </w:r>
    </w:p>
    <w:p w:rsidR="00D6524F" w:rsidRDefault="00D6524F" w:rsidP="00F40808">
      <w:pPr>
        <w:tabs>
          <w:tab w:val="num" w:pos="180"/>
        </w:tabs>
        <w:bidi/>
        <w:spacing w:line="276" w:lineRule="auto"/>
        <w:ind w:left="180"/>
        <w:jc w:val="both"/>
        <w:rPr>
          <w:rtl/>
          <w:lang w:bidi="he-IL"/>
        </w:rPr>
      </w:pPr>
      <w:r w:rsidRPr="00BB3396">
        <w:rPr>
          <w:rFonts w:hint="cs"/>
          <w:rtl/>
          <w:lang w:bidi="he-IL"/>
        </w:rPr>
        <w:t>ב</w:t>
      </w:r>
      <w:hyperlink r:id="rId287" w:tooltip="מוזיקה" w:history="1">
        <w:r w:rsidRPr="00BB3396">
          <w:rPr>
            <w:rFonts w:hint="cs"/>
            <w:rtl/>
            <w:lang w:bidi="he-IL"/>
          </w:rPr>
          <w:t>מוזיקה</w:t>
        </w:r>
      </w:hyperlink>
      <w:r w:rsidRPr="00BB3396">
        <w:rPr>
          <w:rFonts w:hint="cs"/>
          <w:rtl/>
        </w:rPr>
        <w:t xml:space="preserve">, </w:t>
      </w:r>
      <w:r w:rsidRPr="00BB3396">
        <w:rPr>
          <w:rFonts w:hint="cs"/>
          <w:b/>
          <w:bCs/>
          <w:rtl/>
          <w:lang w:bidi="he-IL"/>
        </w:rPr>
        <w:t>הרמוניה</w:t>
      </w:r>
      <w:r w:rsidRPr="00BB3396">
        <w:rPr>
          <w:rFonts w:hint="cs"/>
          <w:rtl/>
          <w:lang w:bidi="he-IL"/>
        </w:rPr>
        <w:t xml:space="preserve"> מתרחשת כאשר מושמעים שני </w:t>
      </w:r>
      <w:hyperlink r:id="rId288" w:tooltip="תו (מוזיקה)" w:history="1">
        <w:r>
          <w:rPr>
            <w:rFonts w:hint="cs"/>
            <w:rtl/>
            <w:lang w:bidi="he-IL"/>
          </w:rPr>
          <w:t>צלילים</w:t>
        </w:r>
      </w:hyperlink>
      <w:r>
        <w:rPr>
          <w:rFonts w:hint="cs"/>
          <w:rtl/>
        </w:rPr>
        <w:t xml:space="preserve"> </w:t>
      </w:r>
      <w:r w:rsidRPr="00BB3396">
        <w:rPr>
          <w:rFonts w:hint="cs"/>
          <w:rtl/>
          <w:lang w:bidi="he-IL"/>
        </w:rPr>
        <w:t xml:space="preserve">או יותר </w:t>
      </w:r>
      <w:r>
        <w:rPr>
          <w:rFonts w:hint="cs"/>
          <w:rtl/>
          <w:lang w:bidi="he-IL"/>
        </w:rPr>
        <w:t>בו זמנית</w:t>
      </w:r>
      <w:r w:rsidRPr="00BB3396">
        <w:rPr>
          <w:rFonts w:hint="cs"/>
          <w:rtl/>
        </w:rPr>
        <w:t xml:space="preserve">. </w:t>
      </w:r>
      <w:r w:rsidRPr="00BB3396">
        <w:rPr>
          <w:rFonts w:hint="cs"/>
          <w:rtl/>
          <w:lang w:bidi="he-IL"/>
        </w:rPr>
        <w:t>הצורות הנפוצות ביותר של הרמוניה ה</w:t>
      </w:r>
      <w:r>
        <w:rPr>
          <w:rFonts w:hint="cs"/>
          <w:rtl/>
          <w:lang w:bidi="he-IL"/>
        </w:rPr>
        <w:t>ם</w:t>
      </w:r>
      <w:r w:rsidRPr="00BB3396">
        <w:rPr>
          <w:rFonts w:hint="cs"/>
          <w:rtl/>
        </w:rPr>
        <w:t xml:space="preserve"> </w:t>
      </w:r>
      <w:hyperlink r:id="rId289" w:tooltip="מרווח (מוזיקה)" w:history="1">
        <w:r w:rsidRPr="00BB3396">
          <w:rPr>
            <w:rFonts w:hint="cs"/>
            <w:rtl/>
            <w:lang w:bidi="he-IL"/>
          </w:rPr>
          <w:t>מרווחים</w:t>
        </w:r>
      </w:hyperlink>
      <w:r w:rsidRPr="00BB3396">
        <w:rPr>
          <w:rFonts w:hint="cs"/>
          <w:rtl/>
          <w:lang w:bidi="he-IL"/>
        </w:rPr>
        <w:t xml:space="preserve"> ו</w:t>
      </w:r>
      <w:hyperlink r:id="rId290" w:tooltip="אקורד" w:history="1">
        <w:r w:rsidRPr="00BB3396">
          <w:rPr>
            <w:rFonts w:hint="cs"/>
            <w:rtl/>
            <w:lang w:bidi="he-IL"/>
          </w:rPr>
          <w:t>אקורדים</w:t>
        </w:r>
      </w:hyperlink>
      <w:r w:rsidRPr="00BB3396">
        <w:rPr>
          <w:rFonts w:hint="cs"/>
          <w:rtl/>
        </w:rPr>
        <w:t xml:space="preserve">, </w:t>
      </w:r>
      <w:r w:rsidRPr="00BB3396">
        <w:rPr>
          <w:rFonts w:hint="cs"/>
          <w:rtl/>
          <w:lang w:bidi="he-IL"/>
        </w:rPr>
        <w:t xml:space="preserve">כאשר מרווח הם שני </w:t>
      </w:r>
      <w:r>
        <w:rPr>
          <w:rFonts w:hint="cs"/>
          <w:rtl/>
          <w:lang w:bidi="he-IL"/>
        </w:rPr>
        <w:t xml:space="preserve">צלילים </w:t>
      </w:r>
      <w:r w:rsidRPr="00BB3396">
        <w:rPr>
          <w:rFonts w:hint="cs"/>
          <w:rtl/>
          <w:lang w:bidi="he-IL"/>
        </w:rPr>
        <w:t>המושמעים יחד</w:t>
      </w:r>
      <w:r>
        <w:rPr>
          <w:rFonts w:hint="cs"/>
          <w:rtl/>
          <w:lang w:bidi="he-IL"/>
        </w:rPr>
        <w:t xml:space="preserve"> או זה אחר זה</w:t>
      </w:r>
      <w:r w:rsidRPr="00BB3396">
        <w:rPr>
          <w:rFonts w:hint="cs"/>
          <w:rtl/>
        </w:rPr>
        <w:t xml:space="preserve">, </w:t>
      </w:r>
      <w:r w:rsidRPr="00BB3396">
        <w:rPr>
          <w:rFonts w:hint="cs"/>
          <w:rtl/>
          <w:lang w:bidi="he-IL"/>
        </w:rPr>
        <w:t>שם המרווח נקבע על פי המרווח בין הצלילים</w:t>
      </w:r>
      <w:r>
        <w:rPr>
          <w:rFonts w:hint="cs"/>
          <w:rtl/>
        </w:rPr>
        <w:t>.</w:t>
      </w:r>
      <w:r w:rsidRPr="00BB3396">
        <w:rPr>
          <w:rFonts w:hint="cs"/>
          <w:rtl/>
        </w:rPr>
        <w:t xml:space="preserve"> </w:t>
      </w:r>
      <w:r>
        <w:rPr>
          <w:rFonts w:hint="cs"/>
          <w:rtl/>
          <w:lang w:bidi="he-IL"/>
        </w:rPr>
        <w:t>ה</w:t>
      </w:r>
      <w:r w:rsidRPr="00BB3396">
        <w:rPr>
          <w:rFonts w:hint="cs"/>
          <w:rtl/>
          <w:lang w:bidi="he-IL"/>
        </w:rPr>
        <w:t xml:space="preserve">אקורד </w:t>
      </w:r>
      <w:r>
        <w:rPr>
          <w:rFonts w:hint="cs"/>
          <w:rtl/>
          <w:lang w:bidi="he-IL"/>
        </w:rPr>
        <w:t xml:space="preserve">אף הוא נכלל בהרמוניה והוא כולל </w:t>
      </w:r>
      <w:r w:rsidRPr="00BB3396">
        <w:rPr>
          <w:rFonts w:hint="cs"/>
          <w:rtl/>
          <w:lang w:bidi="he-IL"/>
        </w:rPr>
        <w:t>שלושה</w:t>
      </w:r>
      <w:r>
        <w:rPr>
          <w:rFonts w:hint="cs"/>
          <w:rtl/>
          <w:lang w:bidi="he-IL"/>
        </w:rPr>
        <w:t xml:space="preserve"> או יותר צלילים </w:t>
      </w:r>
      <w:r w:rsidRPr="00BB3396">
        <w:rPr>
          <w:rFonts w:hint="cs"/>
          <w:rtl/>
          <w:lang w:bidi="he-IL"/>
        </w:rPr>
        <w:t>המושמעים יחד</w:t>
      </w:r>
      <w:r w:rsidRPr="00BB3396">
        <w:rPr>
          <w:rFonts w:hint="cs"/>
          <w:rtl/>
        </w:rPr>
        <w:t xml:space="preserve">, </w:t>
      </w:r>
      <w:r w:rsidRPr="00BB3396">
        <w:rPr>
          <w:rFonts w:hint="cs"/>
          <w:rtl/>
          <w:lang w:bidi="he-IL"/>
        </w:rPr>
        <w:t>שם האקורד נקבע על פי צליל השורש של האקורד והסולם שעליו הוא בנוי</w:t>
      </w:r>
      <w:r w:rsidRPr="00BB3396">
        <w:rPr>
          <w:rFonts w:hint="cs"/>
          <w:rtl/>
        </w:rPr>
        <w:t xml:space="preserve">. </w:t>
      </w:r>
      <w:r w:rsidRPr="00BB3396">
        <w:rPr>
          <w:rFonts w:hint="cs"/>
          <w:rtl/>
          <w:lang w:bidi="he-IL"/>
        </w:rPr>
        <w:t xml:space="preserve">אקורד המכיל שלושה תוים נקרא אקורד משולש או </w:t>
      </w:r>
      <w:hyperlink r:id="rId291" w:tooltip="טריאד" w:history="1">
        <w:r w:rsidRPr="00BB3396">
          <w:rPr>
            <w:rFonts w:hint="cs"/>
            <w:rtl/>
            <w:lang w:bidi="he-IL"/>
          </w:rPr>
          <w:t>טריאד</w:t>
        </w:r>
      </w:hyperlink>
      <w:r w:rsidRPr="00BB3396">
        <w:rPr>
          <w:rFonts w:hint="cs"/>
          <w:rtl/>
        </w:rPr>
        <w:t xml:space="preserve">, </w:t>
      </w:r>
      <w:r w:rsidRPr="00BB3396">
        <w:rPr>
          <w:rFonts w:hint="cs"/>
          <w:rtl/>
          <w:lang w:bidi="he-IL"/>
        </w:rPr>
        <w:t xml:space="preserve">בעוד שאקורד המכיל ארבעה או חמישה צלילים נקרא אקורד מרובע או מחומש </w:t>
      </w:r>
      <w:r w:rsidRPr="00BB3396">
        <w:rPr>
          <w:rFonts w:hint="cs"/>
          <w:rtl/>
        </w:rPr>
        <w:t>(</w:t>
      </w:r>
      <w:r w:rsidRPr="00BB3396">
        <w:rPr>
          <w:rFonts w:hint="cs"/>
          <w:rtl/>
          <w:lang w:bidi="he-IL"/>
        </w:rPr>
        <w:t>וכן הלאה</w:t>
      </w:r>
      <w:r w:rsidRPr="00BB3396">
        <w:rPr>
          <w:rFonts w:hint="cs"/>
          <w:rtl/>
        </w:rPr>
        <w:t xml:space="preserve">). </w:t>
      </w:r>
      <w:r w:rsidRPr="00BB3396">
        <w:rPr>
          <w:rFonts w:hint="cs"/>
          <w:rtl/>
          <w:lang w:bidi="he-IL"/>
        </w:rPr>
        <w:t>בדרך כלל</w:t>
      </w:r>
      <w:r w:rsidRPr="00BB3396">
        <w:rPr>
          <w:rFonts w:hint="cs"/>
          <w:rtl/>
        </w:rPr>
        <w:t xml:space="preserve">, </w:t>
      </w:r>
      <w:r w:rsidRPr="00BB3396">
        <w:rPr>
          <w:rFonts w:hint="cs"/>
          <w:rtl/>
          <w:lang w:bidi="he-IL"/>
        </w:rPr>
        <w:t>משמשת ההרמוניה לליווי ה</w:t>
      </w:r>
      <w:hyperlink r:id="rId292" w:tooltip="מלודיה" w:history="1">
        <w:r w:rsidRPr="00BB3396">
          <w:rPr>
            <w:rFonts w:hint="cs"/>
            <w:rtl/>
            <w:lang w:bidi="he-IL"/>
          </w:rPr>
          <w:t>מלודיה</w:t>
        </w:r>
      </w:hyperlink>
      <w:r w:rsidRPr="00BB3396">
        <w:rPr>
          <w:rFonts w:hint="cs"/>
          <w:rtl/>
        </w:rPr>
        <w:t xml:space="preserve">, </w:t>
      </w:r>
      <w:r w:rsidRPr="00BB3396">
        <w:rPr>
          <w:rFonts w:hint="cs"/>
          <w:rtl/>
          <w:lang w:bidi="he-IL"/>
        </w:rPr>
        <w:t>ואינה עומדת לבד</w:t>
      </w:r>
      <w:r w:rsidRPr="00BB3396">
        <w:rPr>
          <w:rFonts w:hint="cs"/>
          <w:rtl/>
        </w:rPr>
        <w:t xml:space="preserve">. </w:t>
      </w:r>
      <w:r w:rsidRPr="00BB3396">
        <w:rPr>
          <w:rFonts w:hint="cs"/>
          <w:rtl/>
          <w:lang w:bidi="he-IL"/>
        </w:rPr>
        <w:t>המלודיה מנוגנת כאשר ברקע נשמע רצף אקורדים או מרווחים מסוים</w:t>
      </w:r>
      <w:r w:rsidRPr="00BB3396">
        <w:rPr>
          <w:rFonts w:hint="cs"/>
          <w:rtl/>
        </w:rPr>
        <w:t xml:space="preserve">. </w:t>
      </w:r>
      <w:r w:rsidRPr="00BB3396">
        <w:rPr>
          <w:rFonts w:hint="cs"/>
          <w:rtl/>
          <w:lang w:bidi="he-IL"/>
        </w:rPr>
        <w:t>ישנן מספר גישות לכתיבת הרמוניה</w:t>
      </w:r>
      <w:r w:rsidRPr="00BB3396">
        <w:rPr>
          <w:rFonts w:hint="cs"/>
          <w:rtl/>
        </w:rPr>
        <w:t xml:space="preserve">, </w:t>
      </w:r>
      <w:r w:rsidRPr="00BB3396">
        <w:rPr>
          <w:rFonts w:hint="cs"/>
          <w:rtl/>
          <w:lang w:bidi="he-IL"/>
        </w:rPr>
        <w:t>והגישות השתנו במהלך השנים</w:t>
      </w:r>
      <w:r w:rsidRPr="00BB3396">
        <w:rPr>
          <w:rFonts w:hint="cs"/>
          <w:rtl/>
        </w:rPr>
        <w:t xml:space="preserve">. </w:t>
      </w:r>
      <w:r w:rsidRPr="00BB3396">
        <w:rPr>
          <w:rFonts w:hint="cs"/>
          <w:rtl/>
          <w:lang w:bidi="he-IL"/>
        </w:rPr>
        <w:t>ב</w:t>
      </w:r>
      <w:hyperlink r:id="rId293" w:tooltip="ימי הביניים" w:history="1">
        <w:r w:rsidRPr="00BB3396">
          <w:rPr>
            <w:rFonts w:hint="cs"/>
            <w:rtl/>
            <w:lang w:bidi="he-IL"/>
          </w:rPr>
          <w:t>ימי הביניים</w:t>
        </w:r>
      </w:hyperlink>
      <w:r w:rsidRPr="00BB3396">
        <w:rPr>
          <w:rFonts w:hint="cs"/>
          <w:rtl/>
        </w:rPr>
        <w:t xml:space="preserve">, </w:t>
      </w:r>
      <w:r w:rsidRPr="00BB3396">
        <w:rPr>
          <w:rFonts w:hint="cs"/>
          <w:rtl/>
          <w:lang w:bidi="he-IL"/>
        </w:rPr>
        <w:t>לפני תקופת ה</w:t>
      </w:r>
      <w:hyperlink r:id="rId294" w:tooltip="בארוק" w:history="1">
        <w:r w:rsidRPr="00BB3396">
          <w:rPr>
            <w:rFonts w:hint="cs"/>
            <w:rtl/>
            <w:lang w:bidi="he-IL"/>
          </w:rPr>
          <w:t>בארוק</w:t>
        </w:r>
      </w:hyperlink>
      <w:r w:rsidRPr="00BB3396">
        <w:rPr>
          <w:rFonts w:hint="cs"/>
          <w:rtl/>
        </w:rPr>
        <w:t xml:space="preserve">, </w:t>
      </w:r>
      <w:r w:rsidRPr="00BB3396">
        <w:rPr>
          <w:rFonts w:hint="cs"/>
          <w:rtl/>
          <w:lang w:bidi="he-IL"/>
        </w:rPr>
        <w:t xml:space="preserve">נהגו להרמן את המוזיקה בעזרת </w:t>
      </w:r>
      <w:hyperlink r:id="rId295" w:tooltip="מרווח (מוזיקה)" w:history="1">
        <w:r w:rsidRPr="00BB3396">
          <w:rPr>
            <w:rFonts w:hint="cs"/>
            <w:rtl/>
            <w:lang w:bidi="he-IL"/>
          </w:rPr>
          <w:t>קווינטות</w:t>
        </w:r>
      </w:hyperlink>
      <w:r w:rsidRPr="00BB3396">
        <w:rPr>
          <w:rFonts w:hint="cs"/>
          <w:rtl/>
          <w:lang w:bidi="he-IL"/>
        </w:rPr>
        <w:t xml:space="preserve"> ו</w:t>
      </w:r>
      <w:hyperlink r:id="rId296" w:tooltip="מרווח (מוזיקה)" w:history="1">
        <w:r w:rsidRPr="00BB3396">
          <w:rPr>
            <w:rFonts w:hint="cs"/>
            <w:rtl/>
            <w:lang w:bidi="he-IL"/>
          </w:rPr>
          <w:t>אוקטבות</w:t>
        </w:r>
      </w:hyperlink>
      <w:r w:rsidRPr="00BB3396">
        <w:rPr>
          <w:rFonts w:hint="cs"/>
          <w:rtl/>
        </w:rPr>
        <w:t xml:space="preserve">, </w:t>
      </w:r>
      <w:r w:rsidRPr="00BB3396">
        <w:rPr>
          <w:rFonts w:hint="cs"/>
          <w:rtl/>
          <w:lang w:bidi="he-IL"/>
        </w:rPr>
        <w:t xml:space="preserve">בתקופת הבארוק פיתח המלחין </w:t>
      </w:r>
      <w:hyperlink r:id="rId297" w:tooltip="יוהן סבסטיאן באך" w:history="1">
        <w:r w:rsidRPr="00BB3396">
          <w:rPr>
            <w:rFonts w:hint="cs"/>
            <w:rtl/>
            <w:lang w:bidi="he-IL"/>
          </w:rPr>
          <w:t>יוהן סבסטיאן באך</w:t>
        </w:r>
      </w:hyperlink>
      <w:r w:rsidRPr="00BB3396">
        <w:rPr>
          <w:rFonts w:hint="cs"/>
          <w:rtl/>
          <w:lang w:bidi="he-IL"/>
        </w:rPr>
        <w:t xml:space="preserve"> גישה חדשנית </w:t>
      </w:r>
      <w:r w:rsidRPr="00BB3396">
        <w:rPr>
          <w:rFonts w:hint="cs"/>
          <w:rtl/>
        </w:rPr>
        <w:t>(</w:t>
      </w:r>
      <w:r w:rsidRPr="00BB3396">
        <w:rPr>
          <w:rFonts w:hint="cs"/>
          <w:rtl/>
          <w:lang w:bidi="he-IL"/>
        </w:rPr>
        <w:t>לאותה תקופה</w:t>
      </w:r>
      <w:r w:rsidRPr="00BB3396">
        <w:rPr>
          <w:rFonts w:hint="cs"/>
          <w:rtl/>
        </w:rPr>
        <w:t xml:space="preserve">) </w:t>
      </w:r>
      <w:r w:rsidRPr="00BB3396">
        <w:rPr>
          <w:rFonts w:hint="cs"/>
          <w:rtl/>
          <w:lang w:bidi="he-IL"/>
        </w:rPr>
        <w:t>לליווי</w:t>
      </w:r>
      <w:r w:rsidRPr="00BB3396">
        <w:rPr>
          <w:rFonts w:hint="cs"/>
          <w:rtl/>
        </w:rPr>
        <w:t xml:space="preserve">, </w:t>
      </w:r>
      <w:r w:rsidRPr="00BB3396">
        <w:rPr>
          <w:rFonts w:hint="cs"/>
          <w:rtl/>
          <w:lang w:bidi="he-IL"/>
        </w:rPr>
        <w:t>הוא השתמש בטריאדים ובאקורדים מרובעים בדרך כלל</w:t>
      </w:r>
      <w:r w:rsidRPr="00BB3396">
        <w:rPr>
          <w:rFonts w:hint="cs"/>
          <w:rtl/>
        </w:rPr>
        <w:t xml:space="preserve">, </w:t>
      </w:r>
      <w:r w:rsidRPr="00BB3396">
        <w:rPr>
          <w:rFonts w:hint="cs"/>
          <w:rtl/>
          <w:lang w:bidi="he-IL"/>
        </w:rPr>
        <w:t>ו</w:t>
      </w:r>
      <w:hyperlink r:id="rId298" w:tooltip="הולכת קולות" w:history="1">
        <w:r w:rsidRPr="00BB3396">
          <w:rPr>
            <w:rFonts w:hint="cs"/>
            <w:rtl/>
            <w:lang w:bidi="he-IL"/>
          </w:rPr>
          <w:t>הוליך את הקולות</w:t>
        </w:r>
      </w:hyperlink>
      <w:r w:rsidRPr="00BB3396">
        <w:rPr>
          <w:rFonts w:hint="cs"/>
          <w:rtl/>
          <w:lang w:bidi="he-IL"/>
        </w:rPr>
        <w:t xml:space="preserve"> ביניהם</w:t>
      </w:r>
      <w:r w:rsidRPr="00BB3396">
        <w:rPr>
          <w:rFonts w:hint="cs"/>
          <w:rtl/>
        </w:rPr>
        <w:t xml:space="preserve">, </w:t>
      </w:r>
      <w:r w:rsidRPr="00BB3396">
        <w:rPr>
          <w:rFonts w:hint="cs"/>
          <w:rtl/>
          <w:lang w:bidi="he-IL"/>
        </w:rPr>
        <w:t>מה שהביא לתוצאה נעימה מאוד לאוזן</w:t>
      </w:r>
      <w:r w:rsidRPr="00BB3396">
        <w:rPr>
          <w:rFonts w:hint="cs"/>
          <w:rtl/>
        </w:rPr>
        <w:t xml:space="preserve">. </w:t>
      </w:r>
      <w:r w:rsidRPr="00BB3396">
        <w:rPr>
          <w:rFonts w:hint="cs"/>
          <w:rtl/>
          <w:lang w:bidi="he-IL"/>
        </w:rPr>
        <w:t>במודל הרמוני זה השתמשו במוזיקה הקלאסית ואף עדיין ממשיכים בסגנונות ספציפיים של מוזיקה גם כיום להשתמש בה</w:t>
      </w:r>
      <w:r w:rsidRPr="00BB3396">
        <w:rPr>
          <w:rFonts w:hint="cs"/>
          <w:rtl/>
        </w:rPr>
        <w:t xml:space="preserve">. </w:t>
      </w:r>
      <w:r w:rsidRPr="00BB3396">
        <w:rPr>
          <w:rFonts w:hint="cs"/>
          <w:rtl/>
          <w:lang w:bidi="he-IL"/>
        </w:rPr>
        <w:t xml:space="preserve">היום אנו קוראים להרמוניה כזו </w:t>
      </w:r>
      <w:hyperlink r:id="rId299" w:tooltip="הרמוניה טונאלית פונקציונאלית" w:history="1">
        <w:r w:rsidRPr="00BB3396">
          <w:rPr>
            <w:rFonts w:hint="cs"/>
            <w:rtl/>
            <w:lang w:bidi="he-IL"/>
          </w:rPr>
          <w:t>הרמוניה טונאלית פונקציונאלית</w:t>
        </w:r>
      </w:hyperlink>
      <w:r w:rsidRPr="00BB3396">
        <w:rPr>
          <w:rFonts w:hint="cs"/>
          <w:rtl/>
        </w:rPr>
        <w:t>.</w:t>
      </w:r>
    </w:p>
    <w:p w:rsidR="00D6524F" w:rsidRDefault="00D6524F" w:rsidP="00F40808">
      <w:pPr>
        <w:tabs>
          <w:tab w:val="num" w:pos="180"/>
        </w:tabs>
        <w:bidi/>
        <w:spacing w:line="276" w:lineRule="auto"/>
        <w:ind w:left="180"/>
        <w:jc w:val="both"/>
        <w:rPr>
          <w:rtl/>
          <w:lang w:bidi="he-IL"/>
        </w:rPr>
      </w:pPr>
    </w:p>
    <w:p w:rsidR="00D6524F" w:rsidRPr="002D0893" w:rsidRDefault="00D6524F" w:rsidP="00F40808">
      <w:pPr>
        <w:tabs>
          <w:tab w:val="num" w:pos="600"/>
        </w:tabs>
        <w:bidi/>
        <w:spacing w:line="276" w:lineRule="auto"/>
        <w:ind w:left="-360"/>
        <w:rPr>
          <w:b/>
          <w:bCs/>
          <w:color w:val="0000FF"/>
          <w:rtl/>
        </w:rPr>
      </w:pPr>
      <w:r>
        <w:rPr>
          <w:rFonts w:hint="cs"/>
          <w:b/>
          <w:bCs/>
          <w:color w:val="FF0000"/>
          <w:rtl/>
        </w:rPr>
        <w:t xml:space="preserve">         </w:t>
      </w:r>
      <w:r w:rsidRPr="002D0893">
        <w:rPr>
          <w:rFonts w:hint="cs"/>
          <w:b/>
          <w:bCs/>
          <w:color w:val="0000FF"/>
          <w:rtl/>
          <w:lang w:bidi="he-IL"/>
        </w:rPr>
        <w:t>מלודיה</w:t>
      </w:r>
    </w:p>
    <w:p w:rsidR="00D6524F" w:rsidRDefault="00D6524F" w:rsidP="00F40808">
      <w:pPr>
        <w:tabs>
          <w:tab w:val="num" w:pos="600"/>
        </w:tabs>
        <w:bidi/>
        <w:spacing w:line="276" w:lineRule="auto"/>
        <w:ind w:left="180"/>
        <w:jc w:val="both"/>
        <w:rPr>
          <w:rtl/>
        </w:rPr>
      </w:pPr>
      <w:r>
        <w:rPr>
          <w:rFonts w:hint="cs"/>
          <w:rtl/>
          <w:lang w:bidi="he-IL"/>
        </w:rPr>
        <w:t>במוזיקה</w:t>
      </w:r>
      <w:r>
        <w:rPr>
          <w:rFonts w:hint="cs"/>
          <w:rtl/>
        </w:rPr>
        <w:t xml:space="preserve">, </w:t>
      </w:r>
      <w:r w:rsidRPr="00B2689C">
        <w:rPr>
          <w:rFonts w:hint="cs"/>
          <w:b/>
          <w:bCs/>
          <w:rtl/>
          <w:lang w:bidi="he-IL"/>
        </w:rPr>
        <w:t>מלודיה</w:t>
      </w:r>
      <w:r>
        <w:rPr>
          <w:rFonts w:hint="cs"/>
          <w:rtl/>
        </w:rPr>
        <w:t xml:space="preserve"> , </w:t>
      </w:r>
      <w:r>
        <w:rPr>
          <w:rFonts w:hint="cs"/>
          <w:rtl/>
          <w:lang w:bidi="he-IL"/>
        </w:rPr>
        <w:t xml:space="preserve">הנו </w:t>
      </w:r>
      <w:r w:rsidRPr="002777BE">
        <w:rPr>
          <w:rFonts w:hint="cs"/>
          <w:rtl/>
          <w:lang w:bidi="he-IL"/>
        </w:rPr>
        <w:t xml:space="preserve">רצף של צלילים יחידים בגבהים שונים </w:t>
      </w:r>
      <w:r w:rsidRPr="002777BE">
        <w:rPr>
          <w:rFonts w:hint="cs"/>
          <w:rtl/>
        </w:rPr>
        <w:t xml:space="preserve">, </w:t>
      </w:r>
      <w:r w:rsidRPr="002777BE">
        <w:rPr>
          <w:rFonts w:hint="cs"/>
          <w:rtl/>
          <w:lang w:bidi="he-IL"/>
        </w:rPr>
        <w:t>המאורגנים בצור</w:t>
      </w:r>
      <w:r>
        <w:rPr>
          <w:rFonts w:hint="cs"/>
          <w:rtl/>
          <w:lang w:bidi="he-IL"/>
        </w:rPr>
        <w:t>ה</w:t>
      </w:r>
      <w:r w:rsidRPr="002777BE">
        <w:rPr>
          <w:rFonts w:hint="cs"/>
          <w:rtl/>
          <w:lang w:bidi="he-IL"/>
        </w:rPr>
        <w:t xml:space="preserve"> ניתנת לזיהיו</w:t>
      </w:r>
      <w:r w:rsidRPr="002777BE">
        <w:rPr>
          <w:rFonts w:hint="cs"/>
          <w:rtl/>
        </w:rPr>
        <w:t xml:space="preserve">. </w:t>
      </w:r>
      <w:r w:rsidRPr="002777BE">
        <w:rPr>
          <w:rFonts w:hint="cs"/>
          <w:rtl/>
          <w:lang w:bidi="he-IL"/>
        </w:rPr>
        <w:t xml:space="preserve">המלודיה נשמעת לאוזן וקל לזכרה </w:t>
      </w:r>
      <w:r w:rsidRPr="002777BE">
        <w:rPr>
          <w:rFonts w:hint="cs"/>
          <w:rtl/>
        </w:rPr>
        <w:t xml:space="preserve">. </w:t>
      </w:r>
      <w:r w:rsidRPr="002777BE">
        <w:rPr>
          <w:rFonts w:hint="cs"/>
          <w:rtl/>
          <w:lang w:bidi="he-IL"/>
        </w:rPr>
        <w:t xml:space="preserve">היא אופקית </w:t>
      </w:r>
      <w:r w:rsidRPr="002777BE">
        <w:rPr>
          <w:rFonts w:hint="cs"/>
          <w:rtl/>
        </w:rPr>
        <w:t>(</w:t>
      </w:r>
      <w:r w:rsidRPr="002777BE">
        <w:rPr>
          <w:rFonts w:hint="cs"/>
          <w:rtl/>
          <w:lang w:bidi="he-IL"/>
        </w:rPr>
        <w:t>שלא כמו בהרמוניה שהיא אנכית ונשמעת בזמן אחד</w:t>
      </w:r>
      <w:r w:rsidRPr="002777BE">
        <w:rPr>
          <w:rFonts w:hint="cs"/>
          <w:rtl/>
        </w:rPr>
        <w:t>)</w:t>
      </w:r>
      <w:r>
        <w:rPr>
          <w:rFonts w:hint="cs"/>
          <w:rtl/>
        </w:rPr>
        <w:t xml:space="preserve">. </w:t>
      </w:r>
      <w:r>
        <w:rPr>
          <w:rFonts w:hint="cs"/>
          <w:rtl/>
          <w:lang w:bidi="he-IL"/>
        </w:rPr>
        <w:t xml:space="preserve">המעבר מגובה לגובה צליל אחר קשור בקשר הדוק למקצב ולמשקל </w:t>
      </w:r>
      <w:r>
        <w:rPr>
          <w:rFonts w:hint="cs"/>
          <w:rtl/>
        </w:rPr>
        <w:t xml:space="preserve">. </w:t>
      </w:r>
      <w:r>
        <w:rPr>
          <w:rFonts w:hint="cs"/>
          <w:rtl/>
          <w:lang w:bidi="he-IL"/>
        </w:rPr>
        <w:t>במוזיקה המערבית של המאה ה</w:t>
      </w:r>
      <w:r>
        <w:rPr>
          <w:rFonts w:hint="cs"/>
          <w:rtl/>
        </w:rPr>
        <w:t xml:space="preserve">-18 </w:t>
      </w:r>
      <w:r>
        <w:rPr>
          <w:rFonts w:hint="cs"/>
          <w:rtl/>
          <w:lang w:bidi="he-IL"/>
        </w:rPr>
        <w:t>וה</w:t>
      </w:r>
      <w:r>
        <w:rPr>
          <w:rFonts w:hint="cs"/>
          <w:rtl/>
        </w:rPr>
        <w:t xml:space="preserve">-19 </w:t>
      </w:r>
      <w:r>
        <w:rPr>
          <w:rFonts w:hint="cs"/>
          <w:rtl/>
          <w:lang w:bidi="he-IL"/>
        </w:rPr>
        <w:t>המלודיה היא מרכיב עיקרי במרקם המוזיקלי</w:t>
      </w:r>
      <w:r>
        <w:rPr>
          <w:rFonts w:hint="cs"/>
          <w:rtl/>
        </w:rPr>
        <w:t xml:space="preserve">. </w:t>
      </w:r>
      <w:r>
        <w:rPr>
          <w:rFonts w:hint="cs"/>
          <w:rtl/>
          <w:lang w:bidi="he-IL"/>
        </w:rPr>
        <w:t xml:space="preserve">מוזיקה שבה שליטה במלודיה בלי ליווי </w:t>
      </w:r>
      <w:r>
        <w:rPr>
          <w:rFonts w:hint="cs"/>
          <w:rtl/>
        </w:rPr>
        <w:t xml:space="preserve">, </w:t>
      </w:r>
      <w:r>
        <w:rPr>
          <w:rFonts w:hint="cs"/>
          <w:rtl/>
          <w:lang w:bidi="he-IL"/>
        </w:rPr>
        <w:t xml:space="preserve">היא מוזיקה מונופונית </w:t>
      </w:r>
      <w:r>
        <w:rPr>
          <w:rFonts w:hint="cs"/>
          <w:rtl/>
        </w:rPr>
        <w:t>,</w:t>
      </w:r>
      <w:r>
        <w:rPr>
          <w:rFonts w:hint="cs"/>
          <w:rtl/>
          <w:lang w:bidi="he-IL"/>
        </w:rPr>
        <w:t>מוזיקה מורכבת מכמה מלודיות שוות בחשיבותן המבוצעות בעת ובעונה אחת היא מוזיקה רב</w:t>
      </w:r>
      <w:r>
        <w:rPr>
          <w:rFonts w:hint="cs"/>
          <w:rtl/>
        </w:rPr>
        <w:t>-</w:t>
      </w:r>
      <w:r>
        <w:rPr>
          <w:rFonts w:hint="cs"/>
          <w:rtl/>
          <w:lang w:bidi="he-IL"/>
        </w:rPr>
        <w:t>קולית או פוליפונית</w:t>
      </w:r>
      <w:r>
        <w:rPr>
          <w:rFonts w:hint="cs"/>
          <w:rtl/>
        </w:rPr>
        <w:t xml:space="preserve">. </w:t>
      </w:r>
      <w:r>
        <w:rPr>
          <w:rFonts w:hint="cs"/>
          <w:rtl/>
          <w:lang w:bidi="he-IL"/>
        </w:rPr>
        <w:t>מוזיקה שבה שלטת המלודיה ולצדה ליווי פחות ממנה בחשיבותו</w:t>
      </w:r>
      <w:r>
        <w:rPr>
          <w:rFonts w:hint="cs"/>
          <w:rtl/>
        </w:rPr>
        <w:t xml:space="preserve">, </w:t>
      </w:r>
      <w:r>
        <w:rPr>
          <w:rFonts w:hint="cs"/>
          <w:rtl/>
          <w:lang w:bidi="he-IL"/>
        </w:rPr>
        <w:t>במקצב דומה היא מוזיקה הומופונית</w:t>
      </w:r>
      <w:r>
        <w:rPr>
          <w:rFonts w:hint="cs"/>
          <w:rtl/>
        </w:rPr>
        <w:t>.</w:t>
      </w:r>
      <w:r w:rsidRPr="002777BE">
        <w:rPr>
          <w:rFonts w:hint="cs"/>
          <w:rtl/>
        </w:rPr>
        <w:t xml:space="preserve">  </w:t>
      </w:r>
    </w:p>
    <w:p w:rsidR="00D6524F" w:rsidRDefault="00D6524F" w:rsidP="00F40808">
      <w:pPr>
        <w:tabs>
          <w:tab w:val="num" w:pos="600"/>
        </w:tabs>
        <w:bidi/>
        <w:spacing w:line="276" w:lineRule="auto"/>
        <w:ind w:left="360"/>
        <w:jc w:val="both"/>
        <w:rPr>
          <w:rtl/>
        </w:rPr>
      </w:pPr>
    </w:p>
    <w:p w:rsidR="00D6524F" w:rsidRPr="00E95748" w:rsidRDefault="00D6524F" w:rsidP="00F40808">
      <w:pPr>
        <w:tabs>
          <w:tab w:val="left" w:pos="360"/>
        </w:tabs>
        <w:bidi/>
        <w:spacing w:line="276" w:lineRule="auto"/>
        <w:ind w:left="-180" w:firstLine="360"/>
        <w:jc w:val="both"/>
      </w:pPr>
      <w:r w:rsidRPr="00F805C4">
        <w:rPr>
          <w:rFonts w:hint="cs"/>
          <w:b/>
          <w:bCs/>
          <w:color w:val="FF0000"/>
          <w:u w:val="single"/>
          <w:rtl/>
          <w:lang w:bidi="he-IL"/>
        </w:rPr>
        <w:t xml:space="preserve">תקופה הקלאסית </w:t>
      </w:r>
      <w:r w:rsidRPr="00F805C4">
        <w:rPr>
          <w:rFonts w:hint="cs"/>
          <w:b/>
          <w:bCs/>
          <w:color w:val="FF0000"/>
          <w:u w:val="single"/>
          <w:rtl/>
        </w:rPr>
        <w:t xml:space="preserve">- </w:t>
      </w:r>
      <w:r w:rsidRPr="00F805C4">
        <w:rPr>
          <w:rFonts w:hint="cs"/>
          <w:b/>
          <w:bCs/>
          <w:color w:val="FF0000"/>
          <w:u w:val="single"/>
          <w:rtl/>
          <w:lang w:bidi="he-IL"/>
        </w:rPr>
        <w:t>האסטטיקה</w:t>
      </w:r>
      <w:r>
        <w:rPr>
          <w:rFonts w:hint="cs"/>
          <w:b/>
          <w:bCs/>
          <w:color w:val="FF0000"/>
          <w:rtl/>
        </w:rPr>
        <w:t xml:space="preserve"> </w:t>
      </w:r>
    </w:p>
    <w:p w:rsidR="00D6524F" w:rsidRDefault="00D6524F" w:rsidP="00F40808">
      <w:pPr>
        <w:tabs>
          <w:tab w:val="num" w:pos="600"/>
        </w:tabs>
        <w:bidi/>
        <w:spacing w:line="276" w:lineRule="auto"/>
        <w:ind w:left="180"/>
        <w:jc w:val="both"/>
        <w:rPr>
          <w:rtl/>
        </w:rPr>
      </w:pPr>
      <w:r w:rsidRPr="00434A05">
        <w:rPr>
          <w:rFonts w:hint="cs"/>
          <w:color w:val="0000FF"/>
          <w:rtl/>
          <w:lang w:bidi="he-IL"/>
        </w:rPr>
        <w:t>אסטטיקה</w:t>
      </w:r>
      <w:r>
        <w:rPr>
          <w:rFonts w:hint="cs"/>
          <w:b/>
          <w:bCs/>
          <w:rtl/>
        </w:rPr>
        <w:t xml:space="preserve">- </w:t>
      </w:r>
      <w:r>
        <w:rPr>
          <w:rFonts w:hint="cs"/>
          <w:rtl/>
          <w:lang w:bidi="he-IL"/>
        </w:rPr>
        <w:t>האסטטיקה נמדדת בשאלה הניצחית</w:t>
      </w:r>
      <w:r>
        <w:rPr>
          <w:rFonts w:hint="cs"/>
          <w:rtl/>
        </w:rPr>
        <w:t xml:space="preserve">: " </w:t>
      </w:r>
      <w:r w:rsidRPr="00434A05">
        <w:rPr>
          <w:rFonts w:hint="cs"/>
          <w:rtl/>
          <w:lang w:bidi="he-IL"/>
        </w:rPr>
        <w:t>מדוע אנו אוהבים את מה שאנו אוהבים באמת</w:t>
      </w:r>
      <w:r>
        <w:rPr>
          <w:rFonts w:hint="cs"/>
          <w:rtl/>
        </w:rPr>
        <w:t>"</w:t>
      </w:r>
      <w:r w:rsidRPr="00434A05">
        <w:rPr>
          <w:rFonts w:hint="cs"/>
          <w:rtl/>
        </w:rPr>
        <w:t xml:space="preserve">? </w:t>
      </w:r>
      <w:r>
        <w:rPr>
          <w:rFonts w:hint="cs"/>
          <w:rtl/>
          <w:lang w:bidi="he-IL"/>
        </w:rPr>
        <w:t>בתקופה זו שואפים לייצור על</w:t>
      </w:r>
      <w:r>
        <w:rPr>
          <w:rFonts w:hint="cs"/>
          <w:rtl/>
        </w:rPr>
        <w:t>-</w:t>
      </w:r>
      <w:r>
        <w:rPr>
          <w:rFonts w:hint="cs"/>
          <w:rtl/>
          <w:lang w:bidi="he-IL"/>
        </w:rPr>
        <w:t>פי המודלים האסטטיים של יון העתיקה</w:t>
      </w:r>
      <w:r>
        <w:rPr>
          <w:rFonts w:hint="cs"/>
          <w:rtl/>
        </w:rPr>
        <w:t xml:space="preserve">. </w:t>
      </w:r>
      <w:r>
        <w:rPr>
          <w:rFonts w:hint="cs"/>
          <w:rtl/>
          <w:lang w:bidi="he-IL"/>
        </w:rPr>
        <w:t>האימפריה הרומית אינה קיימת עוד והאימפריה השלטת הינה האימפריה הנוצרית אשר שולטת בחלקים גדולים באירופה</w:t>
      </w:r>
      <w:r>
        <w:rPr>
          <w:rFonts w:hint="cs"/>
          <w:rtl/>
        </w:rPr>
        <w:t>. (</w:t>
      </w:r>
      <w:r>
        <w:rPr>
          <w:rFonts w:hint="cs"/>
          <w:rtl/>
          <w:lang w:bidi="he-IL"/>
        </w:rPr>
        <w:t>הנצרות תעשה הכל כדי להשכיח במיוחד מהאיטלקים את עברם</w:t>
      </w:r>
      <w:r>
        <w:rPr>
          <w:rFonts w:hint="cs"/>
          <w:rtl/>
        </w:rPr>
        <w:t xml:space="preserve">, </w:t>
      </w:r>
      <w:r>
        <w:rPr>
          <w:rFonts w:hint="cs"/>
          <w:rtl/>
          <w:lang w:bidi="he-IL"/>
        </w:rPr>
        <w:t>כל רמז לפגניזם מדוכה באכזריות על</w:t>
      </w:r>
      <w:r>
        <w:rPr>
          <w:rFonts w:hint="cs"/>
          <w:rtl/>
        </w:rPr>
        <w:t>-</w:t>
      </w:r>
      <w:r>
        <w:rPr>
          <w:rFonts w:hint="cs"/>
          <w:rtl/>
          <w:lang w:bidi="he-IL"/>
        </w:rPr>
        <w:t>ידי הכנסייה</w:t>
      </w:r>
      <w:r>
        <w:rPr>
          <w:rFonts w:hint="cs"/>
          <w:rtl/>
        </w:rPr>
        <w:t xml:space="preserve">) </w:t>
      </w:r>
      <w:r>
        <w:rPr>
          <w:rFonts w:hint="cs"/>
          <w:rtl/>
          <w:lang w:bidi="he-IL"/>
        </w:rPr>
        <w:t xml:space="preserve">האיטלקים מתגעגעים לעברם המפואר דוגמת הקולסאום </w:t>
      </w:r>
      <w:r>
        <w:rPr>
          <w:rFonts w:hint="cs"/>
          <w:rtl/>
        </w:rPr>
        <w:t xml:space="preserve">.. </w:t>
      </w:r>
      <w:r>
        <w:rPr>
          <w:rFonts w:hint="cs"/>
          <w:rtl/>
          <w:lang w:bidi="he-IL"/>
        </w:rPr>
        <w:t xml:space="preserve">והעקרונות אליהם הם שואפים מתבטאים ביופי צורני </w:t>
      </w:r>
      <w:r>
        <w:rPr>
          <w:rFonts w:hint="cs"/>
          <w:rtl/>
        </w:rPr>
        <w:t>(</w:t>
      </w:r>
      <w:r>
        <w:rPr>
          <w:rFonts w:hint="cs"/>
          <w:rtl/>
          <w:lang w:bidi="he-IL"/>
        </w:rPr>
        <w:t>הצורה יותר חשובה ממה שהיא מבטאת באמת</w:t>
      </w:r>
      <w:r>
        <w:rPr>
          <w:rFonts w:hint="cs"/>
          <w:rtl/>
        </w:rPr>
        <w:t xml:space="preserve">) </w:t>
      </w:r>
      <w:r>
        <w:rPr>
          <w:rFonts w:hint="cs"/>
          <w:rtl/>
          <w:lang w:bidi="he-IL"/>
        </w:rPr>
        <w:t xml:space="preserve">מנסים שכל דבר יהיה קודם כל אסטטי </w:t>
      </w:r>
      <w:r>
        <w:rPr>
          <w:rFonts w:hint="cs"/>
          <w:rtl/>
        </w:rPr>
        <w:t>(</w:t>
      </w:r>
      <w:r>
        <w:rPr>
          <w:rFonts w:hint="cs"/>
          <w:rtl/>
          <w:lang w:bidi="he-IL"/>
        </w:rPr>
        <w:t>כולל במוזיקה</w:t>
      </w:r>
      <w:r>
        <w:rPr>
          <w:rFonts w:hint="cs"/>
          <w:rtl/>
        </w:rPr>
        <w:t>) .</w:t>
      </w:r>
      <w:r>
        <w:rPr>
          <w:rFonts w:hint="cs"/>
          <w:rtl/>
          <w:lang w:bidi="he-IL"/>
        </w:rPr>
        <w:t>הכל נמדד ב</w:t>
      </w:r>
      <w:r w:rsidRPr="00464AE9">
        <w:rPr>
          <w:rFonts w:hint="cs"/>
          <w:color w:val="0000FF"/>
          <w:rtl/>
          <w:lang w:bidi="he-IL"/>
        </w:rPr>
        <w:t>שיווי משקל</w:t>
      </w:r>
      <w:r>
        <w:rPr>
          <w:rFonts w:hint="cs"/>
          <w:rtl/>
        </w:rPr>
        <w:t xml:space="preserve">, </w:t>
      </w:r>
      <w:r>
        <w:rPr>
          <w:rFonts w:hint="cs"/>
          <w:rtl/>
          <w:lang w:bidi="he-IL"/>
        </w:rPr>
        <w:t>ב</w:t>
      </w:r>
      <w:r w:rsidRPr="00464AE9">
        <w:rPr>
          <w:rFonts w:hint="cs"/>
          <w:color w:val="0000FF"/>
          <w:rtl/>
          <w:lang w:bidi="he-IL"/>
        </w:rPr>
        <w:t>סימטריה</w:t>
      </w:r>
      <w:r>
        <w:rPr>
          <w:rFonts w:hint="cs"/>
          <w:rtl/>
        </w:rPr>
        <w:t xml:space="preserve"> (</w:t>
      </w:r>
      <w:r>
        <w:rPr>
          <w:rFonts w:hint="cs"/>
          <w:rtl/>
          <w:lang w:bidi="he-IL"/>
        </w:rPr>
        <w:t>חוגים טענו שהסימטריה הינו האלמנט החשוב ביותר בתולדות האנושות יש שטוענים כי הסימטריה באה מעצם צורת מבנה גופנו הסימטרי</w:t>
      </w:r>
      <w:r>
        <w:rPr>
          <w:rFonts w:hint="cs"/>
          <w:rtl/>
        </w:rPr>
        <w:t xml:space="preserve">).. </w:t>
      </w:r>
      <w:r>
        <w:rPr>
          <w:rFonts w:hint="cs"/>
          <w:rtl/>
          <w:lang w:bidi="he-IL"/>
        </w:rPr>
        <w:t>וב</w:t>
      </w:r>
      <w:r w:rsidRPr="00464AE9">
        <w:rPr>
          <w:rFonts w:hint="cs"/>
          <w:color w:val="0000FF"/>
          <w:rtl/>
          <w:lang w:bidi="he-IL"/>
        </w:rPr>
        <w:t>הרמוניה</w:t>
      </w:r>
      <w:r>
        <w:rPr>
          <w:rFonts w:hint="cs"/>
          <w:rtl/>
        </w:rPr>
        <w:t xml:space="preserve"> </w:t>
      </w:r>
      <w:r>
        <w:rPr>
          <w:rtl/>
        </w:rPr>
        <w:t>–</w:t>
      </w:r>
      <w:r>
        <w:rPr>
          <w:rFonts w:hint="cs"/>
          <w:rtl/>
          <w:lang w:bidi="he-IL"/>
        </w:rPr>
        <w:t xml:space="preserve"> כל המרכיבים יחד יוצרים שלם אחד </w:t>
      </w:r>
      <w:r>
        <w:rPr>
          <w:rFonts w:hint="cs"/>
          <w:rtl/>
        </w:rPr>
        <w:t xml:space="preserve">.. </w:t>
      </w:r>
      <w:r>
        <w:rPr>
          <w:rFonts w:hint="cs"/>
          <w:rtl/>
          <w:lang w:bidi="he-IL"/>
        </w:rPr>
        <w:t>כל המרכיבים שוים בחשיבותם</w:t>
      </w:r>
      <w:r>
        <w:rPr>
          <w:rFonts w:hint="cs"/>
          <w:rtl/>
        </w:rPr>
        <w:t xml:space="preserve">.. </w:t>
      </w:r>
      <w:r>
        <w:rPr>
          <w:rFonts w:hint="cs"/>
          <w:rtl/>
          <w:lang w:bidi="he-IL"/>
        </w:rPr>
        <w:t>אין מרכיב שעולה בחשיבותו על מרכיב אחר</w:t>
      </w:r>
      <w:r>
        <w:rPr>
          <w:rFonts w:hint="cs"/>
          <w:rtl/>
        </w:rPr>
        <w:t xml:space="preserve">.. </w:t>
      </w:r>
    </w:p>
    <w:p w:rsidR="00D6524F" w:rsidRDefault="00D6524F" w:rsidP="00F40808">
      <w:pPr>
        <w:tabs>
          <w:tab w:val="num" w:pos="600"/>
        </w:tabs>
        <w:bidi/>
        <w:spacing w:line="276" w:lineRule="auto"/>
        <w:ind w:left="360"/>
        <w:jc w:val="both"/>
        <w:rPr>
          <w:rtl/>
        </w:rPr>
      </w:pPr>
    </w:p>
    <w:p w:rsidR="00D6524F" w:rsidRDefault="00D6524F" w:rsidP="00F40808">
      <w:pPr>
        <w:tabs>
          <w:tab w:val="num" w:pos="600"/>
        </w:tabs>
        <w:bidi/>
        <w:spacing w:line="276" w:lineRule="auto"/>
        <w:ind w:left="180"/>
        <w:jc w:val="both"/>
        <w:rPr>
          <w:rtl/>
        </w:rPr>
      </w:pPr>
      <w:r w:rsidRPr="00464AE9">
        <w:rPr>
          <w:rFonts w:hint="cs"/>
          <w:color w:val="0000FF"/>
          <w:rtl/>
          <w:lang w:bidi="he-IL"/>
        </w:rPr>
        <w:lastRenderedPageBreak/>
        <w:t>הסגנון הקלאסי</w:t>
      </w:r>
      <w:r>
        <w:rPr>
          <w:rFonts w:hint="cs"/>
          <w:rtl/>
        </w:rPr>
        <w:t xml:space="preserve"> </w:t>
      </w:r>
      <w:r>
        <w:rPr>
          <w:rtl/>
        </w:rPr>
        <w:t>–</w:t>
      </w:r>
      <w:r>
        <w:rPr>
          <w:rFonts w:hint="cs"/>
          <w:rtl/>
          <w:lang w:bidi="he-IL"/>
        </w:rPr>
        <w:t xml:space="preserve"> שואפים תחת סגנון זה להבליט את הצד האינושי הכללי ולא את האישי הסובייקטיבי</w:t>
      </w:r>
      <w:r>
        <w:rPr>
          <w:rFonts w:hint="cs"/>
          <w:rtl/>
        </w:rPr>
        <w:t xml:space="preserve">. </w:t>
      </w:r>
      <w:r>
        <w:rPr>
          <w:rFonts w:hint="cs"/>
          <w:rtl/>
          <w:lang w:bidi="he-IL"/>
        </w:rPr>
        <w:t xml:space="preserve">הקומפוזיטורים כבר אינם כותבים דבר על עצמם </w:t>
      </w:r>
      <w:r>
        <w:rPr>
          <w:rFonts w:hint="cs"/>
          <w:rtl/>
        </w:rPr>
        <w:t xml:space="preserve">, </w:t>
      </w:r>
      <w:r>
        <w:rPr>
          <w:rFonts w:hint="cs"/>
          <w:rtl/>
          <w:lang w:bidi="he-IL"/>
        </w:rPr>
        <w:t>בהלחנה אינם מתייחסים עוד לתוכן האישי אלא ליכולת ההמצאה האישית כדי ליצור מסגרות המשרתות את הקהל</w:t>
      </w:r>
      <w:r>
        <w:rPr>
          <w:rFonts w:hint="cs"/>
          <w:rtl/>
        </w:rPr>
        <w:t xml:space="preserve">.. </w:t>
      </w:r>
      <w:r>
        <w:rPr>
          <w:rFonts w:hint="cs"/>
          <w:rtl/>
          <w:lang w:bidi="he-IL"/>
        </w:rPr>
        <w:t>השינוי החשוב בכיוון זה החל כאשר הקומפוזיטורים הפסיקו לשרת רק את הכנסייה ולמעשה קמו פטרונים חדשים כגון</w:t>
      </w:r>
      <w:r>
        <w:rPr>
          <w:rFonts w:hint="cs"/>
          <w:rtl/>
        </w:rPr>
        <w:t xml:space="preserve">: </w:t>
      </w:r>
      <w:r>
        <w:rPr>
          <w:rFonts w:hint="cs"/>
          <w:rtl/>
          <w:lang w:bidi="he-IL"/>
        </w:rPr>
        <w:t>הנסיכים</w:t>
      </w:r>
      <w:r>
        <w:rPr>
          <w:rFonts w:hint="cs"/>
          <w:rtl/>
        </w:rPr>
        <w:t>,</w:t>
      </w:r>
      <w:r>
        <w:rPr>
          <w:rFonts w:hint="cs"/>
          <w:rtl/>
          <w:lang w:bidi="he-IL"/>
        </w:rPr>
        <w:t>הדוכסים</w:t>
      </w:r>
      <w:r>
        <w:rPr>
          <w:rFonts w:hint="cs"/>
          <w:rtl/>
        </w:rPr>
        <w:t>,</w:t>
      </w:r>
      <w:r>
        <w:rPr>
          <w:rFonts w:hint="cs"/>
          <w:rtl/>
          <w:lang w:bidi="he-IL"/>
        </w:rPr>
        <w:t>האצילים</w:t>
      </w:r>
      <w:r>
        <w:rPr>
          <w:rFonts w:hint="cs"/>
          <w:rtl/>
        </w:rPr>
        <w:t xml:space="preserve">, </w:t>
      </w:r>
      <w:r>
        <w:rPr>
          <w:rFonts w:hint="cs"/>
          <w:rtl/>
          <w:lang w:bidi="he-IL"/>
        </w:rPr>
        <w:t>מלכים ובעלי כח צבאי אשר כל אחד רכש מלחין חצר משלו כולל זמרים נגנים תזמורת מקהלה וכו</w:t>
      </w:r>
      <w:r>
        <w:rPr>
          <w:rFonts w:hint="cs"/>
          <w:rtl/>
        </w:rPr>
        <w:t xml:space="preserve">..  </w:t>
      </w:r>
      <w:r>
        <w:rPr>
          <w:rFonts w:hint="cs"/>
          <w:rtl/>
          <w:lang w:bidi="he-IL"/>
        </w:rPr>
        <w:t xml:space="preserve">חלקם אף בונים בתי אופרה </w:t>
      </w:r>
      <w:r w:rsidRPr="003B0C52">
        <w:rPr>
          <w:rFonts w:hint="cs"/>
          <w:color w:val="0000FF"/>
          <w:rtl/>
          <w:lang w:bidi="he-IL"/>
        </w:rPr>
        <w:t>והעיר וינה הופכת להיות המרכז המוזיקלי</w:t>
      </w:r>
      <w:r>
        <w:rPr>
          <w:rFonts w:hint="cs"/>
          <w:rtl/>
        </w:rPr>
        <w:t xml:space="preserve"> </w:t>
      </w:r>
      <w:r w:rsidRPr="003B0C52">
        <w:rPr>
          <w:rFonts w:hint="cs"/>
          <w:color w:val="0000FF"/>
          <w:rtl/>
          <w:lang w:bidi="he-IL"/>
        </w:rPr>
        <w:t>של התקופה הקלאסית</w:t>
      </w:r>
      <w:r>
        <w:rPr>
          <w:rFonts w:hint="cs"/>
          <w:color w:val="0000FF"/>
          <w:rtl/>
        </w:rPr>
        <w:t xml:space="preserve">. </w:t>
      </w:r>
      <w:r w:rsidRPr="003B0C52">
        <w:rPr>
          <w:rFonts w:hint="cs"/>
          <w:rtl/>
          <w:lang w:bidi="he-IL"/>
        </w:rPr>
        <w:t>אליה מיובאים קומפוזיטורים אפילו מאיטליה</w:t>
      </w:r>
      <w:r>
        <w:rPr>
          <w:rFonts w:hint="cs"/>
          <w:color w:val="0000FF"/>
          <w:rtl/>
        </w:rPr>
        <w:t xml:space="preserve">  (</w:t>
      </w:r>
      <w:r>
        <w:rPr>
          <w:rFonts w:hint="cs"/>
          <w:color w:val="0000FF"/>
          <w:rtl/>
          <w:lang w:bidi="he-IL"/>
        </w:rPr>
        <w:t>דוגמת סליירי</w:t>
      </w:r>
      <w:r>
        <w:rPr>
          <w:rFonts w:hint="cs"/>
          <w:color w:val="0000FF"/>
          <w:rtl/>
        </w:rPr>
        <w:t>)</w:t>
      </w:r>
      <w:r>
        <w:rPr>
          <w:rFonts w:hint="cs"/>
          <w:rtl/>
          <w:lang w:bidi="he-IL"/>
        </w:rPr>
        <w:t xml:space="preserve"> ולמעשה </w:t>
      </w:r>
      <w:r w:rsidRPr="003B0C52">
        <w:rPr>
          <w:rFonts w:hint="cs"/>
          <w:rtl/>
          <w:lang w:bidi="he-IL"/>
        </w:rPr>
        <w:t>איטליה חדלה להיו מרכז מוזיקלי</w:t>
      </w:r>
      <w:r>
        <w:rPr>
          <w:rFonts w:hint="cs"/>
          <w:rtl/>
        </w:rPr>
        <w:t xml:space="preserve">. </w:t>
      </w:r>
      <w:r w:rsidRPr="003B0C52">
        <w:rPr>
          <w:rFonts w:hint="cs"/>
          <w:rtl/>
          <w:lang w:bidi="he-IL"/>
        </w:rPr>
        <w:t>הקומפוזיטורים מתחילים להתייחס לצורה המוזיקלית</w:t>
      </w:r>
      <w:r>
        <w:rPr>
          <w:rFonts w:hint="cs"/>
          <w:color w:val="0000FF"/>
          <w:rtl/>
          <w:lang w:bidi="he-IL"/>
        </w:rPr>
        <w:t xml:space="preserve">  בצורה אטית ואסטטי </w:t>
      </w:r>
      <w:r>
        <w:rPr>
          <w:rFonts w:hint="cs"/>
          <w:color w:val="0000FF"/>
          <w:rtl/>
        </w:rPr>
        <w:t xml:space="preserve">, </w:t>
      </w:r>
      <w:r w:rsidRPr="00DE2206">
        <w:rPr>
          <w:rFonts w:hint="cs"/>
          <w:color w:val="0000FF"/>
          <w:rtl/>
          <w:lang w:bidi="he-IL"/>
        </w:rPr>
        <w:t>נכון ויפה</w:t>
      </w:r>
      <w:r>
        <w:rPr>
          <w:rFonts w:hint="cs"/>
          <w:color w:val="0000FF"/>
          <w:rtl/>
        </w:rPr>
        <w:t xml:space="preserve"> </w:t>
      </w:r>
      <w:r w:rsidRPr="003B0C52">
        <w:rPr>
          <w:rFonts w:hint="cs"/>
          <w:rtl/>
          <w:lang w:bidi="he-IL"/>
        </w:rPr>
        <w:t>הנם מושג אחד אם זה עומד באמות מידה צורניות</w:t>
      </w:r>
      <w:r w:rsidRPr="003B0C52">
        <w:rPr>
          <w:rFonts w:hint="cs"/>
          <w:rtl/>
        </w:rPr>
        <w:t xml:space="preserve">. </w:t>
      </w:r>
      <w:r>
        <w:rPr>
          <w:rFonts w:hint="cs"/>
          <w:rtl/>
        </w:rPr>
        <w:t>(</w:t>
      </w:r>
      <w:r>
        <w:rPr>
          <w:rFonts w:hint="cs"/>
          <w:rtl/>
          <w:lang w:bidi="he-IL"/>
        </w:rPr>
        <w:t>לכל חסידי מוצרט</w:t>
      </w:r>
      <w:r>
        <w:rPr>
          <w:rFonts w:hint="cs"/>
          <w:rtl/>
        </w:rPr>
        <w:t xml:space="preserve">- </w:t>
      </w:r>
      <w:r>
        <w:rPr>
          <w:rFonts w:hint="cs"/>
          <w:rtl/>
          <w:lang w:bidi="he-IL"/>
        </w:rPr>
        <w:t>לא ניתן ללמוד מהמוזיקה שכתב מוצרט שום דבר על חיו האישיים</w:t>
      </w:r>
      <w:r>
        <w:rPr>
          <w:rFonts w:hint="cs"/>
          <w:rtl/>
        </w:rPr>
        <w:t xml:space="preserve">. </w:t>
      </w:r>
      <w:r>
        <w:rPr>
          <w:rFonts w:hint="cs"/>
          <w:rtl/>
          <w:lang w:bidi="he-IL"/>
        </w:rPr>
        <w:t>המוזיקה אצל מוצרט היתה מאומצת ומחוייבת לכנסייה ועל פי הזמנות אישיות</w:t>
      </w:r>
      <w:r>
        <w:rPr>
          <w:rFonts w:hint="cs"/>
          <w:rtl/>
        </w:rPr>
        <w:t xml:space="preserve">).. </w:t>
      </w:r>
      <w:r>
        <w:rPr>
          <w:rFonts w:hint="cs"/>
          <w:rtl/>
          <w:lang w:bidi="he-IL"/>
        </w:rPr>
        <w:t xml:space="preserve">בתקופה זו </w:t>
      </w:r>
      <w:r w:rsidRPr="003B0C52">
        <w:rPr>
          <w:rFonts w:hint="cs"/>
          <w:color w:val="0000FF"/>
          <w:rtl/>
          <w:lang w:bidi="he-IL"/>
        </w:rPr>
        <w:t>הצורה</w:t>
      </w:r>
      <w:r>
        <w:rPr>
          <w:rFonts w:hint="cs"/>
          <w:rtl/>
          <w:lang w:bidi="he-IL"/>
        </w:rPr>
        <w:t xml:space="preserve"> היא הדבר החשוב ביותר </w:t>
      </w:r>
      <w:r>
        <w:rPr>
          <w:rFonts w:hint="cs"/>
          <w:rtl/>
        </w:rPr>
        <w:t xml:space="preserve">.. </w:t>
      </w:r>
      <w:r>
        <w:rPr>
          <w:rFonts w:hint="cs"/>
          <w:rtl/>
          <w:lang w:bidi="he-IL"/>
        </w:rPr>
        <w:t>בתקופה זו נוצרו המון צורות מוזיקליות התקפות עד עצם ימינו</w:t>
      </w:r>
      <w:r>
        <w:rPr>
          <w:rFonts w:hint="cs"/>
          <w:rtl/>
        </w:rPr>
        <w:t xml:space="preserve">. </w:t>
      </w:r>
      <w:r>
        <w:rPr>
          <w:rFonts w:hint="cs"/>
          <w:rtl/>
          <w:lang w:bidi="he-IL"/>
        </w:rPr>
        <w:t>הצורות הבולטות הן</w:t>
      </w:r>
      <w:r>
        <w:rPr>
          <w:rFonts w:hint="cs"/>
          <w:rtl/>
        </w:rPr>
        <w:t xml:space="preserve">: </w:t>
      </w:r>
      <w:r w:rsidRPr="00D825F4">
        <w:rPr>
          <w:rFonts w:hint="cs"/>
          <w:color w:val="0000FF"/>
          <w:rtl/>
          <w:lang w:bidi="he-IL"/>
        </w:rPr>
        <w:t>הסונטה הקלאסית</w:t>
      </w:r>
      <w:r w:rsidRPr="00D825F4">
        <w:rPr>
          <w:rFonts w:hint="cs"/>
          <w:color w:val="0000FF"/>
          <w:rtl/>
        </w:rPr>
        <w:t>,</w:t>
      </w:r>
      <w:r>
        <w:rPr>
          <w:rFonts w:hint="cs"/>
          <w:color w:val="0000FF"/>
          <w:rtl/>
        </w:rPr>
        <w:t xml:space="preserve"> </w:t>
      </w:r>
      <w:r w:rsidRPr="00D825F4">
        <w:rPr>
          <w:rFonts w:hint="cs"/>
          <w:color w:val="0000FF"/>
          <w:rtl/>
          <w:lang w:bidi="he-IL"/>
        </w:rPr>
        <w:t xml:space="preserve">הסימפוניה הקלאסית </w:t>
      </w:r>
      <w:r>
        <w:rPr>
          <w:rFonts w:hint="cs"/>
          <w:color w:val="0000FF"/>
          <w:rtl/>
        </w:rPr>
        <w:t>,</w:t>
      </w:r>
      <w:r w:rsidRPr="00D825F4">
        <w:rPr>
          <w:rFonts w:hint="cs"/>
          <w:color w:val="0000FF"/>
          <w:rtl/>
          <w:lang w:bidi="he-IL"/>
        </w:rPr>
        <w:t>הקונצרטו הקאלסי</w:t>
      </w:r>
      <w:r>
        <w:rPr>
          <w:rFonts w:hint="cs"/>
          <w:color w:val="0000FF"/>
          <w:rtl/>
        </w:rPr>
        <w:t xml:space="preserve">, </w:t>
      </w:r>
      <w:r>
        <w:rPr>
          <w:rFonts w:hint="cs"/>
          <w:color w:val="0000FF"/>
          <w:rtl/>
          <w:lang w:bidi="he-IL"/>
        </w:rPr>
        <w:t>רביעיית כלי קשת</w:t>
      </w:r>
      <w:r>
        <w:rPr>
          <w:rFonts w:hint="cs"/>
          <w:color w:val="0000FF"/>
          <w:rtl/>
        </w:rPr>
        <w:t xml:space="preserve">, </w:t>
      </w:r>
      <w:r>
        <w:rPr>
          <w:rFonts w:hint="cs"/>
          <w:color w:val="0000FF"/>
          <w:rtl/>
          <w:lang w:bidi="he-IL"/>
        </w:rPr>
        <w:t xml:space="preserve">והסרנדות </w:t>
      </w:r>
      <w:r>
        <w:rPr>
          <w:rFonts w:hint="cs"/>
          <w:color w:val="0000FF"/>
          <w:rtl/>
        </w:rPr>
        <w:t xml:space="preserve">... </w:t>
      </w:r>
      <w:r w:rsidRPr="00D825F4">
        <w:rPr>
          <w:rFonts w:hint="cs"/>
          <w:rtl/>
          <w:lang w:bidi="he-IL"/>
        </w:rPr>
        <w:t>הצורות המוזיקליות החדשות החלו להתפ</w:t>
      </w:r>
      <w:r>
        <w:rPr>
          <w:rFonts w:hint="cs"/>
          <w:rtl/>
          <w:lang w:bidi="he-IL"/>
        </w:rPr>
        <w:t>ת</w:t>
      </w:r>
      <w:r w:rsidRPr="00D825F4">
        <w:rPr>
          <w:rFonts w:hint="cs"/>
          <w:rtl/>
          <w:lang w:bidi="he-IL"/>
        </w:rPr>
        <w:t xml:space="preserve">ח לצורות של מוטיבים מוזיקליים </w:t>
      </w:r>
      <w:r w:rsidRPr="00D825F4">
        <w:rPr>
          <w:rFonts w:hint="cs"/>
          <w:rtl/>
        </w:rPr>
        <w:t xml:space="preserve">.. </w:t>
      </w:r>
      <w:r w:rsidRPr="00D825F4">
        <w:rPr>
          <w:rFonts w:hint="cs"/>
          <w:color w:val="0000FF"/>
          <w:rtl/>
          <w:lang w:bidi="he-IL"/>
        </w:rPr>
        <w:t>מוטיב מוזיקלי</w:t>
      </w:r>
      <w:r w:rsidRPr="00D825F4">
        <w:rPr>
          <w:rFonts w:hint="cs"/>
          <w:rtl/>
        </w:rPr>
        <w:t xml:space="preserve">-  </w:t>
      </w:r>
      <w:r>
        <w:rPr>
          <w:rFonts w:hint="cs"/>
          <w:rtl/>
          <w:lang w:bidi="he-IL"/>
        </w:rPr>
        <w:t>הנו קבוצת צלילים אשר מבטאת רעיון שחוזר על עצמו</w:t>
      </w:r>
      <w:r>
        <w:rPr>
          <w:rFonts w:hint="cs"/>
          <w:rtl/>
        </w:rPr>
        <w:t xml:space="preserve">.. </w:t>
      </w:r>
      <w:r>
        <w:rPr>
          <w:rFonts w:hint="cs"/>
          <w:rtl/>
          <w:lang w:bidi="he-IL"/>
        </w:rPr>
        <w:t>לנושאים מוזיקליים</w:t>
      </w:r>
      <w:r>
        <w:rPr>
          <w:rFonts w:hint="cs"/>
          <w:rtl/>
        </w:rPr>
        <w:t xml:space="preserve">.. </w:t>
      </w:r>
      <w:r w:rsidRPr="00D825F4">
        <w:rPr>
          <w:rFonts w:hint="cs"/>
          <w:color w:val="0000FF"/>
          <w:rtl/>
          <w:lang w:bidi="he-IL"/>
        </w:rPr>
        <w:t>נושא מוזיקלי</w:t>
      </w:r>
      <w:r>
        <w:rPr>
          <w:rFonts w:hint="cs"/>
          <w:rtl/>
        </w:rPr>
        <w:t xml:space="preserve"> </w:t>
      </w:r>
      <w:r>
        <w:rPr>
          <w:rtl/>
        </w:rPr>
        <w:t>–</w:t>
      </w:r>
      <w:r>
        <w:rPr>
          <w:rFonts w:hint="cs"/>
          <w:rtl/>
          <w:lang w:bidi="he-IL"/>
        </w:rPr>
        <w:t xml:space="preserve"> הנו מלודיה שמשמשת חומר גלם לעבודת פיתוח</w:t>
      </w:r>
      <w:r>
        <w:rPr>
          <w:rFonts w:hint="cs"/>
          <w:rtl/>
        </w:rPr>
        <w:t xml:space="preserve">. </w:t>
      </w:r>
      <w:r>
        <w:rPr>
          <w:rFonts w:hint="cs"/>
          <w:rtl/>
          <w:lang w:bidi="he-IL"/>
        </w:rPr>
        <w:t>והצורה הקלסית החשובה מכל הינה הסונטה הקלאסית</w:t>
      </w:r>
      <w:r>
        <w:rPr>
          <w:rFonts w:hint="cs"/>
          <w:rtl/>
        </w:rPr>
        <w:t xml:space="preserve">. </w:t>
      </w:r>
      <w:r>
        <w:rPr>
          <w:rFonts w:hint="cs"/>
          <w:rtl/>
          <w:lang w:bidi="he-IL"/>
        </w:rPr>
        <w:t xml:space="preserve">מבנה הסונטה בנוי מארכיטקטורה קשיחה </w:t>
      </w:r>
      <w:r>
        <w:rPr>
          <w:rFonts w:hint="cs"/>
          <w:rtl/>
        </w:rPr>
        <w:t>,</w:t>
      </w:r>
      <w:r>
        <w:rPr>
          <w:rFonts w:hint="cs"/>
          <w:rtl/>
          <w:lang w:bidi="he-IL"/>
        </w:rPr>
        <w:t>כך שלכל הדרמות קיים אותו מבנה קשוח</w:t>
      </w:r>
      <w:r>
        <w:rPr>
          <w:rFonts w:hint="cs"/>
          <w:rtl/>
        </w:rPr>
        <w:t xml:space="preserve">. </w:t>
      </w:r>
    </w:p>
    <w:p w:rsidR="00D6524F" w:rsidRDefault="00D6524F" w:rsidP="00F40808">
      <w:pPr>
        <w:tabs>
          <w:tab w:val="num" w:pos="600"/>
        </w:tabs>
        <w:bidi/>
        <w:spacing w:line="276" w:lineRule="auto"/>
        <w:ind w:left="180"/>
        <w:jc w:val="both"/>
        <w:rPr>
          <w:color w:val="0000FF"/>
          <w:rtl/>
        </w:rPr>
      </w:pPr>
      <w:r w:rsidRPr="00D825F4">
        <w:rPr>
          <w:rFonts w:hint="cs"/>
          <w:color w:val="0000FF"/>
          <w:rtl/>
          <w:lang w:bidi="he-IL"/>
        </w:rPr>
        <w:t>מבנה הסונטה</w:t>
      </w:r>
      <w:r>
        <w:rPr>
          <w:rFonts w:hint="cs"/>
          <w:rtl/>
        </w:rPr>
        <w:t xml:space="preserve">: </w:t>
      </w:r>
      <w:r>
        <w:rPr>
          <w:rFonts w:hint="cs"/>
          <w:rtl/>
          <w:lang w:bidi="he-IL"/>
        </w:rPr>
        <w:t>בנוי משלושה נושאים עיקריים</w:t>
      </w:r>
      <w:r>
        <w:rPr>
          <w:rFonts w:hint="cs"/>
          <w:rtl/>
        </w:rPr>
        <w:t xml:space="preserve">: </w:t>
      </w:r>
    </w:p>
    <w:p w:rsidR="00D6524F" w:rsidRDefault="00D6524F" w:rsidP="00F40808">
      <w:pPr>
        <w:tabs>
          <w:tab w:val="num" w:pos="600"/>
        </w:tabs>
        <w:bidi/>
        <w:spacing w:line="276" w:lineRule="auto"/>
        <w:ind w:left="360"/>
        <w:jc w:val="both"/>
        <w:rPr>
          <w:color w:val="0000FF"/>
          <w:rtl/>
        </w:rPr>
      </w:pPr>
    </w:p>
    <w:tbl>
      <w:tblPr>
        <w:bidiVisual/>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2436"/>
        <w:gridCol w:w="1884"/>
      </w:tblGrid>
      <w:tr w:rsidR="00D6524F" w:rsidRPr="0033449A" w:rsidTr="00D6524F">
        <w:tc>
          <w:tcPr>
            <w:tcW w:w="1620" w:type="dxa"/>
          </w:tcPr>
          <w:p w:rsidR="00D6524F" w:rsidRPr="0033449A" w:rsidRDefault="00D6524F" w:rsidP="00F40808">
            <w:pPr>
              <w:bidi/>
              <w:spacing w:line="276" w:lineRule="auto"/>
              <w:jc w:val="both"/>
              <w:rPr>
                <w:color w:val="FF6600"/>
                <w:rtl/>
              </w:rPr>
            </w:pPr>
            <w:r w:rsidRPr="0033449A">
              <w:rPr>
                <w:rFonts w:hint="cs"/>
                <w:color w:val="FF6600"/>
                <w:rtl/>
                <w:lang w:bidi="he-IL"/>
              </w:rPr>
              <w:t>אפילוג</w:t>
            </w:r>
            <w:r w:rsidRPr="0033449A">
              <w:rPr>
                <w:rFonts w:hint="cs"/>
                <w:color w:val="FF6600"/>
              </w:rPr>
              <w:t>B</w:t>
            </w:r>
            <w:r w:rsidRPr="0033449A">
              <w:rPr>
                <w:rFonts w:hint="cs"/>
                <w:color w:val="FF6600"/>
                <w:rtl/>
              </w:rPr>
              <w:t xml:space="preserve"> </w:t>
            </w:r>
            <w:r w:rsidRPr="0033449A">
              <w:rPr>
                <w:rFonts w:hint="cs"/>
                <w:color w:val="FF6600"/>
              </w:rPr>
              <w:t>A</w:t>
            </w:r>
          </w:p>
        </w:tc>
        <w:tc>
          <w:tcPr>
            <w:tcW w:w="2436" w:type="dxa"/>
          </w:tcPr>
          <w:p w:rsidR="00D6524F" w:rsidRPr="0033449A" w:rsidRDefault="00D6524F" w:rsidP="00F40808">
            <w:pPr>
              <w:bidi/>
              <w:spacing w:line="276" w:lineRule="auto"/>
              <w:jc w:val="both"/>
              <w:rPr>
                <w:color w:val="FF6600"/>
                <w:rtl/>
              </w:rPr>
            </w:pPr>
            <w:r w:rsidRPr="0033449A">
              <w:rPr>
                <w:rFonts w:hint="cs"/>
                <w:color w:val="FF6600"/>
                <w:rtl/>
                <w:lang w:bidi="he-IL"/>
              </w:rPr>
              <w:t>קונפליקט</w:t>
            </w:r>
          </w:p>
        </w:tc>
        <w:tc>
          <w:tcPr>
            <w:tcW w:w="1884" w:type="dxa"/>
          </w:tcPr>
          <w:p w:rsidR="00D6524F" w:rsidRPr="0033449A" w:rsidRDefault="00D6524F" w:rsidP="00F40808">
            <w:pPr>
              <w:bidi/>
              <w:spacing w:line="276" w:lineRule="auto"/>
              <w:jc w:val="both"/>
              <w:rPr>
                <w:color w:val="FF6600"/>
                <w:rtl/>
              </w:rPr>
            </w:pPr>
            <w:r w:rsidRPr="0033449A">
              <w:rPr>
                <w:rFonts w:hint="cs"/>
                <w:color w:val="FF6600"/>
                <w:rtl/>
                <w:lang w:bidi="he-IL"/>
              </w:rPr>
              <w:t xml:space="preserve">פרולוג </w:t>
            </w:r>
            <w:r w:rsidRPr="0033449A">
              <w:rPr>
                <w:color w:val="FF6600"/>
              </w:rPr>
              <w:t xml:space="preserve">A B </w:t>
            </w:r>
          </w:p>
        </w:tc>
      </w:tr>
    </w:tbl>
    <w:p w:rsidR="00D6524F" w:rsidRPr="00E56858" w:rsidRDefault="00D6524F" w:rsidP="00F40808">
      <w:pPr>
        <w:tabs>
          <w:tab w:val="left" w:pos="540"/>
        </w:tabs>
        <w:bidi/>
        <w:spacing w:line="276" w:lineRule="auto"/>
        <w:ind w:left="360"/>
        <w:jc w:val="both"/>
      </w:pPr>
    </w:p>
    <w:p w:rsidR="00D6524F" w:rsidRDefault="00D6524F" w:rsidP="00F40808">
      <w:pPr>
        <w:numPr>
          <w:ilvl w:val="0"/>
          <w:numId w:val="8"/>
        </w:numPr>
        <w:tabs>
          <w:tab w:val="clear" w:pos="840"/>
          <w:tab w:val="left" w:pos="540"/>
        </w:tabs>
        <w:bidi/>
        <w:spacing w:line="276" w:lineRule="auto"/>
        <w:ind w:left="1440" w:hanging="1080"/>
        <w:jc w:val="both"/>
        <w:rPr>
          <w:rtl/>
        </w:rPr>
      </w:pPr>
      <w:r w:rsidRPr="00D825F4">
        <w:rPr>
          <w:rFonts w:hint="cs"/>
          <w:color w:val="0000FF"/>
          <w:rtl/>
          <w:lang w:bidi="he-IL"/>
        </w:rPr>
        <w:t>פרולוג</w:t>
      </w:r>
      <w:r>
        <w:rPr>
          <w:rFonts w:hint="cs"/>
          <w:rtl/>
        </w:rPr>
        <w:t xml:space="preserve">-  </w:t>
      </w:r>
      <w:r>
        <w:rPr>
          <w:rFonts w:hint="cs"/>
          <w:rtl/>
          <w:lang w:bidi="he-IL"/>
        </w:rPr>
        <w:t>שלב ראשון בסונטה שבו מוצגים הדמויות ביצירה</w:t>
      </w:r>
      <w:r>
        <w:rPr>
          <w:rFonts w:hint="cs"/>
          <w:rtl/>
        </w:rPr>
        <w:t>..(</w:t>
      </w:r>
      <w:r>
        <w:rPr>
          <w:rFonts w:hint="cs"/>
          <w:rtl/>
          <w:lang w:bidi="he-IL"/>
        </w:rPr>
        <w:t xml:space="preserve">בדרך כלל מדובר בשתי דמויות מרכזיות </w:t>
      </w:r>
      <w:r>
        <w:rPr>
          <w:rFonts w:hint="cs"/>
        </w:rPr>
        <w:t>B</w:t>
      </w:r>
      <w:r>
        <w:rPr>
          <w:rFonts w:hint="cs"/>
          <w:rtl/>
        </w:rPr>
        <w:t xml:space="preserve"> </w:t>
      </w:r>
      <w:r>
        <w:rPr>
          <w:rFonts w:hint="cs"/>
        </w:rPr>
        <w:t>A</w:t>
      </w:r>
      <w:r>
        <w:rPr>
          <w:rFonts w:hint="cs"/>
          <w:rtl/>
          <w:lang w:bidi="he-IL"/>
        </w:rPr>
        <w:t xml:space="preserve"> עם  פוטינציאל אדיר של קונפליקט בינהם</w:t>
      </w:r>
      <w:r>
        <w:rPr>
          <w:rFonts w:hint="cs"/>
          <w:rtl/>
        </w:rPr>
        <w:t>.. (</w:t>
      </w:r>
      <w:r>
        <w:rPr>
          <w:rFonts w:hint="cs"/>
          <w:rtl/>
          <w:lang w:bidi="he-IL"/>
        </w:rPr>
        <w:t xml:space="preserve">דמות </w:t>
      </w:r>
      <w:r>
        <w:rPr>
          <w:rFonts w:hint="cs"/>
        </w:rPr>
        <w:t>A</w:t>
      </w:r>
      <w:r>
        <w:rPr>
          <w:rFonts w:hint="cs"/>
          <w:rtl/>
          <w:lang w:bidi="he-IL"/>
        </w:rPr>
        <w:t xml:space="preserve"> אינה מסתדרת עם דמות </w:t>
      </w:r>
      <w:r>
        <w:t xml:space="preserve">B </w:t>
      </w:r>
      <w:r>
        <w:rPr>
          <w:rFonts w:hint="cs"/>
          <w:rtl/>
        </w:rPr>
        <w:t xml:space="preserve">)  . </w:t>
      </w:r>
    </w:p>
    <w:p w:rsidR="00D6524F" w:rsidRDefault="00D6524F" w:rsidP="00F40808">
      <w:pPr>
        <w:numPr>
          <w:ilvl w:val="0"/>
          <w:numId w:val="8"/>
        </w:numPr>
        <w:tabs>
          <w:tab w:val="clear" w:pos="840"/>
          <w:tab w:val="num" w:pos="540"/>
        </w:tabs>
        <w:bidi/>
        <w:spacing w:line="276" w:lineRule="auto"/>
        <w:ind w:left="360" w:firstLine="0"/>
        <w:jc w:val="both"/>
        <w:rPr>
          <w:rtl/>
        </w:rPr>
      </w:pPr>
      <w:r w:rsidRPr="00FA119F">
        <w:rPr>
          <w:rFonts w:hint="cs"/>
          <w:color w:val="0000FF"/>
          <w:rtl/>
          <w:lang w:bidi="he-IL"/>
        </w:rPr>
        <w:t>קונפליקט</w:t>
      </w:r>
      <w:r>
        <w:rPr>
          <w:rFonts w:hint="cs"/>
          <w:rtl/>
        </w:rPr>
        <w:t xml:space="preserve">- </w:t>
      </w:r>
      <w:r>
        <w:rPr>
          <w:rFonts w:hint="cs"/>
          <w:rtl/>
          <w:lang w:bidi="he-IL"/>
        </w:rPr>
        <w:t xml:space="preserve">הדיאלוג </w:t>
      </w:r>
      <w:r>
        <w:rPr>
          <w:rFonts w:hint="cs"/>
          <w:rtl/>
        </w:rPr>
        <w:t xml:space="preserve">, </w:t>
      </w:r>
      <w:r>
        <w:rPr>
          <w:rFonts w:hint="cs"/>
          <w:rtl/>
          <w:lang w:bidi="he-IL"/>
        </w:rPr>
        <w:t>סיפור העלילה</w:t>
      </w:r>
      <w:r>
        <w:rPr>
          <w:rFonts w:hint="cs"/>
          <w:rtl/>
        </w:rPr>
        <w:t xml:space="preserve">, </w:t>
      </w:r>
      <w:r>
        <w:rPr>
          <w:rFonts w:hint="cs"/>
          <w:rtl/>
          <w:lang w:bidi="he-IL"/>
        </w:rPr>
        <w:t xml:space="preserve">מלווה בקטעי מקהלה </w:t>
      </w:r>
      <w:r>
        <w:rPr>
          <w:rFonts w:hint="cs"/>
          <w:rtl/>
        </w:rPr>
        <w:t xml:space="preserve">,, </w:t>
      </w:r>
      <w:r>
        <w:rPr>
          <w:rFonts w:hint="cs"/>
          <w:rtl/>
          <w:lang w:bidi="he-IL"/>
        </w:rPr>
        <w:t>בסופה הדרמה מגיעה לשיאה</w:t>
      </w:r>
      <w:r>
        <w:rPr>
          <w:rFonts w:hint="cs"/>
          <w:rtl/>
        </w:rPr>
        <w:t xml:space="preserve">. </w:t>
      </w:r>
    </w:p>
    <w:p w:rsidR="00D6524F" w:rsidRDefault="00D6524F" w:rsidP="00F40808">
      <w:pPr>
        <w:numPr>
          <w:ilvl w:val="0"/>
          <w:numId w:val="8"/>
        </w:numPr>
        <w:tabs>
          <w:tab w:val="left" w:pos="540"/>
        </w:tabs>
        <w:bidi/>
        <w:spacing w:line="276" w:lineRule="auto"/>
        <w:ind w:left="360" w:firstLine="0"/>
        <w:jc w:val="both"/>
      </w:pPr>
      <w:r w:rsidRPr="00FA119F">
        <w:rPr>
          <w:rFonts w:hint="cs"/>
          <w:color w:val="0000FF"/>
          <w:rtl/>
          <w:lang w:bidi="he-IL"/>
        </w:rPr>
        <w:t>אפילוג</w:t>
      </w:r>
      <w:r>
        <w:rPr>
          <w:rFonts w:hint="cs"/>
          <w:rtl/>
        </w:rPr>
        <w:t xml:space="preserve"> - </w:t>
      </w:r>
      <w:r>
        <w:t xml:space="preserve"> </w:t>
      </w:r>
      <w:r>
        <w:rPr>
          <w:rFonts w:hint="cs"/>
          <w:rtl/>
          <w:lang w:bidi="he-IL"/>
        </w:rPr>
        <w:t xml:space="preserve">ספור הסיום של העלילה </w:t>
      </w:r>
      <w:r>
        <w:rPr>
          <w:rFonts w:hint="cs"/>
        </w:rPr>
        <w:t>A</w:t>
      </w:r>
      <w:r>
        <w:rPr>
          <w:rFonts w:hint="cs"/>
          <w:rtl/>
          <w:lang w:bidi="he-IL"/>
        </w:rPr>
        <w:t xml:space="preserve"> ו</w:t>
      </w:r>
      <w:r>
        <w:rPr>
          <w:rFonts w:hint="cs"/>
          <w:rtl/>
        </w:rPr>
        <w:t>-</w:t>
      </w:r>
      <w:r>
        <w:rPr>
          <w:rFonts w:hint="cs"/>
        </w:rPr>
        <w:t>B</w:t>
      </w:r>
      <w:r>
        <w:rPr>
          <w:rFonts w:hint="cs"/>
          <w:rtl/>
          <w:lang w:bidi="he-IL"/>
        </w:rPr>
        <w:t xml:space="preserve"> אינם עוד באותה צורה שבה הכרנו בפרולוג </w:t>
      </w:r>
      <w:r>
        <w:rPr>
          <w:rFonts w:hint="cs"/>
          <w:rtl/>
        </w:rPr>
        <w:t>(</w:t>
      </w:r>
      <w:r>
        <w:rPr>
          <w:rFonts w:hint="cs"/>
          <w:rtl/>
          <w:lang w:bidi="he-IL"/>
        </w:rPr>
        <w:t xml:space="preserve">האחד בשמים השני </w:t>
      </w:r>
    </w:p>
    <w:p w:rsidR="00D6524F" w:rsidRDefault="00D6524F" w:rsidP="00F40808">
      <w:pPr>
        <w:tabs>
          <w:tab w:val="left" w:pos="540"/>
        </w:tabs>
        <w:bidi/>
        <w:spacing w:line="276" w:lineRule="auto"/>
        <w:ind w:left="360"/>
        <w:jc w:val="both"/>
        <w:rPr>
          <w:rtl/>
          <w:lang w:bidi="he-IL"/>
        </w:rPr>
      </w:pPr>
      <w:r>
        <w:rPr>
          <w:rFonts w:hint="cs"/>
          <w:color w:val="0000FF"/>
          <w:rtl/>
        </w:rPr>
        <w:t xml:space="preserve">                </w:t>
      </w:r>
      <w:r>
        <w:rPr>
          <w:rFonts w:hint="cs"/>
          <w:rtl/>
          <w:lang w:bidi="he-IL"/>
        </w:rPr>
        <w:t>באדמה</w:t>
      </w:r>
      <w:r>
        <w:rPr>
          <w:rFonts w:hint="cs"/>
          <w:rtl/>
        </w:rPr>
        <w:t xml:space="preserve">) </w:t>
      </w:r>
    </w:p>
    <w:p w:rsidR="00533EAF" w:rsidRDefault="00533EAF" w:rsidP="00F40808">
      <w:pPr>
        <w:tabs>
          <w:tab w:val="left" w:pos="540"/>
        </w:tabs>
        <w:bidi/>
        <w:spacing w:line="276" w:lineRule="auto"/>
        <w:ind w:left="360"/>
        <w:jc w:val="both"/>
        <w:rPr>
          <w:rtl/>
          <w:lang w:bidi="he-IL"/>
        </w:rPr>
      </w:pPr>
    </w:p>
    <w:p w:rsidR="00D6524F" w:rsidRDefault="00D6524F" w:rsidP="00F40808">
      <w:pPr>
        <w:tabs>
          <w:tab w:val="left" w:pos="720"/>
        </w:tabs>
        <w:bidi/>
        <w:spacing w:line="276" w:lineRule="auto"/>
        <w:ind w:left="360"/>
        <w:jc w:val="both"/>
        <w:rPr>
          <w:rtl/>
        </w:rPr>
      </w:pPr>
      <w:r>
        <w:rPr>
          <w:rFonts w:hint="cs"/>
          <w:rtl/>
          <w:lang w:bidi="he-IL"/>
        </w:rPr>
        <w:t xml:space="preserve">בצורת הסונטה </w:t>
      </w:r>
      <w:r>
        <w:rPr>
          <w:rFonts w:hint="cs"/>
          <w:rtl/>
        </w:rPr>
        <w:t xml:space="preserve">3 </w:t>
      </w:r>
      <w:r>
        <w:rPr>
          <w:rFonts w:hint="cs"/>
          <w:rtl/>
          <w:lang w:bidi="he-IL"/>
        </w:rPr>
        <w:t>חטיבות</w:t>
      </w:r>
      <w:r>
        <w:rPr>
          <w:rFonts w:hint="cs"/>
          <w:rtl/>
        </w:rPr>
        <w:t xml:space="preserve">: </w:t>
      </w:r>
    </w:p>
    <w:tbl>
      <w:tblPr>
        <w:bidiVisual/>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2340"/>
        <w:gridCol w:w="1980"/>
      </w:tblGrid>
      <w:tr w:rsidR="00D6524F" w:rsidRPr="0033449A" w:rsidTr="00D6524F">
        <w:tc>
          <w:tcPr>
            <w:tcW w:w="1620" w:type="dxa"/>
          </w:tcPr>
          <w:p w:rsidR="00D6524F" w:rsidRPr="0033449A" w:rsidRDefault="00D6524F" w:rsidP="00F40808">
            <w:pPr>
              <w:bidi/>
              <w:spacing w:line="276" w:lineRule="auto"/>
              <w:jc w:val="both"/>
              <w:rPr>
                <w:color w:val="FF6600"/>
                <w:rtl/>
              </w:rPr>
            </w:pPr>
            <w:r w:rsidRPr="0033449A">
              <w:rPr>
                <w:rFonts w:hint="cs"/>
                <w:color w:val="FF6600"/>
                <w:rtl/>
                <w:lang w:bidi="he-IL"/>
              </w:rPr>
              <w:t>רפריזה</w:t>
            </w:r>
            <w:r w:rsidRPr="0033449A">
              <w:rPr>
                <w:rFonts w:hint="cs"/>
                <w:color w:val="FF6600"/>
              </w:rPr>
              <w:t>B</w:t>
            </w:r>
            <w:r w:rsidRPr="0033449A">
              <w:rPr>
                <w:color w:val="FF6600"/>
              </w:rPr>
              <w:t xml:space="preserve">      </w:t>
            </w:r>
            <w:r w:rsidRPr="0033449A">
              <w:rPr>
                <w:rFonts w:hint="cs"/>
                <w:color w:val="FF6600"/>
                <w:rtl/>
              </w:rPr>
              <w:t xml:space="preserve">  </w:t>
            </w:r>
            <w:r w:rsidRPr="0033449A">
              <w:rPr>
                <w:rFonts w:hint="cs"/>
                <w:color w:val="FF6600"/>
              </w:rPr>
              <w:t>A</w:t>
            </w:r>
          </w:p>
        </w:tc>
        <w:tc>
          <w:tcPr>
            <w:tcW w:w="2340" w:type="dxa"/>
          </w:tcPr>
          <w:p w:rsidR="00D6524F" w:rsidRPr="0033449A" w:rsidRDefault="00D6524F" w:rsidP="00F40808">
            <w:pPr>
              <w:bidi/>
              <w:spacing w:line="276" w:lineRule="auto"/>
              <w:jc w:val="both"/>
              <w:rPr>
                <w:color w:val="FF6600"/>
                <w:rtl/>
              </w:rPr>
            </w:pPr>
            <w:r w:rsidRPr="0033449A">
              <w:rPr>
                <w:rFonts w:hint="cs"/>
                <w:color w:val="FF6600"/>
                <w:rtl/>
                <w:lang w:bidi="he-IL"/>
              </w:rPr>
              <w:t>פיתוח</w:t>
            </w:r>
          </w:p>
        </w:tc>
        <w:tc>
          <w:tcPr>
            <w:tcW w:w="1980" w:type="dxa"/>
          </w:tcPr>
          <w:p w:rsidR="00D6524F" w:rsidRPr="0033449A" w:rsidRDefault="00D6524F" w:rsidP="00F40808">
            <w:pPr>
              <w:bidi/>
              <w:spacing w:line="276" w:lineRule="auto"/>
              <w:jc w:val="both"/>
              <w:rPr>
                <w:color w:val="FF6600"/>
                <w:rtl/>
              </w:rPr>
            </w:pPr>
            <w:r w:rsidRPr="0033449A">
              <w:rPr>
                <w:rFonts w:hint="cs"/>
                <w:color w:val="FF6600"/>
                <w:rtl/>
                <w:lang w:bidi="he-IL"/>
              </w:rPr>
              <w:t>אקספוזיציה</w:t>
            </w:r>
            <w:r w:rsidRPr="0033449A">
              <w:rPr>
                <w:rFonts w:hint="cs"/>
                <w:color w:val="FF6600"/>
              </w:rPr>
              <w:t>B</w:t>
            </w:r>
            <w:r w:rsidRPr="0033449A">
              <w:rPr>
                <w:color w:val="FF6600"/>
              </w:rPr>
              <w:t xml:space="preserve">    </w:t>
            </w:r>
            <w:r w:rsidRPr="0033449A">
              <w:rPr>
                <w:rFonts w:hint="cs"/>
                <w:color w:val="FF6600"/>
                <w:rtl/>
              </w:rPr>
              <w:t xml:space="preserve">  </w:t>
            </w:r>
            <w:r w:rsidRPr="0033449A">
              <w:rPr>
                <w:rFonts w:hint="cs"/>
                <w:color w:val="FF6600"/>
              </w:rPr>
              <w:t>A</w:t>
            </w:r>
          </w:p>
        </w:tc>
      </w:tr>
    </w:tbl>
    <w:p w:rsidR="00D6524F" w:rsidRDefault="00D6524F" w:rsidP="00F40808">
      <w:pPr>
        <w:tabs>
          <w:tab w:val="left" w:pos="720"/>
        </w:tabs>
        <w:bidi/>
        <w:spacing w:line="276" w:lineRule="auto"/>
        <w:ind w:left="360"/>
        <w:jc w:val="both"/>
        <w:rPr>
          <w:rtl/>
        </w:rPr>
      </w:pPr>
    </w:p>
    <w:p w:rsidR="00D6524F" w:rsidRDefault="00D6524F" w:rsidP="00F40808">
      <w:pPr>
        <w:tabs>
          <w:tab w:val="left" w:pos="720"/>
        </w:tabs>
        <w:bidi/>
        <w:spacing w:line="276" w:lineRule="auto"/>
        <w:ind w:left="360"/>
        <w:jc w:val="both"/>
        <w:rPr>
          <w:rtl/>
        </w:rPr>
      </w:pPr>
    </w:p>
    <w:p w:rsidR="00D6524F" w:rsidRDefault="00D6524F" w:rsidP="00F40808">
      <w:pPr>
        <w:numPr>
          <w:ilvl w:val="0"/>
          <w:numId w:val="2"/>
        </w:numPr>
        <w:tabs>
          <w:tab w:val="left" w:pos="540"/>
        </w:tabs>
        <w:bidi/>
        <w:spacing w:line="276" w:lineRule="auto"/>
        <w:ind w:hanging="180"/>
        <w:jc w:val="both"/>
      </w:pPr>
      <w:r>
        <w:rPr>
          <w:rFonts w:hint="cs"/>
          <w:color w:val="0000FF"/>
          <w:rtl/>
        </w:rPr>
        <w:t>(</w:t>
      </w:r>
      <w:r w:rsidRPr="00FE7804">
        <w:rPr>
          <w:rFonts w:hint="cs"/>
          <w:color w:val="0000FF"/>
          <w:rtl/>
          <w:lang w:bidi="he-IL"/>
        </w:rPr>
        <w:t>תצוגה</w:t>
      </w:r>
      <w:r>
        <w:rPr>
          <w:rFonts w:hint="cs"/>
          <w:color w:val="0000FF"/>
          <w:rtl/>
        </w:rPr>
        <w:t>)</w:t>
      </w:r>
      <w:r>
        <w:rPr>
          <w:rFonts w:hint="cs"/>
          <w:rtl/>
        </w:rPr>
        <w:t xml:space="preserve"> - </w:t>
      </w:r>
      <w:r>
        <w:rPr>
          <w:rFonts w:hint="cs"/>
          <w:rtl/>
          <w:lang w:bidi="he-IL"/>
        </w:rPr>
        <w:t>ובה קבוצת נושאים ראשונים בסולם הטוניקה</w:t>
      </w:r>
      <w:r>
        <w:rPr>
          <w:rFonts w:hint="cs"/>
          <w:rtl/>
        </w:rPr>
        <w:t>,</w:t>
      </w:r>
      <w:r>
        <w:rPr>
          <w:rFonts w:hint="cs"/>
          <w:rtl/>
          <w:lang w:bidi="he-IL"/>
        </w:rPr>
        <w:t>ונושאים שניים בסולם הדומיננטנה</w:t>
      </w:r>
      <w:r>
        <w:rPr>
          <w:rFonts w:hint="cs"/>
          <w:rtl/>
        </w:rPr>
        <w:t xml:space="preserve">. </w:t>
      </w:r>
    </w:p>
    <w:p w:rsidR="00D6524F" w:rsidRDefault="00D6524F" w:rsidP="00F40808">
      <w:pPr>
        <w:bidi/>
        <w:spacing w:line="276" w:lineRule="auto"/>
        <w:ind w:left="600"/>
        <w:jc w:val="both"/>
      </w:pPr>
      <w:r>
        <w:rPr>
          <w:rFonts w:hint="cs"/>
          <w:rtl/>
        </w:rPr>
        <w:t xml:space="preserve">                            </w:t>
      </w:r>
      <w:r w:rsidRPr="0070073F">
        <w:rPr>
          <w:rFonts w:hint="cs"/>
          <w:rtl/>
          <w:lang w:bidi="he-IL"/>
        </w:rPr>
        <w:t xml:space="preserve">   ב</w:t>
      </w:r>
      <w:r w:rsidRPr="0070073F">
        <w:rPr>
          <w:rFonts w:hint="cs"/>
          <w:rtl/>
        </w:rPr>
        <w:t>-</w:t>
      </w:r>
      <w:r w:rsidRPr="0070073F">
        <w:rPr>
          <w:rFonts w:hint="cs"/>
          <w:rtl/>
          <w:lang w:bidi="he-IL"/>
        </w:rPr>
        <w:t>אקספוזיציה</w:t>
      </w:r>
      <w:r>
        <w:rPr>
          <w:rFonts w:hint="cs"/>
          <w:rtl/>
          <w:lang w:bidi="he-IL"/>
        </w:rPr>
        <w:t xml:space="preserve">  מודגשים שני נושאים עיקריים</w:t>
      </w:r>
      <w:r>
        <w:rPr>
          <w:rFonts w:hint="cs"/>
          <w:rtl/>
        </w:rPr>
        <w:t>:</w:t>
      </w:r>
      <w:r>
        <w:rPr>
          <w:rFonts w:hint="cs"/>
          <w:color w:val="0000FF"/>
          <w:rtl/>
        </w:rPr>
        <w:t xml:space="preserve"> </w:t>
      </w:r>
      <w:r>
        <w:rPr>
          <w:rFonts w:hint="cs"/>
        </w:rPr>
        <w:t>A</w:t>
      </w:r>
      <w:r>
        <w:t xml:space="preserve"> </w:t>
      </w:r>
      <w:r>
        <w:rPr>
          <w:rFonts w:hint="cs"/>
          <w:rtl/>
        </w:rPr>
        <w:t xml:space="preserve">- </w:t>
      </w:r>
      <w:r>
        <w:rPr>
          <w:rFonts w:hint="cs"/>
          <w:rtl/>
          <w:lang w:bidi="he-IL"/>
        </w:rPr>
        <w:t>נושא חזק גברי עם עוצמה גדולה</w:t>
      </w:r>
    </w:p>
    <w:p w:rsidR="00D6524F" w:rsidRDefault="00D6524F" w:rsidP="00F40808">
      <w:pPr>
        <w:bidi/>
        <w:spacing w:line="276" w:lineRule="auto"/>
        <w:ind w:left="540"/>
        <w:jc w:val="both"/>
      </w:pPr>
      <w:r>
        <w:rPr>
          <w:rFonts w:hint="cs"/>
          <w:rtl/>
        </w:rPr>
        <w:t xml:space="preserve">                                                                                                </w:t>
      </w:r>
      <w:r>
        <w:rPr>
          <w:rFonts w:hint="cs"/>
        </w:rPr>
        <w:t>B</w:t>
      </w:r>
      <w:r>
        <w:rPr>
          <w:rFonts w:hint="cs"/>
          <w:rtl/>
        </w:rPr>
        <w:t xml:space="preserve">- </w:t>
      </w:r>
      <w:r>
        <w:rPr>
          <w:rFonts w:hint="cs"/>
          <w:rtl/>
          <w:lang w:bidi="he-IL"/>
        </w:rPr>
        <w:t>נושא רך מעוגל נשי שקט ורגוע</w:t>
      </w:r>
      <w:r>
        <w:rPr>
          <w:rFonts w:hint="cs"/>
          <w:rtl/>
        </w:rPr>
        <w:t>.</w:t>
      </w:r>
    </w:p>
    <w:p w:rsidR="00D6524F" w:rsidRDefault="00D6524F" w:rsidP="00F40808">
      <w:pPr>
        <w:numPr>
          <w:ilvl w:val="0"/>
          <w:numId w:val="2"/>
        </w:numPr>
        <w:tabs>
          <w:tab w:val="left" w:pos="540"/>
        </w:tabs>
        <w:bidi/>
        <w:spacing w:line="276" w:lineRule="auto"/>
        <w:ind w:hanging="180"/>
        <w:jc w:val="both"/>
      </w:pPr>
      <w:r w:rsidRPr="00FE7804">
        <w:rPr>
          <w:rFonts w:hint="cs"/>
          <w:color w:val="0000FF"/>
          <w:rtl/>
          <w:lang w:bidi="he-IL"/>
        </w:rPr>
        <w:t>פיתוח</w:t>
      </w:r>
      <w:r>
        <w:rPr>
          <w:rFonts w:hint="cs"/>
          <w:rtl/>
        </w:rPr>
        <w:t xml:space="preserve"> -  </w:t>
      </w:r>
      <w:r>
        <w:rPr>
          <w:rFonts w:hint="cs"/>
          <w:rtl/>
          <w:lang w:bidi="he-IL"/>
        </w:rPr>
        <w:t xml:space="preserve">שבו מעובדים הנושאים של החלק הראשון או מקצתם בצורה חופשית </w:t>
      </w:r>
      <w:r>
        <w:rPr>
          <w:rFonts w:hint="cs"/>
          <w:rtl/>
        </w:rPr>
        <w:t>,</w:t>
      </w:r>
      <w:r>
        <w:rPr>
          <w:rFonts w:hint="cs"/>
          <w:rtl/>
          <w:lang w:bidi="he-IL"/>
        </w:rPr>
        <w:t xml:space="preserve">תוך חזרה הרמונית לסולם </w:t>
      </w:r>
    </w:p>
    <w:p w:rsidR="00D6524F" w:rsidRDefault="00D6524F" w:rsidP="00F40808">
      <w:pPr>
        <w:tabs>
          <w:tab w:val="left" w:pos="720"/>
        </w:tabs>
        <w:bidi/>
        <w:spacing w:line="276" w:lineRule="auto"/>
        <w:ind w:left="600"/>
        <w:jc w:val="both"/>
      </w:pPr>
      <w:r>
        <w:rPr>
          <w:rFonts w:hint="cs"/>
          <w:color w:val="0000FF"/>
          <w:rtl/>
        </w:rPr>
        <w:t xml:space="preserve">         </w:t>
      </w:r>
      <w:r>
        <w:rPr>
          <w:rFonts w:hint="cs"/>
          <w:rtl/>
          <w:lang w:bidi="he-IL"/>
        </w:rPr>
        <w:t xml:space="preserve">  הטוניקה</w:t>
      </w:r>
      <w:r>
        <w:rPr>
          <w:rFonts w:hint="cs"/>
          <w:rtl/>
        </w:rPr>
        <w:t xml:space="preserve">. </w:t>
      </w:r>
      <w:r>
        <w:rPr>
          <w:rFonts w:hint="cs"/>
          <w:rtl/>
          <w:lang w:bidi="he-IL"/>
        </w:rPr>
        <w:t>הפיתוח הנו החלק החשוב ביותר בהלחנה</w:t>
      </w:r>
      <w:r>
        <w:rPr>
          <w:rFonts w:hint="cs"/>
          <w:rtl/>
        </w:rPr>
        <w:t xml:space="preserve">. </w:t>
      </w:r>
      <w:r>
        <w:rPr>
          <w:rFonts w:hint="cs"/>
          <w:rtl/>
          <w:lang w:bidi="he-IL"/>
        </w:rPr>
        <w:t>והוא מספר למעשה את סיפור העלילה</w:t>
      </w:r>
      <w:r>
        <w:rPr>
          <w:rFonts w:hint="cs"/>
          <w:rtl/>
        </w:rPr>
        <w:t>.</w:t>
      </w:r>
    </w:p>
    <w:p w:rsidR="00D6524F" w:rsidRDefault="00D6524F" w:rsidP="00F40808">
      <w:pPr>
        <w:numPr>
          <w:ilvl w:val="0"/>
          <w:numId w:val="2"/>
        </w:numPr>
        <w:tabs>
          <w:tab w:val="num" w:pos="540"/>
        </w:tabs>
        <w:bidi/>
        <w:spacing w:line="276" w:lineRule="auto"/>
        <w:ind w:left="1260" w:hanging="1080"/>
      </w:pPr>
      <w:r>
        <w:rPr>
          <w:rFonts w:hint="cs"/>
          <w:color w:val="0000FF"/>
          <w:rtl/>
          <w:lang w:bidi="he-IL"/>
        </w:rPr>
        <w:t xml:space="preserve">רפריזה  </w:t>
      </w:r>
      <w:r>
        <w:rPr>
          <w:rFonts w:hint="cs"/>
          <w:color w:val="0000FF"/>
          <w:rtl/>
        </w:rPr>
        <w:t>(</w:t>
      </w:r>
      <w:r>
        <w:rPr>
          <w:rFonts w:hint="cs"/>
          <w:color w:val="0000FF"/>
          <w:rtl/>
          <w:lang w:bidi="he-IL"/>
        </w:rPr>
        <w:t>מחזור</w:t>
      </w:r>
      <w:r>
        <w:rPr>
          <w:rFonts w:hint="cs"/>
          <w:color w:val="0000FF"/>
          <w:rtl/>
        </w:rPr>
        <w:t>)</w:t>
      </w:r>
      <w:r w:rsidRPr="00FE7804">
        <w:rPr>
          <w:rFonts w:hint="cs"/>
          <w:rtl/>
        </w:rPr>
        <w:t>-</w:t>
      </w:r>
      <w:r>
        <w:rPr>
          <w:rFonts w:hint="cs"/>
          <w:rtl/>
          <w:lang w:bidi="he-IL"/>
        </w:rPr>
        <w:t xml:space="preserve"> שבו חוזרת התצוגה בשינויים מסויימים</w:t>
      </w:r>
      <w:r>
        <w:rPr>
          <w:rFonts w:hint="cs"/>
          <w:rtl/>
        </w:rPr>
        <w:t>,</w:t>
      </w:r>
      <w:r>
        <w:rPr>
          <w:rFonts w:hint="cs"/>
          <w:rtl/>
          <w:lang w:bidi="he-IL"/>
        </w:rPr>
        <w:t>שהעיקרי בהם הוא הופעת הנושאים השניים       בסולם הטוניקה</w:t>
      </w:r>
      <w:r>
        <w:rPr>
          <w:rFonts w:hint="cs"/>
          <w:rtl/>
        </w:rPr>
        <w:t xml:space="preserve">. </w:t>
      </w:r>
      <w:r>
        <w:rPr>
          <w:rFonts w:hint="cs"/>
          <w:rtl/>
          <w:lang w:bidi="he-IL"/>
        </w:rPr>
        <w:t xml:space="preserve">לאחר הרפריזה לעיתים באה קודה </w:t>
      </w:r>
      <w:r>
        <w:rPr>
          <w:rFonts w:hint="cs"/>
          <w:rtl/>
        </w:rPr>
        <w:t>,</w:t>
      </w:r>
      <w:r>
        <w:rPr>
          <w:rFonts w:hint="cs"/>
          <w:rtl/>
          <w:lang w:bidi="he-IL"/>
        </w:rPr>
        <w:t>וזו יכולה להתפתח</w:t>
      </w:r>
      <w:r>
        <w:rPr>
          <w:rFonts w:hint="cs"/>
          <w:rtl/>
        </w:rPr>
        <w:t xml:space="preserve">, </w:t>
      </w:r>
      <w:r>
        <w:rPr>
          <w:rFonts w:hint="cs"/>
          <w:rtl/>
          <w:lang w:bidi="he-IL"/>
        </w:rPr>
        <w:t>כמו אצל בטהובן</w:t>
      </w:r>
      <w:r>
        <w:rPr>
          <w:rFonts w:hint="cs"/>
          <w:rtl/>
        </w:rPr>
        <w:t xml:space="preserve">, </w:t>
      </w:r>
      <w:r>
        <w:rPr>
          <w:rFonts w:hint="cs"/>
          <w:rtl/>
          <w:lang w:bidi="he-IL"/>
        </w:rPr>
        <w:t xml:space="preserve">לפיתוח שני </w:t>
      </w:r>
      <w:r>
        <w:rPr>
          <w:rFonts w:hint="cs"/>
          <w:rtl/>
        </w:rPr>
        <w:t>.</w:t>
      </w:r>
      <w:r>
        <w:rPr>
          <w:rFonts w:hint="cs"/>
          <w:rtl/>
          <w:lang w:bidi="he-IL"/>
        </w:rPr>
        <w:t xml:space="preserve">זוהי למעשה תצוגה חוזרת של שתי הדמויות </w:t>
      </w:r>
      <w:r>
        <w:rPr>
          <w:rFonts w:hint="cs"/>
        </w:rPr>
        <w:t>B</w:t>
      </w:r>
      <w:r>
        <w:rPr>
          <w:rFonts w:hint="cs"/>
          <w:rtl/>
        </w:rPr>
        <w:t xml:space="preserve"> </w:t>
      </w:r>
      <w:r>
        <w:rPr>
          <w:rFonts w:hint="cs"/>
        </w:rPr>
        <w:t>A</w:t>
      </w:r>
      <w:r>
        <w:rPr>
          <w:rFonts w:hint="cs"/>
          <w:rtl/>
          <w:lang w:bidi="he-IL"/>
        </w:rPr>
        <w:t xml:space="preserve">  בשינוי הלחנה קטן עם אקורד </w:t>
      </w:r>
      <w:r>
        <w:rPr>
          <w:rFonts w:hint="cs"/>
        </w:rPr>
        <w:t>C</w:t>
      </w:r>
      <w:r>
        <w:t>oda</w:t>
      </w:r>
      <w:r>
        <w:rPr>
          <w:rFonts w:hint="cs"/>
          <w:rtl/>
          <w:lang w:bidi="he-IL"/>
        </w:rPr>
        <w:t xml:space="preserve"> לסיום</w:t>
      </w:r>
      <w:r>
        <w:rPr>
          <w:rFonts w:hint="cs"/>
          <w:rtl/>
        </w:rPr>
        <w:t xml:space="preserve">. </w:t>
      </w:r>
    </w:p>
    <w:p w:rsidR="00D6524F" w:rsidRDefault="00D6524F" w:rsidP="00F40808">
      <w:pPr>
        <w:bidi/>
        <w:spacing w:line="276" w:lineRule="auto"/>
        <w:ind w:left="180"/>
        <w:jc w:val="both"/>
        <w:rPr>
          <w:rtl/>
        </w:rPr>
      </w:pPr>
      <w:r>
        <w:rPr>
          <w:rFonts w:hint="cs"/>
          <w:rtl/>
          <w:lang w:bidi="he-IL"/>
        </w:rPr>
        <w:t>צורת מבנה זו שייכת לארכיטקטורה היונית העתיקה ומשם הועתקה</w:t>
      </w:r>
      <w:r>
        <w:rPr>
          <w:rFonts w:hint="cs"/>
          <w:rtl/>
        </w:rPr>
        <w:t>.. "</w:t>
      </w:r>
      <w:r>
        <w:rPr>
          <w:rFonts w:hint="cs"/>
          <w:rtl/>
          <w:lang w:bidi="he-IL"/>
        </w:rPr>
        <w:t>כל מהות הביטוי הינו דרך צורת הביטוי</w:t>
      </w:r>
      <w:r>
        <w:rPr>
          <w:rFonts w:hint="cs"/>
          <w:rtl/>
        </w:rPr>
        <w:t>"..</w:t>
      </w:r>
      <w:r>
        <w:rPr>
          <w:rFonts w:hint="cs"/>
          <w:rtl/>
          <w:lang w:bidi="he-IL"/>
        </w:rPr>
        <w:t>היידן היה מראשוני הקומפוזיטורים אשר כתב את הסונטה הראשונה במבנה יווני זה</w:t>
      </w:r>
      <w:r>
        <w:rPr>
          <w:rFonts w:hint="cs"/>
          <w:rtl/>
        </w:rPr>
        <w:t xml:space="preserve">. </w:t>
      </w:r>
      <w:r>
        <w:rPr>
          <w:rFonts w:hint="cs"/>
          <w:rtl/>
          <w:lang w:bidi="he-IL"/>
        </w:rPr>
        <w:t xml:space="preserve">יש לציין כי בכל הסימפוניות שנכתבו בתקופה הקלאסית </w:t>
      </w:r>
      <w:r>
        <w:rPr>
          <w:rFonts w:hint="cs"/>
          <w:rtl/>
        </w:rPr>
        <w:t>,</w:t>
      </w:r>
      <w:r>
        <w:rPr>
          <w:rFonts w:hint="cs"/>
          <w:rtl/>
          <w:lang w:bidi="he-IL"/>
        </w:rPr>
        <w:t>הפרק הראשון נכתב בצורת סונטה</w:t>
      </w:r>
      <w:r>
        <w:rPr>
          <w:rFonts w:hint="cs"/>
          <w:rtl/>
        </w:rPr>
        <w:t xml:space="preserve">. </w:t>
      </w:r>
    </w:p>
    <w:p w:rsidR="00D6524F" w:rsidRDefault="00D6524F" w:rsidP="00F40808">
      <w:pPr>
        <w:bidi/>
        <w:spacing w:line="276" w:lineRule="auto"/>
        <w:ind w:left="180"/>
        <w:jc w:val="both"/>
        <w:rPr>
          <w:rtl/>
          <w:lang w:bidi="he-IL"/>
        </w:rPr>
      </w:pPr>
      <w:r>
        <w:rPr>
          <w:rFonts w:hint="cs"/>
          <w:rtl/>
          <w:lang w:bidi="he-IL"/>
        </w:rPr>
        <w:t>שמענו סונטה ב</w:t>
      </w:r>
      <w:r>
        <w:rPr>
          <w:rFonts w:hint="cs"/>
          <w:rtl/>
        </w:rPr>
        <w:t>-</w:t>
      </w:r>
      <w:r>
        <w:rPr>
          <w:rFonts w:hint="cs"/>
        </w:rPr>
        <w:t>A</w:t>
      </w:r>
      <w:r>
        <w:t>-minor</w:t>
      </w:r>
      <w:r>
        <w:rPr>
          <w:rFonts w:hint="cs"/>
          <w:rtl/>
          <w:lang w:bidi="he-IL"/>
        </w:rPr>
        <w:t xml:space="preserve"> לפסנתר מאת מוצרט וכן את הסימפוניה מספר </w:t>
      </w:r>
      <w:r>
        <w:rPr>
          <w:rFonts w:hint="cs"/>
          <w:rtl/>
        </w:rPr>
        <w:t xml:space="preserve">1 </w:t>
      </w:r>
      <w:r>
        <w:rPr>
          <w:rFonts w:hint="cs"/>
          <w:rtl/>
          <w:lang w:bidi="he-IL"/>
        </w:rPr>
        <w:t xml:space="preserve">של היידן </w:t>
      </w:r>
      <w:r>
        <w:rPr>
          <w:rFonts w:hint="cs"/>
          <w:rtl/>
        </w:rPr>
        <w:t>(</w:t>
      </w:r>
      <w:r>
        <w:rPr>
          <w:rFonts w:hint="cs"/>
          <w:rtl/>
          <w:lang w:bidi="he-IL"/>
        </w:rPr>
        <w:t>לצורך המחשת הנלמד</w:t>
      </w:r>
      <w:r>
        <w:rPr>
          <w:rFonts w:hint="cs"/>
          <w:rtl/>
        </w:rPr>
        <w:t>..).</w:t>
      </w:r>
    </w:p>
    <w:p w:rsidR="008610D7" w:rsidRDefault="008610D7" w:rsidP="008610D7">
      <w:pPr>
        <w:bidi/>
        <w:spacing w:line="276" w:lineRule="auto"/>
        <w:ind w:left="180"/>
        <w:jc w:val="both"/>
        <w:rPr>
          <w:rtl/>
          <w:lang w:bidi="he-IL"/>
        </w:rPr>
      </w:pPr>
    </w:p>
    <w:p w:rsidR="008610D7" w:rsidRDefault="008610D7" w:rsidP="008610D7">
      <w:pPr>
        <w:bidi/>
        <w:spacing w:line="276" w:lineRule="auto"/>
        <w:ind w:left="180"/>
        <w:jc w:val="both"/>
        <w:rPr>
          <w:lang w:bidi="he-IL"/>
        </w:rPr>
      </w:pPr>
    </w:p>
    <w:p w:rsidR="00124103" w:rsidRDefault="00124103" w:rsidP="00F40808">
      <w:pPr>
        <w:bidi/>
        <w:spacing w:line="276" w:lineRule="auto"/>
        <w:ind w:left="180"/>
        <w:jc w:val="both"/>
      </w:pPr>
    </w:p>
    <w:p w:rsidR="00D6524F" w:rsidRPr="00124103" w:rsidRDefault="000A1E47" w:rsidP="00F40808">
      <w:pPr>
        <w:tabs>
          <w:tab w:val="left" w:pos="180"/>
        </w:tabs>
        <w:bidi/>
        <w:spacing w:line="276" w:lineRule="auto"/>
        <w:ind w:left="-180" w:hanging="138"/>
        <w:jc w:val="both"/>
      </w:pPr>
      <w:r>
        <w:rPr>
          <w:rFonts w:hint="cs"/>
          <w:rtl/>
          <w:lang w:bidi="he-IL"/>
        </w:rPr>
        <w:lastRenderedPageBreak/>
        <w:t>9</w:t>
      </w:r>
      <w:r w:rsidR="00D6524F">
        <w:rPr>
          <w:rFonts w:hint="cs"/>
          <w:rtl/>
        </w:rPr>
        <w:t xml:space="preserve">. </w:t>
      </w:r>
      <w:r w:rsidR="00D6524F" w:rsidRPr="00DC2CC0">
        <w:rPr>
          <w:rFonts w:hint="cs"/>
          <w:b/>
          <w:bCs/>
          <w:color w:val="FF0000"/>
          <w:sz w:val="28"/>
          <w:szCs w:val="28"/>
          <w:rtl/>
        </w:rPr>
        <w:t xml:space="preserve"> </w:t>
      </w:r>
      <w:r w:rsidR="00D6524F" w:rsidRPr="00124103">
        <w:rPr>
          <w:rFonts w:hint="cs"/>
          <w:b/>
          <w:bCs/>
          <w:color w:val="FF0000"/>
          <w:u w:val="single"/>
          <w:rtl/>
          <w:lang w:bidi="he-IL"/>
        </w:rPr>
        <w:t>התקופה הרומנטית</w:t>
      </w:r>
      <w:r w:rsidR="00D6524F" w:rsidRPr="00124103">
        <w:rPr>
          <w:rFonts w:hint="cs"/>
          <w:b/>
          <w:bCs/>
          <w:color w:val="FF0000"/>
          <w:rtl/>
        </w:rPr>
        <w:t xml:space="preserve">  </w:t>
      </w:r>
      <w:r w:rsidR="00D6524F" w:rsidRPr="00124103">
        <w:rPr>
          <w:rFonts w:hint="cs"/>
          <w:rtl/>
        </w:rPr>
        <w:t>1815-1910</w:t>
      </w:r>
    </w:p>
    <w:p w:rsidR="00D6524F" w:rsidRDefault="00D6524F" w:rsidP="00F40808">
      <w:pPr>
        <w:pStyle w:val="NormalWeb"/>
        <w:bidi/>
        <w:spacing w:line="276" w:lineRule="auto"/>
        <w:rPr>
          <w:rtl/>
        </w:rPr>
      </w:pPr>
      <w:r w:rsidRPr="0047421A">
        <w:rPr>
          <w:rFonts w:hint="cs"/>
          <w:rtl/>
        </w:rPr>
        <w:t>בתחום ה</w:t>
      </w:r>
      <w:hyperlink r:id="rId300" w:tooltip="מוזיקה" w:history="1">
        <w:r w:rsidRPr="0047421A">
          <w:rPr>
            <w:rStyle w:val="Hyperlink"/>
            <w:rFonts w:hint="cs"/>
            <w:rtl/>
          </w:rPr>
          <w:t>מוזיקה</w:t>
        </w:r>
      </w:hyperlink>
      <w:r w:rsidRPr="0047421A">
        <w:rPr>
          <w:rFonts w:hint="cs"/>
          <w:rtl/>
        </w:rPr>
        <w:t xml:space="preserve">, התקופה הרומנטית השתרעה על פני השנים </w:t>
      </w:r>
      <w:hyperlink r:id="rId301" w:tooltip="1800" w:history="1">
        <w:r w:rsidRPr="0047421A">
          <w:rPr>
            <w:rStyle w:val="Hyperlink"/>
            <w:rFonts w:hint="cs"/>
            <w:rtl/>
          </w:rPr>
          <w:t>1800</w:t>
        </w:r>
      </w:hyperlink>
      <w:r w:rsidRPr="0047421A">
        <w:rPr>
          <w:rFonts w:hint="cs"/>
          <w:rtl/>
        </w:rPr>
        <w:t xml:space="preserve"> - </w:t>
      </w:r>
      <w:hyperlink r:id="rId302" w:tooltip="1900" w:history="1">
        <w:r w:rsidRPr="0047421A">
          <w:rPr>
            <w:rStyle w:val="Hyperlink"/>
            <w:rFonts w:hint="cs"/>
            <w:rtl/>
          </w:rPr>
          <w:t>1900</w:t>
        </w:r>
      </w:hyperlink>
      <w:r w:rsidRPr="0047421A">
        <w:rPr>
          <w:rFonts w:hint="cs"/>
          <w:rtl/>
        </w:rPr>
        <w:t xml:space="preserve">. </w:t>
      </w:r>
    </w:p>
    <w:p w:rsidR="00D6524F" w:rsidRDefault="00D6524F" w:rsidP="00F40808">
      <w:pPr>
        <w:pStyle w:val="NormalWeb"/>
        <w:bidi/>
        <w:spacing w:line="276" w:lineRule="auto"/>
        <w:jc w:val="both"/>
        <w:rPr>
          <w:rtl/>
        </w:rPr>
      </w:pPr>
      <w:r w:rsidRPr="0047421A">
        <w:rPr>
          <w:rFonts w:hint="cs"/>
          <w:rtl/>
        </w:rPr>
        <w:t>ה</w:t>
      </w:r>
      <w:hyperlink r:id="rId303" w:tooltip="מלחין" w:history="1">
        <w:r w:rsidRPr="0047421A">
          <w:rPr>
            <w:rStyle w:val="Hyperlink"/>
            <w:rFonts w:hint="cs"/>
            <w:rtl/>
          </w:rPr>
          <w:t>מלחין</w:t>
        </w:r>
      </w:hyperlink>
      <w:r w:rsidRPr="0047421A">
        <w:rPr>
          <w:rFonts w:hint="cs"/>
          <w:rtl/>
        </w:rPr>
        <w:t xml:space="preserve"> בתקופה הרומנטית שאף לפרוץ את כבלי האידאלים הישנים, כפי הנראה עקב השפעה רבה של </w:t>
      </w:r>
      <w:hyperlink r:id="rId304" w:tooltip="המהפכה הצרפתית" w:history="1">
        <w:r w:rsidRPr="0047421A">
          <w:rPr>
            <w:rStyle w:val="Hyperlink"/>
            <w:rFonts w:hint="cs"/>
            <w:rtl/>
          </w:rPr>
          <w:t>המהפכה הצרפתית</w:t>
        </w:r>
      </w:hyperlink>
      <w:r w:rsidRPr="0047421A">
        <w:rPr>
          <w:rFonts w:hint="cs"/>
          <w:rtl/>
        </w:rPr>
        <w:t>. הרומנטיקנים שאפו להגמיש את הצורה לטובת הרגש.</w:t>
      </w:r>
      <w:r>
        <w:rPr>
          <w:rFonts w:hint="cs"/>
          <w:rtl/>
        </w:rPr>
        <w:t xml:space="preserve"> </w:t>
      </w:r>
      <w:r w:rsidRPr="0047421A">
        <w:rPr>
          <w:rFonts w:hint="cs"/>
          <w:rtl/>
        </w:rPr>
        <w:t>ביטוי רגשני זה המאפיין את</w:t>
      </w:r>
      <w:r w:rsidRPr="0047421A">
        <w:rPr>
          <w:rFonts w:hint="cs"/>
          <w:color w:val="0000FF"/>
          <w:rtl/>
        </w:rPr>
        <w:t xml:space="preserve"> הרומנטיציזם</w:t>
      </w:r>
      <w:r w:rsidRPr="0047421A">
        <w:rPr>
          <w:rFonts w:hint="cs"/>
          <w:rtl/>
        </w:rPr>
        <w:t>, התפצל לשני תת-זרמים אשר נבדלו זה מזה באופן הביטוי - אלה שבחרו בפן הגרנדיוזי של הביטוי לעומת אלה אשר בחרו בפן האישי והאינטימי שלו. אלה הראשונים, האדירו את ממדי הביצוע (</w:t>
      </w:r>
      <w:hyperlink r:id="rId305" w:tooltip="תזמורת" w:history="1">
        <w:r w:rsidRPr="0047421A">
          <w:rPr>
            <w:rFonts w:hint="cs"/>
            <w:rtl/>
          </w:rPr>
          <w:t>תזמורות</w:t>
        </w:r>
      </w:hyperlink>
      <w:r w:rsidRPr="0047421A">
        <w:rPr>
          <w:rFonts w:hint="cs"/>
          <w:rtl/>
        </w:rPr>
        <w:t xml:space="preserve"> ו</w:t>
      </w:r>
      <w:hyperlink r:id="rId306" w:tooltip="מקהלה" w:history="1">
        <w:r w:rsidRPr="0047421A">
          <w:rPr>
            <w:rFonts w:hint="cs"/>
            <w:rtl/>
          </w:rPr>
          <w:t>מקהלות</w:t>
        </w:r>
      </w:hyperlink>
      <w:r w:rsidRPr="0047421A">
        <w:rPr>
          <w:rFonts w:hint="cs"/>
          <w:rtl/>
        </w:rPr>
        <w:t xml:space="preserve"> גדולות יותר מהמקובל), יצירות ארוכות מאוד, לרוב יצירות בעלות מסר תוכניתי (דוגמאות למלחינים אלה: </w:t>
      </w:r>
      <w:hyperlink r:id="rId307" w:tooltip="בטהובן" w:history="1">
        <w:r w:rsidRPr="0047421A">
          <w:rPr>
            <w:rFonts w:hint="cs"/>
            <w:rtl/>
          </w:rPr>
          <w:t>בטהובן</w:t>
        </w:r>
      </w:hyperlink>
      <w:r w:rsidRPr="0047421A">
        <w:rPr>
          <w:rFonts w:hint="cs"/>
          <w:rtl/>
        </w:rPr>
        <w:t xml:space="preserve">, אשר שימש כ"קו תפר" בין הקלאסיקה לרומנטיקה, </w:t>
      </w:r>
      <w:hyperlink r:id="rId308" w:tooltip="ואגנר" w:history="1">
        <w:r w:rsidRPr="0047421A">
          <w:rPr>
            <w:rFonts w:hint="cs"/>
            <w:rtl/>
          </w:rPr>
          <w:t>ואגנר</w:t>
        </w:r>
      </w:hyperlink>
      <w:r w:rsidRPr="0047421A">
        <w:rPr>
          <w:rFonts w:hint="cs"/>
          <w:rtl/>
        </w:rPr>
        <w:t xml:space="preserve">, </w:t>
      </w:r>
      <w:hyperlink r:id="rId309" w:tooltip="ברליוז" w:history="1">
        <w:r w:rsidRPr="0047421A">
          <w:rPr>
            <w:rFonts w:hint="cs"/>
            <w:rtl/>
          </w:rPr>
          <w:t>ברליוז</w:t>
        </w:r>
      </w:hyperlink>
      <w:r w:rsidRPr="0047421A">
        <w:rPr>
          <w:rFonts w:hint="cs"/>
          <w:rtl/>
        </w:rPr>
        <w:t>). אלה האחרונים בחרו בפורום מבצע אינטימי וקאמרי, יצירות קטנות היקף וכיוצא בזה. כך קרה שגם פרחו להם הז'אנרים ה</w:t>
      </w:r>
      <w:hyperlink r:id="rId310" w:tooltip="מוזיקה קאמרית" w:history="1">
        <w:r w:rsidRPr="0047421A">
          <w:rPr>
            <w:rFonts w:hint="cs"/>
            <w:rtl/>
          </w:rPr>
          <w:t>קאמריים</w:t>
        </w:r>
      </w:hyperlink>
      <w:r w:rsidRPr="0047421A">
        <w:rPr>
          <w:rFonts w:hint="cs"/>
          <w:rtl/>
        </w:rPr>
        <w:t xml:space="preserve"> (</w:t>
      </w:r>
      <w:hyperlink r:id="rId311" w:tooltip="הרכב קאמרי" w:history="1">
        <w:r w:rsidRPr="0047421A">
          <w:rPr>
            <w:rFonts w:hint="cs"/>
            <w:rtl/>
          </w:rPr>
          <w:t>הרכבים</w:t>
        </w:r>
      </w:hyperlink>
      <w:r w:rsidRPr="0047421A">
        <w:rPr>
          <w:rFonts w:hint="cs"/>
          <w:rtl/>
        </w:rPr>
        <w:t xml:space="preserve"> אינסטרומנטליים של שניים עד שמונה מבצעים), </w:t>
      </w:r>
      <w:hyperlink r:id="rId312" w:tooltip="ז'אנר" w:history="1">
        <w:r w:rsidRPr="0047421A">
          <w:rPr>
            <w:rFonts w:hint="cs"/>
            <w:rtl/>
          </w:rPr>
          <w:t>ז'אנר</w:t>
        </w:r>
      </w:hyperlink>
      <w:r w:rsidRPr="0047421A">
        <w:rPr>
          <w:rFonts w:hint="cs"/>
          <w:rtl/>
        </w:rPr>
        <w:t xml:space="preserve"> ה</w:t>
      </w:r>
      <w:hyperlink r:id="rId313" w:tooltip="ליד" w:history="1">
        <w:r w:rsidRPr="0047421A">
          <w:rPr>
            <w:rFonts w:hint="cs"/>
            <w:rtl/>
          </w:rPr>
          <w:t>ליד</w:t>
        </w:r>
      </w:hyperlink>
      <w:r w:rsidRPr="0047421A">
        <w:rPr>
          <w:rFonts w:hint="cs"/>
          <w:rtl/>
        </w:rPr>
        <w:t xml:space="preserve"> (השיר האמנותי) לרבות מחזורי שירים, וז'אנר המיניאטורה (יצירה קצרה לפסנתר בעלת מבנה חופשי כדוגמת בלדה, נוקטורן, אינטרמצו, ערבסקה, נובלטה, אמפרופטי. </w:t>
      </w:r>
      <w:hyperlink r:id="rId314" w:tooltip="רוברט שומאן" w:history="1">
        <w:r w:rsidRPr="0047421A">
          <w:rPr>
            <w:rFonts w:hint="cs"/>
            <w:rtl/>
          </w:rPr>
          <w:t>שומאן</w:t>
        </w:r>
      </w:hyperlink>
      <w:r w:rsidRPr="0047421A">
        <w:rPr>
          <w:rFonts w:hint="cs"/>
          <w:rtl/>
        </w:rPr>
        <w:t xml:space="preserve"> נהג לכתוב אף מחזורי מיניאטורות כגון "קרנבל", "תמונות ילדות" ועוד). כדוגמה למלחינים אשר בחרו בפן האינטימי והאישי של הביטוי נוכל לקחת את </w:t>
      </w:r>
      <w:hyperlink r:id="rId315" w:tooltip="פרדריק שופן" w:history="1">
        <w:r w:rsidRPr="0047421A">
          <w:rPr>
            <w:rFonts w:hint="cs"/>
            <w:rtl/>
          </w:rPr>
          <w:t>שופן</w:t>
        </w:r>
      </w:hyperlink>
      <w:r w:rsidRPr="0047421A">
        <w:rPr>
          <w:rFonts w:hint="cs"/>
          <w:rtl/>
        </w:rPr>
        <w:t xml:space="preserve">, </w:t>
      </w:r>
      <w:hyperlink r:id="rId316" w:tooltip="רוברט שומאן" w:history="1">
        <w:r w:rsidRPr="0047421A">
          <w:rPr>
            <w:rFonts w:hint="cs"/>
            <w:rtl/>
          </w:rPr>
          <w:t>שומאן</w:t>
        </w:r>
      </w:hyperlink>
      <w:r w:rsidRPr="0047421A">
        <w:rPr>
          <w:rFonts w:hint="cs"/>
          <w:rtl/>
        </w:rPr>
        <w:t xml:space="preserve">, </w:t>
      </w:r>
      <w:hyperlink r:id="rId317" w:tooltip="פליקס מנדלסון-ברתולדי" w:history="1">
        <w:r w:rsidRPr="0047421A">
          <w:rPr>
            <w:rFonts w:hint="cs"/>
            <w:rtl/>
          </w:rPr>
          <w:t>מנדלסון</w:t>
        </w:r>
      </w:hyperlink>
      <w:r w:rsidRPr="0047421A">
        <w:rPr>
          <w:rFonts w:hint="cs"/>
          <w:rtl/>
        </w:rPr>
        <w:t xml:space="preserve">. </w:t>
      </w:r>
      <w:hyperlink r:id="rId318" w:tooltip="ברהמס" w:history="1">
        <w:r w:rsidRPr="0047421A">
          <w:rPr>
            <w:rFonts w:hint="cs"/>
            <w:rtl/>
          </w:rPr>
          <w:t>ברהמס</w:t>
        </w:r>
      </w:hyperlink>
      <w:r w:rsidRPr="0047421A">
        <w:rPr>
          <w:rFonts w:hint="cs"/>
          <w:rtl/>
        </w:rPr>
        <w:t xml:space="preserve"> השתייך לשני הזרמים וכתב מוזיקה איכותית הן סימפונית והן קאמרית.</w:t>
      </w:r>
      <w:r>
        <w:rPr>
          <w:rFonts w:hint="cs"/>
          <w:rtl/>
        </w:rPr>
        <w:t>.</w:t>
      </w:r>
    </w:p>
    <w:p w:rsidR="00D6524F" w:rsidRDefault="00D6524F" w:rsidP="00F40808">
      <w:pPr>
        <w:bidi/>
        <w:spacing w:before="100" w:beforeAutospacing="1" w:after="100" w:afterAutospacing="1" w:line="276" w:lineRule="auto"/>
        <w:jc w:val="both"/>
        <w:rPr>
          <w:rtl/>
        </w:rPr>
      </w:pPr>
      <w:r w:rsidRPr="0047421A">
        <w:rPr>
          <w:rFonts w:hint="cs"/>
          <w:rtl/>
          <w:lang w:bidi="he-IL"/>
        </w:rPr>
        <w:t>כמו כן</w:t>
      </w:r>
      <w:r w:rsidRPr="0047421A">
        <w:rPr>
          <w:rFonts w:hint="cs"/>
          <w:rtl/>
        </w:rPr>
        <w:t xml:space="preserve">, </w:t>
      </w:r>
      <w:r w:rsidRPr="0047421A">
        <w:rPr>
          <w:rFonts w:hint="cs"/>
          <w:rtl/>
          <w:lang w:bidi="he-IL"/>
        </w:rPr>
        <w:t>ברומנטיקה היה המאבק ה</w:t>
      </w:r>
      <w:r w:rsidRPr="0047421A">
        <w:rPr>
          <w:rFonts w:hint="cs"/>
          <w:rtl/>
        </w:rPr>
        <w:t>"</w:t>
      </w:r>
      <w:r w:rsidRPr="0047421A">
        <w:rPr>
          <w:rFonts w:hint="cs"/>
          <w:rtl/>
          <w:lang w:bidi="he-IL"/>
        </w:rPr>
        <w:t>נצחי</w:t>
      </w:r>
      <w:r w:rsidRPr="0047421A">
        <w:rPr>
          <w:rFonts w:hint="cs"/>
          <w:rtl/>
        </w:rPr>
        <w:t xml:space="preserve">" </w:t>
      </w:r>
      <w:r w:rsidRPr="0047421A">
        <w:rPr>
          <w:rFonts w:hint="cs"/>
          <w:rtl/>
          <w:lang w:bidi="he-IL"/>
        </w:rPr>
        <w:t>בין ה</w:t>
      </w:r>
      <w:r w:rsidRPr="0047421A">
        <w:rPr>
          <w:rFonts w:hint="cs"/>
          <w:rtl/>
        </w:rPr>
        <w:t>"</w:t>
      </w:r>
      <w:r w:rsidRPr="0047421A">
        <w:rPr>
          <w:rFonts w:hint="cs"/>
          <w:rtl/>
          <w:lang w:bidi="he-IL"/>
        </w:rPr>
        <w:t>שמרנים</w:t>
      </w:r>
      <w:r w:rsidRPr="0047421A">
        <w:rPr>
          <w:rFonts w:hint="cs"/>
          <w:rtl/>
        </w:rPr>
        <w:t>" (</w:t>
      </w:r>
      <w:hyperlink r:id="rId319" w:tooltip="ברהמס" w:history="1">
        <w:r w:rsidRPr="0047421A">
          <w:rPr>
            <w:rFonts w:hint="cs"/>
            <w:rtl/>
            <w:lang w:bidi="he-IL"/>
          </w:rPr>
          <w:t>ברהמס</w:t>
        </w:r>
      </w:hyperlink>
      <w:r w:rsidRPr="0047421A">
        <w:rPr>
          <w:rFonts w:hint="cs"/>
          <w:rtl/>
        </w:rPr>
        <w:t xml:space="preserve">, </w:t>
      </w:r>
      <w:hyperlink r:id="rId320" w:tooltip="שוברט" w:history="1">
        <w:r w:rsidRPr="0047421A">
          <w:rPr>
            <w:rFonts w:hint="cs"/>
            <w:rtl/>
            <w:lang w:bidi="he-IL"/>
          </w:rPr>
          <w:t>שוברט</w:t>
        </w:r>
      </w:hyperlink>
      <w:r w:rsidRPr="0047421A">
        <w:rPr>
          <w:rFonts w:hint="cs"/>
          <w:rtl/>
        </w:rPr>
        <w:t xml:space="preserve">, </w:t>
      </w:r>
      <w:hyperlink r:id="rId321" w:tooltip="פליקס מנדלסון-ברתולדי" w:history="1">
        <w:r w:rsidRPr="0047421A">
          <w:rPr>
            <w:rFonts w:hint="cs"/>
            <w:rtl/>
            <w:lang w:bidi="he-IL"/>
          </w:rPr>
          <w:t>מנדלסון</w:t>
        </w:r>
      </w:hyperlink>
      <w:r w:rsidRPr="0047421A">
        <w:rPr>
          <w:rFonts w:hint="cs"/>
          <w:rtl/>
        </w:rPr>
        <w:t xml:space="preserve">), </w:t>
      </w:r>
      <w:r w:rsidRPr="0047421A">
        <w:rPr>
          <w:rFonts w:hint="cs"/>
          <w:rtl/>
          <w:lang w:bidi="he-IL"/>
        </w:rPr>
        <w:t>אשר העדיפו לדבוק במסורת הכתיבה על פי צורה</w:t>
      </w:r>
      <w:r w:rsidRPr="0047421A">
        <w:rPr>
          <w:rFonts w:hint="cs"/>
          <w:rtl/>
        </w:rPr>
        <w:t xml:space="preserve">, </w:t>
      </w:r>
      <w:r w:rsidRPr="0047421A">
        <w:rPr>
          <w:rFonts w:hint="cs"/>
          <w:rtl/>
          <w:lang w:bidi="he-IL"/>
        </w:rPr>
        <w:t>ל</w:t>
      </w:r>
      <w:r w:rsidRPr="0047421A">
        <w:rPr>
          <w:rFonts w:hint="cs"/>
          <w:rtl/>
        </w:rPr>
        <w:t>"</w:t>
      </w:r>
      <w:r w:rsidRPr="0047421A">
        <w:rPr>
          <w:rFonts w:hint="cs"/>
          <w:rtl/>
          <w:lang w:bidi="he-IL"/>
        </w:rPr>
        <w:t>חדשנים</w:t>
      </w:r>
      <w:r w:rsidRPr="0047421A">
        <w:rPr>
          <w:rFonts w:hint="cs"/>
          <w:rtl/>
        </w:rPr>
        <w:t>" (</w:t>
      </w:r>
      <w:hyperlink r:id="rId322" w:tooltip="ברליוז" w:history="1">
        <w:r w:rsidRPr="0047421A">
          <w:rPr>
            <w:rFonts w:hint="cs"/>
            <w:rtl/>
            <w:lang w:bidi="he-IL"/>
          </w:rPr>
          <w:t>ברליוז</w:t>
        </w:r>
      </w:hyperlink>
      <w:r w:rsidRPr="0047421A">
        <w:rPr>
          <w:rFonts w:hint="cs"/>
          <w:rtl/>
        </w:rPr>
        <w:t xml:space="preserve">, </w:t>
      </w:r>
      <w:hyperlink r:id="rId323" w:tooltip="ואגנר" w:history="1">
        <w:r w:rsidRPr="0047421A">
          <w:rPr>
            <w:rFonts w:hint="cs"/>
            <w:rtl/>
            <w:lang w:bidi="he-IL"/>
          </w:rPr>
          <w:t>ואגנר</w:t>
        </w:r>
      </w:hyperlink>
      <w:r w:rsidRPr="0047421A">
        <w:rPr>
          <w:rFonts w:hint="cs"/>
          <w:rtl/>
        </w:rPr>
        <w:t xml:space="preserve">, </w:t>
      </w:r>
      <w:hyperlink r:id="rId324" w:tooltip="פרנץ ליסט" w:history="1">
        <w:r w:rsidRPr="0047421A">
          <w:rPr>
            <w:rFonts w:hint="cs"/>
            <w:rtl/>
            <w:lang w:bidi="he-IL"/>
          </w:rPr>
          <w:t>ליסט</w:t>
        </w:r>
      </w:hyperlink>
      <w:r w:rsidRPr="0047421A">
        <w:rPr>
          <w:rFonts w:hint="cs"/>
          <w:rtl/>
        </w:rPr>
        <w:t xml:space="preserve">) </w:t>
      </w:r>
      <w:r w:rsidRPr="0047421A">
        <w:rPr>
          <w:rFonts w:hint="cs"/>
          <w:rtl/>
          <w:lang w:bidi="he-IL"/>
        </w:rPr>
        <w:t>אשר העדיפו להתיר את כל ה</w:t>
      </w:r>
      <w:r w:rsidRPr="0047421A">
        <w:rPr>
          <w:rFonts w:hint="cs"/>
          <w:rtl/>
        </w:rPr>
        <w:t>"</w:t>
      </w:r>
      <w:r w:rsidRPr="0047421A">
        <w:rPr>
          <w:rFonts w:hint="cs"/>
          <w:rtl/>
          <w:lang w:bidi="he-IL"/>
        </w:rPr>
        <w:t>כבלים</w:t>
      </w:r>
      <w:r w:rsidRPr="0047421A">
        <w:rPr>
          <w:rFonts w:hint="cs"/>
          <w:rtl/>
        </w:rPr>
        <w:t xml:space="preserve">" </w:t>
      </w:r>
      <w:r w:rsidRPr="0047421A">
        <w:rPr>
          <w:rFonts w:hint="cs"/>
          <w:rtl/>
          <w:lang w:bidi="he-IL"/>
        </w:rPr>
        <w:t>שהיו נהוגים במוזיקה עד אז לטובת רעיונותיהם בתחום הביטוי האישי</w:t>
      </w:r>
      <w:r w:rsidRPr="0047421A">
        <w:rPr>
          <w:rFonts w:hint="cs"/>
          <w:rtl/>
        </w:rPr>
        <w:t xml:space="preserve">. </w:t>
      </w:r>
      <w:r w:rsidRPr="0047421A">
        <w:rPr>
          <w:rFonts w:hint="cs"/>
          <w:rtl/>
          <w:lang w:bidi="he-IL"/>
        </w:rPr>
        <w:t xml:space="preserve">אלה האחרונים דגלו בשילוב אמנויות ולכן כתבו בעיקר מוזיקה תוכניתית </w:t>
      </w:r>
      <w:r w:rsidRPr="0047421A">
        <w:rPr>
          <w:rFonts w:hint="cs"/>
          <w:rtl/>
        </w:rPr>
        <w:t>(</w:t>
      </w:r>
      <w:r w:rsidRPr="0047421A">
        <w:rPr>
          <w:rFonts w:hint="cs"/>
          <w:rtl/>
          <w:lang w:bidi="he-IL"/>
        </w:rPr>
        <w:t>דוגמאות</w:t>
      </w:r>
      <w:r w:rsidRPr="0047421A">
        <w:rPr>
          <w:rFonts w:hint="cs"/>
          <w:rtl/>
        </w:rPr>
        <w:t xml:space="preserve">: </w:t>
      </w:r>
      <w:r w:rsidRPr="0047421A">
        <w:rPr>
          <w:rFonts w:hint="cs"/>
          <w:rtl/>
          <w:lang w:bidi="he-IL"/>
        </w:rPr>
        <w:t>ה</w:t>
      </w:r>
      <w:hyperlink r:id="rId325" w:tooltip="אופרה" w:history="1">
        <w:r w:rsidRPr="0047421A">
          <w:rPr>
            <w:rFonts w:hint="cs"/>
            <w:rtl/>
            <w:lang w:bidi="he-IL"/>
          </w:rPr>
          <w:t>אופרות</w:t>
        </w:r>
      </w:hyperlink>
      <w:r w:rsidRPr="0047421A">
        <w:rPr>
          <w:rFonts w:hint="cs"/>
          <w:rtl/>
          <w:lang w:bidi="he-IL"/>
        </w:rPr>
        <w:t xml:space="preserve"> של ואגנר</w:t>
      </w:r>
      <w:r w:rsidRPr="0047421A">
        <w:rPr>
          <w:rFonts w:hint="cs"/>
          <w:rtl/>
        </w:rPr>
        <w:t>, "</w:t>
      </w:r>
      <w:r w:rsidRPr="0047421A">
        <w:rPr>
          <w:rFonts w:hint="cs"/>
          <w:rtl/>
          <w:lang w:bidi="he-IL"/>
        </w:rPr>
        <w:t>הסימפוניה הפנטסטית</w:t>
      </w:r>
      <w:r w:rsidRPr="0047421A">
        <w:rPr>
          <w:rFonts w:hint="cs"/>
          <w:rtl/>
        </w:rPr>
        <w:t xml:space="preserve">" </w:t>
      </w:r>
      <w:r w:rsidRPr="0047421A">
        <w:rPr>
          <w:rFonts w:hint="cs"/>
          <w:rtl/>
          <w:lang w:bidi="he-IL"/>
        </w:rPr>
        <w:t>מאת ברליוז</w:t>
      </w:r>
      <w:r w:rsidRPr="0047421A">
        <w:rPr>
          <w:rFonts w:hint="cs"/>
          <w:rtl/>
        </w:rPr>
        <w:t xml:space="preserve">), </w:t>
      </w:r>
      <w:r w:rsidRPr="0047421A">
        <w:rPr>
          <w:rFonts w:hint="cs"/>
          <w:rtl/>
          <w:lang w:bidi="he-IL"/>
        </w:rPr>
        <w:t>וכמו כן חידשו רבות בתחום ה</w:t>
      </w:r>
      <w:hyperlink r:id="rId326" w:tooltip="הרמוניה" w:history="1">
        <w:r w:rsidRPr="0047421A">
          <w:rPr>
            <w:rFonts w:hint="cs"/>
            <w:rtl/>
            <w:lang w:bidi="he-IL"/>
          </w:rPr>
          <w:t>הרמוניה</w:t>
        </w:r>
      </w:hyperlink>
      <w:r w:rsidRPr="0047421A">
        <w:rPr>
          <w:rFonts w:hint="cs"/>
          <w:rtl/>
          <w:lang w:bidi="he-IL"/>
        </w:rPr>
        <w:t xml:space="preserve"> וה</w:t>
      </w:r>
      <w:hyperlink r:id="rId327" w:tooltip="תזמור" w:history="1">
        <w:r w:rsidRPr="0047421A">
          <w:rPr>
            <w:rFonts w:hint="cs"/>
            <w:rtl/>
            <w:lang w:bidi="he-IL"/>
          </w:rPr>
          <w:t>תזמור</w:t>
        </w:r>
      </w:hyperlink>
      <w:r w:rsidRPr="0047421A">
        <w:rPr>
          <w:rFonts w:hint="cs"/>
          <w:rtl/>
        </w:rPr>
        <w:t xml:space="preserve">. </w:t>
      </w:r>
      <w:r w:rsidRPr="0047421A">
        <w:rPr>
          <w:rFonts w:hint="cs"/>
          <w:rtl/>
          <w:lang w:bidi="he-IL"/>
        </w:rPr>
        <w:t xml:space="preserve">מלחין אשר כתיבתו הייתה בין זו השמרנית לזו החדשנית היה </w:t>
      </w:r>
      <w:hyperlink r:id="rId328" w:tooltip="רוברט שומאן" w:history="1">
        <w:r w:rsidRPr="0047421A">
          <w:rPr>
            <w:rFonts w:hint="cs"/>
            <w:rtl/>
            <w:lang w:bidi="he-IL"/>
          </w:rPr>
          <w:t>רוברט שומאן</w:t>
        </w:r>
      </w:hyperlink>
      <w:r w:rsidRPr="0047421A">
        <w:rPr>
          <w:rFonts w:hint="cs"/>
          <w:rtl/>
        </w:rPr>
        <w:t xml:space="preserve">, </w:t>
      </w:r>
      <w:r w:rsidRPr="0047421A">
        <w:rPr>
          <w:rFonts w:hint="cs"/>
          <w:rtl/>
          <w:lang w:bidi="he-IL"/>
        </w:rPr>
        <w:t xml:space="preserve">שאמנם חיבר גם מוזיקה רבה על פי הצורות המסורתיות </w:t>
      </w:r>
      <w:r w:rsidRPr="0047421A">
        <w:rPr>
          <w:rFonts w:hint="cs"/>
          <w:rtl/>
        </w:rPr>
        <w:t>(</w:t>
      </w:r>
      <w:hyperlink r:id="rId329" w:tooltip="סונאטה" w:history="1">
        <w:r w:rsidRPr="0047421A">
          <w:rPr>
            <w:rFonts w:hint="cs"/>
            <w:rtl/>
            <w:lang w:bidi="he-IL"/>
          </w:rPr>
          <w:t>סונאטות</w:t>
        </w:r>
      </w:hyperlink>
      <w:r w:rsidRPr="0047421A">
        <w:rPr>
          <w:rFonts w:hint="cs"/>
          <w:rtl/>
        </w:rPr>
        <w:t xml:space="preserve">, </w:t>
      </w:r>
      <w:hyperlink r:id="rId330" w:tooltip="סימפוניה" w:history="1">
        <w:r w:rsidRPr="0047421A">
          <w:rPr>
            <w:rFonts w:hint="cs"/>
            <w:rtl/>
            <w:lang w:bidi="he-IL"/>
          </w:rPr>
          <w:t>סימפוניות</w:t>
        </w:r>
      </w:hyperlink>
      <w:r w:rsidRPr="0047421A">
        <w:rPr>
          <w:rFonts w:hint="cs"/>
          <w:rtl/>
        </w:rPr>
        <w:t xml:space="preserve">, </w:t>
      </w:r>
      <w:hyperlink r:id="rId331" w:tooltip="קונצ'רטו" w:history="1">
        <w:r w:rsidRPr="0047421A">
          <w:rPr>
            <w:rFonts w:hint="cs"/>
            <w:rtl/>
            <w:lang w:bidi="he-IL"/>
          </w:rPr>
          <w:t>קונצ</w:t>
        </w:r>
        <w:r w:rsidRPr="0047421A">
          <w:rPr>
            <w:rFonts w:hint="cs"/>
            <w:rtl/>
          </w:rPr>
          <w:t>'</w:t>
        </w:r>
        <w:r w:rsidRPr="0047421A">
          <w:rPr>
            <w:rFonts w:hint="cs"/>
            <w:rtl/>
            <w:lang w:bidi="he-IL"/>
          </w:rPr>
          <w:t>רטי</w:t>
        </w:r>
      </w:hyperlink>
      <w:r w:rsidRPr="0047421A">
        <w:rPr>
          <w:rFonts w:hint="cs"/>
          <w:rtl/>
        </w:rPr>
        <w:t xml:space="preserve">), </w:t>
      </w:r>
      <w:r w:rsidRPr="0047421A">
        <w:rPr>
          <w:rFonts w:hint="cs"/>
          <w:rtl/>
          <w:lang w:bidi="he-IL"/>
        </w:rPr>
        <w:t>אך עם זאת</w:t>
      </w:r>
      <w:r w:rsidRPr="0047421A">
        <w:rPr>
          <w:rFonts w:hint="cs"/>
          <w:rtl/>
        </w:rPr>
        <w:t xml:space="preserve">, </w:t>
      </w:r>
      <w:r w:rsidRPr="0047421A">
        <w:rPr>
          <w:rFonts w:hint="cs"/>
          <w:rtl/>
          <w:lang w:bidi="he-IL"/>
        </w:rPr>
        <w:t>הוסיף למוזיקה רבדים נוספים של עומק</w:t>
      </w:r>
      <w:r w:rsidRPr="0047421A">
        <w:rPr>
          <w:rFonts w:hint="cs"/>
          <w:rtl/>
        </w:rPr>
        <w:t xml:space="preserve">, </w:t>
      </w:r>
      <w:r w:rsidRPr="0047421A">
        <w:rPr>
          <w:rFonts w:hint="cs"/>
          <w:rtl/>
          <w:lang w:bidi="he-IL"/>
        </w:rPr>
        <w:t xml:space="preserve">פיתח את האידאלים של </w:t>
      </w:r>
      <w:r w:rsidRPr="0047421A">
        <w:rPr>
          <w:rFonts w:hint="cs"/>
          <w:rtl/>
        </w:rPr>
        <w:t>"</w:t>
      </w:r>
      <w:r w:rsidRPr="0047421A">
        <w:rPr>
          <w:rFonts w:hint="cs"/>
          <w:rtl/>
          <w:lang w:bidi="he-IL"/>
        </w:rPr>
        <w:t>מלודיה בלתי</w:t>
      </w:r>
      <w:r w:rsidRPr="0047421A">
        <w:rPr>
          <w:rFonts w:hint="cs"/>
          <w:rtl/>
        </w:rPr>
        <w:t>-</w:t>
      </w:r>
      <w:r w:rsidRPr="0047421A">
        <w:rPr>
          <w:rFonts w:hint="cs"/>
          <w:rtl/>
          <w:lang w:bidi="he-IL"/>
        </w:rPr>
        <w:t>נגמרת</w:t>
      </w:r>
      <w:r w:rsidRPr="0047421A">
        <w:rPr>
          <w:rFonts w:hint="cs"/>
          <w:rtl/>
        </w:rPr>
        <w:t xml:space="preserve">" </w:t>
      </w:r>
      <w:r w:rsidRPr="0047421A">
        <w:rPr>
          <w:rFonts w:hint="cs"/>
          <w:rtl/>
          <w:lang w:bidi="he-IL"/>
        </w:rPr>
        <w:t>ו</w:t>
      </w:r>
      <w:r w:rsidRPr="0047421A">
        <w:rPr>
          <w:rFonts w:hint="cs"/>
          <w:rtl/>
        </w:rPr>
        <w:t>"</w:t>
      </w:r>
      <w:r w:rsidRPr="0047421A">
        <w:rPr>
          <w:rFonts w:hint="cs"/>
          <w:rtl/>
          <w:lang w:bidi="he-IL"/>
        </w:rPr>
        <w:t>הרמוניה משוטטת</w:t>
      </w:r>
      <w:r w:rsidRPr="0047421A">
        <w:rPr>
          <w:rFonts w:hint="cs"/>
          <w:rtl/>
        </w:rPr>
        <w:t>" (</w:t>
      </w:r>
      <w:r w:rsidRPr="0047421A">
        <w:rPr>
          <w:rFonts w:hint="cs"/>
          <w:rtl/>
          <w:lang w:bidi="he-IL"/>
        </w:rPr>
        <w:t>אידאלים שהושגו במלואם רק על ידי ואגנר</w:t>
      </w:r>
      <w:r w:rsidRPr="0047421A">
        <w:rPr>
          <w:rFonts w:hint="cs"/>
          <w:rtl/>
        </w:rPr>
        <w:t xml:space="preserve">). </w:t>
      </w:r>
      <w:r w:rsidRPr="0047421A">
        <w:rPr>
          <w:rFonts w:hint="cs"/>
          <w:rtl/>
          <w:lang w:bidi="he-IL"/>
        </w:rPr>
        <w:t>שומאן אף תרם רבות ל</w:t>
      </w:r>
      <w:hyperlink r:id="rId332" w:tooltip="ליד" w:history="1">
        <w:r w:rsidRPr="0047421A">
          <w:rPr>
            <w:rFonts w:hint="cs"/>
            <w:rtl/>
            <w:lang w:bidi="he-IL"/>
          </w:rPr>
          <w:t>ליד</w:t>
        </w:r>
      </w:hyperlink>
      <w:r w:rsidRPr="0047421A">
        <w:rPr>
          <w:rFonts w:hint="cs"/>
          <w:rtl/>
          <w:lang w:bidi="he-IL"/>
        </w:rPr>
        <w:t xml:space="preserve"> בכך ששינה את </w:t>
      </w:r>
      <w:r w:rsidRPr="0047421A">
        <w:rPr>
          <w:rFonts w:hint="cs"/>
          <w:rtl/>
        </w:rPr>
        <w:t>"</w:t>
      </w:r>
      <w:r w:rsidRPr="0047421A">
        <w:rPr>
          <w:rFonts w:hint="cs"/>
          <w:rtl/>
          <w:lang w:bidi="he-IL"/>
        </w:rPr>
        <w:t>מאזן הכוחות</w:t>
      </w:r>
      <w:r w:rsidRPr="0047421A">
        <w:rPr>
          <w:rFonts w:hint="cs"/>
          <w:rtl/>
        </w:rPr>
        <w:t xml:space="preserve">" </w:t>
      </w:r>
      <w:r w:rsidRPr="0047421A">
        <w:rPr>
          <w:rFonts w:hint="cs"/>
          <w:rtl/>
          <w:lang w:bidi="he-IL"/>
        </w:rPr>
        <w:t xml:space="preserve">של הפורום המבצע </w:t>
      </w:r>
      <w:r w:rsidRPr="0047421A">
        <w:rPr>
          <w:rFonts w:hint="cs"/>
          <w:rtl/>
        </w:rPr>
        <w:t>(</w:t>
      </w:r>
      <w:r w:rsidRPr="0047421A">
        <w:rPr>
          <w:rFonts w:hint="cs"/>
          <w:rtl/>
          <w:lang w:bidi="he-IL"/>
        </w:rPr>
        <w:t>זמר ופסנתרן</w:t>
      </w:r>
      <w:r w:rsidRPr="0047421A">
        <w:rPr>
          <w:rFonts w:hint="cs"/>
          <w:rtl/>
        </w:rPr>
        <w:t xml:space="preserve">) </w:t>
      </w:r>
      <w:r w:rsidRPr="0047421A">
        <w:rPr>
          <w:rFonts w:hint="cs"/>
          <w:rtl/>
          <w:lang w:bidi="he-IL"/>
        </w:rPr>
        <w:t xml:space="preserve">ונתן לפסנתר תפקיד חשוב לא פחות מזה של הזמר </w:t>
      </w:r>
      <w:r>
        <w:rPr>
          <w:rFonts w:hint="cs"/>
          <w:rtl/>
        </w:rPr>
        <w:t>.</w:t>
      </w:r>
      <w:r w:rsidRPr="0047421A">
        <w:rPr>
          <w:rFonts w:hint="cs"/>
          <w:rtl/>
          <w:lang w:bidi="he-IL"/>
        </w:rPr>
        <w:t>בנוסף לרוברט שומאן גם שופן שילב במוזיקה שלו את העומק וההבעה אף יותר משומאן</w:t>
      </w:r>
      <w:r w:rsidRPr="0047421A">
        <w:rPr>
          <w:rFonts w:hint="cs"/>
          <w:rtl/>
        </w:rPr>
        <w:t xml:space="preserve">. </w:t>
      </w:r>
      <w:r w:rsidRPr="0047421A">
        <w:rPr>
          <w:rFonts w:hint="cs"/>
          <w:rtl/>
          <w:lang w:bidi="he-IL"/>
        </w:rPr>
        <w:t>שופן הגיע לשיא ההומופוניה ארפג</w:t>
      </w:r>
      <w:r w:rsidRPr="0047421A">
        <w:rPr>
          <w:rFonts w:hint="cs"/>
          <w:rtl/>
        </w:rPr>
        <w:t>'</w:t>
      </w:r>
      <w:r w:rsidRPr="0047421A">
        <w:rPr>
          <w:rFonts w:hint="cs"/>
          <w:rtl/>
          <w:lang w:bidi="he-IL"/>
        </w:rPr>
        <w:t>י שבור ביד שמאל לעומת מנגינה מלודית ובעלת עומק ביד ימין</w:t>
      </w:r>
      <w:r w:rsidRPr="0047421A">
        <w:rPr>
          <w:rFonts w:hint="cs"/>
          <w:rtl/>
        </w:rPr>
        <w:t>.</w:t>
      </w:r>
    </w:p>
    <w:p w:rsidR="00D6524F" w:rsidRPr="00003BA7" w:rsidRDefault="00D6524F" w:rsidP="00F40808">
      <w:pPr>
        <w:bidi/>
        <w:spacing w:before="100" w:beforeAutospacing="1" w:after="100" w:afterAutospacing="1" w:line="276" w:lineRule="auto"/>
        <w:jc w:val="both"/>
      </w:pPr>
      <w:r w:rsidRPr="00003BA7">
        <w:rPr>
          <w:rFonts w:hint="cs"/>
          <w:rtl/>
          <w:lang w:bidi="he-IL"/>
        </w:rPr>
        <w:t>בתחום ה</w:t>
      </w:r>
      <w:hyperlink r:id="rId333" w:tooltip="אופרה" w:history="1">
        <w:r w:rsidRPr="00003BA7">
          <w:rPr>
            <w:rFonts w:hint="cs"/>
            <w:rtl/>
            <w:lang w:bidi="he-IL"/>
          </w:rPr>
          <w:t>אופרה</w:t>
        </w:r>
      </w:hyperlink>
      <w:r w:rsidRPr="00003BA7">
        <w:rPr>
          <w:rFonts w:hint="cs"/>
          <w:rtl/>
          <w:lang w:bidi="he-IL"/>
        </w:rPr>
        <w:t xml:space="preserve"> האיטלקית חלו מספר תמורות ברומנטיקה</w:t>
      </w:r>
      <w:r w:rsidRPr="00003BA7">
        <w:rPr>
          <w:rFonts w:hint="cs"/>
          <w:rtl/>
        </w:rPr>
        <w:t xml:space="preserve">: </w:t>
      </w:r>
      <w:r w:rsidRPr="00003BA7">
        <w:rPr>
          <w:rFonts w:hint="cs"/>
          <w:rtl/>
          <w:lang w:bidi="he-IL"/>
        </w:rPr>
        <w:t>מזרם ה</w:t>
      </w:r>
      <w:r w:rsidRPr="00003BA7">
        <w:rPr>
          <w:rFonts w:hint="cs"/>
          <w:rtl/>
        </w:rPr>
        <w:t>"</w:t>
      </w:r>
      <w:r w:rsidRPr="00003BA7">
        <w:rPr>
          <w:rFonts w:hint="cs"/>
          <w:rtl/>
          <w:lang w:bidi="he-IL"/>
        </w:rPr>
        <w:t>בל</w:t>
      </w:r>
      <w:r w:rsidRPr="00003BA7">
        <w:rPr>
          <w:rFonts w:hint="cs"/>
          <w:rtl/>
        </w:rPr>
        <w:t>-</w:t>
      </w:r>
      <w:r w:rsidRPr="00003BA7">
        <w:rPr>
          <w:rFonts w:hint="cs"/>
          <w:rtl/>
          <w:lang w:bidi="he-IL"/>
        </w:rPr>
        <w:t>קאנטו</w:t>
      </w:r>
      <w:r w:rsidRPr="00003BA7">
        <w:rPr>
          <w:rFonts w:hint="cs"/>
          <w:rtl/>
        </w:rPr>
        <w:t>" (</w:t>
      </w:r>
      <w:hyperlink r:id="rId334" w:tooltip="וינצ'נצו בליני" w:history="1">
        <w:r w:rsidRPr="00003BA7">
          <w:rPr>
            <w:rFonts w:hint="cs"/>
            <w:rtl/>
            <w:lang w:bidi="he-IL"/>
          </w:rPr>
          <w:t>בליני</w:t>
        </w:r>
      </w:hyperlink>
      <w:r w:rsidRPr="00003BA7">
        <w:rPr>
          <w:rFonts w:hint="cs"/>
          <w:rtl/>
        </w:rPr>
        <w:t xml:space="preserve">, </w:t>
      </w:r>
      <w:hyperlink r:id="rId335" w:tooltip="דוניצטי" w:history="1">
        <w:r w:rsidRPr="00003BA7">
          <w:rPr>
            <w:rFonts w:hint="cs"/>
            <w:rtl/>
            <w:lang w:bidi="he-IL"/>
          </w:rPr>
          <w:t>דוניצטי</w:t>
        </w:r>
      </w:hyperlink>
      <w:r w:rsidRPr="00003BA7">
        <w:rPr>
          <w:rFonts w:hint="cs"/>
          <w:rtl/>
        </w:rPr>
        <w:t xml:space="preserve">, </w:t>
      </w:r>
      <w:hyperlink r:id="rId336" w:tooltip="רוסיני" w:history="1">
        <w:r w:rsidRPr="00003BA7">
          <w:rPr>
            <w:rFonts w:hint="cs"/>
            <w:rtl/>
            <w:lang w:bidi="he-IL"/>
          </w:rPr>
          <w:t>רוסיני</w:t>
        </w:r>
      </w:hyperlink>
      <w:r w:rsidRPr="00003BA7">
        <w:rPr>
          <w:rFonts w:hint="cs"/>
          <w:rtl/>
        </w:rPr>
        <w:t xml:space="preserve">), </w:t>
      </w:r>
      <w:r w:rsidRPr="00003BA7">
        <w:rPr>
          <w:rFonts w:hint="cs"/>
          <w:rtl/>
          <w:lang w:bidi="he-IL"/>
        </w:rPr>
        <w:t>אשר דגל בכתיבה אשר תמצ</w:t>
      </w:r>
      <w:r>
        <w:rPr>
          <w:rFonts w:hint="cs"/>
          <w:rtl/>
          <w:lang w:bidi="he-IL"/>
        </w:rPr>
        <w:t>ת</w:t>
      </w:r>
      <w:r w:rsidRPr="00003BA7">
        <w:rPr>
          <w:rFonts w:hint="cs"/>
          <w:rtl/>
          <w:lang w:bidi="he-IL"/>
        </w:rPr>
        <w:t xml:space="preserve">ה את היכולות הקוליות ותפגין אותן ואת יפי הקול לראווה </w:t>
      </w:r>
      <w:r w:rsidRPr="00003BA7">
        <w:rPr>
          <w:rFonts w:hint="cs"/>
          <w:rtl/>
        </w:rPr>
        <w:t>(</w:t>
      </w:r>
      <w:r w:rsidRPr="00003BA7">
        <w:rPr>
          <w:rFonts w:hint="cs"/>
          <w:rtl/>
          <w:lang w:bidi="he-IL"/>
        </w:rPr>
        <w:t>לעתים על חשבון האלמנט הדרמטי במוזיקה</w:t>
      </w:r>
      <w:r w:rsidRPr="00003BA7">
        <w:rPr>
          <w:rFonts w:hint="cs"/>
          <w:rtl/>
        </w:rPr>
        <w:t xml:space="preserve">), </w:t>
      </w:r>
      <w:r w:rsidRPr="00003BA7">
        <w:rPr>
          <w:rFonts w:hint="cs"/>
          <w:rtl/>
          <w:lang w:bidi="he-IL"/>
        </w:rPr>
        <w:t xml:space="preserve">חל מפנה עם הופעתו של </w:t>
      </w:r>
      <w:hyperlink r:id="rId337" w:tooltip="ג'וזפה ורדי" w:history="1">
        <w:r w:rsidRPr="00003BA7">
          <w:rPr>
            <w:rFonts w:hint="cs"/>
            <w:rtl/>
            <w:lang w:bidi="he-IL"/>
          </w:rPr>
          <w:t>ג</w:t>
        </w:r>
        <w:r w:rsidRPr="00003BA7">
          <w:rPr>
            <w:rFonts w:hint="cs"/>
            <w:rtl/>
          </w:rPr>
          <w:t>'</w:t>
        </w:r>
        <w:r w:rsidRPr="00003BA7">
          <w:rPr>
            <w:rFonts w:hint="cs"/>
            <w:rtl/>
            <w:lang w:bidi="he-IL"/>
          </w:rPr>
          <w:t>וזפה ורדי</w:t>
        </w:r>
      </w:hyperlink>
      <w:r w:rsidRPr="00003BA7">
        <w:rPr>
          <w:rFonts w:hint="cs"/>
          <w:rtl/>
          <w:lang w:bidi="he-IL"/>
        </w:rPr>
        <w:t xml:space="preserve"> בשדה האופרה</w:t>
      </w:r>
      <w:r w:rsidRPr="00003BA7">
        <w:rPr>
          <w:rFonts w:hint="cs"/>
          <w:rtl/>
        </w:rPr>
        <w:t xml:space="preserve">. </w:t>
      </w:r>
      <w:r w:rsidRPr="00003BA7">
        <w:rPr>
          <w:rFonts w:hint="cs"/>
          <w:rtl/>
          <w:lang w:bidi="he-IL"/>
        </w:rPr>
        <w:t>ורדי שילב את הכתיבה עבור הקול עם האלמנט הדרמטי וזו אולי הסיבה לפופולריות הגדולה כל כך של האופרות שלו עד ימינו אנו</w:t>
      </w:r>
      <w:r w:rsidRPr="00003BA7">
        <w:rPr>
          <w:rFonts w:hint="cs"/>
          <w:rtl/>
        </w:rPr>
        <w:t xml:space="preserve">. </w:t>
      </w:r>
      <w:r w:rsidRPr="00003BA7">
        <w:rPr>
          <w:rFonts w:hint="cs"/>
          <w:rtl/>
          <w:lang w:bidi="he-IL"/>
        </w:rPr>
        <w:t>בסוף ימיו</w:t>
      </w:r>
      <w:r w:rsidRPr="00003BA7">
        <w:rPr>
          <w:rFonts w:hint="cs"/>
          <w:rtl/>
        </w:rPr>
        <w:t xml:space="preserve">, </w:t>
      </w:r>
      <w:r w:rsidRPr="00003BA7">
        <w:rPr>
          <w:rFonts w:hint="cs"/>
          <w:rtl/>
          <w:lang w:bidi="he-IL"/>
        </w:rPr>
        <w:t>שינה ורדי סגנונו אל עבר סגנון ה</w:t>
      </w:r>
      <w:r w:rsidRPr="00003BA7">
        <w:rPr>
          <w:rFonts w:hint="cs"/>
          <w:rtl/>
        </w:rPr>
        <w:t>"</w:t>
      </w:r>
      <w:hyperlink r:id="rId338" w:tooltip="וריזמו (אופרה)" w:history="1">
        <w:r w:rsidRPr="00003BA7">
          <w:rPr>
            <w:rFonts w:hint="cs"/>
            <w:rtl/>
            <w:lang w:bidi="he-IL"/>
          </w:rPr>
          <w:t>ווריזמו</w:t>
        </w:r>
      </w:hyperlink>
      <w:r w:rsidRPr="00003BA7">
        <w:rPr>
          <w:rFonts w:hint="cs"/>
          <w:rtl/>
        </w:rPr>
        <w:t xml:space="preserve">" </w:t>
      </w:r>
      <w:r w:rsidRPr="00003BA7">
        <w:rPr>
          <w:rFonts w:hint="cs"/>
          <w:rtl/>
          <w:lang w:bidi="he-IL"/>
        </w:rPr>
        <w:t>שהחל רווח באיטליה</w:t>
      </w:r>
      <w:r w:rsidRPr="00003BA7">
        <w:rPr>
          <w:rFonts w:hint="cs"/>
          <w:rtl/>
        </w:rPr>
        <w:t xml:space="preserve">. </w:t>
      </w:r>
      <w:r w:rsidRPr="00003BA7">
        <w:rPr>
          <w:rFonts w:hint="cs"/>
          <w:rtl/>
          <w:lang w:bidi="he-IL"/>
        </w:rPr>
        <w:t>ה</w:t>
      </w:r>
      <w:r w:rsidRPr="00003BA7">
        <w:rPr>
          <w:rFonts w:hint="cs"/>
          <w:rtl/>
        </w:rPr>
        <w:t>"</w:t>
      </w:r>
      <w:hyperlink r:id="rId339" w:tooltip="וריזמו (אופרה)" w:history="1">
        <w:r w:rsidRPr="00003BA7">
          <w:rPr>
            <w:rFonts w:hint="cs"/>
            <w:rtl/>
            <w:lang w:bidi="he-IL"/>
          </w:rPr>
          <w:t>ווריזמו</w:t>
        </w:r>
      </w:hyperlink>
      <w:r w:rsidRPr="00003BA7">
        <w:rPr>
          <w:rFonts w:hint="cs"/>
          <w:rtl/>
        </w:rPr>
        <w:t>" ("</w:t>
      </w:r>
      <w:r w:rsidRPr="00003BA7">
        <w:rPr>
          <w:rFonts w:hint="cs"/>
          <w:rtl/>
          <w:lang w:bidi="he-IL"/>
        </w:rPr>
        <w:t>אמיתיוּת</w:t>
      </w:r>
      <w:r w:rsidRPr="00003BA7">
        <w:rPr>
          <w:rFonts w:hint="cs"/>
          <w:rtl/>
        </w:rPr>
        <w:t xml:space="preserve">" </w:t>
      </w:r>
      <w:r w:rsidRPr="00003BA7">
        <w:rPr>
          <w:rFonts w:hint="cs"/>
          <w:rtl/>
          <w:lang w:bidi="he-IL"/>
        </w:rPr>
        <w:t>ב</w:t>
      </w:r>
      <w:hyperlink r:id="rId340" w:tooltip="איטלקית" w:history="1">
        <w:r w:rsidRPr="00003BA7">
          <w:rPr>
            <w:rFonts w:hint="cs"/>
            <w:rtl/>
            <w:lang w:bidi="he-IL"/>
          </w:rPr>
          <w:t>איטלקית</w:t>
        </w:r>
      </w:hyperlink>
      <w:r w:rsidRPr="00003BA7">
        <w:rPr>
          <w:rFonts w:hint="cs"/>
          <w:rtl/>
        </w:rPr>
        <w:t xml:space="preserve">) </w:t>
      </w:r>
      <w:r w:rsidRPr="00003BA7">
        <w:rPr>
          <w:rFonts w:hint="cs"/>
          <w:rtl/>
          <w:lang w:bidi="he-IL"/>
        </w:rPr>
        <w:t>שאף לחבר מוזיקה שתשרת בראש ובראשונה את האלמנט התיאטרלי</w:t>
      </w:r>
      <w:r w:rsidRPr="00003BA7">
        <w:rPr>
          <w:rFonts w:hint="cs"/>
          <w:rtl/>
        </w:rPr>
        <w:t xml:space="preserve">. </w:t>
      </w:r>
      <w:r w:rsidRPr="00003BA7">
        <w:rPr>
          <w:rFonts w:hint="cs"/>
          <w:rtl/>
          <w:lang w:bidi="he-IL"/>
        </w:rPr>
        <w:t xml:space="preserve">מוזיקה שתהיה נאמנה כמה שיותר לרגש האנושי המובע בסצנה בלא הגבלות שהיו נהוגות עד אז </w:t>
      </w:r>
      <w:r w:rsidRPr="00003BA7">
        <w:rPr>
          <w:rFonts w:hint="cs"/>
          <w:rtl/>
        </w:rPr>
        <w:t>(</w:t>
      </w:r>
      <w:r w:rsidRPr="00003BA7">
        <w:rPr>
          <w:rFonts w:hint="cs"/>
          <w:rtl/>
          <w:lang w:bidi="he-IL"/>
        </w:rPr>
        <w:t>צורניות</w:t>
      </w:r>
      <w:r w:rsidRPr="00003BA7">
        <w:rPr>
          <w:rFonts w:hint="cs"/>
          <w:rtl/>
        </w:rPr>
        <w:t xml:space="preserve">, </w:t>
      </w:r>
      <w:r w:rsidRPr="00003BA7">
        <w:rPr>
          <w:rFonts w:hint="cs"/>
          <w:rtl/>
          <w:lang w:bidi="he-IL"/>
        </w:rPr>
        <w:t>הרמוניות</w:t>
      </w:r>
      <w:r w:rsidRPr="00003BA7">
        <w:rPr>
          <w:rFonts w:hint="cs"/>
          <w:rtl/>
        </w:rPr>
        <w:t xml:space="preserve">, </w:t>
      </w:r>
      <w:r w:rsidRPr="00003BA7">
        <w:rPr>
          <w:rFonts w:hint="cs"/>
          <w:rtl/>
          <w:lang w:bidi="he-IL"/>
        </w:rPr>
        <w:t>תזמוּריות</w:t>
      </w:r>
      <w:r w:rsidRPr="00003BA7">
        <w:rPr>
          <w:rFonts w:hint="cs"/>
          <w:rtl/>
        </w:rPr>
        <w:t xml:space="preserve">). </w:t>
      </w:r>
      <w:r w:rsidRPr="00003BA7">
        <w:rPr>
          <w:rFonts w:hint="cs"/>
          <w:rtl/>
          <w:lang w:bidi="he-IL"/>
        </w:rPr>
        <w:t xml:space="preserve">כך הרחיבו מלחיני הווריזמו </w:t>
      </w:r>
      <w:r w:rsidRPr="00003BA7">
        <w:rPr>
          <w:rFonts w:hint="cs"/>
          <w:rtl/>
        </w:rPr>
        <w:t>(</w:t>
      </w:r>
      <w:hyperlink r:id="rId341" w:tooltip="מאסקאני" w:history="1">
        <w:r w:rsidRPr="00003BA7">
          <w:rPr>
            <w:rFonts w:hint="cs"/>
            <w:rtl/>
            <w:lang w:bidi="he-IL"/>
          </w:rPr>
          <w:t>מסקאניי</w:t>
        </w:r>
      </w:hyperlink>
      <w:r w:rsidRPr="00003BA7">
        <w:rPr>
          <w:rFonts w:hint="cs"/>
          <w:rtl/>
        </w:rPr>
        <w:t xml:space="preserve">, </w:t>
      </w:r>
      <w:hyperlink r:id="rId342" w:tooltip="רוג'רו ליאונקוואלו" w:history="1">
        <w:r w:rsidRPr="00003BA7">
          <w:rPr>
            <w:rFonts w:hint="cs"/>
            <w:rtl/>
            <w:lang w:bidi="he-IL"/>
          </w:rPr>
          <w:t>רוג</w:t>
        </w:r>
        <w:r w:rsidRPr="00003BA7">
          <w:rPr>
            <w:rFonts w:hint="cs"/>
            <w:rtl/>
          </w:rPr>
          <w:t>'</w:t>
        </w:r>
        <w:r w:rsidRPr="00003BA7">
          <w:rPr>
            <w:rFonts w:hint="cs"/>
            <w:rtl/>
            <w:lang w:bidi="he-IL"/>
          </w:rPr>
          <w:t>רו ליאונקוואלו</w:t>
        </w:r>
      </w:hyperlink>
      <w:r w:rsidRPr="00003BA7">
        <w:rPr>
          <w:rFonts w:hint="cs"/>
          <w:rtl/>
        </w:rPr>
        <w:t xml:space="preserve">, </w:t>
      </w:r>
      <w:hyperlink r:id="rId343" w:tooltip="ג'אקומו פוצ'יני" w:history="1">
        <w:r w:rsidRPr="00003BA7">
          <w:rPr>
            <w:rFonts w:hint="cs"/>
            <w:rtl/>
            <w:lang w:bidi="he-IL"/>
          </w:rPr>
          <w:t>ג</w:t>
        </w:r>
        <w:r w:rsidRPr="00003BA7">
          <w:rPr>
            <w:rFonts w:hint="cs"/>
            <w:rtl/>
          </w:rPr>
          <w:t>'</w:t>
        </w:r>
        <w:r w:rsidRPr="00003BA7">
          <w:rPr>
            <w:rFonts w:hint="cs"/>
            <w:rtl/>
            <w:lang w:bidi="he-IL"/>
          </w:rPr>
          <w:t>אקומו פוצ</w:t>
        </w:r>
        <w:r w:rsidRPr="00003BA7">
          <w:rPr>
            <w:rFonts w:hint="cs"/>
            <w:rtl/>
          </w:rPr>
          <w:t>'</w:t>
        </w:r>
        <w:r w:rsidRPr="00003BA7">
          <w:rPr>
            <w:rFonts w:hint="cs"/>
            <w:rtl/>
            <w:lang w:bidi="he-IL"/>
          </w:rPr>
          <w:t>יני</w:t>
        </w:r>
      </w:hyperlink>
      <w:r w:rsidRPr="00003BA7">
        <w:rPr>
          <w:rFonts w:hint="cs"/>
          <w:rtl/>
        </w:rPr>
        <w:t xml:space="preserve">, </w:t>
      </w:r>
      <w:r w:rsidRPr="00003BA7">
        <w:rPr>
          <w:rFonts w:hint="cs"/>
          <w:rtl/>
          <w:lang w:bidi="he-IL"/>
        </w:rPr>
        <w:t>מונטמצי</w:t>
      </w:r>
      <w:r w:rsidRPr="00003BA7">
        <w:rPr>
          <w:rFonts w:hint="cs"/>
          <w:rtl/>
        </w:rPr>
        <w:t xml:space="preserve">, </w:t>
      </w:r>
      <w:hyperlink r:id="rId344" w:tooltip="פרנצ'סקו צ'ילאה" w:history="1">
        <w:r w:rsidRPr="00003BA7">
          <w:rPr>
            <w:rFonts w:hint="cs"/>
            <w:rtl/>
            <w:lang w:bidi="he-IL"/>
          </w:rPr>
          <w:t>פרנצ</w:t>
        </w:r>
        <w:r w:rsidRPr="00003BA7">
          <w:rPr>
            <w:rFonts w:hint="cs"/>
            <w:rtl/>
          </w:rPr>
          <w:t>'</w:t>
        </w:r>
        <w:r w:rsidRPr="00003BA7">
          <w:rPr>
            <w:rFonts w:hint="cs"/>
            <w:rtl/>
            <w:lang w:bidi="he-IL"/>
          </w:rPr>
          <w:t>סקו צ</w:t>
        </w:r>
        <w:r w:rsidRPr="00003BA7">
          <w:rPr>
            <w:rFonts w:hint="cs"/>
            <w:rtl/>
          </w:rPr>
          <w:t>'</w:t>
        </w:r>
        <w:r w:rsidRPr="00003BA7">
          <w:rPr>
            <w:rFonts w:hint="cs"/>
            <w:rtl/>
            <w:lang w:bidi="he-IL"/>
          </w:rPr>
          <w:t>ילאה</w:t>
        </w:r>
      </w:hyperlink>
      <w:r w:rsidRPr="00003BA7">
        <w:rPr>
          <w:rFonts w:hint="cs"/>
          <w:rtl/>
        </w:rPr>
        <w:t xml:space="preserve">, </w:t>
      </w:r>
      <w:hyperlink r:id="rId345" w:tooltip="אומברטו ג'ורדאנו" w:history="1">
        <w:r w:rsidRPr="00003BA7">
          <w:rPr>
            <w:rFonts w:hint="cs"/>
            <w:rtl/>
            <w:lang w:bidi="he-IL"/>
          </w:rPr>
          <w:t>אומברטו ג</w:t>
        </w:r>
        <w:r w:rsidRPr="00003BA7">
          <w:rPr>
            <w:rFonts w:hint="cs"/>
            <w:rtl/>
          </w:rPr>
          <w:t>'</w:t>
        </w:r>
        <w:r w:rsidRPr="00003BA7">
          <w:rPr>
            <w:rFonts w:hint="cs"/>
            <w:rtl/>
            <w:lang w:bidi="he-IL"/>
          </w:rPr>
          <w:t>ורדאנו</w:t>
        </w:r>
      </w:hyperlink>
      <w:r w:rsidRPr="00003BA7">
        <w:rPr>
          <w:rFonts w:hint="cs"/>
          <w:rtl/>
        </w:rPr>
        <w:t xml:space="preserve">, </w:t>
      </w:r>
      <w:hyperlink r:id="rId346" w:tooltip="אמילקארה פונקיילי" w:history="1">
        <w:r w:rsidRPr="00003BA7">
          <w:rPr>
            <w:rFonts w:hint="cs"/>
            <w:rtl/>
            <w:lang w:bidi="he-IL"/>
          </w:rPr>
          <w:t>אמילקארה פונקיילי</w:t>
        </w:r>
      </w:hyperlink>
      <w:r w:rsidRPr="00003BA7">
        <w:rPr>
          <w:rFonts w:hint="cs"/>
          <w:rtl/>
        </w:rPr>
        <w:t xml:space="preserve">, </w:t>
      </w:r>
      <w:hyperlink r:id="rId347" w:tooltip="ריקרדו זנדונאי (הדף אינו קיים)" w:history="1">
        <w:r w:rsidRPr="00003BA7">
          <w:rPr>
            <w:rFonts w:hint="cs"/>
            <w:rtl/>
            <w:lang w:bidi="he-IL"/>
          </w:rPr>
          <w:t>ריקרדו זנדונאי</w:t>
        </w:r>
      </w:hyperlink>
      <w:r w:rsidRPr="00003BA7">
        <w:rPr>
          <w:rFonts w:hint="cs"/>
          <w:rtl/>
        </w:rPr>
        <w:t xml:space="preserve">) </w:t>
      </w:r>
      <w:r w:rsidRPr="00003BA7">
        <w:rPr>
          <w:rFonts w:hint="cs"/>
          <w:rtl/>
          <w:lang w:bidi="he-IL"/>
        </w:rPr>
        <w:t>את שדה ההרמוניה וה</w:t>
      </w:r>
      <w:hyperlink r:id="rId348" w:tooltip="תזמור" w:history="1">
        <w:r w:rsidRPr="00003BA7">
          <w:rPr>
            <w:rFonts w:hint="cs"/>
            <w:rtl/>
            <w:lang w:bidi="he-IL"/>
          </w:rPr>
          <w:t>תזמור</w:t>
        </w:r>
      </w:hyperlink>
      <w:r w:rsidRPr="00003BA7">
        <w:rPr>
          <w:rFonts w:hint="cs"/>
          <w:rtl/>
          <w:lang w:bidi="he-IL"/>
        </w:rPr>
        <w:t xml:space="preserve"> לכדי </w:t>
      </w:r>
      <w:hyperlink r:id="rId349" w:tooltip="דרמה" w:history="1">
        <w:r w:rsidRPr="00003BA7">
          <w:rPr>
            <w:rFonts w:hint="cs"/>
            <w:rtl/>
            <w:lang w:bidi="he-IL"/>
          </w:rPr>
          <w:t>דרמה</w:t>
        </w:r>
      </w:hyperlink>
      <w:r w:rsidRPr="00003BA7">
        <w:rPr>
          <w:rFonts w:hint="cs"/>
          <w:rtl/>
          <w:lang w:bidi="he-IL"/>
        </w:rPr>
        <w:t xml:space="preserve"> מוזיקלית רחבת יריעה של ממש</w:t>
      </w:r>
      <w:r w:rsidRPr="00003BA7">
        <w:rPr>
          <w:rFonts w:hint="cs"/>
          <w:rtl/>
        </w:rPr>
        <w:t>. (</w:t>
      </w:r>
      <w:r w:rsidRPr="00003BA7">
        <w:rPr>
          <w:rFonts w:hint="cs"/>
          <w:rtl/>
          <w:lang w:bidi="he-IL"/>
        </w:rPr>
        <w:t>בניגוד לזרמים הקודמים</w:t>
      </w:r>
      <w:r w:rsidRPr="00003BA7">
        <w:rPr>
          <w:rFonts w:hint="cs"/>
          <w:rtl/>
        </w:rPr>
        <w:t xml:space="preserve">, </w:t>
      </w:r>
      <w:r w:rsidRPr="00003BA7">
        <w:rPr>
          <w:rFonts w:hint="cs"/>
          <w:rtl/>
          <w:lang w:bidi="he-IL"/>
        </w:rPr>
        <w:t xml:space="preserve">ההבדלים בין </w:t>
      </w:r>
      <w:r w:rsidRPr="00003BA7">
        <w:rPr>
          <w:rFonts w:hint="cs"/>
          <w:rtl/>
        </w:rPr>
        <w:t>"</w:t>
      </w:r>
      <w:hyperlink r:id="rId350" w:tooltip="רצ'יטטיב" w:history="1">
        <w:r w:rsidRPr="00003BA7">
          <w:rPr>
            <w:rFonts w:hint="cs"/>
            <w:rtl/>
            <w:lang w:bidi="he-IL"/>
          </w:rPr>
          <w:t>רצ</w:t>
        </w:r>
        <w:r w:rsidRPr="00003BA7">
          <w:rPr>
            <w:rFonts w:hint="cs"/>
            <w:rtl/>
          </w:rPr>
          <w:t>'</w:t>
        </w:r>
        <w:r w:rsidRPr="00003BA7">
          <w:rPr>
            <w:rFonts w:hint="cs"/>
            <w:rtl/>
            <w:lang w:bidi="he-IL"/>
          </w:rPr>
          <w:t>יטטיב</w:t>
        </w:r>
      </w:hyperlink>
      <w:r w:rsidRPr="00003BA7">
        <w:rPr>
          <w:rFonts w:hint="cs"/>
          <w:rtl/>
        </w:rPr>
        <w:t xml:space="preserve">" </w:t>
      </w:r>
      <w:r w:rsidRPr="00003BA7">
        <w:rPr>
          <w:rFonts w:hint="cs"/>
          <w:rtl/>
          <w:lang w:bidi="he-IL"/>
        </w:rPr>
        <w:t>ו</w:t>
      </w:r>
      <w:r w:rsidRPr="00003BA7">
        <w:rPr>
          <w:rFonts w:hint="cs"/>
          <w:rtl/>
        </w:rPr>
        <w:t>"</w:t>
      </w:r>
      <w:hyperlink r:id="rId351" w:tooltip="אריה (מוזיקה)" w:history="1">
        <w:r w:rsidRPr="00003BA7">
          <w:rPr>
            <w:rFonts w:hint="cs"/>
            <w:rtl/>
            <w:lang w:bidi="he-IL"/>
          </w:rPr>
          <w:t>אריה</w:t>
        </w:r>
      </w:hyperlink>
      <w:r w:rsidRPr="00003BA7">
        <w:rPr>
          <w:rFonts w:hint="cs"/>
          <w:rtl/>
        </w:rPr>
        <w:t xml:space="preserve">" </w:t>
      </w:r>
      <w:r w:rsidRPr="00003BA7">
        <w:rPr>
          <w:rFonts w:hint="cs"/>
          <w:rtl/>
          <w:lang w:bidi="he-IL"/>
        </w:rPr>
        <w:t>היטשטשו באופן ניכר בזרם זה</w:t>
      </w:r>
      <w:r w:rsidRPr="00003BA7">
        <w:rPr>
          <w:rFonts w:hint="cs"/>
          <w:rtl/>
        </w:rPr>
        <w:t>).</w:t>
      </w:r>
    </w:p>
    <w:p w:rsidR="00D6524F" w:rsidRDefault="00D6524F" w:rsidP="00F40808">
      <w:pPr>
        <w:bidi/>
        <w:spacing w:before="100" w:beforeAutospacing="1" w:after="100" w:afterAutospacing="1" w:line="276" w:lineRule="auto"/>
        <w:jc w:val="both"/>
        <w:rPr>
          <w:rtl/>
        </w:rPr>
      </w:pPr>
      <w:r w:rsidRPr="00003BA7">
        <w:rPr>
          <w:rFonts w:hint="cs"/>
          <w:rtl/>
          <w:lang w:bidi="he-IL"/>
        </w:rPr>
        <w:t>בתחום האופרה הצרפתית רווח זרם ה</w:t>
      </w:r>
      <w:r w:rsidRPr="00003BA7">
        <w:rPr>
          <w:rFonts w:hint="cs"/>
          <w:rtl/>
        </w:rPr>
        <w:t>"</w:t>
      </w:r>
      <w:r w:rsidRPr="00003BA7">
        <w:rPr>
          <w:rFonts w:hint="cs"/>
          <w:rtl/>
          <w:lang w:bidi="he-IL"/>
        </w:rPr>
        <w:t>גראנד אופרה</w:t>
      </w:r>
      <w:r w:rsidRPr="00003BA7">
        <w:rPr>
          <w:rFonts w:hint="cs"/>
          <w:rtl/>
        </w:rPr>
        <w:t xml:space="preserve">". </w:t>
      </w:r>
      <w:r w:rsidRPr="00003BA7">
        <w:rPr>
          <w:rFonts w:hint="cs"/>
          <w:rtl/>
          <w:lang w:bidi="he-IL"/>
        </w:rPr>
        <w:t>אופרות גרנדיוזיות בעלות סצנות מרהיבות</w:t>
      </w:r>
      <w:r w:rsidRPr="00003BA7">
        <w:rPr>
          <w:rFonts w:hint="cs"/>
          <w:rtl/>
        </w:rPr>
        <w:t xml:space="preserve">, </w:t>
      </w:r>
      <w:r w:rsidRPr="00003BA7">
        <w:rPr>
          <w:rFonts w:hint="cs"/>
          <w:rtl/>
          <w:lang w:bidi="he-IL"/>
        </w:rPr>
        <w:t>משופעות קטעי מחול וקטעי מקהלה</w:t>
      </w:r>
      <w:r w:rsidRPr="00003BA7">
        <w:rPr>
          <w:rFonts w:hint="cs"/>
          <w:rtl/>
        </w:rPr>
        <w:t xml:space="preserve">. </w:t>
      </w:r>
      <w:r w:rsidRPr="00003BA7">
        <w:rPr>
          <w:rFonts w:hint="cs"/>
          <w:rtl/>
          <w:lang w:bidi="he-IL"/>
        </w:rPr>
        <w:t>לרוב מבוססות על נושאים היסטוריים</w:t>
      </w:r>
      <w:r w:rsidRPr="00003BA7">
        <w:rPr>
          <w:rFonts w:hint="cs"/>
          <w:rtl/>
        </w:rPr>
        <w:t xml:space="preserve">. </w:t>
      </w:r>
      <w:r w:rsidRPr="00003BA7">
        <w:rPr>
          <w:rFonts w:hint="cs"/>
          <w:rtl/>
          <w:lang w:bidi="he-IL"/>
        </w:rPr>
        <w:t xml:space="preserve">מלחיני זרם זה היו </w:t>
      </w:r>
      <w:hyperlink r:id="rId352" w:tooltip="ג'אקומו מאיירבר" w:history="1">
        <w:r w:rsidRPr="00003BA7">
          <w:rPr>
            <w:rFonts w:hint="cs"/>
            <w:rtl/>
            <w:lang w:bidi="he-IL"/>
          </w:rPr>
          <w:t>ג</w:t>
        </w:r>
        <w:r w:rsidRPr="00003BA7">
          <w:rPr>
            <w:rFonts w:hint="cs"/>
            <w:rtl/>
          </w:rPr>
          <w:t>'</w:t>
        </w:r>
        <w:r w:rsidRPr="00003BA7">
          <w:rPr>
            <w:rFonts w:hint="cs"/>
            <w:rtl/>
            <w:lang w:bidi="he-IL"/>
          </w:rPr>
          <w:t>אקומו מאיירבר</w:t>
        </w:r>
      </w:hyperlink>
      <w:r w:rsidRPr="00003BA7">
        <w:rPr>
          <w:rFonts w:hint="cs"/>
          <w:rtl/>
        </w:rPr>
        <w:t xml:space="preserve">, </w:t>
      </w:r>
      <w:hyperlink r:id="rId353" w:tooltip="ז'אק פרומנטל הלוי" w:history="1">
        <w:r w:rsidRPr="00003BA7">
          <w:rPr>
            <w:rFonts w:hint="cs"/>
            <w:rtl/>
            <w:lang w:bidi="he-IL"/>
          </w:rPr>
          <w:t>ז</w:t>
        </w:r>
        <w:r w:rsidRPr="00003BA7">
          <w:rPr>
            <w:rFonts w:hint="cs"/>
            <w:rtl/>
          </w:rPr>
          <w:t>'</w:t>
        </w:r>
        <w:r w:rsidRPr="00003BA7">
          <w:rPr>
            <w:rFonts w:hint="cs"/>
            <w:rtl/>
            <w:lang w:bidi="he-IL"/>
          </w:rPr>
          <w:t>אק פרומנטל הלוי</w:t>
        </w:r>
      </w:hyperlink>
      <w:r w:rsidRPr="00003BA7">
        <w:rPr>
          <w:rFonts w:hint="cs"/>
          <w:rtl/>
        </w:rPr>
        <w:t xml:space="preserve">, </w:t>
      </w:r>
      <w:hyperlink r:id="rId354" w:tooltip="דניאל אובר" w:history="1">
        <w:r w:rsidRPr="00003BA7">
          <w:rPr>
            <w:rFonts w:hint="cs"/>
            <w:rtl/>
            <w:lang w:bidi="he-IL"/>
          </w:rPr>
          <w:t>דניאל אובר</w:t>
        </w:r>
      </w:hyperlink>
      <w:r w:rsidRPr="00003BA7">
        <w:rPr>
          <w:rFonts w:hint="cs"/>
          <w:rtl/>
        </w:rPr>
        <w:t xml:space="preserve">. </w:t>
      </w:r>
      <w:r w:rsidRPr="00003BA7">
        <w:rPr>
          <w:rFonts w:hint="cs"/>
          <w:rtl/>
          <w:lang w:bidi="he-IL"/>
        </w:rPr>
        <w:t xml:space="preserve">כניגוד לזרם </w:t>
      </w:r>
      <w:r w:rsidRPr="00003BA7">
        <w:rPr>
          <w:rFonts w:hint="cs"/>
          <w:rtl/>
        </w:rPr>
        <w:t>"</w:t>
      </w:r>
      <w:r w:rsidRPr="00003BA7">
        <w:rPr>
          <w:rFonts w:hint="cs"/>
          <w:rtl/>
          <w:lang w:bidi="he-IL"/>
        </w:rPr>
        <w:t>כבד</w:t>
      </w:r>
      <w:r w:rsidRPr="00003BA7">
        <w:rPr>
          <w:rFonts w:hint="cs"/>
          <w:rtl/>
        </w:rPr>
        <w:t xml:space="preserve">" </w:t>
      </w:r>
      <w:r w:rsidRPr="00003BA7">
        <w:rPr>
          <w:rFonts w:hint="cs"/>
          <w:rtl/>
          <w:lang w:bidi="he-IL"/>
        </w:rPr>
        <w:t>זה</w:t>
      </w:r>
      <w:r w:rsidRPr="00003BA7">
        <w:rPr>
          <w:rFonts w:hint="cs"/>
          <w:rtl/>
        </w:rPr>
        <w:t xml:space="preserve">, </w:t>
      </w:r>
      <w:r w:rsidRPr="00003BA7">
        <w:rPr>
          <w:rFonts w:hint="cs"/>
          <w:rtl/>
          <w:lang w:bidi="he-IL"/>
        </w:rPr>
        <w:t xml:space="preserve">חיבר </w:t>
      </w:r>
      <w:hyperlink r:id="rId355" w:tooltip="ז'ק אופנבך" w:history="1">
        <w:r w:rsidRPr="00003BA7">
          <w:rPr>
            <w:rFonts w:hint="cs"/>
            <w:rtl/>
            <w:lang w:bidi="he-IL"/>
          </w:rPr>
          <w:t>ז</w:t>
        </w:r>
        <w:r w:rsidRPr="00003BA7">
          <w:rPr>
            <w:rFonts w:hint="cs"/>
            <w:rtl/>
          </w:rPr>
          <w:t>'</w:t>
        </w:r>
        <w:r w:rsidRPr="00003BA7">
          <w:rPr>
            <w:rFonts w:hint="cs"/>
            <w:rtl/>
            <w:lang w:bidi="he-IL"/>
          </w:rPr>
          <w:t>ק אופנבך</w:t>
        </w:r>
      </w:hyperlink>
      <w:r w:rsidRPr="00003BA7">
        <w:rPr>
          <w:rFonts w:hint="cs"/>
          <w:rtl/>
        </w:rPr>
        <w:t xml:space="preserve"> </w:t>
      </w:r>
      <w:hyperlink r:id="rId356" w:tooltip="אופרטה" w:history="1">
        <w:r w:rsidRPr="00003BA7">
          <w:rPr>
            <w:rFonts w:hint="cs"/>
            <w:rtl/>
            <w:lang w:bidi="he-IL"/>
          </w:rPr>
          <w:t>אופרטות</w:t>
        </w:r>
      </w:hyperlink>
      <w:r w:rsidRPr="00003BA7">
        <w:rPr>
          <w:rFonts w:hint="cs"/>
          <w:rtl/>
          <w:lang w:bidi="he-IL"/>
        </w:rPr>
        <w:t xml:space="preserve"> רבות</w:t>
      </w:r>
      <w:r w:rsidRPr="00003BA7">
        <w:rPr>
          <w:rFonts w:hint="cs"/>
          <w:rtl/>
        </w:rPr>
        <w:t xml:space="preserve">. </w:t>
      </w:r>
      <w:r w:rsidRPr="00003BA7">
        <w:rPr>
          <w:rFonts w:hint="cs"/>
          <w:rtl/>
          <w:lang w:bidi="he-IL"/>
        </w:rPr>
        <w:t>קלילות</w:t>
      </w:r>
      <w:r w:rsidRPr="00003BA7">
        <w:rPr>
          <w:rFonts w:hint="cs"/>
          <w:rtl/>
        </w:rPr>
        <w:t xml:space="preserve">, </w:t>
      </w:r>
      <w:r w:rsidRPr="00003BA7">
        <w:rPr>
          <w:rFonts w:hint="cs"/>
          <w:rtl/>
          <w:lang w:bidi="he-IL"/>
        </w:rPr>
        <w:t>קומיות ומלאות חיים</w:t>
      </w:r>
      <w:r w:rsidRPr="00003BA7">
        <w:rPr>
          <w:rFonts w:hint="cs"/>
          <w:rtl/>
        </w:rPr>
        <w:t xml:space="preserve">. </w:t>
      </w:r>
      <w:r w:rsidRPr="00003BA7">
        <w:rPr>
          <w:rFonts w:hint="cs"/>
          <w:rtl/>
          <w:lang w:bidi="he-IL"/>
        </w:rPr>
        <w:t xml:space="preserve">בנוסף לשתי </w:t>
      </w:r>
      <w:r w:rsidRPr="00003BA7">
        <w:rPr>
          <w:rFonts w:hint="cs"/>
          <w:rtl/>
        </w:rPr>
        <w:t>"</w:t>
      </w:r>
      <w:r w:rsidRPr="00003BA7">
        <w:rPr>
          <w:rFonts w:hint="cs"/>
          <w:rtl/>
          <w:lang w:bidi="he-IL"/>
        </w:rPr>
        <w:t>אסכולות</w:t>
      </w:r>
      <w:r w:rsidRPr="00003BA7">
        <w:rPr>
          <w:rFonts w:hint="cs"/>
          <w:rtl/>
        </w:rPr>
        <w:t xml:space="preserve">" </w:t>
      </w:r>
      <w:r w:rsidRPr="00003BA7">
        <w:rPr>
          <w:rFonts w:hint="cs"/>
          <w:rtl/>
          <w:lang w:bidi="he-IL"/>
        </w:rPr>
        <w:t>אלה</w:t>
      </w:r>
      <w:r w:rsidRPr="00003BA7">
        <w:rPr>
          <w:rFonts w:hint="cs"/>
          <w:rtl/>
        </w:rPr>
        <w:t xml:space="preserve">, </w:t>
      </w:r>
      <w:r w:rsidRPr="00003BA7">
        <w:rPr>
          <w:rFonts w:hint="cs"/>
          <w:rtl/>
          <w:lang w:bidi="he-IL"/>
        </w:rPr>
        <w:t xml:space="preserve">היו אלה שנטו לאופרות ליריות כגון </w:t>
      </w:r>
      <w:hyperlink r:id="rId357" w:tooltip="אמברואז תומא" w:history="1">
        <w:r w:rsidRPr="00003BA7">
          <w:rPr>
            <w:rFonts w:hint="cs"/>
            <w:rtl/>
            <w:lang w:bidi="he-IL"/>
          </w:rPr>
          <w:t>אמברואז תומא</w:t>
        </w:r>
      </w:hyperlink>
      <w:r w:rsidRPr="00003BA7">
        <w:rPr>
          <w:rFonts w:hint="cs"/>
          <w:rtl/>
        </w:rPr>
        <w:t xml:space="preserve">, </w:t>
      </w:r>
      <w:hyperlink r:id="rId358" w:tooltip="ז'יל מאסנה" w:history="1">
        <w:r w:rsidRPr="00003BA7">
          <w:rPr>
            <w:rFonts w:hint="cs"/>
            <w:rtl/>
            <w:lang w:bidi="he-IL"/>
          </w:rPr>
          <w:t>ז</w:t>
        </w:r>
        <w:r w:rsidRPr="00003BA7">
          <w:rPr>
            <w:rFonts w:hint="cs"/>
            <w:rtl/>
          </w:rPr>
          <w:t>'</w:t>
        </w:r>
        <w:r w:rsidRPr="00003BA7">
          <w:rPr>
            <w:rFonts w:hint="cs"/>
            <w:rtl/>
            <w:lang w:bidi="he-IL"/>
          </w:rPr>
          <w:t>יל מאסנה</w:t>
        </w:r>
      </w:hyperlink>
      <w:r w:rsidRPr="00003BA7">
        <w:rPr>
          <w:rFonts w:hint="cs"/>
          <w:rtl/>
        </w:rPr>
        <w:t xml:space="preserve">, </w:t>
      </w:r>
      <w:hyperlink r:id="rId359" w:tooltip="אדואר לאלו" w:history="1">
        <w:r w:rsidRPr="00003BA7">
          <w:rPr>
            <w:rFonts w:hint="cs"/>
            <w:rtl/>
            <w:lang w:bidi="he-IL"/>
          </w:rPr>
          <w:t>אדואר לאלו</w:t>
        </w:r>
      </w:hyperlink>
      <w:r w:rsidRPr="00003BA7">
        <w:rPr>
          <w:rFonts w:hint="cs"/>
          <w:rtl/>
        </w:rPr>
        <w:t xml:space="preserve">, </w:t>
      </w:r>
      <w:r w:rsidRPr="00003BA7">
        <w:rPr>
          <w:rFonts w:hint="cs"/>
          <w:rtl/>
          <w:lang w:bidi="he-IL"/>
        </w:rPr>
        <w:t>והיו אלה</w:t>
      </w:r>
      <w:r w:rsidRPr="00003BA7">
        <w:rPr>
          <w:rFonts w:hint="cs"/>
          <w:rtl/>
        </w:rPr>
        <w:t xml:space="preserve">, </w:t>
      </w:r>
      <w:r w:rsidRPr="00003BA7">
        <w:rPr>
          <w:rFonts w:hint="cs"/>
          <w:rtl/>
          <w:lang w:bidi="he-IL"/>
        </w:rPr>
        <w:t xml:space="preserve">כדוגמת </w:t>
      </w:r>
      <w:hyperlink r:id="rId360" w:tooltip="גוסטב שרפנטייה" w:history="1">
        <w:r w:rsidRPr="00003BA7">
          <w:rPr>
            <w:rFonts w:hint="cs"/>
            <w:rtl/>
            <w:lang w:bidi="he-IL"/>
          </w:rPr>
          <w:t>גוסטב שרפנטייה</w:t>
        </w:r>
      </w:hyperlink>
      <w:r w:rsidRPr="00003BA7">
        <w:rPr>
          <w:rFonts w:hint="cs"/>
          <w:rtl/>
        </w:rPr>
        <w:t xml:space="preserve">, </w:t>
      </w:r>
      <w:r w:rsidRPr="00003BA7">
        <w:rPr>
          <w:rFonts w:hint="cs"/>
          <w:rtl/>
          <w:lang w:bidi="he-IL"/>
        </w:rPr>
        <w:t>שניסו לאמץ אל חיק התרבות הצרפתית את הווריזמו</w:t>
      </w:r>
      <w:r w:rsidRPr="00003BA7">
        <w:rPr>
          <w:rFonts w:hint="cs"/>
          <w:rtl/>
        </w:rPr>
        <w:t>.</w:t>
      </w:r>
    </w:p>
    <w:p w:rsidR="00D6524F" w:rsidRDefault="00D6524F" w:rsidP="00F40808">
      <w:pPr>
        <w:pStyle w:val="NormalWeb"/>
        <w:bidi/>
        <w:spacing w:line="276" w:lineRule="auto"/>
        <w:jc w:val="both"/>
        <w:rPr>
          <w:rtl/>
        </w:rPr>
      </w:pPr>
      <w:r w:rsidRPr="00003BA7">
        <w:rPr>
          <w:rFonts w:hint="cs"/>
          <w:rtl/>
        </w:rPr>
        <w:lastRenderedPageBreak/>
        <w:t>תופעה מעניינת במוזיקה הרומנטית היא ה</w:t>
      </w:r>
      <w:hyperlink r:id="rId361" w:tooltip="וירטואוזיות" w:history="1">
        <w:r w:rsidRPr="00003BA7">
          <w:rPr>
            <w:rStyle w:val="Hyperlink"/>
            <w:rFonts w:hint="cs"/>
            <w:rtl/>
          </w:rPr>
          <w:t>ווירטואוזיות</w:t>
        </w:r>
      </w:hyperlink>
      <w:r w:rsidRPr="00003BA7">
        <w:rPr>
          <w:rFonts w:hint="cs"/>
          <w:rtl/>
        </w:rPr>
        <w:t>. עקב התפתחותם של ה</w:t>
      </w:r>
      <w:hyperlink r:id="rId362" w:tooltip="כלי נגינה" w:history="1">
        <w:r w:rsidRPr="00003BA7">
          <w:rPr>
            <w:rStyle w:val="Hyperlink"/>
            <w:rFonts w:hint="cs"/>
            <w:rtl/>
          </w:rPr>
          <w:t>כלים</w:t>
        </w:r>
      </w:hyperlink>
      <w:r w:rsidRPr="00003BA7">
        <w:rPr>
          <w:rFonts w:hint="cs"/>
          <w:rtl/>
        </w:rPr>
        <w:t>, עקב השתחררות מכבלי הצורה לטובת הביטוי הרגשי ועקב העובדה שמלחינים עמדו בפני עצמם וכבר לא היו "מלחיני חצר" הכותבים עבור ה</w:t>
      </w:r>
      <w:hyperlink r:id="rId363" w:tooltip="פטרון (אומנות)" w:history="1">
        <w:r w:rsidRPr="00003BA7">
          <w:rPr>
            <w:rStyle w:val="Hyperlink"/>
            <w:rFonts w:hint="cs"/>
            <w:rtl/>
          </w:rPr>
          <w:t>פטרונים</w:t>
        </w:r>
      </w:hyperlink>
      <w:r w:rsidRPr="00003BA7">
        <w:rPr>
          <w:rFonts w:hint="cs"/>
          <w:rtl/>
        </w:rPr>
        <w:t xml:space="preserve"> (ולכן המוזיקה הפכה להיות נחלת הכלל), הווירטואוזיות הייתה ניכרת מאוד במוזיקה הרומנטית עד כדי כך שלעתים היטשטש הגבול בין וירטואוזיות לצורך ביטוי מוזיקלי-רגשי לבין "קרקס ראווה" - קונצרטים ששימשו מפגני יכולות טכניות של אמנים מבצעים (הידועים בהם היו </w:t>
      </w:r>
      <w:hyperlink r:id="rId364" w:tooltip="ניקולו פגניני" w:history="1">
        <w:r w:rsidRPr="00003BA7">
          <w:rPr>
            <w:rStyle w:val="Hyperlink"/>
            <w:rFonts w:hint="cs"/>
            <w:rtl/>
          </w:rPr>
          <w:t>ניקולו פגניני</w:t>
        </w:r>
      </w:hyperlink>
      <w:r w:rsidRPr="00003BA7">
        <w:rPr>
          <w:rFonts w:hint="cs"/>
          <w:rtl/>
        </w:rPr>
        <w:t xml:space="preserve"> ו</w:t>
      </w:r>
      <w:hyperlink r:id="rId365" w:tooltip="פראנץ ליסט" w:history="1">
        <w:r w:rsidRPr="00003BA7">
          <w:rPr>
            <w:rStyle w:val="Hyperlink"/>
            <w:rFonts w:hint="cs"/>
            <w:rtl/>
          </w:rPr>
          <w:t>פראנץ ליסט</w:t>
        </w:r>
      </w:hyperlink>
      <w:r w:rsidRPr="00003BA7">
        <w:rPr>
          <w:rFonts w:hint="cs"/>
          <w:rtl/>
        </w:rPr>
        <w:t xml:space="preserve">). אחדים מן המלחינים הידועים אשר כתבו במכוון מוזיקת ראווה וירטואוזית: </w:t>
      </w:r>
      <w:hyperlink r:id="rId366" w:tooltip="ניקולו פגניני" w:history="1">
        <w:r w:rsidRPr="00003BA7">
          <w:rPr>
            <w:rStyle w:val="Hyperlink"/>
            <w:rFonts w:hint="cs"/>
            <w:rtl/>
          </w:rPr>
          <w:t>פגניני</w:t>
        </w:r>
      </w:hyperlink>
      <w:r w:rsidRPr="00003BA7">
        <w:rPr>
          <w:rFonts w:hint="cs"/>
          <w:rtl/>
        </w:rPr>
        <w:t xml:space="preserve">, </w:t>
      </w:r>
      <w:hyperlink r:id="rId367" w:tooltip="פבלו סרסטה" w:history="1">
        <w:r w:rsidRPr="00003BA7">
          <w:rPr>
            <w:rStyle w:val="Hyperlink"/>
            <w:rFonts w:hint="cs"/>
            <w:rtl/>
          </w:rPr>
          <w:t>סרסאטה</w:t>
        </w:r>
      </w:hyperlink>
      <w:r w:rsidRPr="00003BA7">
        <w:rPr>
          <w:rFonts w:hint="cs"/>
          <w:rtl/>
        </w:rPr>
        <w:t xml:space="preserve">, </w:t>
      </w:r>
      <w:hyperlink r:id="rId368" w:tooltip="הנריק וייניאבסקי" w:history="1">
        <w:r w:rsidRPr="00003BA7">
          <w:rPr>
            <w:rStyle w:val="Hyperlink"/>
            <w:rFonts w:hint="cs"/>
            <w:rtl/>
          </w:rPr>
          <w:t>הנריק וייניאבסקי</w:t>
        </w:r>
      </w:hyperlink>
      <w:r w:rsidRPr="00003BA7">
        <w:rPr>
          <w:rFonts w:hint="cs"/>
          <w:rtl/>
        </w:rPr>
        <w:t xml:space="preserve">, </w:t>
      </w:r>
      <w:hyperlink r:id="rId369" w:tooltip="אנרי וייטאן" w:history="1">
        <w:r w:rsidRPr="00003BA7">
          <w:rPr>
            <w:rStyle w:val="Hyperlink"/>
            <w:rFonts w:hint="cs"/>
            <w:rtl/>
          </w:rPr>
          <w:t>אנרי וייטאן</w:t>
        </w:r>
      </w:hyperlink>
      <w:r w:rsidRPr="00003BA7">
        <w:rPr>
          <w:rFonts w:hint="cs"/>
          <w:rtl/>
        </w:rPr>
        <w:t>,</w:t>
      </w:r>
      <w:hyperlink r:id="rId370" w:tooltip="פראנץ ליסט" w:history="1">
        <w:r w:rsidRPr="00003BA7">
          <w:rPr>
            <w:rStyle w:val="Hyperlink"/>
            <w:rFonts w:hint="cs"/>
            <w:rtl/>
          </w:rPr>
          <w:t>פראנץ ליסט</w:t>
        </w:r>
      </w:hyperlink>
      <w:r w:rsidRPr="00003BA7">
        <w:rPr>
          <w:rFonts w:hint="cs"/>
          <w:rtl/>
        </w:rPr>
        <w:t xml:space="preserve"> ו</w:t>
      </w:r>
      <w:hyperlink r:id="rId371" w:tooltip="פרדריך שופן" w:history="1">
        <w:r w:rsidRPr="00003BA7">
          <w:rPr>
            <w:rStyle w:val="Hyperlink"/>
            <w:rFonts w:hint="cs"/>
            <w:rtl/>
          </w:rPr>
          <w:t>פרדריך שופן</w:t>
        </w:r>
      </w:hyperlink>
      <w:r w:rsidRPr="00003BA7">
        <w:rPr>
          <w:rFonts w:hint="cs"/>
          <w:rtl/>
        </w:rPr>
        <w:t>. פגניני הביע את הווירטואוזיות שלו בכינור בתפסים כפולים, מהירות ועוד. למשך זמן רב יצירותיו של פגניני הונחו בצד מפאת הקושי שבנגינתן. רק כיום היצירות שלו מתחילות לקבל את אופיים המקורי והווירטואוזי. ליסט הביע את הווירטואוזיות שלו במהירות בלתי נלאת באקורדים עצומים ובפורטיסימו. שופן כתב על ליסט :"לאחר ששמעת את ליסט תהיה לך תמונה מושלמת" (על האיטיודים). שופן אומנם לא היה וירטואוז ברמתם של ליסט או פגניני אך גם שופן ניסה להכניס מעט וירטואוזיות. אך הווירטואוזיות שלו יותר מלודית ומעודנת מתאימה לסאלונים האנטימיים שבהם ניגן.</w:t>
      </w:r>
    </w:p>
    <w:p w:rsidR="00D6524F" w:rsidRPr="00124103" w:rsidRDefault="00D6524F" w:rsidP="00F40808">
      <w:pPr>
        <w:tabs>
          <w:tab w:val="left" w:pos="180"/>
        </w:tabs>
        <w:bidi/>
        <w:spacing w:line="276" w:lineRule="auto"/>
        <w:ind w:left="-180"/>
        <w:jc w:val="both"/>
        <w:rPr>
          <w:rtl/>
        </w:rPr>
      </w:pPr>
      <w:r w:rsidRPr="0046074D">
        <w:rPr>
          <w:rFonts w:hint="cs"/>
          <w:b/>
          <w:bCs/>
          <w:color w:val="FF0000"/>
          <w:sz w:val="28"/>
          <w:szCs w:val="28"/>
          <w:rtl/>
        </w:rPr>
        <w:t xml:space="preserve">  </w:t>
      </w:r>
      <w:r w:rsidRPr="00124103">
        <w:rPr>
          <w:rFonts w:hint="cs"/>
          <w:b/>
          <w:bCs/>
          <w:color w:val="FF0000"/>
          <w:u w:val="single"/>
          <w:rtl/>
          <w:lang w:bidi="he-IL"/>
        </w:rPr>
        <w:t>התקופה הרומנטית</w:t>
      </w:r>
      <w:r w:rsidRPr="00124103">
        <w:rPr>
          <w:b/>
          <w:bCs/>
          <w:color w:val="FF0000"/>
        </w:rPr>
        <w:t>-</w:t>
      </w:r>
      <w:r w:rsidRPr="00124103">
        <w:rPr>
          <w:rFonts w:hint="cs"/>
          <w:color w:val="FF0000"/>
          <w:rtl/>
        </w:rPr>
        <w:t>1820-1920</w:t>
      </w:r>
    </w:p>
    <w:p w:rsidR="00D6524F" w:rsidRDefault="00D6524F" w:rsidP="00F40808">
      <w:pPr>
        <w:bidi/>
        <w:spacing w:line="276" w:lineRule="auto"/>
        <w:ind w:left="-34"/>
        <w:jc w:val="both"/>
        <w:rPr>
          <w:rtl/>
        </w:rPr>
      </w:pPr>
      <w:r>
        <w:rPr>
          <w:rFonts w:hint="cs"/>
          <w:rtl/>
          <w:lang w:bidi="he-IL"/>
        </w:rPr>
        <w:t>מוזיקה מן התקופנה הרומנטית שנפתחת ביצירות האחרונות של בטהובן ושוברט ומסתיימת ביצירות שטראוס וסיביליוס</w:t>
      </w:r>
      <w:r>
        <w:rPr>
          <w:rFonts w:hint="cs"/>
          <w:rtl/>
        </w:rPr>
        <w:t xml:space="preserve">.  </w:t>
      </w:r>
      <w:r>
        <w:rPr>
          <w:rFonts w:hint="cs"/>
          <w:rtl/>
          <w:lang w:bidi="he-IL"/>
        </w:rPr>
        <w:t xml:space="preserve">בתקופת </w:t>
      </w:r>
      <w:r>
        <w:rPr>
          <w:rFonts w:hint="cs"/>
          <w:rtl/>
        </w:rPr>
        <w:t xml:space="preserve">100 </w:t>
      </w:r>
      <w:r>
        <w:rPr>
          <w:rFonts w:hint="cs"/>
          <w:rtl/>
          <w:lang w:bidi="he-IL"/>
        </w:rPr>
        <w:t>השנים הופקו צורות מוזיקליות חדשות כגון</w:t>
      </w:r>
      <w:r>
        <w:rPr>
          <w:rFonts w:hint="cs"/>
          <w:rtl/>
        </w:rPr>
        <w:t xml:space="preserve">: </w:t>
      </w:r>
      <w:r>
        <w:rPr>
          <w:rFonts w:hint="cs"/>
          <w:rtl/>
          <w:lang w:bidi="he-IL"/>
        </w:rPr>
        <w:t>הפואמה הסימפונית</w:t>
      </w:r>
      <w:r>
        <w:rPr>
          <w:rFonts w:hint="cs"/>
          <w:rtl/>
        </w:rPr>
        <w:t>,</w:t>
      </w:r>
      <w:r>
        <w:rPr>
          <w:rFonts w:hint="cs"/>
          <w:rtl/>
          <w:lang w:bidi="he-IL"/>
        </w:rPr>
        <w:t>הקטעים לפסנתר</w:t>
      </w:r>
      <w:r>
        <w:rPr>
          <w:rFonts w:hint="cs"/>
          <w:rtl/>
        </w:rPr>
        <w:t>,</w:t>
      </w:r>
      <w:r>
        <w:rPr>
          <w:rFonts w:hint="cs"/>
          <w:rtl/>
          <w:lang w:bidi="he-IL"/>
        </w:rPr>
        <w:t xml:space="preserve">הדרמה המוזיקלית והשיר האמנותי </w:t>
      </w:r>
      <w:r>
        <w:rPr>
          <w:rFonts w:hint="cs"/>
          <w:rtl/>
        </w:rPr>
        <w:t>(</w:t>
      </w:r>
      <w:r>
        <w:rPr>
          <w:rFonts w:hint="cs"/>
          <w:rtl/>
          <w:lang w:bidi="he-IL"/>
        </w:rPr>
        <w:t>ליד</w:t>
      </w:r>
      <w:r>
        <w:rPr>
          <w:rFonts w:hint="cs"/>
          <w:rtl/>
        </w:rPr>
        <w:t xml:space="preserve">). </w:t>
      </w:r>
      <w:r>
        <w:rPr>
          <w:rFonts w:hint="cs"/>
          <w:rtl/>
          <w:lang w:bidi="he-IL"/>
        </w:rPr>
        <w:t>בתקופה זו השתכללו כלי הנגינה של התזמורת והיקפה גדל מאוד</w:t>
      </w:r>
      <w:r>
        <w:rPr>
          <w:rFonts w:hint="cs"/>
          <w:rtl/>
        </w:rPr>
        <w:t xml:space="preserve">. </w:t>
      </w:r>
      <w:r>
        <w:rPr>
          <w:rFonts w:hint="cs"/>
          <w:rtl/>
          <w:lang w:bidi="he-IL"/>
        </w:rPr>
        <w:t>ההרמוניה התעשרה ועברה מה</w:t>
      </w:r>
      <w:r w:rsidRPr="006E00A1">
        <w:rPr>
          <w:rFonts w:hint="cs"/>
          <w:color w:val="0000FF"/>
          <w:rtl/>
          <w:lang w:bidi="he-IL"/>
        </w:rPr>
        <w:t>דיאטוניות</w:t>
      </w:r>
      <w:r>
        <w:rPr>
          <w:rFonts w:hint="cs"/>
          <w:rtl/>
          <w:lang w:bidi="he-IL"/>
        </w:rPr>
        <w:t xml:space="preserve"> של המוזיקה הקלאסית ל</w:t>
      </w:r>
      <w:r w:rsidRPr="006E00A1">
        <w:rPr>
          <w:rFonts w:hint="cs"/>
          <w:color w:val="0000FF"/>
          <w:rtl/>
          <w:lang w:bidi="he-IL"/>
        </w:rPr>
        <w:t>כרומטיות</w:t>
      </w:r>
      <w:r>
        <w:rPr>
          <w:rFonts w:hint="cs"/>
          <w:rtl/>
          <w:lang w:bidi="he-IL"/>
        </w:rPr>
        <w:t xml:space="preserve"> של ואגנר ושטראוס</w:t>
      </w:r>
      <w:r>
        <w:rPr>
          <w:rFonts w:hint="cs"/>
          <w:rtl/>
        </w:rPr>
        <w:t xml:space="preserve">. </w:t>
      </w:r>
      <w:r>
        <w:rPr>
          <w:rFonts w:hint="cs"/>
          <w:rtl/>
          <w:lang w:bidi="he-IL"/>
        </w:rPr>
        <w:t>המוזיקה הרומנטית הינה מוזיקה הבעתית בה מתבטאים רגשות ותחושות</w:t>
      </w:r>
      <w:r>
        <w:rPr>
          <w:rFonts w:hint="cs"/>
          <w:rtl/>
        </w:rPr>
        <w:t xml:space="preserve">. </w:t>
      </w:r>
      <w:r>
        <w:rPr>
          <w:rFonts w:hint="cs"/>
          <w:rtl/>
          <w:lang w:bidi="he-IL"/>
        </w:rPr>
        <w:t>מלחיניה החשובים</w:t>
      </w:r>
      <w:r>
        <w:rPr>
          <w:rFonts w:hint="cs"/>
          <w:rtl/>
        </w:rPr>
        <w:t>:</w:t>
      </w:r>
      <w:r>
        <w:rPr>
          <w:rFonts w:hint="cs"/>
          <w:rtl/>
          <w:lang w:bidi="he-IL"/>
        </w:rPr>
        <w:t>אלגר</w:t>
      </w:r>
      <w:r>
        <w:rPr>
          <w:rFonts w:hint="cs"/>
          <w:rtl/>
        </w:rPr>
        <w:t xml:space="preserve">, </w:t>
      </w:r>
      <w:r>
        <w:rPr>
          <w:rFonts w:hint="cs"/>
          <w:rtl/>
          <w:lang w:bidi="he-IL"/>
        </w:rPr>
        <w:t>ברהמס</w:t>
      </w:r>
      <w:r>
        <w:rPr>
          <w:rFonts w:hint="cs"/>
          <w:rtl/>
        </w:rPr>
        <w:t xml:space="preserve">, </w:t>
      </w:r>
      <w:r>
        <w:rPr>
          <w:rFonts w:hint="cs"/>
          <w:rtl/>
          <w:lang w:bidi="he-IL"/>
        </w:rPr>
        <w:t>ברוקנר</w:t>
      </w:r>
      <w:r>
        <w:rPr>
          <w:rFonts w:hint="cs"/>
          <w:rtl/>
        </w:rPr>
        <w:t xml:space="preserve">, </w:t>
      </w:r>
      <w:r>
        <w:rPr>
          <w:rFonts w:hint="cs"/>
          <w:rtl/>
          <w:lang w:bidi="he-IL"/>
        </w:rPr>
        <w:t>ברליוז</w:t>
      </w:r>
      <w:r>
        <w:rPr>
          <w:rFonts w:hint="cs"/>
          <w:rtl/>
        </w:rPr>
        <w:t xml:space="preserve">, </w:t>
      </w:r>
      <w:r>
        <w:rPr>
          <w:rFonts w:hint="cs"/>
          <w:rtl/>
          <w:lang w:bidi="he-IL"/>
        </w:rPr>
        <w:t>גונו</w:t>
      </w:r>
      <w:r>
        <w:rPr>
          <w:rFonts w:hint="cs"/>
          <w:rtl/>
        </w:rPr>
        <w:t xml:space="preserve">, </w:t>
      </w:r>
      <w:r>
        <w:rPr>
          <w:rFonts w:hint="cs"/>
          <w:rtl/>
          <w:lang w:bidi="he-IL"/>
        </w:rPr>
        <w:t>דבוז</w:t>
      </w:r>
      <w:r>
        <w:rPr>
          <w:rFonts w:hint="cs"/>
          <w:rtl/>
        </w:rPr>
        <w:t>'</w:t>
      </w:r>
      <w:r>
        <w:rPr>
          <w:rFonts w:hint="cs"/>
          <w:rtl/>
          <w:lang w:bidi="he-IL"/>
        </w:rPr>
        <w:t>אק  ואגנר</w:t>
      </w:r>
      <w:r>
        <w:rPr>
          <w:rFonts w:hint="cs"/>
          <w:rtl/>
        </w:rPr>
        <w:t xml:space="preserve">, </w:t>
      </w:r>
      <w:r>
        <w:rPr>
          <w:rFonts w:hint="cs"/>
          <w:rtl/>
          <w:lang w:bidi="he-IL"/>
        </w:rPr>
        <w:t>ורדי</w:t>
      </w:r>
      <w:r>
        <w:rPr>
          <w:rFonts w:hint="cs"/>
          <w:rtl/>
        </w:rPr>
        <w:t xml:space="preserve">, </w:t>
      </w:r>
      <w:r>
        <w:rPr>
          <w:rFonts w:hint="cs"/>
          <w:rtl/>
          <w:lang w:bidi="he-IL"/>
        </w:rPr>
        <w:t>מהלר</w:t>
      </w:r>
      <w:r>
        <w:rPr>
          <w:rFonts w:hint="cs"/>
          <w:rtl/>
        </w:rPr>
        <w:t xml:space="preserve">, </w:t>
      </w:r>
      <w:r>
        <w:rPr>
          <w:rFonts w:hint="cs"/>
          <w:rtl/>
          <w:lang w:bidi="he-IL"/>
        </w:rPr>
        <w:t>מנדלסון</w:t>
      </w:r>
      <w:r>
        <w:rPr>
          <w:rFonts w:hint="cs"/>
          <w:rtl/>
        </w:rPr>
        <w:t xml:space="preserve">, </w:t>
      </w:r>
      <w:r>
        <w:rPr>
          <w:rFonts w:hint="cs"/>
          <w:rtl/>
          <w:lang w:bidi="he-IL"/>
        </w:rPr>
        <w:t>פורה</w:t>
      </w:r>
      <w:r>
        <w:rPr>
          <w:rFonts w:hint="cs"/>
          <w:rtl/>
        </w:rPr>
        <w:t xml:space="preserve">, </w:t>
      </w:r>
      <w:r>
        <w:rPr>
          <w:rFonts w:hint="cs"/>
          <w:rtl/>
          <w:lang w:bidi="he-IL"/>
        </w:rPr>
        <w:t>צייקובסקי ועוד</w:t>
      </w:r>
      <w:r>
        <w:rPr>
          <w:rFonts w:hint="cs"/>
          <w:rtl/>
        </w:rPr>
        <w:t xml:space="preserve">..   </w:t>
      </w:r>
    </w:p>
    <w:p w:rsidR="00D6524F" w:rsidRDefault="00D6524F" w:rsidP="00F40808">
      <w:pPr>
        <w:bidi/>
        <w:spacing w:line="276" w:lineRule="auto"/>
        <w:ind w:left="-34"/>
        <w:jc w:val="both"/>
        <w:rPr>
          <w:rtl/>
        </w:rPr>
      </w:pPr>
    </w:p>
    <w:p w:rsidR="00D6524F" w:rsidRDefault="00D6524F" w:rsidP="00F40808">
      <w:pPr>
        <w:bidi/>
        <w:spacing w:line="276" w:lineRule="auto"/>
        <w:ind w:left="-34"/>
        <w:jc w:val="both"/>
        <w:rPr>
          <w:rtl/>
        </w:rPr>
      </w:pPr>
      <w:r>
        <w:rPr>
          <w:rFonts w:hint="cs"/>
          <w:rtl/>
          <w:lang w:bidi="he-IL"/>
        </w:rPr>
        <w:t xml:space="preserve">התקופה הרומנטית באירופה כונתה </w:t>
      </w:r>
      <w:r w:rsidRPr="00524DE0">
        <w:rPr>
          <w:rFonts w:hint="cs"/>
          <w:color w:val="0000FF"/>
          <w:rtl/>
          <w:lang w:bidi="he-IL"/>
        </w:rPr>
        <w:t>התנועה הרומנטיזים</w:t>
      </w:r>
      <w:r>
        <w:rPr>
          <w:rFonts w:hint="cs"/>
          <w:rtl/>
          <w:lang w:bidi="he-IL"/>
        </w:rPr>
        <w:t xml:space="preserve"> אשר דגלה באידיאולוגיה של מבשר התקופה</w:t>
      </w:r>
      <w:r w:rsidRPr="00524DE0">
        <w:rPr>
          <w:rFonts w:hint="cs"/>
          <w:color w:val="0000FF"/>
          <w:rtl/>
          <w:lang w:bidi="he-IL"/>
        </w:rPr>
        <w:t xml:space="preserve"> גטה</w:t>
      </w:r>
      <w:r>
        <w:rPr>
          <w:rFonts w:hint="cs"/>
          <w:rtl/>
          <w:lang w:bidi="he-IL"/>
        </w:rPr>
        <w:t xml:space="preserve">  אשר משפיע באופן מכרעת על התקופה</w:t>
      </w:r>
      <w:r>
        <w:rPr>
          <w:rFonts w:hint="cs"/>
          <w:rtl/>
        </w:rPr>
        <w:t xml:space="preserve">... </w:t>
      </w:r>
      <w:r>
        <w:rPr>
          <w:rFonts w:hint="cs"/>
          <w:rtl/>
          <w:lang w:bidi="he-IL"/>
        </w:rPr>
        <w:t>השפעה נחרחבת בכל המישורים</w:t>
      </w:r>
      <w:r>
        <w:rPr>
          <w:rFonts w:hint="cs"/>
          <w:rtl/>
        </w:rPr>
        <w:t xml:space="preserve">: </w:t>
      </w:r>
      <w:r>
        <w:rPr>
          <w:rFonts w:hint="cs"/>
          <w:rtl/>
          <w:lang w:bidi="he-IL"/>
        </w:rPr>
        <w:t>משוררים</w:t>
      </w:r>
      <w:r>
        <w:rPr>
          <w:rFonts w:hint="cs"/>
          <w:rtl/>
        </w:rPr>
        <w:t xml:space="preserve">, </w:t>
      </w:r>
      <w:r>
        <w:rPr>
          <w:rFonts w:hint="cs"/>
          <w:rtl/>
          <w:lang w:bidi="he-IL"/>
        </w:rPr>
        <w:t>מחזאים</w:t>
      </w:r>
      <w:r>
        <w:rPr>
          <w:rFonts w:hint="cs"/>
          <w:rtl/>
        </w:rPr>
        <w:t xml:space="preserve">, </w:t>
      </w:r>
      <w:r>
        <w:rPr>
          <w:rFonts w:hint="cs"/>
          <w:rtl/>
          <w:lang w:bidi="he-IL"/>
        </w:rPr>
        <w:t>ציירים</w:t>
      </w:r>
      <w:r>
        <w:rPr>
          <w:rFonts w:hint="cs"/>
          <w:rtl/>
        </w:rPr>
        <w:t>,</w:t>
      </w:r>
      <w:r>
        <w:rPr>
          <w:rFonts w:hint="cs"/>
          <w:rtl/>
          <w:lang w:bidi="he-IL"/>
        </w:rPr>
        <w:t>קומפוזיטורים פילוסופים והוגי דיעות</w:t>
      </w:r>
      <w:r>
        <w:rPr>
          <w:rFonts w:hint="cs"/>
          <w:rtl/>
        </w:rPr>
        <w:t xml:space="preserve">.. </w:t>
      </w:r>
      <w:r>
        <w:rPr>
          <w:rFonts w:hint="cs"/>
          <w:rtl/>
          <w:lang w:bidi="he-IL"/>
        </w:rPr>
        <w:t>גטה פותח את האמנות לפני עולם חדש של ביטוי שיש בו אפלה פחד ומוות על צורותיו השונות</w:t>
      </w:r>
      <w:r>
        <w:rPr>
          <w:rFonts w:hint="cs"/>
          <w:rtl/>
        </w:rPr>
        <w:t xml:space="preserve">.. </w:t>
      </w:r>
      <w:r>
        <w:rPr>
          <w:rFonts w:hint="cs"/>
          <w:rtl/>
          <w:lang w:bidi="he-IL"/>
        </w:rPr>
        <w:t>מוות מיוסר מוות גואל והכל מוגש בעטיפה אומנותית</w:t>
      </w:r>
      <w:r>
        <w:rPr>
          <w:rFonts w:hint="cs"/>
          <w:rtl/>
        </w:rPr>
        <w:t xml:space="preserve">- </w:t>
      </w:r>
      <w:r>
        <w:rPr>
          <w:rFonts w:hint="cs"/>
          <w:rtl/>
          <w:lang w:bidi="he-IL"/>
        </w:rPr>
        <w:t>מחזות</w:t>
      </w:r>
      <w:r>
        <w:rPr>
          <w:rFonts w:hint="cs"/>
          <w:rtl/>
        </w:rPr>
        <w:t xml:space="preserve">, </w:t>
      </w:r>
      <w:r>
        <w:rPr>
          <w:rFonts w:hint="cs"/>
          <w:rtl/>
          <w:lang w:bidi="he-IL"/>
        </w:rPr>
        <w:t>גוטיקה</w:t>
      </w:r>
      <w:r>
        <w:rPr>
          <w:rFonts w:hint="cs"/>
          <w:rtl/>
        </w:rPr>
        <w:t xml:space="preserve">, </w:t>
      </w:r>
      <w:r>
        <w:rPr>
          <w:rFonts w:hint="cs"/>
          <w:rtl/>
          <w:lang w:bidi="he-IL"/>
        </w:rPr>
        <w:t xml:space="preserve">שדים </w:t>
      </w:r>
      <w:r>
        <w:rPr>
          <w:rFonts w:hint="cs"/>
          <w:rtl/>
        </w:rPr>
        <w:t>,</w:t>
      </w:r>
      <w:r>
        <w:rPr>
          <w:rFonts w:hint="cs"/>
          <w:rtl/>
          <w:lang w:bidi="he-IL"/>
        </w:rPr>
        <w:t>רוחות ומפלצות</w:t>
      </w:r>
      <w:r>
        <w:rPr>
          <w:rFonts w:hint="cs"/>
          <w:rtl/>
        </w:rPr>
        <w:t>...</w:t>
      </w:r>
      <w:r>
        <w:rPr>
          <w:rFonts w:hint="cs"/>
          <w:rtl/>
          <w:lang w:bidi="he-IL"/>
        </w:rPr>
        <w:t>דברים שעד כה האמנות נמנעה מלגעת בהם</w:t>
      </w:r>
      <w:r>
        <w:rPr>
          <w:rFonts w:hint="cs"/>
          <w:rtl/>
        </w:rPr>
        <w:t xml:space="preserve">.. </w:t>
      </w:r>
    </w:p>
    <w:p w:rsidR="00D6524F" w:rsidRDefault="00D6524F" w:rsidP="00F40808">
      <w:pPr>
        <w:bidi/>
        <w:spacing w:line="276" w:lineRule="auto"/>
        <w:ind w:left="180"/>
        <w:jc w:val="both"/>
        <w:rPr>
          <w:rtl/>
        </w:rPr>
      </w:pPr>
    </w:p>
    <w:p w:rsidR="00D6524F" w:rsidRDefault="00D6524F" w:rsidP="00F40808">
      <w:pPr>
        <w:bidi/>
        <w:spacing w:line="276" w:lineRule="auto"/>
        <w:ind w:left="-34"/>
        <w:jc w:val="both"/>
        <w:rPr>
          <w:rtl/>
        </w:rPr>
      </w:pPr>
      <w:r>
        <w:rPr>
          <w:rFonts w:hint="cs"/>
          <w:rtl/>
          <w:lang w:bidi="he-IL"/>
        </w:rPr>
        <w:t xml:space="preserve">הרומנטיזים נותן ביטוי לרגשות הכי עזים של האמן ושם את </w:t>
      </w:r>
      <w:r w:rsidRPr="008D1320">
        <w:rPr>
          <w:rFonts w:hint="cs"/>
          <w:color w:val="0000FF"/>
          <w:rtl/>
          <w:lang w:bidi="he-IL"/>
        </w:rPr>
        <w:t>הביטוי הריגשי בראש סולם העדיפויות</w:t>
      </w:r>
      <w:r>
        <w:rPr>
          <w:rFonts w:hint="cs"/>
          <w:rtl/>
        </w:rPr>
        <w:t xml:space="preserve">.. </w:t>
      </w:r>
      <w:r>
        <w:rPr>
          <w:rFonts w:hint="cs"/>
          <w:rtl/>
          <w:lang w:bidi="he-IL"/>
        </w:rPr>
        <w:t>היצירות הגדולות של המאה ה</w:t>
      </w:r>
      <w:r>
        <w:rPr>
          <w:rFonts w:hint="cs"/>
          <w:rtl/>
        </w:rPr>
        <w:t xml:space="preserve">-19 </w:t>
      </w:r>
      <w:r>
        <w:rPr>
          <w:rFonts w:hint="cs"/>
          <w:rtl/>
          <w:lang w:bidi="he-IL"/>
        </w:rPr>
        <w:t xml:space="preserve">נוגעות ברובן בנושא הרגשות המוחלטים </w:t>
      </w:r>
      <w:r>
        <w:rPr>
          <w:rFonts w:hint="cs"/>
          <w:rtl/>
        </w:rPr>
        <w:t>..</w:t>
      </w:r>
      <w:r>
        <w:rPr>
          <w:rFonts w:hint="cs"/>
          <w:rtl/>
          <w:lang w:bidi="he-IL"/>
        </w:rPr>
        <w:t>כגון</w:t>
      </w:r>
      <w:r>
        <w:rPr>
          <w:rFonts w:hint="cs"/>
          <w:rtl/>
        </w:rPr>
        <w:t xml:space="preserve">: </w:t>
      </w:r>
      <w:r>
        <w:rPr>
          <w:rFonts w:hint="cs"/>
          <w:rtl/>
          <w:lang w:bidi="he-IL"/>
        </w:rPr>
        <w:t>אהבה טוטאלית</w:t>
      </w:r>
      <w:r>
        <w:rPr>
          <w:rFonts w:hint="cs"/>
          <w:rtl/>
        </w:rPr>
        <w:t xml:space="preserve">, </w:t>
      </w:r>
      <w:r>
        <w:rPr>
          <w:rFonts w:hint="cs"/>
          <w:rtl/>
          <w:lang w:bidi="he-IL"/>
        </w:rPr>
        <w:t>יסורים וגעגועים נוקבים</w:t>
      </w:r>
      <w:r>
        <w:rPr>
          <w:rFonts w:hint="cs"/>
          <w:rtl/>
        </w:rPr>
        <w:t xml:space="preserve">, </w:t>
      </w:r>
      <w:r>
        <w:rPr>
          <w:rFonts w:hint="cs"/>
          <w:rtl/>
          <w:lang w:bidi="he-IL"/>
        </w:rPr>
        <w:t xml:space="preserve">געגועים לעבר הרחוק לעבר תקופת ימי הביניים </w:t>
      </w:r>
      <w:r>
        <w:rPr>
          <w:rFonts w:hint="cs"/>
          <w:rtl/>
        </w:rPr>
        <w:t xml:space="preserve">, </w:t>
      </w:r>
      <w:r>
        <w:rPr>
          <w:rFonts w:hint="cs"/>
          <w:rtl/>
          <w:lang w:bidi="he-IL"/>
        </w:rPr>
        <w:t xml:space="preserve">תקופת האבירות </w:t>
      </w:r>
      <w:r>
        <w:rPr>
          <w:rtl/>
        </w:rPr>
        <w:t>–</w:t>
      </w:r>
      <w:r>
        <w:rPr>
          <w:rFonts w:hint="cs"/>
          <w:rtl/>
          <w:lang w:bidi="he-IL"/>
        </w:rPr>
        <w:t>אבירות</w:t>
      </w:r>
      <w:r>
        <w:rPr>
          <w:rFonts w:hint="cs"/>
          <w:rtl/>
        </w:rPr>
        <w:t>,</w:t>
      </w:r>
      <w:r>
        <w:rPr>
          <w:rFonts w:hint="cs"/>
          <w:rtl/>
          <w:lang w:bidi="he-IL"/>
        </w:rPr>
        <w:t>אהבה</w:t>
      </w:r>
      <w:r>
        <w:rPr>
          <w:rFonts w:hint="cs"/>
          <w:rtl/>
        </w:rPr>
        <w:t>,</w:t>
      </w:r>
      <w:r>
        <w:rPr>
          <w:rFonts w:hint="cs"/>
          <w:rtl/>
          <w:lang w:bidi="he-IL"/>
        </w:rPr>
        <w:t>קרב על התואר</w:t>
      </w:r>
      <w:r>
        <w:rPr>
          <w:rFonts w:hint="cs"/>
          <w:rtl/>
        </w:rPr>
        <w:t>,</w:t>
      </w:r>
      <w:r>
        <w:rPr>
          <w:rFonts w:hint="cs"/>
          <w:rtl/>
          <w:lang w:bidi="he-IL"/>
        </w:rPr>
        <w:t>קרב על האישה</w:t>
      </w:r>
      <w:r>
        <w:rPr>
          <w:rFonts w:hint="cs"/>
          <w:rtl/>
        </w:rPr>
        <w:t>,</w:t>
      </w:r>
      <w:r>
        <w:rPr>
          <w:rFonts w:hint="cs"/>
          <w:rtl/>
          <w:lang w:bidi="he-IL"/>
        </w:rPr>
        <w:t>וקרב על הכבוד האבוד</w:t>
      </w:r>
      <w:r>
        <w:rPr>
          <w:rFonts w:hint="cs"/>
          <w:rtl/>
        </w:rPr>
        <w:t xml:space="preserve">.. </w:t>
      </w:r>
      <w:r>
        <w:rPr>
          <w:rFonts w:hint="cs"/>
          <w:rtl/>
          <w:lang w:bidi="he-IL"/>
        </w:rPr>
        <w:t>האדם הנו רומנטיקן שהמוטיב המשמעותי בו הינו הבדידות</w:t>
      </w:r>
      <w:r>
        <w:rPr>
          <w:rFonts w:hint="cs"/>
          <w:rtl/>
        </w:rPr>
        <w:t xml:space="preserve">.  </w:t>
      </w:r>
    </w:p>
    <w:p w:rsidR="00D6524F" w:rsidRDefault="00D6524F" w:rsidP="00F40808">
      <w:pPr>
        <w:bidi/>
        <w:spacing w:line="276" w:lineRule="auto"/>
        <w:ind w:left="-34"/>
        <w:jc w:val="both"/>
        <w:rPr>
          <w:color w:val="0000FF"/>
        </w:rPr>
      </w:pPr>
      <w:r>
        <w:rPr>
          <w:rFonts w:hint="cs"/>
          <w:rtl/>
          <w:lang w:bidi="he-IL"/>
        </w:rPr>
        <w:t xml:space="preserve">החברה משתנה מתחילה תקופת המעמד הבורגני </w:t>
      </w:r>
      <w:r>
        <w:rPr>
          <w:rFonts w:hint="cs"/>
          <w:rtl/>
        </w:rPr>
        <w:t>,</w:t>
      </w:r>
      <w:r>
        <w:rPr>
          <w:rFonts w:hint="cs"/>
          <w:rtl/>
          <w:lang w:bidi="he-IL"/>
        </w:rPr>
        <w:t>בהמהפכה התעשייתית</w:t>
      </w:r>
      <w:r>
        <w:rPr>
          <w:rFonts w:hint="cs"/>
          <w:rtl/>
        </w:rPr>
        <w:t xml:space="preserve">, </w:t>
      </w:r>
      <w:r>
        <w:rPr>
          <w:rFonts w:hint="cs"/>
          <w:rtl/>
          <w:lang w:bidi="he-IL"/>
        </w:rPr>
        <w:t>ולמעשה אחרי מותו של בטהובן ניתן לומר כי העולם המוזיקלי משתנה שינוי ניכר</w:t>
      </w:r>
      <w:r>
        <w:rPr>
          <w:rFonts w:hint="cs"/>
          <w:rtl/>
        </w:rPr>
        <w:t xml:space="preserve">.. </w:t>
      </w:r>
      <w:r>
        <w:rPr>
          <w:rFonts w:hint="cs"/>
          <w:rtl/>
          <w:lang w:bidi="he-IL"/>
        </w:rPr>
        <w:t xml:space="preserve">המוזיקה מקבלת ביטוי אישי ולמעשה </w:t>
      </w:r>
      <w:r w:rsidRPr="008D1320">
        <w:rPr>
          <w:rFonts w:hint="cs"/>
          <w:color w:val="0000FF"/>
          <w:rtl/>
          <w:lang w:bidi="he-IL"/>
        </w:rPr>
        <w:t>אין כל סגנון מוזיקלי בתקופה הרומנטית</w:t>
      </w:r>
      <w:r>
        <w:rPr>
          <w:rFonts w:hint="cs"/>
          <w:rtl/>
          <w:lang w:bidi="he-IL"/>
        </w:rPr>
        <w:t xml:space="preserve"> וכל קומפוזיטור כותב מוזיקה המתאימה לו</w:t>
      </w:r>
      <w:r>
        <w:rPr>
          <w:rFonts w:hint="cs"/>
          <w:rtl/>
        </w:rPr>
        <w:t xml:space="preserve">, </w:t>
      </w:r>
      <w:r>
        <w:rPr>
          <w:rFonts w:hint="cs"/>
          <w:rtl/>
          <w:lang w:bidi="he-IL"/>
        </w:rPr>
        <w:t>אומנם עדיין נכתבת המוזיקה בחוקים מסויימים אך קומפוזיטור יכתוב סימפוניה גם אם הסדר אינו בדיוק הסדר התקין של הסימפוניה</w:t>
      </w:r>
      <w:r>
        <w:rPr>
          <w:rFonts w:hint="cs"/>
          <w:rtl/>
        </w:rPr>
        <w:t>..</w:t>
      </w:r>
      <w:r>
        <w:rPr>
          <w:rFonts w:hint="cs"/>
          <w:rtl/>
          <w:lang w:bidi="he-IL"/>
        </w:rPr>
        <w:t>הקומפוזיטור מתרגם את תלאותיו האישיות ואת תלאות האדם במוזיקה שהוא כותב כאשר נכספים ליעד שבו האדם נח מתלאותיו</w:t>
      </w:r>
      <w:r>
        <w:rPr>
          <w:rFonts w:hint="cs"/>
          <w:rtl/>
        </w:rPr>
        <w:t>. (</w:t>
      </w:r>
      <w:r>
        <w:rPr>
          <w:rFonts w:hint="cs"/>
          <w:rtl/>
          <w:lang w:bidi="he-IL"/>
        </w:rPr>
        <w:t xml:space="preserve">דוגמת </w:t>
      </w:r>
      <w:r>
        <w:rPr>
          <w:rFonts w:hint="cs"/>
          <w:rtl/>
        </w:rPr>
        <w:t xml:space="preserve">- </w:t>
      </w:r>
      <w:r>
        <w:rPr>
          <w:rFonts w:hint="cs"/>
          <w:rtl/>
          <w:lang w:bidi="he-IL"/>
        </w:rPr>
        <w:t>ברליוז</w:t>
      </w:r>
      <w:r>
        <w:rPr>
          <w:rFonts w:hint="cs"/>
          <w:rtl/>
        </w:rPr>
        <w:t>,</w:t>
      </w:r>
      <w:r>
        <w:rPr>
          <w:rFonts w:hint="cs"/>
          <w:rtl/>
          <w:lang w:bidi="he-IL"/>
        </w:rPr>
        <w:t>שומן</w:t>
      </w:r>
      <w:r>
        <w:rPr>
          <w:rFonts w:hint="cs"/>
          <w:rtl/>
        </w:rPr>
        <w:t>,</w:t>
      </w:r>
      <w:r>
        <w:rPr>
          <w:rFonts w:hint="cs"/>
          <w:rtl/>
          <w:lang w:bidi="he-IL"/>
        </w:rPr>
        <w:t>מהלר</w:t>
      </w:r>
      <w:r>
        <w:rPr>
          <w:rFonts w:hint="cs"/>
          <w:rtl/>
        </w:rPr>
        <w:t>,</w:t>
      </w:r>
      <w:r>
        <w:rPr>
          <w:rFonts w:hint="cs"/>
          <w:rtl/>
          <w:lang w:bidi="he-IL"/>
        </w:rPr>
        <w:t>ברוקנר</w:t>
      </w:r>
      <w:r>
        <w:rPr>
          <w:rFonts w:hint="cs"/>
          <w:rtl/>
        </w:rPr>
        <w:t xml:space="preserve">). </w:t>
      </w:r>
      <w:r w:rsidRPr="00F423C8">
        <w:rPr>
          <w:rFonts w:hint="cs"/>
          <w:color w:val="0000FF"/>
          <w:rtl/>
          <w:lang w:bidi="he-IL"/>
        </w:rPr>
        <w:t>הליד הגרמני</w:t>
      </w:r>
      <w:r w:rsidRPr="00F423C8">
        <w:rPr>
          <w:rFonts w:hint="cs"/>
          <w:color w:val="0000FF"/>
          <w:rtl/>
        </w:rPr>
        <w:t xml:space="preserve"> </w:t>
      </w:r>
      <w:r>
        <w:rPr>
          <w:rFonts w:hint="cs"/>
          <w:color w:val="0000FF"/>
          <w:rtl/>
        </w:rPr>
        <w:t xml:space="preserve"> </w:t>
      </w:r>
      <w:r w:rsidRPr="00F423C8">
        <w:rPr>
          <w:rFonts w:hint="cs"/>
          <w:rtl/>
          <w:lang w:bidi="he-IL"/>
        </w:rPr>
        <w:t>מבטא בצורה הטובה ביותר את המוזיקה הרומנטית</w:t>
      </w:r>
      <w:r w:rsidRPr="00F423C8">
        <w:rPr>
          <w:rFonts w:hint="cs"/>
          <w:rtl/>
        </w:rPr>
        <w:t>..</w:t>
      </w:r>
      <w:r>
        <w:rPr>
          <w:rFonts w:hint="cs"/>
          <w:color w:val="0000FF"/>
          <w:rtl/>
        </w:rPr>
        <w:t xml:space="preserve"> </w:t>
      </w:r>
    </w:p>
    <w:p w:rsidR="00D6524F" w:rsidRDefault="00D6524F" w:rsidP="00F40808">
      <w:pPr>
        <w:bidi/>
        <w:spacing w:line="276" w:lineRule="auto"/>
        <w:ind w:left="-34"/>
        <w:jc w:val="both"/>
        <w:rPr>
          <w:rtl/>
        </w:rPr>
      </w:pPr>
      <w:r w:rsidRPr="00F423C8">
        <w:rPr>
          <w:rFonts w:hint="cs"/>
          <w:rtl/>
          <w:lang w:bidi="he-IL"/>
        </w:rPr>
        <w:t>החל מתקופתו של שוברט הליד הופך להיות מושג מוזיקלי חשוב ביותר</w:t>
      </w:r>
      <w:r w:rsidRPr="00F423C8">
        <w:rPr>
          <w:rFonts w:hint="cs"/>
          <w:rtl/>
        </w:rPr>
        <w:t xml:space="preserve">, </w:t>
      </w:r>
      <w:r>
        <w:rPr>
          <w:rFonts w:hint="cs"/>
          <w:rtl/>
          <w:lang w:bidi="he-IL"/>
        </w:rPr>
        <w:t xml:space="preserve">זהו </w:t>
      </w:r>
      <w:r w:rsidRPr="00F423C8">
        <w:rPr>
          <w:rFonts w:hint="cs"/>
          <w:rtl/>
          <w:lang w:bidi="he-IL"/>
        </w:rPr>
        <w:t>שיר עם</w:t>
      </w:r>
      <w:r w:rsidRPr="00F423C8">
        <w:rPr>
          <w:rFonts w:hint="cs"/>
          <w:rtl/>
        </w:rPr>
        <w:t xml:space="preserve">, </w:t>
      </w:r>
      <w:r w:rsidRPr="00F423C8">
        <w:rPr>
          <w:rFonts w:hint="cs"/>
          <w:rtl/>
          <w:lang w:bidi="he-IL"/>
        </w:rPr>
        <w:t>סיפור</w:t>
      </w:r>
      <w:r>
        <w:rPr>
          <w:rFonts w:hint="cs"/>
          <w:rtl/>
          <w:lang w:bidi="he-IL"/>
        </w:rPr>
        <w:t xml:space="preserve"> פשוט</w:t>
      </w:r>
      <w:r w:rsidRPr="00F423C8">
        <w:rPr>
          <w:rFonts w:hint="cs"/>
          <w:rtl/>
        </w:rPr>
        <w:t xml:space="preserve">, </w:t>
      </w:r>
      <w:r w:rsidRPr="00F423C8">
        <w:rPr>
          <w:rFonts w:hint="cs"/>
          <w:rtl/>
          <w:lang w:bidi="he-IL"/>
        </w:rPr>
        <w:t xml:space="preserve">או בלאדה או הזייה דימיונית </w:t>
      </w:r>
      <w:r>
        <w:rPr>
          <w:rFonts w:hint="cs"/>
          <w:rtl/>
          <w:lang w:bidi="he-IL"/>
        </w:rPr>
        <w:t xml:space="preserve">אשר הקומפוזיטור כותב לחן מתאים לזמר סולו ופסנתר </w:t>
      </w:r>
      <w:r>
        <w:rPr>
          <w:rFonts w:hint="cs"/>
          <w:rtl/>
        </w:rPr>
        <w:t xml:space="preserve">.. </w:t>
      </w:r>
      <w:r>
        <w:rPr>
          <w:rFonts w:hint="cs"/>
          <w:rtl/>
          <w:lang w:bidi="he-IL"/>
        </w:rPr>
        <w:t>שוברט נחשב כקומפוזיטור החשוב ביותר בנושא כתיבת הלחנות ליד</w:t>
      </w:r>
      <w:r>
        <w:rPr>
          <w:rFonts w:hint="cs"/>
          <w:rtl/>
        </w:rPr>
        <w:t xml:space="preserve">.  </w:t>
      </w:r>
      <w:r>
        <w:rPr>
          <w:rFonts w:hint="cs"/>
          <w:rtl/>
          <w:lang w:bidi="he-IL"/>
        </w:rPr>
        <w:t>שוברט כתב במשך ימי חיו כ</w:t>
      </w:r>
      <w:r>
        <w:rPr>
          <w:rFonts w:hint="cs"/>
          <w:rtl/>
        </w:rPr>
        <w:t xml:space="preserve">-600 </w:t>
      </w:r>
      <w:r>
        <w:rPr>
          <w:rFonts w:hint="cs"/>
          <w:rtl/>
          <w:lang w:bidi="he-IL"/>
        </w:rPr>
        <w:t>יצירות ליד</w:t>
      </w:r>
      <w:r>
        <w:rPr>
          <w:rFonts w:hint="cs"/>
          <w:rtl/>
        </w:rPr>
        <w:t>.. (</w:t>
      </w:r>
      <w:r>
        <w:rPr>
          <w:rFonts w:hint="cs"/>
          <w:rtl/>
          <w:lang w:bidi="he-IL"/>
        </w:rPr>
        <w:t>הליד הינה יצירה הכתובה תמיד בשפה הגרמנית</w:t>
      </w:r>
      <w:r>
        <w:rPr>
          <w:rFonts w:hint="cs"/>
          <w:rtl/>
        </w:rPr>
        <w:t xml:space="preserve">).. </w:t>
      </w:r>
      <w:r>
        <w:rPr>
          <w:rFonts w:hint="cs"/>
          <w:rtl/>
          <w:lang w:bidi="he-IL"/>
        </w:rPr>
        <w:t>במאה ה</w:t>
      </w:r>
      <w:r>
        <w:rPr>
          <w:rFonts w:hint="cs"/>
          <w:rtl/>
        </w:rPr>
        <w:t xml:space="preserve">-19 </w:t>
      </w:r>
      <w:r>
        <w:rPr>
          <w:rFonts w:hint="cs"/>
          <w:rtl/>
          <w:lang w:bidi="he-IL"/>
        </w:rPr>
        <w:t>נכתב הליד גם לתזמורת מוזיקלית דוגמת מהלר</w:t>
      </w:r>
      <w:r>
        <w:rPr>
          <w:rFonts w:hint="cs"/>
          <w:rtl/>
        </w:rPr>
        <w:t>,</w:t>
      </w:r>
      <w:r>
        <w:rPr>
          <w:rFonts w:hint="cs"/>
          <w:rtl/>
          <w:lang w:bidi="he-IL"/>
        </w:rPr>
        <w:t>ושטראוס</w:t>
      </w:r>
      <w:r>
        <w:rPr>
          <w:rFonts w:hint="cs"/>
          <w:rtl/>
        </w:rPr>
        <w:t xml:space="preserve">.. </w:t>
      </w:r>
    </w:p>
    <w:p w:rsidR="00D6524F" w:rsidRDefault="00D6524F" w:rsidP="00F40808">
      <w:pPr>
        <w:bidi/>
        <w:spacing w:line="276" w:lineRule="auto"/>
        <w:ind w:left="-34"/>
        <w:jc w:val="both"/>
        <w:rPr>
          <w:rtl/>
        </w:rPr>
      </w:pPr>
    </w:p>
    <w:p w:rsidR="00D6524F" w:rsidRDefault="00D6524F" w:rsidP="00F40808">
      <w:pPr>
        <w:bidi/>
        <w:spacing w:line="276" w:lineRule="auto"/>
        <w:ind w:left="-34"/>
        <w:jc w:val="both"/>
        <w:rPr>
          <w:rtl/>
        </w:rPr>
      </w:pPr>
      <w:r>
        <w:rPr>
          <w:rFonts w:hint="cs"/>
          <w:rtl/>
          <w:lang w:bidi="he-IL"/>
        </w:rPr>
        <w:t xml:space="preserve">אחת הדמויות המשעשעות בביצוע לידים ליד הפסנתר הנו טיפוס אנגלי בעל חוש הומור בשם </w:t>
      </w:r>
      <w:r w:rsidRPr="00B31127">
        <w:rPr>
          <w:color w:val="0000FF"/>
        </w:rPr>
        <w:t>Gerald Moore</w:t>
      </w:r>
      <w:r>
        <w:rPr>
          <w:rFonts w:hint="cs"/>
          <w:rtl/>
        </w:rPr>
        <w:t xml:space="preserve">, </w:t>
      </w:r>
      <w:r>
        <w:rPr>
          <w:rFonts w:hint="cs"/>
          <w:rtl/>
          <w:lang w:bidi="he-IL"/>
        </w:rPr>
        <w:t>אשר אף כתב ספר מקצועי שעוסק באמנות הליווי של הליד והטסקסטים ברוח הרומנטית</w:t>
      </w:r>
      <w:r>
        <w:rPr>
          <w:rFonts w:hint="cs"/>
          <w:rtl/>
        </w:rPr>
        <w:t xml:space="preserve">.. </w:t>
      </w:r>
    </w:p>
    <w:p w:rsidR="00D6524F" w:rsidRDefault="00D6524F" w:rsidP="00F40808">
      <w:pPr>
        <w:bidi/>
        <w:spacing w:line="276" w:lineRule="auto"/>
        <w:ind w:left="-34"/>
        <w:jc w:val="both"/>
        <w:rPr>
          <w:rtl/>
        </w:rPr>
      </w:pPr>
      <w:r>
        <w:rPr>
          <w:rFonts w:hint="cs"/>
          <w:rtl/>
          <w:lang w:bidi="he-IL"/>
        </w:rPr>
        <w:lastRenderedPageBreak/>
        <w:t xml:space="preserve">שמענו הרצאה משעשעת באנגלית מפיו של </w:t>
      </w:r>
      <w:r>
        <w:t>Gerald Moore</w:t>
      </w:r>
      <w:r>
        <w:rPr>
          <w:rFonts w:hint="cs"/>
          <w:rtl/>
          <w:lang w:bidi="he-IL"/>
        </w:rPr>
        <w:t xml:space="preserve"> על נושא הליד </w:t>
      </w:r>
      <w:r>
        <w:rPr>
          <w:rFonts w:hint="cs"/>
          <w:rtl/>
        </w:rPr>
        <w:t xml:space="preserve">.. </w:t>
      </w:r>
      <w:r>
        <w:rPr>
          <w:rFonts w:hint="cs"/>
          <w:rtl/>
          <w:lang w:bidi="he-IL"/>
        </w:rPr>
        <w:t>שמענו נגינת פסנתר ושירה לשלושה לידים</w:t>
      </w:r>
      <w:r>
        <w:rPr>
          <w:rFonts w:hint="cs"/>
          <w:rtl/>
        </w:rPr>
        <w:t xml:space="preserve">: </w:t>
      </w:r>
      <w:r>
        <w:rPr>
          <w:rFonts w:hint="cs"/>
          <w:rtl/>
          <w:lang w:bidi="he-IL"/>
        </w:rPr>
        <w:t>לאן</w:t>
      </w:r>
      <w:r>
        <w:rPr>
          <w:rFonts w:hint="cs"/>
          <w:rtl/>
        </w:rPr>
        <w:t xml:space="preserve">, </w:t>
      </w:r>
      <w:r>
        <w:rPr>
          <w:rFonts w:hint="cs"/>
          <w:rtl/>
          <w:lang w:bidi="he-IL"/>
        </w:rPr>
        <w:t>שיר על פני המים</w:t>
      </w:r>
      <w:r>
        <w:rPr>
          <w:rFonts w:hint="cs"/>
          <w:rtl/>
        </w:rPr>
        <w:t>,</w:t>
      </w:r>
      <w:r>
        <w:rPr>
          <w:rFonts w:hint="cs"/>
          <w:rtl/>
          <w:lang w:bidi="he-IL"/>
        </w:rPr>
        <w:t>עץ התרזה</w:t>
      </w:r>
      <w:r>
        <w:rPr>
          <w:rFonts w:hint="cs"/>
          <w:rtl/>
        </w:rPr>
        <w:t xml:space="preserve">.. </w:t>
      </w:r>
    </w:p>
    <w:p w:rsidR="00D6524F" w:rsidRDefault="00D6524F" w:rsidP="00F40808">
      <w:pPr>
        <w:bidi/>
        <w:spacing w:line="276" w:lineRule="auto"/>
        <w:ind w:left="-34"/>
        <w:jc w:val="both"/>
        <w:rPr>
          <w:rtl/>
        </w:rPr>
      </w:pPr>
      <w:r>
        <w:rPr>
          <w:rFonts w:hint="cs"/>
          <w:rtl/>
          <w:lang w:bidi="he-IL"/>
        </w:rPr>
        <w:t xml:space="preserve">הליד </w:t>
      </w:r>
      <w:r>
        <w:rPr>
          <w:rtl/>
        </w:rPr>
        <w:t>–</w:t>
      </w:r>
      <w:r>
        <w:rPr>
          <w:rFonts w:hint="cs"/>
          <w:rtl/>
          <w:lang w:bidi="he-IL"/>
        </w:rPr>
        <w:t xml:space="preserve"> הינה יצירה הכתובה בגרמנית אשר מולחנת לנגינה בפסנתר וסולן</w:t>
      </w:r>
      <w:r>
        <w:rPr>
          <w:rFonts w:hint="cs"/>
          <w:rtl/>
        </w:rPr>
        <w:t xml:space="preserve">.. </w:t>
      </w:r>
      <w:r>
        <w:rPr>
          <w:rFonts w:hint="cs"/>
          <w:rtl/>
          <w:lang w:bidi="he-IL"/>
        </w:rPr>
        <w:t>תפקיד הפסנתר לתאר את מקום הארוע ואילו תפקיד הזמר לספר את העלילה</w:t>
      </w:r>
      <w:r>
        <w:rPr>
          <w:rFonts w:hint="cs"/>
          <w:rtl/>
        </w:rPr>
        <w:t xml:space="preserve">.. </w:t>
      </w:r>
      <w:r>
        <w:rPr>
          <w:rFonts w:hint="cs"/>
          <w:rtl/>
          <w:lang w:bidi="he-IL"/>
        </w:rPr>
        <w:t>תמיד בתיאור המקום והזמן</w:t>
      </w:r>
      <w:r>
        <w:rPr>
          <w:rFonts w:hint="cs"/>
          <w:rtl/>
        </w:rPr>
        <w:t xml:space="preserve">.. </w:t>
      </w:r>
      <w:r>
        <w:rPr>
          <w:rFonts w:hint="cs"/>
          <w:rtl/>
          <w:lang w:bidi="he-IL"/>
        </w:rPr>
        <w:t>בלידים של שוברט ניתן לראות את השימוש הרחב שעשה שוברט במעבר ממז</w:t>
      </w:r>
      <w:r>
        <w:rPr>
          <w:rFonts w:hint="cs"/>
          <w:rtl/>
        </w:rPr>
        <w:t>'</w:t>
      </w:r>
      <w:r>
        <w:rPr>
          <w:rFonts w:hint="cs"/>
          <w:rtl/>
          <w:lang w:bidi="he-IL"/>
        </w:rPr>
        <w:t>ור למינור</w:t>
      </w:r>
      <w:r>
        <w:rPr>
          <w:rFonts w:hint="cs"/>
          <w:rtl/>
        </w:rPr>
        <w:t xml:space="preserve">?:.. </w:t>
      </w:r>
      <w:r>
        <w:rPr>
          <w:rFonts w:hint="cs"/>
          <w:rtl/>
          <w:lang w:bidi="he-IL"/>
        </w:rPr>
        <w:t>המז</w:t>
      </w:r>
      <w:r>
        <w:rPr>
          <w:rFonts w:hint="cs"/>
          <w:rtl/>
        </w:rPr>
        <w:t>'</w:t>
      </w:r>
      <w:r>
        <w:rPr>
          <w:rFonts w:hint="cs"/>
          <w:rtl/>
          <w:lang w:bidi="he-IL"/>
        </w:rPr>
        <w:t xml:space="preserve">ור </w:t>
      </w:r>
      <w:r>
        <w:rPr>
          <w:rtl/>
        </w:rPr>
        <w:t>–</w:t>
      </w:r>
      <w:r>
        <w:rPr>
          <w:rFonts w:hint="cs"/>
          <w:rtl/>
          <w:lang w:bidi="he-IL"/>
        </w:rPr>
        <w:t xml:space="preserve"> מסמל את הגעגועים לעבר הרחוק</w:t>
      </w:r>
      <w:r>
        <w:rPr>
          <w:rFonts w:hint="cs"/>
          <w:rtl/>
        </w:rPr>
        <w:t>....</w:t>
      </w:r>
      <w:r>
        <w:rPr>
          <w:rFonts w:hint="cs"/>
          <w:rtl/>
          <w:lang w:bidi="he-IL"/>
        </w:rPr>
        <w:t xml:space="preserve">המינור </w:t>
      </w:r>
      <w:r>
        <w:rPr>
          <w:rtl/>
        </w:rPr>
        <w:t>–</w:t>
      </w:r>
      <w:r>
        <w:rPr>
          <w:rFonts w:hint="cs"/>
          <w:rtl/>
          <w:lang w:bidi="he-IL"/>
        </w:rPr>
        <w:t xml:space="preserve"> מסמל את הגעגועים לעבר הקרוב</w:t>
      </w:r>
      <w:r>
        <w:rPr>
          <w:rFonts w:hint="cs"/>
          <w:rtl/>
        </w:rPr>
        <w:t>.</w:t>
      </w:r>
    </w:p>
    <w:p w:rsidR="00D6524F" w:rsidRDefault="00D6524F" w:rsidP="00F40808">
      <w:pPr>
        <w:bidi/>
        <w:spacing w:line="276" w:lineRule="auto"/>
        <w:ind w:left="180"/>
        <w:jc w:val="both"/>
        <w:rPr>
          <w:rtl/>
        </w:rPr>
      </w:pPr>
    </w:p>
    <w:p w:rsidR="00D6524F" w:rsidRDefault="00D6524F" w:rsidP="00F40808">
      <w:pPr>
        <w:bidi/>
        <w:spacing w:line="276" w:lineRule="auto"/>
        <w:ind w:left="-34"/>
        <w:jc w:val="both"/>
        <w:rPr>
          <w:rtl/>
          <w:lang w:bidi="he-IL"/>
        </w:rPr>
      </w:pPr>
      <w:r>
        <w:rPr>
          <w:rFonts w:hint="cs"/>
          <w:rtl/>
          <w:lang w:bidi="he-IL"/>
        </w:rPr>
        <w:t xml:space="preserve">מה שמייחד את התקופה הרומנטית זה חופש הביטוי </w:t>
      </w:r>
      <w:r>
        <w:rPr>
          <w:rFonts w:hint="cs"/>
          <w:rtl/>
        </w:rPr>
        <w:t xml:space="preserve">, </w:t>
      </w:r>
      <w:r>
        <w:rPr>
          <w:rFonts w:hint="cs"/>
          <w:rtl/>
          <w:lang w:bidi="he-IL"/>
        </w:rPr>
        <w:t>בתקופה זו כותבים ושרים על האהבה והשנאה</w:t>
      </w:r>
      <w:r>
        <w:rPr>
          <w:rFonts w:hint="cs"/>
          <w:rtl/>
        </w:rPr>
        <w:t xml:space="preserve">, </w:t>
      </w:r>
      <w:r>
        <w:rPr>
          <w:rFonts w:hint="cs"/>
          <w:rtl/>
          <w:lang w:bidi="he-IL"/>
        </w:rPr>
        <w:t>על הטוב ועל הרע</w:t>
      </w:r>
      <w:r>
        <w:rPr>
          <w:rFonts w:hint="cs"/>
          <w:rtl/>
        </w:rPr>
        <w:t xml:space="preserve">,  </w:t>
      </w:r>
      <w:r>
        <w:rPr>
          <w:rFonts w:hint="cs"/>
          <w:rtl/>
          <w:lang w:bidi="he-IL"/>
        </w:rPr>
        <w:t xml:space="preserve">על אלוהים ועל השטן  ובמיוחד על החיים ועל המוות </w:t>
      </w:r>
      <w:r>
        <w:rPr>
          <w:rFonts w:hint="cs"/>
          <w:rtl/>
        </w:rPr>
        <w:t>..</w:t>
      </w:r>
      <w:r>
        <w:rPr>
          <w:rFonts w:hint="cs"/>
          <w:rtl/>
          <w:lang w:bidi="he-IL"/>
        </w:rPr>
        <w:t xml:space="preserve">בתקופה זו  </w:t>
      </w:r>
      <w:r w:rsidRPr="008A47AE">
        <w:rPr>
          <w:rFonts w:hint="cs"/>
          <w:color w:val="0000FF"/>
          <w:rtl/>
          <w:lang w:bidi="he-IL"/>
        </w:rPr>
        <w:t>גטה</w:t>
      </w:r>
      <w:r>
        <w:rPr>
          <w:rFonts w:hint="cs"/>
          <w:rtl/>
          <w:lang w:bidi="he-IL"/>
        </w:rPr>
        <w:t xml:space="preserve"> כותב את הפואמה </w:t>
      </w:r>
      <w:r>
        <w:t>Erlokonig</w:t>
      </w:r>
      <w:r>
        <w:rPr>
          <w:rFonts w:hint="cs"/>
          <w:rtl/>
          <w:lang w:bidi="he-IL"/>
        </w:rPr>
        <w:t xml:space="preserve"> בצורת בלאדה</w:t>
      </w:r>
      <w:r>
        <w:rPr>
          <w:rFonts w:hint="cs"/>
          <w:rtl/>
        </w:rPr>
        <w:t xml:space="preserve"> (</w:t>
      </w:r>
      <w:r>
        <w:rPr>
          <w:rFonts w:hint="cs"/>
          <w:rtl/>
          <w:lang w:bidi="he-IL"/>
        </w:rPr>
        <w:t>זאנר ספרותי שהשורשים שלו בסקוטלנד ואירלנד זוהי פואמה הכתובה בחרוזים בצורה של דיאלוגים בלאדה שלרוב מסתיימת במוות</w:t>
      </w:r>
      <w:r>
        <w:rPr>
          <w:rFonts w:hint="cs"/>
          <w:rtl/>
        </w:rPr>
        <w:t xml:space="preserve">) </w:t>
      </w:r>
      <w:r>
        <w:rPr>
          <w:rFonts w:hint="cs"/>
          <w:rtl/>
          <w:lang w:bidi="he-IL"/>
        </w:rPr>
        <w:t xml:space="preserve">פואמה זו </w:t>
      </w:r>
      <w:r>
        <w:t>Erlokonig</w:t>
      </w:r>
      <w:r>
        <w:rPr>
          <w:rFonts w:hint="cs"/>
          <w:rtl/>
          <w:lang w:bidi="he-IL"/>
        </w:rPr>
        <w:t xml:space="preserve"> מתארת שלושה גיבורים בעלילה </w:t>
      </w:r>
      <w:r>
        <w:rPr>
          <w:rFonts w:hint="cs"/>
          <w:rtl/>
        </w:rPr>
        <w:t xml:space="preserve">: </w:t>
      </w:r>
      <w:r>
        <w:rPr>
          <w:rFonts w:hint="cs"/>
          <w:rtl/>
          <w:lang w:bidi="he-IL"/>
        </w:rPr>
        <w:t>האב</w:t>
      </w:r>
      <w:r>
        <w:rPr>
          <w:rFonts w:hint="cs"/>
          <w:rtl/>
        </w:rPr>
        <w:t xml:space="preserve">, </w:t>
      </w:r>
      <w:r>
        <w:rPr>
          <w:rFonts w:hint="cs"/>
          <w:rtl/>
          <w:lang w:bidi="he-IL"/>
        </w:rPr>
        <w:t>הבן</w:t>
      </w:r>
      <w:r>
        <w:rPr>
          <w:rFonts w:hint="cs"/>
          <w:rtl/>
        </w:rPr>
        <w:t>,</w:t>
      </w:r>
      <w:r>
        <w:rPr>
          <w:rFonts w:hint="cs"/>
          <w:rtl/>
          <w:lang w:bidi="he-IL"/>
        </w:rPr>
        <w:t xml:space="preserve">והשטן </w:t>
      </w:r>
      <w:r>
        <w:rPr>
          <w:rtl/>
        </w:rPr>
        <w:t>–</w:t>
      </w:r>
      <w:r w:rsidRPr="008A47AE">
        <w:rPr>
          <w:rFonts w:hint="cs"/>
          <w:color w:val="0000FF"/>
          <w:rtl/>
          <w:lang w:bidi="he-IL"/>
        </w:rPr>
        <w:t xml:space="preserve"> האב</w:t>
      </w:r>
      <w:r>
        <w:rPr>
          <w:rFonts w:hint="cs"/>
          <w:rtl/>
          <w:lang w:bidi="he-IL"/>
        </w:rPr>
        <w:t xml:space="preserve"> לוקח את בינו בכרכה לרופא האב יודע שחיי בנו קרבים לסיום והוא מאיץ בסוסי המרכבה כדי להציל את בנו מחוליו</w:t>
      </w:r>
      <w:r>
        <w:rPr>
          <w:rFonts w:hint="cs"/>
          <w:rtl/>
        </w:rPr>
        <w:t xml:space="preserve">. </w:t>
      </w:r>
      <w:r w:rsidRPr="008A47AE">
        <w:rPr>
          <w:rFonts w:hint="cs"/>
          <w:color w:val="0000FF"/>
          <w:rtl/>
          <w:lang w:bidi="he-IL"/>
        </w:rPr>
        <w:t>השטן</w:t>
      </w:r>
      <w:r>
        <w:rPr>
          <w:rFonts w:hint="cs"/>
          <w:rtl/>
        </w:rPr>
        <w:t xml:space="preserve"> (</w:t>
      </w:r>
      <w:r>
        <w:rPr>
          <w:rFonts w:hint="cs"/>
          <w:rtl/>
          <w:lang w:bidi="he-IL"/>
        </w:rPr>
        <w:t>מלאך המוות</w:t>
      </w:r>
      <w:r>
        <w:rPr>
          <w:rFonts w:hint="cs"/>
          <w:rtl/>
        </w:rPr>
        <w:t xml:space="preserve">) </w:t>
      </w:r>
      <w:r>
        <w:rPr>
          <w:rFonts w:hint="cs"/>
          <w:rtl/>
          <w:lang w:bidi="he-IL"/>
        </w:rPr>
        <w:t>אשר בקולו המתוק מנסה לשכנע את הילד להפסיק להתמודד עם המוות ומבטיח לו שעולם המוות טוב יותר</w:t>
      </w:r>
      <w:r>
        <w:rPr>
          <w:rFonts w:hint="cs"/>
          <w:rtl/>
        </w:rPr>
        <w:t xml:space="preserve">.  </w:t>
      </w:r>
      <w:r w:rsidRPr="008A47AE">
        <w:rPr>
          <w:rFonts w:hint="cs"/>
          <w:color w:val="0000FF"/>
          <w:rtl/>
          <w:lang w:bidi="he-IL"/>
        </w:rPr>
        <w:t>הבן</w:t>
      </w:r>
      <w:r>
        <w:rPr>
          <w:rFonts w:hint="cs"/>
          <w:rtl/>
        </w:rPr>
        <w:t xml:space="preserve">- </w:t>
      </w:r>
      <w:r>
        <w:rPr>
          <w:rFonts w:hint="cs"/>
          <w:rtl/>
          <w:lang w:bidi="he-IL"/>
        </w:rPr>
        <w:t>אשר מספר לאביו כי מישהו רוצה במותו ומפציר באביו להפסיק זאת</w:t>
      </w:r>
      <w:r>
        <w:rPr>
          <w:rFonts w:hint="cs"/>
          <w:rtl/>
        </w:rPr>
        <w:t xml:space="preserve">.. </w:t>
      </w:r>
      <w:r>
        <w:rPr>
          <w:rFonts w:hint="cs"/>
          <w:rtl/>
          <w:lang w:bidi="he-IL"/>
        </w:rPr>
        <w:t xml:space="preserve">וכמובן סופו המר של הבן </w:t>
      </w:r>
      <w:r>
        <w:rPr>
          <w:rtl/>
        </w:rPr>
        <w:t>–</w:t>
      </w:r>
      <w:r>
        <w:rPr>
          <w:rFonts w:hint="cs"/>
          <w:rtl/>
        </w:rPr>
        <w:t xml:space="preserve"> </w:t>
      </w:r>
      <w:r w:rsidRPr="003D47D7">
        <w:rPr>
          <w:rFonts w:hint="cs"/>
          <w:color w:val="0000FF"/>
          <w:rtl/>
          <w:lang w:bidi="he-IL"/>
        </w:rPr>
        <w:t>המוות</w:t>
      </w:r>
      <w:r>
        <w:rPr>
          <w:rFonts w:hint="cs"/>
          <w:rtl/>
        </w:rPr>
        <w:t xml:space="preserve">.. </w:t>
      </w:r>
      <w:r>
        <w:rPr>
          <w:rFonts w:hint="cs"/>
          <w:rtl/>
          <w:lang w:bidi="he-IL"/>
        </w:rPr>
        <w:t>פואמה זו הולחנה ע</w:t>
      </w:r>
      <w:r>
        <w:rPr>
          <w:rFonts w:hint="cs"/>
          <w:rtl/>
        </w:rPr>
        <w:t>"</w:t>
      </w:r>
      <w:r>
        <w:rPr>
          <w:rFonts w:hint="cs"/>
          <w:rtl/>
          <w:lang w:bidi="he-IL"/>
        </w:rPr>
        <w:t xml:space="preserve">י </w:t>
      </w:r>
      <w:r w:rsidRPr="00DF76B0">
        <w:rPr>
          <w:rFonts w:hint="cs"/>
          <w:color w:val="0000FF"/>
          <w:rtl/>
          <w:lang w:bidi="he-IL"/>
        </w:rPr>
        <w:t>שוברט</w:t>
      </w:r>
      <w:r>
        <w:rPr>
          <w:rFonts w:hint="cs"/>
          <w:rtl/>
          <w:lang w:bidi="he-IL"/>
        </w:rPr>
        <w:t xml:space="preserve"> בהיותו בגיל </w:t>
      </w:r>
      <w:r>
        <w:rPr>
          <w:rFonts w:hint="cs"/>
          <w:rtl/>
        </w:rPr>
        <w:t xml:space="preserve">17 </w:t>
      </w:r>
      <w:r>
        <w:rPr>
          <w:rFonts w:hint="cs"/>
          <w:rtl/>
          <w:lang w:bidi="he-IL"/>
        </w:rPr>
        <w:t>וכבר אז ידע שוברט מה נדרש כדי להלחין פואמה מסוג זה</w:t>
      </w:r>
      <w:r>
        <w:rPr>
          <w:rFonts w:hint="cs"/>
          <w:rtl/>
        </w:rPr>
        <w:t xml:space="preserve">.. </w:t>
      </w:r>
      <w:r>
        <w:rPr>
          <w:rFonts w:hint="cs"/>
          <w:rtl/>
          <w:lang w:bidi="he-IL"/>
        </w:rPr>
        <w:t>ההלחנה אינה פשוטה</w:t>
      </w:r>
      <w:r>
        <w:rPr>
          <w:rFonts w:hint="cs"/>
          <w:rtl/>
        </w:rPr>
        <w:t xml:space="preserve">- </w:t>
      </w:r>
      <w:r>
        <w:rPr>
          <w:rFonts w:hint="cs"/>
          <w:rtl/>
          <w:lang w:bidi="he-IL"/>
        </w:rPr>
        <w:t xml:space="preserve">איזה סולם בוחרים </w:t>
      </w:r>
      <w:r>
        <w:rPr>
          <w:rFonts w:hint="cs"/>
          <w:rtl/>
        </w:rPr>
        <w:t>,</w:t>
      </w:r>
      <w:r>
        <w:rPr>
          <w:rFonts w:hint="cs"/>
          <w:rtl/>
          <w:lang w:bidi="he-IL"/>
        </w:rPr>
        <w:t>איזה קצב איזה משקל וכיצד מיישמים משקלים ומקצבים אשר מתארים אוירה נוגה מעין זו</w:t>
      </w:r>
      <w:r>
        <w:rPr>
          <w:rFonts w:hint="cs"/>
          <w:rtl/>
        </w:rPr>
        <w:t>..</w:t>
      </w:r>
      <w:r>
        <w:rPr>
          <w:rFonts w:hint="cs"/>
          <w:rtl/>
          <w:lang w:bidi="he-IL"/>
        </w:rPr>
        <w:t>וכיצד מתארים את המוות לצד כח המשך הקיום של החיים</w:t>
      </w:r>
      <w:r>
        <w:rPr>
          <w:rFonts w:hint="cs"/>
          <w:rtl/>
        </w:rPr>
        <w:t xml:space="preserve">... </w:t>
      </w:r>
      <w:r>
        <w:rPr>
          <w:rFonts w:hint="cs"/>
          <w:rtl/>
          <w:lang w:bidi="he-IL"/>
        </w:rPr>
        <w:t>שמענו שני לידים נוספים מוכרים</w:t>
      </w:r>
      <w:r>
        <w:rPr>
          <w:rFonts w:hint="cs"/>
          <w:rtl/>
        </w:rPr>
        <w:t xml:space="preserve">: </w:t>
      </w:r>
      <w:r>
        <w:rPr>
          <w:rFonts w:hint="cs"/>
          <w:rtl/>
          <w:lang w:bidi="he-IL"/>
        </w:rPr>
        <w:t xml:space="preserve">סיפור </w:t>
      </w:r>
      <w:r w:rsidRPr="003D47D7">
        <w:rPr>
          <w:rFonts w:hint="cs"/>
          <w:color w:val="0000FF"/>
          <w:rtl/>
          <w:lang w:bidi="he-IL"/>
        </w:rPr>
        <w:t>הטרוטה</w:t>
      </w:r>
      <w:r>
        <w:rPr>
          <w:rFonts w:hint="cs"/>
          <w:rtl/>
          <w:lang w:bidi="he-IL"/>
        </w:rPr>
        <w:t xml:space="preserve"> וסיפור </w:t>
      </w:r>
      <w:r w:rsidRPr="003D47D7">
        <w:rPr>
          <w:rFonts w:hint="cs"/>
          <w:color w:val="0000FF"/>
          <w:rtl/>
          <w:lang w:bidi="he-IL"/>
        </w:rPr>
        <w:t>המוות והעלמה</w:t>
      </w:r>
      <w:r>
        <w:rPr>
          <w:rFonts w:hint="cs"/>
          <w:rtl/>
        </w:rPr>
        <w:t xml:space="preserve">.  </w:t>
      </w:r>
    </w:p>
    <w:p w:rsidR="00533EAF" w:rsidRDefault="00533EAF" w:rsidP="00F40808">
      <w:pPr>
        <w:bidi/>
        <w:spacing w:line="276" w:lineRule="auto"/>
        <w:ind w:left="-34"/>
        <w:jc w:val="both"/>
        <w:rPr>
          <w:rtl/>
          <w:lang w:bidi="he-IL"/>
        </w:rPr>
      </w:pPr>
    </w:p>
    <w:p w:rsidR="00D6524F" w:rsidRPr="00124103" w:rsidRDefault="000A1E47" w:rsidP="00F40808">
      <w:pPr>
        <w:tabs>
          <w:tab w:val="left" w:pos="180"/>
        </w:tabs>
        <w:bidi/>
        <w:spacing w:line="276" w:lineRule="auto"/>
        <w:ind w:left="-180" w:hanging="279"/>
      </w:pPr>
      <w:r>
        <w:rPr>
          <w:rFonts w:hint="cs"/>
          <w:rtl/>
          <w:lang w:bidi="he-IL"/>
        </w:rPr>
        <w:t>10</w:t>
      </w:r>
      <w:r w:rsidR="00C548C3">
        <w:rPr>
          <w:rFonts w:hint="cs"/>
          <w:rtl/>
          <w:lang w:bidi="he-IL"/>
        </w:rPr>
        <w:t xml:space="preserve"> </w:t>
      </w:r>
      <w:r w:rsidR="00D6524F">
        <w:rPr>
          <w:rFonts w:hint="cs"/>
          <w:rtl/>
        </w:rPr>
        <w:t>.</w:t>
      </w:r>
      <w:r w:rsidR="00124103">
        <w:t xml:space="preserve">  </w:t>
      </w:r>
      <w:r w:rsidR="00D6524F" w:rsidRPr="00124103">
        <w:rPr>
          <w:rFonts w:hint="cs"/>
          <w:b/>
          <w:bCs/>
          <w:color w:val="FF0000"/>
          <w:u w:val="single"/>
          <w:rtl/>
          <w:lang w:bidi="he-IL"/>
        </w:rPr>
        <w:t>התקופה המודרנית</w:t>
      </w:r>
      <w:r w:rsidR="00D6524F" w:rsidRPr="00124103">
        <w:rPr>
          <w:rFonts w:hint="cs"/>
          <w:b/>
          <w:bCs/>
          <w:color w:val="FF0000"/>
          <w:rtl/>
        </w:rPr>
        <w:t xml:space="preserve">  </w:t>
      </w:r>
      <w:r w:rsidR="00D6524F" w:rsidRPr="00124103">
        <w:rPr>
          <w:rFonts w:hint="cs"/>
          <w:rtl/>
        </w:rPr>
        <w:t xml:space="preserve">1910 </w:t>
      </w:r>
      <w:r w:rsidR="00D6524F" w:rsidRPr="00124103">
        <w:rPr>
          <w:rtl/>
        </w:rPr>
        <w:t>–</w:t>
      </w:r>
      <w:r w:rsidR="00D6524F" w:rsidRPr="00124103">
        <w:rPr>
          <w:rFonts w:hint="cs"/>
          <w:rtl/>
          <w:lang w:bidi="he-IL"/>
        </w:rPr>
        <w:t>ועד ימינו</w:t>
      </w:r>
    </w:p>
    <w:p w:rsidR="0062703A" w:rsidRDefault="00D6524F" w:rsidP="00F40808">
      <w:pPr>
        <w:bidi/>
        <w:spacing w:before="100" w:beforeAutospacing="1" w:after="100" w:afterAutospacing="1" w:line="276" w:lineRule="auto"/>
        <w:ind w:left="-40"/>
        <w:jc w:val="both"/>
        <w:rPr>
          <w:shd w:val="clear" w:color="auto" w:fill="FFFFFF"/>
          <w:rtl/>
          <w:lang w:bidi="he-IL"/>
        </w:rPr>
      </w:pPr>
      <w:r w:rsidRPr="00B40A25">
        <w:rPr>
          <w:b/>
          <w:bCs/>
          <w:shd w:val="clear" w:color="auto" w:fill="FFFFFF"/>
          <w:rtl/>
          <w:lang w:bidi="he-IL"/>
        </w:rPr>
        <w:t>מוזיקה בתקופה המודרנית</w:t>
      </w:r>
      <w:r w:rsidRPr="00B40A25">
        <w:rPr>
          <w:rStyle w:val="apple-converted-space"/>
          <w:shd w:val="clear" w:color="auto" w:fill="FFFFFF"/>
        </w:rPr>
        <w:t> </w:t>
      </w:r>
      <w:r w:rsidRPr="00B40A25">
        <w:rPr>
          <w:shd w:val="clear" w:color="auto" w:fill="FFFFFF"/>
          <w:rtl/>
          <w:lang w:bidi="he-IL"/>
        </w:rPr>
        <w:t>היא מוזיקה שחוברה מסוף</w:t>
      </w:r>
      <w:r w:rsidRPr="00B40A25">
        <w:rPr>
          <w:rStyle w:val="apple-converted-space"/>
          <w:shd w:val="clear" w:color="auto" w:fill="FFFFFF"/>
        </w:rPr>
        <w:t> </w:t>
      </w:r>
      <w:hyperlink r:id="rId372" w:tooltip="המאה ה-19" w:history="1">
        <w:r w:rsidRPr="00B40A25">
          <w:rPr>
            <w:rStyle w:val="Hyperlink"/>
            <w:shd w:val="clear" w:color="auto" w:fill="FFFFFF"/>
            <w:rtl/>
            <w:lang w:bidi="he-IL"/>
          </w:rPr>
          <w:t>המאה ה</w:t>
        </w:r>
        <w:r w:rsidRPr="00B40A25">
          <w:rPr>
            <w:rStyle w:val="Hyperlink"/>
            <w:shd w:val="clear" w:color="auto" w:fill="FFFFFF"/>
            <w:rtl/>
          </w:rPr>
          <w:t>-19</w:t>
        </w:r>
      </w:hyperlink>
      <w:r w:rsidRPr="00B40A25">
        <w:rPr>
          <w:rStyle w:val="apple-converted-space"/>
          <w:shd w:val="clear" w:color="auto" w:fill="FFFFFF"/>
        </w:rPr>
        <w:t> </w:t>
      </w:r>
      <w:r w:rsidRPr="00B40A25">
        <w:rPr>
          <w:shd w:val="clear" w:color="auto" w:fill="FFFFFF"/>
          <w:rtl/>
          <w:lang w:bidi="he-IL"/>
        </w:rPr>
        <w:t>עד ימינו אלה</w:t>
      </w:r>
      <w:r w:rsidRPr="00B40A25">
        <w:rPr>
          <w:shd w:val="clear" w:color="auto" w:fill="FFFFFF"/>
        </w:rPr>
        <w:t>.</w:t>
      </w:r>
      <w:r w:rsidRPr="00B40A25">
        <w:rPr>
          <w:shd w:val="clear" w:color="auto" w:fill="FFFFFF"/>
          <w:rtl/>
          <w:lang w:bidi="he-IL"/>
        </w:rPr>
        <w:t xml:space="preserve"> הערך עוסק בעיקר במוזיקה קונצרטית מערבית</w:t>
      </w:r>
      <w:r w:rsidRPr="00B40A25">
        <w:rPr>
          <w:shd w:val="clear" w:color="auto" w:fill="FFFFFF"/>
          <w:rtl/>
        </w:rPr>
        <w:t xml:space="preserve">, </w:t>
      </w:r>
      <w:r w:rsidRPr="00B40A25">
        <w:rPr>
          <w:shd w:val="clear" w:color="auto" w:fill="FFFFFF"/>
          <w:rtl/>
          <w:lang w:bidi="he-IL"/>
        </w:rPr>
        <w:t>אך בוחן גם את ההשפעות ההדדיות בינה לבין סוגות אחרות</w:t>
      </w:r>
      <w:r w:rsidRPr="00B40A25">
        <w:rPr>
          <w:shd w:val="clear" w:color="auto" w:fill="FFFFFF"/>
          <w:rtl/>
        </w:rPr>
        <w:t xml:space="preserve">, </w:t>
      </w:r>
      <w:r w:rsidRPr="00B40A25">
        <w:rPr>
          <w:shd w:val="clear" w:color="auto" w:fill="FFFFFF"/>
          <w:rtl/>
          <w:lang w:bidi="he-IL"/>
        </w:rPr>
        <w:t>כמו</w:t>
      </w:r>
      <w:r w:rsidRPr="00B40A25">
        <w:rPr>
          <w:rStyle w:val="apple-converted-space"/>
          <w:shd w:val="clear" w:color="auto" w:fill="FFFFFF"/>
        </w:rPr>
        <w:t> </w:t>
      </w:r>
      <w:hyperlink r:id="rId373" w:tooltip="ג'אז" w:history="1">
        <w:r w:rsidRPr="00B40A25">
          <w:rPr>
            <w:rStyle w:val="Hyperlink"/>
            <w:shd w:val="clear" w:color="auto" w:fill="FFFFFF"/>
            <w:rtl/>
            <w:lang w:bidi="he-IL"/>
          </w:rPr>
          <w:t>ג</w:t>
        </w:r>
        <w:r w:rsidRPr="00B40A25">
          <w:rPr>
            <w:rStyle w:val="Hyperlink"/>
            <w:shd w:val="clear" w:color="auto" w:fill="FFFFFF"/>
            <w:rtl/>
          </w:rPr>
          <w:t>'</w:t>
        </w:r>
        <w:r w:rsidRPr="00B40A25">
          <w:rPr>
            <w:rStyle w:val="Hyperlink"/>
            <w:shd w:val="clear" w:color="auto" w:fill="FFFFFF"/>
            <w:rtl/>
            <w:lang w:bidi="he-IL"/>
          </w:rPr>
          <w:t>אז</w:t>
        </w:r>
      </w:hyperlink>
      <w:r w:rsidRPr="00B40A25">
        <w:rPr>
          <w:shd w:val="clear" w:color="auto" w:fill="FFFFFF"/>
        </w:rPr>
        <w:t>,</w:t>
      </w:r>
      <w:r w:rsidRPr="00B40A25">
        <w:rPr>
          <w:rStyle w:val="apple-converted-space"/>
          <w:shd w:val="clear" w:color="auto" w:fill="FFFFFF"/>
        </w:rPr>
        <w:t> </w:t>
      </w:r>
      <w:hyperlink r:id="rId374" w:tooltip="רוק (מוזיקה)" w:history="1">
        <w:r w:rsidRPr="00B40A25">
          <w:rPr>
            <w:rStyle w:val="Hyperlink"/>
            <w:shd w:val="clear" w:color="auto" w:fill="FFFFFF"/>
            <w:rtl/>
            <w:lang w:bidi="he-IL"/>
          </w:rPr>
          <w:t>רוק</w:t>
        </w:r>
      </w:hyperlink>
      <w:r w:rsidRPr="00B40A25">
        <w:rPr>
          <w:rStyle w:val="apple-converted-space"/>
          <w:shd w:val="clear" w:color="auto" w:fill="FFFFFF"/>
        </w:rPr>
        <w:t> </w:t>
      </w:r>
      <w:r w:rsidRPr="00B40A25">
        <w:rPr>
          <w:shd w:val="clear" w:color="auto" w:fill="FFFFFF"/>
          <w:rtl/>
          <w:lang w:bidi="he-IL"/>
        </w:rPr>
        <w:t>ו</w:t>
      </w:r>
      <w:hyperlink r:id="rId375" w:tooltip="פופ (מוזיקה)" w:history="1">
        <w:r w:rsidRPr="00B40A25">
          <w:rPr>
            <w:rStyle w:val="Hyperlink"/>
            <w:shd w:val="clear" w:color="auto" w:fill="FFFFFF"/>
            <w:rtl/>
            <w:lang w:bidi="he-IL"/>
          </w:rPr>
          <w:t>פופ</w:t>
        </w:r>
      </w:hyperlink>
      <w:r w:rsidRPr="00B40A25">
        <w:rPr>
          <w:rStyle w:val="apple-converted-space"/>
          <w:shd w:val="clear" w:color="auto" w:fill="FFFFFF"/>
        </w:rPr>
        <w:t> </w:t>
      </w:r>
      <w:r w:rsidRPr="00B40A25">
        <w:rPr>
          <w:shd w:val="clear" w:color="auto" w:fill="FFFFFF"/>
          <w:rtl/>
          <w:lang w:bidi="he-IL"/>
        </w:rPr>
        <w:t>לסוגיהם מצד אחד ובין תרבויות המזרח ומוזיקה עממית</w:t>
      </w:r>
      <w:r w:rsidRPr="00B40A25">
        <w:rPr>
          <w:shd w:val="clear" w:color="auto" w:fill="FFFFFF"/>
          <w:rtl/>
        </w:rPr>
        <w:t xml:space="preserve">, </w:t>
      </w:r>
      <w:r w:rsidRPr="00B40A25">
        <w:rPr>
          <w:shd w:val="clear" w:color="auto" w:fill="FFFFFF"/>
          <w:rtl/>
          <w:lang w:bidi="he-IL"/>
        </w:rPr>
        <w:t>מצד שני</w:t>
      </w:r>
      <w:r w:rsidRPr="00B40A25">
        <w:rPr>
          <w:shd w:val="clear" w:color="auto" w:fill="FFFFFF"/>
        </w:rPr>
        <w:t>.</w:t>
      </w:r>
      <w:r w:rsidR="0062703A">
        <w:rPr>
          <w:rFonts w:hint="cs"/>
          <w:shd w:val="clear" w:color="auto" w:fill="FFFFFF"/>
          <w:rtl/>
          <w:lang w:bidi="he-IL"/>
        </w:rPr>
        <w:t xml:space="preserve">  </w:t>
      </w:r>
    </w:p>
    <w:p w:rsidR="00D6524F" w:rsidRPr="0062703A" w:rsidRDefault="00D6524F" w:rsidP="00F40808">
      <w:pPr>
        <w:bidi/>
        <w:spacing w:before="100" w:beforeAutospacing="1" w:after="100" w:afterAutospacing="1" w:line="276" w:lineRule="auto"/>
        <w:ind w:left="-40"/>
        <w:jc w:val="both"/>
        <w:rPr>
          <w:rtl/>
        </w:rPr>
      </w:pPr>
      <w:r w:rsidRPr="0062703A">
        <w:rPr>
          <w:shd w:val="clear" w:color="auto" w:fill="FFFFFF"/>
          <w:rtl/>
          <w:lang w:bidi="he-IL"/>
        </w:rPr>
        <w:t>מאז היות המוזיקה</w:t>
      </w:r>
      <w:r w:rsidRPr="0062703A">
        <w:rPr>
          <w:shd w:val="clear" w:color="auto" w:fill="FFFFFF"/>
          <w:rtl/>
        </w:rPr>
        <w:t xml:space="preserve">, </w:t>
      </w:r>
      <w:r w:rsidRPr="0062703A">
        <w:rPr>
          <w:shd w:val="clear" w:color="auto" w:fill="FFFFFF"/>
          <w:rtl/>
          <w:lang w:bidi="he-IL"/>
        </w:rPr>
        <w:t>מ</w:t>
      </w:r>
      <w:hyperlink r:id="rId376" w:tooltip="ימי הביניים" w:history="1">
        <w:r w:rsidRPr="0062703A">
          <w:rPr>
            <w:rStyle w:val="Hyperlink"/>
            <w:color w:val="auto"/>
            <w:u w:val="none"/>
            <w:shd w:val="clear" w:color="auto" w:fill="FFFFFF"/>
            <w:rtl/>
            <w:lang w:bidi="he-IL"/>
          </w:rPr>
          <w:t>ימי הביניים</w:t>
        </w:r>
      </w:hyperlink>
      <w:r w:rsidRPr="0062703A">
        <w:rPr>
          <w:rStyle w:val="apple-converted-space"/>
          <w:shd w:val="clear" w:color="auto" w:fill="FFFFFF"/>
        </w:rPr>
        <w:t> </w:t>
      </w:r>
      <w:r w:rsidRPr="0062703A">
        <w:rPr>
          <w:shd w:val="clear" w:color="auto" w:fill="FFFFFF"/>
          <w:rtl/>
          <w:lang w:bidi="he-IL"/>
        </w:rPr>
        <w:t>ועד התקופה הפוסט</w:t>
      </w:r>
      <w:r w:rsidRPr="0062703A">
        <w:rPr>
          <w:shd w:val="clear" w:color="auto" w:fill="FFFFFF"/>
          <w:rtl/>
        </w:rPr>
        <w:t>-</w:t>
      </w:r>
      <w:r w:rsidRPr="0062703A">
        <w:rPr>
          <w:shd w:val="clear" w:color="auto" w:fill="FFFFFF"/>
          <w:rtl/>
          <w:lang w:bidi="he-IL"/>
        </w:rPr>
        <w:t>רומנטית</w:t>
      </w:r>
      <w:r w:rsidRPr="0062703A">
        <w:rPr>
          <w:shd w:val="clear" w:color="auto" w:fill="FFFFFF"/>
          <w:rtl/>
        </w:rPr>
        <w:t xml:space="preserve">, </w:t>
      </w:r>
      <w:r w:rsidRPr="0062703A">
        <w:rPr>
          <w:shd w:val="clear" w:color="auto" w:fill="FFFFFF"/>
          <w:rtl/>
          <w:lang w:bidi="he-IL"/>
        </w:rPr>
        <w:t>הרחיבו ה</w:t>
      </w:r>
      <w:hyperlink r:id="rId377" w:tooltip="מלחין" w:history="1">
        <w:r w:rsidRPr="0062703A">
          <w:rPr>
            <w:rStyle w:val="Hyperlink"/>
            <w:color w:val="auto"/>
            <w:u w:val="none"/>
            <w:shd w:val="clear" w:color="auto" w:fill="FFFFFF"/>
            <w:rtl/>
            <w:lang w:bidi="he-IL"/>
          </w:rPr>
          <w:t>מלחינים</w:t>
        </w:r>
      </w:hyperlink>
      <w:r w:rsidRPr="0062703A">
        <w:rPr>
          <w:rStyle w:val="apple-converted-space"/>
          <w:shd w:val="clear" w:color="auto" w:fill="FFFFFF"/>
        </w:rPr>
        <w:t> </w:t>
      </w:r>
      <w:r w:rsidRPr="0062703A">
        <w:rPr>
          <w:shd w:val="clear" w:color="auto" w:fill="FFFFFF"/>
          <w:rtl/>
          <w:lang w:bidi="he-IL"/>
        </w:rPr>
        <w:t>את המסגרות</w:t>
      </w:r>
      <w:r w:rsidRPr="0062703A">
        <w:rPr>
          <w:shd w:val="clear" w:color="auto" w:fill="FFFFFF"/>
          <w:rtl/>
        </w:rPr>
        <w:t xml:space="preserve">, </w:t>
      </w:r>
      <w:r w:rsidRPr="0062703A">
        <w:rPr>
          <w:shd w:val="clear" w:color="auto" w:fill="FFFFFF"/>
          <w:rtl/>
          <w:lang w:bidi="he-IL"/>
        </w:rPr>
        <w:t>שינו והוסיפו צורות</w:t>
      </w:r>
      <w:r w:rsidRPr="0062703A">
        <w:rPr>
          <w:shd w:val="clear" w:color="auto" w:fill="FFFFFF"/>
          <w:rtl/>
        </w:rPr>
        <w:t xml:space="preserve">, </w:t>
      </w:r>
      <w:r w:rsidRPr="0062703A">
        <w:rPr>
          <w:shd w:val="clear" w:color="auto" w:fill="FFFFFF"/>
          <w:rtl/>
          <w:lang w:bidi="he-IL"/>
        </w:rPr>
        <w:t>הגדילו הרכבים</w:t>
      </w:r>
      <w:r w:rsidRPr="0062703A">
        <w:rPr>
          <w:shd w:val="clear" w:color="auto" w:fill="FFFFFF"/>
          <w:rtl/>
        </w:rPr>
        <w:t xml:space="preserve">, </w:t>
      </w:r>
      <w:r w:rsidRPr="0062703A">
        <w:rPr>
          <w:shd w:val="clear" w:color="auto" w:fill="FFFFFF"/>
          <w:rtl/>
          <w:lang w:bidi="he-IL"/>
        </w:rPr>
        <w:t>פיתחו כלי נגינה חדשים ושיכללו כלים קיימים</w:t>
      </w:r>
      <w:r w:rsidRPr="0062703A">
        <w:rPr>
          <w:shd w:val="clear" w:color="auto" w:fill="FFFFFF"/>
        </w:rPr>
        <w:t>.</w:t>
      </w:r>
      <w:r w:rsidRPr="0062703A">
        <w:rPr>
          <w:rStyle w:val="apple-converted-space"/>
          <w:shd w:val="clear" w:color="auto" w:fill="FFFFFF"/>
        </w:rPr>
        <w:t> </w:t>
      </w:r>
      <w:hyperlink r:id="rId378" w:tooltip="התקופה הקלאסית במוזיקה" w:history="1">
        <w:r w:rsidRPr="0062703A">
          <w:rPr>
            <w:rStyle w:val="Hyperlink"/>
            <w:color w:val="auto"/>
            <w:u w:val="none"/>
            <w:shd w:val="clear" w:color="auto" w:fill="FFFFFF"/>
            <w:rtl/>
            <w:lang w:bidi="he-IL"/>
          </w:rPr>
          <w:t>התקופה הקלאסית</w:t>
        </w:r>
      </w:hyperlink>
      <w:r w:rsidRPr="0062703A">
        <w:rPr>
          <w:rStyle w:val="apple-converted-space"/>
          <w:shd w:val="clear" w:color="auto" w:fill="FFFFFF"/>
        </w:rPr>
        <w:t> </w:t>
      </w:r>
      <w:r w:rsidRPr="0062703A">
        <w:rPr>
          <w:shd w:val="clear" w:color="auto" w:fill="FFFFFF"/>
          <w:rtl/>
          <w:lang w:bidi="he-IL"/>
        </w:rPr>
        <w:t>הביאה עמה את</w:t>
      </w:r>
      <w:r w:rsidRPr="0062703A">
        <w:rPr>
          <w:rStyle w:val="apple-converted-space"/>
          <w:shd w:val="clear" w:color="auto" w:fill="FFFFFF"/>
        </w:rPr>
        <w:t> </w:t>
      </w:r>
      <w:hyperlink r:id="rId379" w:tooltip="צורת הסונאטה" w:history="1">
        <w:r w:rsidRPr="0062703A">
          <w:rPr>
            <w:rStyle w:val="Hyperlink"/>
            <w:color w:val="auto"/>
            <w:u w:val="none"/>
            <w:shd w:val="clear" w:color="auto" w:fill="FFFFFF"/>
            <w:rtl/>
            <w:lang w:bidi="he-IL"/>
          </w:rPr>
          <w:t>צורת הסונאטה</w:t>
        </w:r>
      </w:hyperlink>
      <w:r w:rsidRPr="0062703A">
        <w:rPr>
          <w:rStyle w:val="apple-converted-space"/>
          <w:shd w:val="clear" w:color="auto" w:fill="FFFFFF"/>
        </w:rPr>
        <w:t> </w:t>
      </w:r>
      <w:r w:rsidRPr="0062703A">
        <w:rPr>
          <w:shd w:val="clear" w:color="auto" w:fill="FFFFFF"/>
          <w:rtl/>
          <w:lang w:bidi="he-IL"/>
        </w:rPr>
        <w:t>ואת ה</w:t>
      </w:r>
      <w:hyperlink r:id="rId380" w:tooltip="סימפוניה" w:history="1">
        <w:r w:rsidRPr="0062703A">
          <w:rPr>
            <w:rStyle w:val="Hyperlink"/>
            <w:color w:val="auto"/>
            <w:u w:val="none"/>
            <w:shd w:val="clear" w:color="auto" w:fill="FFFFFF"/>
            <w:rtl/>
            <w:lang w:bidi="he-IL"/>
          </w:rPr>
          <w:t>סימפוניה</w:t>
        </w:r>
      </w:hyperlink>
      <w:r w:rsidRPr="0062703A">
        <w:rPr>
          <w:shd w:val="clear" w:color="auto" w:fill="FFFFFF"/>
        </w:rPr>
        <w:t xml:space="preserve">, </w:t>
      </w:r>
      <w:r w:rsidRPr="0062703A">
        <w:rPr>
          <w:shd w:val="clear" w:color="auto" w:fill="FFFFFF"/>
          <w:rtl/>
          <w:lang w:bidi="he-IL"/>
        </w:rPr>
        <w:t>אך שמרה על תבניות הרמוניות וצורניות מוגדרות ועל גבולות ברורים</w:t>
      </w:r>
      <w:r w:rsidRPr="0062703A">
        <w:rPr>
          <w:shd w:val="clear" w:color="auto" w:fill="FFFFFF"/>
          <w:rtl/>
        </w:rPr>
        <w:t xml:space="preserve">, </w:t>
      </w:r>
      <w:r w:rsidRPr="0062703A">
        <w:rPr>
          <w:shd w:val="clear" w:color="auto" w:fill="FFFFFF"/>
          <w:rtl/>
          <w:lang w:bidi="he-IL"/>
        </w:rPr>
        <w:t>שנקבעו בתקופות הקודמות</w:t>
      </w:r>
      <w:r w:rsidRPr="0062703A">
        <w:rPr>
          <w:shd w:val="clear" w:color="auto" w:fill="FFFFFF"/>
        </w:rPr>
        <w:t>.</w:t>
      </w:r>
      <w:r w:rsidRPr="0062703A">
        <w:rPr>
          <w:rStyle w:val="apple-converted-space"/>
          <w:shd w:val="clear" w:color="auto" w:fill="FFFFFF"/>
        </w:rPr>
        <w:t> </w:t>
      </w:r>
      <w:hyperlink r:id="rId381" w:tooltip="מוזיקה קלאסית - התקופה הרומנטית" w:history="1">
        <w:r w:rsidRPr="0062703A">
          <w:rPr>
            <w:rStyle w:val="Hyperlink"/>
            <w:color w:val="auto"/>
            <w:u w:val="none"/>
            <w:shd w:val="clear" w:color="auto" w:fill="FFFFFF"/>
            <w:rtl/>
            <w:lang w:bidi="he-IL"/>
          </w:rPr>
          <w:t>התקופה הרומנטית</w:t>
        </w:r>
      </w:hyperlink>
      <w:r w:rsidRPr="0062703A">
        <w:rPr>
          <w:shd w:val="clear" w:color="auto" w:fill="FFFFFF"/>
        </w:rPr>
        <w:t xml:space="preserve">, </w:t>
      </w:r>
      <w:r w:rsidRPr="0062703A">
        <w:rPr>
          <w:shd w:val="clear" w:color="auto" w:fill="FFFFFF"/>
          <w:rtl/>
          <w:lang w:bidi="he-IL"/>
        </w:rPr>
        <w:t>החל ב</w:t>
      </w:r>
      <w:hyperlink r:id="rId382" w:tooltip="לודוויג ואן בטהובן" w:history="1">
        <w:r w:rsidRPr="0062703A">
          <w:rPr>
            <w:rStyle w:val="Hyperlink"/>
            <w:color w:val="auto"/>
            <w:u w:val="none"/>
            <w:shd w:val="clear" w:color="auto" w:fill="FFFFFF"/>
            <w:rtl/>
            <w:lang w:bidi="he-IL"/>
          </w:rPr>
          <w:t>בטהובן</w:t>
        </w:r>
      </w:hyperlink>
      <w:r w:rsidRPr="0062703A">
        <w:rPr>
          <w:shd w:val="clear" w:color="auto" w:fill="FFFFFF"/>
        </w:rPr>
        <w:t xml:space="preserve">, </w:t>
      </w:r>
      <w:r w:rsidRPr="0062703A">
        <w:rPr>
          <w:shd w:val="clear" w:color="auto" w:fill="FFFFFF"/>
          <w:rtl/>
          <w:lang w:bidi="he-IL"/>
        </w:rPr>
        <w:t>שיחררה את המלחינים מכבלי המבנים המקובלים</w:t>
      </w:r>
      <w:r w:rsidRPr="0062703A">
        <w:rPr>
          <w:shd w:val="clear" w:color="auto" w:fill="FFFFFF"/>
          <w:rtl/>
        </w:rPr>
        <w:t xml:space="preserve">, </w:t>
      </w:r>
      <w:r w:rsidRPr="0062703A">
        <w:rPr>
          <w:shd w:val="clear" w:color="auto" w:fill="FFFFFF"/>
          <w:rtl/>
          <w:lang w:bidi="he-IL"/>
        </w:rPr>
        <w:t>הוסיפה מוזיקה ווקאלית לסימפוניה</w:t>
      </w:r>
      <w:r w:rsidRPr="0062703A">
        <w:rPr>
          <w:shd w:val="clear" w:color="auto" w:fill="FFFFFF"/>
          <w:rtl/>
        </w:rPr>
        <w:t xml:space="preserve">, </w:t>
      </w:r>
      <w:r w:rsidRPr="0062703A">
        <w:rPr>
          <w:shd w:val="clear" w:color="auto" w:fill="FFFFFF"/>
          <w:rtl/>
          <w:lang w:bidi="he-IL"/>
        </w:rPr>
        <w:t>הגדילה את ה</w:t>
      </w:r>
      <w:hyperlink r:id="rId383" w:tooltip="תזמורת" w:history="1">
        <w:r w:rsidRPr="0062703A">
          <w:rPr>
            <w:rStyle w:val="Hyperlink"/>
            <w:color w:val="auto"/>
            <w:u w:val="none"/>
            <w:shd w:val="clear" w:color="auto" w:fill="FFFFFF"/>
            <w:rtl/>
            <w:lang w:bidi="he-IL"/>
          </w:rPr>
          <w:t>תזמורת</w:t>
        </w:r>
      </w:hyperlink>
      <w:r w:rsidRPr="0062703A">
        <w:rPr>
          <w:rStyle w:val="apple-converted-space"/>
          <w:shd w:val="clear" w:color="auto" w:fill="FFFFFF"/>
        </w:rPr>
        <w:t> </w:t>
      </w:r>
      <w:r w:rsidRPr="0062703A">
        <w:rPr>
          <w:shd w:val="clear" w:color="auto" w:fill="FFFFFF"/>
          <w:rtl/>
          <w:lang w:bidi="he-IL"/>
        </w:rPr>
        <w:t>לממדי הענק של</w:t>
      </w:r>
      <w:r w:rsidRPr="0062703A">
        <w:rPr>
          <w:rStyle w:val="apple-converted-space"/>
          <w:shd w:val="clear" w:color="auto" w:fill="FFFFFF"/>
        </w:rPr>
        <w:t> </w:t>
      </w:r>
      <w:hyperlink r:id="rId384" w:tooltip="גוסטב מאהלר" w:history="1">
        <w:r w:rsidRPr="0062703A">
          <w:rPr>
            <w:rStyle w:val="Hyperlink"/>
            <w:color w:val="auto"/>
            <w:u w:val="none"/>
            <w:shd w:val="clear" w:color="auto" w:fill="FFFFFF"/>
            <w:rtl/>
            <w:lang w:bidi="he-IL"/>
          </w:rPr>
          <w:t>מאהלר</w:t>
        </w:r>
      </w:hyperlink>
      <w:r w:rsidRPr="0062703A">
        <w:rPr>
          <w:rStyle w:val="apple-converted-space"/>
          <w:shd w:val="clear" w:color="auto" w:fill="FFFFFF"/>
        </w:rPr>
        <w:t> </w:t>
      </w:r>
      <w:r w:rsidRPr="0062703A">
        <w:rPr>
          <w:shd w:val="clear" w:color="auto" w:fill="FFFFFF"/>
          <w:rtl/>
          <w:lang w:bidi="he-IL"/>
        </w:rPr>
        <w:t>ואת ה</w:t>
      </w:r>
      <w:hyperlink r:id="rId385" w:tooltip="אופרה" w:history="1">
        <w:r w:rsidRPr="0062703A">
          <w:rPr>
            <w:rStyle w:val="Hyperlink"/>
            <w:color w:val="auto"/>
            <w:u w:val="none"/>
            <w:shd w:val="clear" w:color="auto" w:fill="FFFFFF"/>
            <w:rtl/>
            <w:lang w:bidi="he-IL"/>
          </w:rPr>
          <w:t>אופרה</w:t>
        </w:r>
      </w:hyperlink>
      <w:r w:rsidRPr="0062703A">
        <w:rPr>
          <w:rStyle w:val="apple-converted-space"/>
          <w:shd w:val="clear" w:color="auto" w:fill="FFFFFF"/>
        </w:rPr>
        <w:t> </w:t>
      </w:r>
      <w:r w:rsidRPr="0062703A">
        <w:rPr>
          <w:shd w:val="clear" w:color="auto" w:fill="FFFFFF"/>
          <w:rtl/>
          <w:lang w:bidi="he-IL"/>
        </w:rPr>
        <w:t>לחזיונות המדהימים של</w:t>
      </w:r>
      <w:r w:rsidRPr="0062703A">
        <w:rPr>
          <w:rStyle w:val="apple-converted-space"/>
          <w:shd w:val="clear" w:color="auto" w:fill="FFFFFF"/>
        </w:rPr>
        <w:t> </w:t>
      </w:r>
      <w:hyperlink r:id="rId386" w:tooltip="ריכרד וגנר" w:history="1">
        <w:r w:rsidRPr="0062703A">
          <w:rPr>
            <w:rStyle w:val="Hyperlink"/>
            <w:color w:val="auto"/>
            <w:u w:val="none"/>
            <w:shd w:val="clear" w:color="auto" w:fill="FFFFFF"/>
            <w:rtl/>
            <w:lang w:bidi="he-IL"/>
          </w:rPr>
          <w:t>וגנר</w:t>
        </w:r>
      </w:hyperlink>
      <w:r w:rsidRPr="0062703A">
        <w:rPr>
          <w:shd w:val="clear" w:color="auto" w:fill="FFFFFF"/>
        </w:rPr>
        <w:t xml:space="preserve">. </w:t>
      </w:r>
      <w:r w:rsidRPr="0062703A">
        <w:rPr>
          <w:shd w:val="clear" w:color="auto" w:fill="FFFFFF"/>
          <w:rtl/>
          <w:lang w:bidi="he-IL"/>
        </w:rPr>
        <w:t>אך בכל השינויים העצומים האלה</w:t>
      </w:r>
      <w:r w:rsidRPr="0062703A">
        <w:rPr>
          <w:shd w:val="clear" w:color="auto" w:fill="FFFFFF"/>
          <w:rtl/>
        </w:rPr>
        <w:t xml:space="preserve">, </w:t>
      </w:r>
      <w:r w:rsidRPr="0062703A">
        <w:rPr>
          <w:shd w:val="clear" w:color="auto" w:fill="FFFFFF"/>
          <w:rtl/>
          <w:lang w:bidi="he-IL"/>
        </w:rPr>
        <w:t>נשמרו עדיין יסודות ה</w:t>
      </w:r>
      <w:hyperlink r:id="rId387" w:tooltip="הרמוניה" w:history="1">
        <w:r w:rsidRPr="0062703A">
          <w:rPr>
            <w:rStyle w:val="Hyperlink"/>
            <w:color w:val="auto"/>
            <w:u w:val="none"/>
            <w:shd w:val="clear" w:color="auto" w:fill="FFFFFF"/>
            <w:rtl/>
            <w:lang w:bidi="he-IL"/>
          </w:rPr>
          <w:t>הרמוניה</w:t>
        </w:r>
      </w:hyperlink>
      <w:r w:rsidRPr="0062703A">
        <w:rPr>
          <w:rStyle w:val="apple-converted-space"/>
          <w:shd w:val="clear" w:color="auto" w:fill="FFFFFF"/>
        </w:rPr>
        <w:t> </w:t>
      </w:r>
      <w:r w:rsidRPr="0062703A">
        <w:rPr>
          <w:shd w:val="clear" w:color="auto" w:fill="FFFFFF"/>
          <w:rtl/>
          <w:lang w:bidi="he-IL"/>
        </w:rPr>
        <w:t>שנקבעו ב</w:t>
      </w:r>
      <w:hyperlink r:id="rId388" w:tooltip="תקופת הבארוק" w:history="1">
        <w:r w:rsidRPr="0062703A">
          <w:rPr>
            <w:rStyle w:val="Hyperlink"/>
            <w:color w:val="auto"/>
            <w:u w:val="none"/>
            <w:shd w:val="clear" w:color="auto" w:fill="FFFFFF"/>
            <w:rtl/>
            <w:lang w:bidi="he-IL"/>
          </w:rPr>
          <w:t>תקופת הבארוק</w:t>
        </w:r>
      </w:hyperlink>
      <w:r w:rsidRPr="0062703A">
        <w:rPr>
          <w:shd w:val="clear" w:color="auto" w:fill="FFFFFF"/>
        </w:rPr>
        <w:t xml:space="preserve">, </w:t>
      </w:r>
      <w:r w:rsidRPr="0062703A">
        <w:rPr>
          <w:shd w:val="clear" w:color="auto" w:fill="FFFFFF"/>
          <w:rtl/>
          <w:lang w:bidi="he-IL"/>
        </w:rPr>
        <w:t>כאשר ירשו ה</w:t>
      </w:r>
      <w:hyperlink r:id="rId389" w:tooltip="סולם (מוזיקה)" w:history="1">
        <w:r w:rsidRPr="0062703A">
          <w:rPr>
            <w:rStyle w:val="Hyperlink"/>
            <w:color w:val="auto"/>
            <w:u w:val="none"/>
            <w:shd w:val="clear" w:color="auto" w:fill="FFFFFF"/>
            <w:rtl/>
            <w:lang w:bidi="he-IL"/>
          </w:rPr>
          <w:t>סולמות</w:t>
        </w:r>
      </w:hyperlink>
      <w:r w:rsidRPr="0062703A">
        <w:rPr>
          <w:rFonts w:hint="cs"/>
          <w:shd w:val="clear" w:color="auto" w:fill="FFFFFF"/>
          <w:rtl/>
        </w:rPr>
        <w:t xml:space="preserve"> </w:t>
      </w:r>
      <w:r w:rsidRPr="0062703A">
        <w:rPr>
          <w:shd w:val="clear" w:color="auto" w:fill="FFFFFF"/>
          <w:rtl/>
          <w:lang w:bidi="he-IL"/>
        </w:rPr>
        <w:t>את מקום ה</w:t>
      </w:r>
      <w:hyperlink r:id="rId390" w:tooltip="מודוס (מוזיקה)" w:history="1">
        <w:r w:rsidRPr="0062703A">
          <w:rPr>
            <w:rStyle w:val="Hyperlink"/>
            <w:color w:val="auto"/>
            <w:u w:val="none"/>
            <w:shd w:val="clear" w:color="auto" w:fill="FFFFFF"/>
            <w:rtl/>
            <w:lang w:bidi="he-IL"/>
          </w:rPr>
          <w:t>מודוסים</w:t>
        </w:r>
      </w:hyperlink>
      <w:r w:rsidRPr="0062703A">
        <w:rPr>
          <w:rStyle w:val="apple-converted-space"/>
          <w:shd w:val="clear" w:color="auto" w:fill="FFFFFF"/>
        </w:rPr>
        <w:t> </w:t>
      </w:r>
      <w:r w:rsidRPr="0062703A">
        <w:rPr>
          <w:shd w:val="clear" w:color="auto" w:fill="FFFFFF"/>
          <w:rtl/>
          <w:lang w:bidi="he-IL"/>
        </w:rPr>
        <w:t>של ימי הביניים וה</w:t>
      </w:r>
      <w:hyperlink r:id="rId391" w:tooltip="רנסאנס" w:history="1">
        <w:r w:rsidRPr="0062703A">
          <w:rPr>
            <w:rStyle w:val="Hyperlink"/>
            <w:color w:val="auto"/>
            <w:u w:val="none"/>
            <w:shd w:val="clear" w:color="auto" w:fill="FFFFFF"/>
            <w:rtl/>
            <w:lang w:bidi="he-IL"/>
          </w:rPr>
          <w:t>רנסאנס</w:t>
        </w:r>
      </w:hyperlink>
      <w:r w:rsidRPr="0062703A">
        <w:rPr>
          <w:shd w:val="clear" w:color="auto" w:fill="FFFFFF"/>
        </w:rPr>
        <w:t xml:space="preserve">. </w:t>
      </w:r>
      <w:r w:rsidRPr="0062703A">
        <w:rPr>
          <w:shd w:val="clear" w:color="auto" w:fill="FFFFFF"/>
          <w:rtl/>
          <w:lang w:bidi="he-IL"/>
        </w:rPr>
        <w:t>חידושים וופריצות דרך הופיעו כבר בסוף</w:t>
      </w:r>
      <w:r w:rsidRPr="0062703A">
        <w:rPr>
          <w:rStyle w:val="apple-converted-space"/>
          <w:shd w:val="clear" w:color="auto" w:fill="FFFFFF"/>
        </w:rPr>
        <w:t> </w:t>
      </w:r>
      <w:hyperlink r:id="rId392" w:tooltip="המאה ה-19" w:history="1">
        <w:r w:rsidRPr="0062703A">
          <w:rPr>
            <w:rStyle w:val="Hyperlink"/>
            <w:color w:val="auto"/>
            <w:u w:val="none"/>
            <w:shd w:val="clear" w:color="auto" w:fill="FFFFFF"/>
            <w:rtl/>
            <w:lang w:bidi="he-IL"/>
          </w:rPr>
          <w:t>המאה ה</w:t>
        </w:r>
        <w:r w:rsidRPr="0062703A">
          <w:rPr>
            <w:rStyle w:val="Hyperlink"/>
            <w:color w:val="auto"/>
            <w:u w:val="none"/>
            <w:shd w:val="clear" w:color="auto" w:fill="FFFFFF"/>
            <w:rtl/>
          </w:rPr>
          <w:t>-19</w:t>
        </w:r>
      </w:hyperlink>
      <w:r w:rsidRPr="0062703A">
        <w:rPr>
          <w:shd w:val="clear" w:color="auto" w:fill="FFFFFF"/>
        </w:rPr>
        <w:t xml:space="preserve">, </w:t>
      </w:r>
      <w:r w:rsidRPr="0062703A">
        <w:rPr>
          <w:shd w:val="clear" w:color="auto" w:fill="FFFFFF"/>
          <w:rtl/>
          <w:lang w:bidi="he-IL"/>
        </w:rPr>
        <w:t>ביצירות פוסט</w:t>
      </w:r>
      <w:r w:rsidRPr="0062703A">
        <w:rPr>
          <w:shd w:val="clear" w:color="auto" w:fill="FFFFFF"/>
          <w:rtl/>
        </w:rPr>
        <w:t>-</w:t>
      </w:r>
      <w:r w:rsidRPr="0062703A">
        <w:rPr>
          <w:shd w:val="clear" w:color="auto" w:fill="FFFFFF"/>
          <w:rtl/>
          <w:lang w:bidi="he-IL"/>
        </w:rPr>
        <w:t>רומנטיות ו</w:t>
      </w:r>
      <w:hyperlink r:id="rId393" w:tooltip="אימפרסיוניזם" w:history="1">
        <w:r w:rsidRPr="0062703A">
          <w:rPr>
            <w:rStyle w:val="Hyperlink"/>
            <w:color w:val="auto"/>
            <w:u w:val="none"/>
            <w:shd w:val="clear" w:color="auto" w:fill="FFFFFF"/>
            <w:rtl/>
            <w:lang w:bidi="he-IL"/>
          </w:rPr>
          <w:t>אימפרסיוניסטיות</w:t>
        </w:r>
      </w:hyperlink>
      <w:r w:rsidRPr="0062703A">
        <w:rPr>
          <w:shd w:val="clear" w:color="auto" w:fill="FFFFFF"/>
        </w:rPr>
        <w:t xml:space="preserve">, </w:t>
      </w:r>
      <w:r w:rsidRPr="0062703A">
        <w:rPr>
          <w:shd w:val="clear" w:color="auto" w:fill="FFFFFF"/>
          <w:rtl/>
          <w:lang w:bidi="he-IL"/>
        </w:rPr>
        <w:t>ובמיזוג השפעות מן</w:t>
      </w:r>
      <w:r w:rsidRPr="0062703A">
        <w:t xml:space="preserve"> </w:t>
      </w:r>
      <w:hyperlink r:id="rId394" w:tooltip="המזרח הרחוק" w:history="1">
        <w:r w:rsidRPr="0062703A">
          <w:rPr>
            <w:rStyle w:val="Hyperlink"/>
            <w:color w:val="auto"/>
            <w:u w:val="none"/>
            <w:shd w:val="clear" w:color="auto" w:fill="FFFFFF"/>
            <w:rtl/>
            <w:lang w:bidi="he-IL"/>
          </w:rPr>
          <w:t>המזרח הרחוק</w:t>
        </w:r>
      </w:hyperlink>
      <w:r w:rsidRPr="0062703A">
        <w:rPr>
          <w:rStyle w:val="apple-converted-space"/>
          <w:shd w:val="clear" w:color="auto" w:fill="FFFFFF"/>
        </w:rPr>
        <w:t> </w:t>
      </w:r>
      <w:r w:rsidRPr="0062703A">
        <w:rPr>
          <w:shd w:val="clear" w:color="auto" w:fill="FFFFFF"/>
          <w:rtl/>
          <w:lang w:bidi="he-IL"/>
        </w:rPr>
        <w:t>במוזיקה המערבית</w:t>
      </w:r>
      <w:r w:rsidRPr="0062703A">
        <w:rPr>
          <w:shd w:val="clear" w:color="auto" w:fill="FFFFFF"/>
          <w:rtl/>
        </w:rPr>
        <w:t xml:space="preserve">, </w:t>
      </w:r>
      <w:r w:rsidRPr="0062703A">
        <w:rPr>
          <w:shd w:val="clear" w:color="auto" w:fill="FFFFFF"/>
          <w:rtl/>
          <w:lang w:bidi="he-IL"/>
        </w:rPr>
        <w:t>אך</w:t>
      </w:r>
      <w:r w:rsidRPr="0062703A">
        <w:rPr>
          <w:rStyle w:val="apple-converted-space"/>
          <w:shd w:val="clear" w:color="auto" w:fill="FFFFFF"/>
        </w:rPr>
        <w:t> </w:t>
      </w:r>
      <w:hyperlink r:id="rId395" w:tooltip="המאה העשרים" w:history="1">
        <w:r w:rsidRPr="0062703A">
          <w:rPr>
            <w:rStyle w:val="Hyperlink"/>
            <w:color w:val="auto"/>
            <w:u w:val="none"/>
            <w:shd w:val="clear" w:color="auto" w:fill="FFFFFF"/>
            <w:rtl/>
            <w:lang w:bidi="he-IL"/>
          </w:rPr>
          <w:t>המאה העשרים</w:t>
        </w:r>
      </w:hyperlink>
      <w:r w:rsidRPr="0062703A">
        <w:rPr>
          <w:rStyle w:val="apple-converted-space"/>
          <w:shd w:val="clear" w:color="auto" w:fill="FFFFFF"/>
        </w:rPr>
        <w:t> </w:t>
      </w:r>
      <w:r w:rsidRPr="0062703A">
        <w:rPr>
          <w:shd w:val="clear" w:color="auto" w:fill="FFFFFF"/>
          <w:rtl/>
          <w:lang w:bidi="he-IL"/>
        </w:rPr>
        <w:t>הביאה עמה פריצת גדרות גמורה</w:t>
      </w:r>
      <w:r w:rsidRPr="0062703A">
        <w:rPr>
          <w:shd w:val="clear" w:color="auto" w:fill="FFFFFF"/>
          <w:rtl/>
        </w:rPr>
        <w:t xml:space="preserve">, </w:t>
      </w:r>
      <w:r w:rsidRPr="0062703A">
        <w:rPr>
          <w:shd w:val="clear" w:color="auto" w:fill="FFFFFF"/>
          <w:rtl/>
          <w:lang w:bidi="he-IL"/>
        </w:rPr>
        <w:t>כאשר</w:t>
      </w:r>
      <w:r w:rsidRPr="0062703A">
        <w:rPr>
          <w:rStyle w:val="apple-converted-space"/>
          <w:shd w:val="clear" w:color="auto" w:fill="FFFFFF"/>
        </w:rPr>
        <w:t> </w:t>
      </w:r>
      <w:hyperlink r:id="rId396" w:tooltip="ארנולד שנברג" w:history="1">
        <w:r w:rsidRPr="0062703A">
          <w:rPr>
            <w:rStyle w:val="Hyperlink"/>
            <w:color w:val="auto"/>
            <w:u w:val="none"/>
            <w:shd w:val="clear" w:color="auto" w:fill="FFFFFF"/>
            <w:rtl/>
            <w:lang w:bidi="he-IL"/>
          </w:rPr>
          <w:t>שנברג</w:t>
        </w:r>
      </w:hyperlink>
      <w:r w:rsidRPr="0062703A">
        <w:rPr>
          <w:shd w:val="clear" w:color="auto" w:fill="FFFFFF"/>
        </w:rPr>
        <w:t xml:space="preserve">, </w:t>
      </w:r>
      <w:r w:rsidRPr="0062703A">
        <w:rPr>
          <w:shd w:val="clear" w:color="auto" w:fill="FFFFFF"/>
          <w:rtl/>
          <w:lang w:bidi="he-IL"/>
        </w:rPr>
        <w:t>תלמידיו וממשיכי דרכו ניתקו מן ה</w:t>
      </w:r>
      <w:hyperlink r:id="rId397" w:tooltip="טונאליות" w:history="1">
        <w:r w:rsidRPr="0062703A">
          <w:rPr>
            <w:rStyle w:val="Hyperlink"/>
            <w:color w:val="auto"/>
            <w:u w:val="none"/>
            <w:shd w:val="clear" w:color="auto" w:fill="FFFFFF"/>
            <w:rtl/>
            <w:lang w:bidi="he-IL"/>
          </w:rPr>
          <w:t>טונאליות</w:t>
        </w:r>
      </w:hyperlink>
      <w:r w:rsidRPr="0062703A">
        <w:rPr>
          <w:rStyle w:val="apple-converted-space"/>
          <w:shd w:val="clear" w:color="auto" w:fill="FFFFFF"/>
        </w:rPr>
        <w:t> </w:t>
      </w:r>
      <w:r w:rsidRPr="0062703A">
        <w:rPr>
          <w:shd w:val="clear" w:color="auto" w:fill="FFFFFF"/>
          <w:rtl/>
          <w:lang w:bidi="he-IL"/>
        </w:rPr>
        <w:t>והחלו לחבר ב</w:t>
      </w:r>
      <w:hyperlink r:id="rId398" w:tooltip="שיטת שנים-עשר הטונים" w:history="1">
        <w:r w:rsidRPr="0062703A">
          <w:rPr>
            <w:rStyle w:val="Hyperlink"/>
            <w:color w:val="auto"/>
            <w:u w:val="none"/>
            <w:shd w:val="clear" w:color="auto" w:fill="FFFFFF"/>
            <w:rtl/>
            <w:lang w:bidi="he-IL"/>
          </w:rPr>
          <w:t>שיטת שנים</w:t>
        </w:r>
        <w:r w:rsidRPr="0062703A">
          <w:rPr>
            <w:rStyle w:val="Hyperlink"/>
            <w:color w:val="auto"/>
            <w:u w:val="none"/>
            <w:shd w:val="clear" w:color="auto" w:fill="FFFFFF"/>
            <w:rtl/>
          </w:rPr>
          <w:t>-</w:t>
        </w:r>
        <w:r w:rsidRPr="0062703A">
          <w:rPr>
            <w:rStyle w:val="Hyperlink"/>
            <w:color w:val="auto"/>
            <w:u w:val="none"/>
            <w:shd w:val="clear" w:color="auto" w:fill="FFFFFF"/>
            <w:rtl/>
            <w:lang w:bidi="he-IL"/>
          </w:rPr>
          <w:t>עשר הטונים</w:t>
        </w:r>
      </w:hyperlink>
      <w:r w:rsidRPr="0062703A">
        <w:rPr>
          <w:shd w:val="clear" w:color="auto" w:fill="FFFFFF"/>
        </w:rPr>
        <w:t xml:space="preserve">. </w:t>
      </w:r>
      <w:r w:rsidRPr="0062703A">
        <w:rPr>
          <w:shd w:val="clear" w:color="auto" w:fill="FFFFFF"/>
          <w:rtl/>
          <w:lang w:bidi="he-IL"/>
        </w:rPr>
        <w:t>משם ואילך לא היה עוד כל מעצור  הסכר נ</w:t>
      </w:r>
      <w:r w:rsidRPr="0062703A">
        <w:rPr>
          <w:rFonts w:hint="cs"/>
          <w:shd w:val="clear" w:color="auto" w:fill="FFFFFF"/>
          <w:rtl/>
          <w:lang w:bidi="he-IL"/>
        </w:rPr>
        <w:t>פרץ</w:t>
      </w:r>
      <w:r w:rsidRPr="0062703A">
        <w:rPr>
          <w:shd w:val="clear" w:color="auto" w:fill="FFFFFF"/>
          <w:rtl/>
          <w:lang w:bidi="he-IL"/>
        </w:rPr>
        <w:t xml:space="preserve"> והכל הותר</w:t>
      </w:r>
      <w:r w:rsidRPr="0062703A">
        <w:rPr>
          <w:shd w:val="clear" w:color="auto" w:fill="FFFFFF"/>
          <w:rtl/>
        </w:rPr>
        <w:t xml:space="preserve">, </w:t>
      </w:r>
      <w:r w:rsidRPr="0062703A">
        <w:rPr>
          <w:shd w:val="clear" w:color="auto" w:fill="FFFFFF"/>
          <w:rtl/>
          <w:lang w:bidi="he-IL"/>
        </w:rPr>
        <w:t>במוזיקה כמו בשאר האמנויות</w:t>
      </w:r>
      <w:r w:rsidRPr="0062703A">
        <w:rPr>
          <w:shd w:val="clear" w:color="auto" w:fill="FFFFFF"/>
          <w:rtl/>
        </w:rPr>
        <w:t xml:space="preserve">: </w:t>
      </w:r>
      <w:r w:rsidRPr="0062703A">
        <w:rPr>
          <w:shd w:val="clear" w:color="auto" w:fill="FFFFFF"/>
          <w:rtl/>
          <w:lang w:bidi="he-IL"/>
        </w:rPr>
        <w:t>ה</w:t>
      </w:r>
      <w:hyperlink r:id="rId399" w:tooltip="ציור" w:history="1">
        <w:r w:rsidRPr="0062703A">
          <w:rPr>
            <w:rStyle w:val="Hyperlink"/>
            <w:color w:val="auto"/>
            <w:u w:val="none"/>
            <w:shd w:val="clear" w:color="auto" w:fill="FFFFFF"/>
            <w:rtl/>
            <w:lang w:bidi="he-IL"/>
          </w:rPr>
          <w:t>ציור המופשט</w:t>
        </w:r>
      </w:hyperlink>
      <w:r w:rsidRPr="0062703A">
        <w:t xml:space="preserve"> </w:t>
      </w:r>
      <w:hyperlink r:id="rId400" w:tooltip="ואסילי קנדינסקי" w:history="1">
        <w:r w:rsidRPr="0062703A">
          <w:rPr>
            <w:rStyle w:val="Hyperlink"/>
            <w:color w:val="auto"/>
            <w:u w:val="none"/>
            <w:shd w:val="clear" w:color="auto" w:fill="FFFFFF"/>
            <w:rtl/>
            <w:lang w:bidi="he-IL"/>
          </w:rPr>
          <w:t>ואסילי קנדינסקי</w:t>
        </w:r>
      </w:hyperlink>
      <w:r w:rsidRPr="0062703A">
        <w:rPr>
          <w:shd w:val="clear" w:color="auto" w:fill="FFFFFF"/>
        </w:rPr>
        <w:t>),</w:t>
      </w:r>
      <w:r w:rsidRPr="0062703A">
        <w:rPr>
          <w:rStyle w:val="apple-converted-space"/>
          <w:shd w:val="clear" w:color="auto" w:fill="FFFFFF"/>
        </w:rPr>
        <w:t> </w:t>
      </w:r>
      <w:hyperlink r:id="rId401" w:tooltip="תיאטרון האבסורד" w:history="1">
        <w:r w:rsidRPr="0062703A">
          <w:rPr>
            <w:rStyle w:val="Hyperlink"/>
            <w:color w:val="auto"/>
            <w:u w:val="none"/>
            <w:shd w:val="clear" w:color="auto" w:fill="FFFFFF"/>
            <w:rtl/>
            <w:lang w:bidi="he-IL"/>
          </w:rPr>
          <w:t>תיאטרון האבסורד</w:t>
        </w:r>
      </w:hyperlink>
      <w:r w:rsidRPr="0062703A">
        <w:t xml:space="preserve">  </w:t>
      </w:r>
      <w:hyperlink r:id="rId402" w:tooltip="יוג'ין יונסקו" w:history="1">
        <w:r w:rsidRPr="0062703A">
          <w:rPr>
            <w:rStyle w:val="Hyperlink"/>
            <w:color w:val="auto"/>
            <w:u w:val="none"/>
            <w:shd w:val="clear" w:color="auto" w:fill="FFFFFF"/>
            <w:rtl/>
            <w:lang w:bidi="he-IL"/>
          </w:rPr>
          <w:t>יוג</w:t>
        </w:r>
        <w:r w:rsidRPr="0062703A">
          <w:rPr>
            <w:rStyle w:val="Hyperlink"/>
            <w:color w:val="auto"/>
            <w:u w:val="none"/>
            <w:shd w:val="clear" w:color="auto" w:fill="FFFFFF"/>
            <w:rtl/>
          </w:rPr>
          <w:t>'</w:t>
        </w:r>
        <w:r w:rsidRPr="0062703A">
          <w:rPr>
            <w:rStyle w:val="Hyperlink"/>
            <w:color w:val="auto"/>
            <w:u w:val="none"/>
            <w:shd w:val="clear" w:color="auto" w:fill="FFFFFF"/>
            <w:rtl/>
            <w:lang w:bidi="he-IL"/>
          </w:rPr>
          <w:t>ין יונסקו</w:t>
        </w:r>
      </w:hyperlink>
      <w:r w:rsidRPr="0062703A">
        <w:rPr>
          <w:shd w:val="clear" w:color="auto" w:fill="FFFFFF"/>
        </w:rPr>
        <w:t xml:space="preserve">), </w:t>
      </w:r>
      <w:r w:rsidRPr="0062703A">
        <w:rPr>
          <w:shd w:val="clear" w:color="auto" w:fill="FFFFFF"/>
          <w:rtl/>
          <w:lang w:bidi="he-IL"/>
        </w:rPr>
        <w:t>ה</w:t>
      </w:r>
      <w:hyperlink r:id="rId403" w:tooltip="מחול מודרני" w:history="1">
        <w:r w:rsidRPr="0062703A">
          <w:rPr>
            <w:rStyle w:val="Hyperlink"/>
            <w:color w:val="auto"/>
            <w:u w:val="none"/>
            <w:shd w:val="clear" w:color="auto" w:fill="FFFFFF"/>
            <w:rtl/>
            <w:lang w:bidi="he-IL"/>
          </w:rPr>
          <w:t>מחול המודרני</w:t>
        </w:r>
      </w:hyperlink>
      <w:r w:rsidRPr="0062703A">
        <w:rPr>
          <w:rStyle w:val="apple-converted-space"/>
          <w:shd w:val="clear" w:color="auto" w:fill="FFFFFF"/>
        </w:rPr>
        <w:t> </w:t>
      </w:r>
      <w:r w:rsidRPr="0062703A">
        <w:rPr>
          <w:shd w:val="clear" w:color="auto" w:fill="FFFFFF"/>
        </w:rPr>
        <w:t>(</w:t>
      </w:r>
      <w:hyperlink r:id="rId404" w:tooltip="מרתה גראהם" w:history="1">
        <w:r w:rsidRPr="0062703A">
          <w:rPr>
            <w:rStyle w:val="Hyperlink"/>
            <w:color w:val="auto"/>
            <w:u w:val="none"/>
            <w:shd w:val="clear" w:color="auto" w:fill="FFFFFF"/>
            <w:rtl/>
            <w:lang w:bidi="he-IL"/>
          </w:rPr>
          <w:t>מרתה גראהם</w:t>
        </w:r>
      </w:hyperlink>
      <w:r w:rsidRPr="0062703A">
        <w:rPr>
          <w:rFonts w:hint="cs"/>
          <w:shd w:val="clear" w:color="auto" w:fill="FFFFFF"/>
          <w:rtl/>
        </w:rPr>
        <w:t xml:space="preserve"> </w:t>
      </w:r>
      <w:r w:rsidRPr="0062703A">
        <w:rPr>
          <w:shd w:val="clear" w:color="auto" w:fill="FFFFFF"/>
          <w:rtl/>
          <w:lang w:bidi="he-IL"/>
        </w:rPr>
        <w:t>ועוד</w:t>
      </w:r>
      <w:r w:rsidRPr="0062703A">
        <w:rPr>
          <w:rFonts w:ascii="Arial" w:hAnsi="Arial" w:cs="Arial"/>
          <w:sz w:val="20"/>
          <w:szCs w:val="20"/>
          <w:shd w:val="clear" w:color="auto" w:fill="FFFFFF"/>
        </w:rPr>
        <w:t>.</w:t>
      </w:r>
    </w:p>
    <w:p w:rsidR="00D6524F" w:rsidRDefault="00D6524F" w:rsidP="00F40808">
      <w:pPr>
        <w:bidi/>
        <w:spacing w:before="100" w:beforeAutospacing="1" w:after="100" w:afterAutospacing="1" w:line="276" w:lineRule="auto"/>
        <w:jc w:val="both"/>
      </w:pPr>
      <w:r>
        <w:rPr>
          <w:rFonts w:hint="cs"/>
          <w:rtl/>
          <w:lang w:bidi="he-IL"/>
        </w:rPr>
        <w:t>התקופה המודרנית מתבטאת מהבחינה המוזיקלית במיוחד במוזיקת הרוק הג</w:t>
      </w:r>
      <w:r>
        <w:rPr>
          <w:rFonts w:hint="cs"/>
          <w:rtl/>
        </w:rPr>
        <w:t>'</w:t>
      </w:r>
      <w:r>
        <w:rPr>
          <w:rFonts w:hint="cs"/>
          <w:rtl/>
          <w:lang w:bidi="he-IL"/>
        </w:rPr>
        <w:t>אז הבלוז ובמוזיקה האלקטרונית</w:t>
      </w:r>
      <w:r>
        <w:rPr>
          <w:rFonts w:hint="cs"/>
          <w:rtl/>
        </w:rPr>
        <w:t xml:space="preserve">. </w:t>
      </w:r>
      <w:r>
        <w:rPr>
          <w:rFonts w:hint="cs"/>
          <w:rtl/>
          <w:lang w:bidi="he-IL"/>
        </w:rPr>
        <w:t>עצם הפריצות הטכנולוגית והמדעיות במאת השנים הזו גרמו לשינוי בתפיסת המוזיקלית בכל העולם</w:t>
      </w:r>
      <w:r>
        <w:rPr>
          <w:rFonts w:hint="cs"/>
          <w:rtl/>
        </w:rPr>
        <w:t xml:space="preserve">. </w:t>
      </w:r>
      <w:r>
        <w:rPr>
          <w:rFonts w:hint="cs"/>
          <w:rtl/>
          <w:lang w:bidi="he-IL"/>
        </w:rPr>
        <w:t>הכל בא לידי ביטוי באופן מיידי בזכות אתרי האינטרנט למינהם הרדיו וכמובן מכשיר הטלויזיה</w:t>
      </w:r>
      <w:r>
        <w:rPr>
          <w:rFonts w:hint="cs"/>
          <w:rtl/>
        </w:rPr>
        <w:t xml:space="preserve">. . </w:t>
      </w:r>
      <w:r>
        <w:rPr>
          <w:rFonts w:hint="cs"/>
          <w:rtl/>
          <w:lang w:bidi="he-IL"/>
        </w:rPr>
        <w:t>באמצעות טכנולוגיות אלו יכול הקהל להאזין לכל מוזיקה אשר הולחנה על</w:t>
      </w:r>
      <w:r>
        <w:rPr>
          <w:rFonts w:hint="cs"/>
          <w:rtl/>
        </w:rPr>
        <w:t>-</w:t>
      </w:r>
      <w:r>
        <w:rPr>
          <w:rFonts w:hint="cs"/>
          <w:rtl/>
          <w:lang w:bidi="he-IL"/>
        </w:rPr>
        <w:t xml:space="preserve">פני כדור הארץ </w:t>
      </w:r>
      <w:r>
        <w:rPr>
          <w:rFonts w:hint="cs"/>
          <w:rtl/>
        </w:rPr>
        <w:t xml:space="preserve">.. </w:t>
      </w:r>
      <w:r>
        <w:rPr>
          <w:rFonts w:hint="cs"/>
          <w:rtl/>
          <w:lang w:bidi="he-IL"/>
        </w:rPr>
        <w:t xml:space="preserve">דבר שלא היה כלל טרויאלי בתקופות הקודמות </w:t>
      </w:r>
      <w:r>
        <w:rPr>
          <w:rFonts w:hint="cs"/>
          <w:rtl/>
        </w:rPr>
        <w:t>.</w:t>
      </w:r>
    </w:p>
    <w:p w:rsidR="00D6524F" w:rsidRDefault="00D6524F" w:rsidP="00F40808">
      <w:pPr>
        <w:bidi/>
        <w:spacing w:before="100" w:beforeAutospacing="1" w:after="100" w:afterAutospacing="1" w:line="276" w:lineRule="auto"/>
        <w:jc w:val="both"/>
      </w:pPr>
      <w:r>
        <w:rPr>
          <w:rFonts w:hint="cs"/>
          <w:rtl/>
          <w:lang w:bidi="he-IL"/>
        </w:rPr>
        <w:t>התקופה המודרנית לצד יצירות קלאסיות לא מבוטלות משל ליאונרד ברנשטיין</w:t>
      </w:r>
      <w:r>
        <w:rPr>
          <w:rFonts w:hint="cs"/>
          <w:rtl/>
        </w:rPr>
        <w:t xml:space="preserve">, </w:t>
      </w:r>
      <w:r>
        <w:rPr>
          <w:rFonts w:hint="cs"/>
          <w:rtl/>
          <w:lang w:bidi="he-IL"/>
        </w:rPr>
        <w:t>ברטוק</w:t>
      </w:r>
      <w:r>
        <w:rPr>
          <w:rFonts w:hint="cs"/>
          <w:rtl/>
        </w:rPr>
        <w:t xml:space="preserve">, </w:t>
      </w:r>
      <w:r>
        <w:rPr>
          <w:rFonts w:hint="cs"/>
          <w:rtl/>
          <w:lang w:bidi="he-IL"/>
        </w:rPr>
        <w:t xml:space="preserve">מאהלר </w:t>
      </w:r>
      <w:r>
        <w:rPr>
          <w:rFonts w:hint="cs"/>
          <w:rtl/>
        </w:rPr>
        <w:t xml:space="preserve">, </w:t>
      </w:r>
      <w:r>
        <w:rPr>
          <w:rFonts w:hint="cs"/>
          <w:rtl/>
          <w:lang w:bidi="he-IL"/>
        </w:rPr>
        <w:t>שנברג ואחרים</w:t>
      </w:r>
      <w:r>
        <w:rPr>
          <w:rFonts w:hint="cs"/>
          <w:rtl/>
        </w:rPr>
        <w:t xml:space="preserve">, </w:t>
      </w:r>
      <w:r>
        <w:rPr>
          <w:rFonts w:hint="cs"/>
          <w:rtl/>
          <w:lang w:bidi="he-IL"/>
        </w:rPr>
        <w:t>יצרה אין ספור מוזיקאים מכל מיני סגנונות שונים אשר ברבות הימים צויינה כמוזיקה קלה אשר נמשכת עד עצם היום הזה</w:t>
      </w:r>
      <w:r>
        <w:rPr>
          <w:rFonts w:hint="cs"/>
          <w:rtl/>
        </w:rPr>
        <w:t xml:space="preserve">. . </w:t>
      </w:r>
    </w:p>
    <w:p w:rsidR="00D6524F" w:rsidRDefault="000A1E47" w:rsidP="00F40808">
      <w:pPr>
        <w:numPr>
          <w:ilvl w:val="0"/>
          <w:numId w:val="5"/>
        </w:numPr>
        <w:tabs>
          <w:tab w:val="clear" w:pos="375"/>
          <w:tab w:val="num" w:pos="-1"/>
        </w:tabs>
        <w:bidi/>
        <w:spacing w:line="276" w:lineRule="auto"/>
        <w:jc w:val="center"/>
        <w:rPr>
          <w:color w:val="FFFFFF"/>
          <w:sz w:val="32"/>
          <w:szCs w:val="32"/>
          <w:rtl/>
        </w:rPr>
      </w:pPr>
      <w:r>
        <w:rPr>
          <w:rFonts w:hint="cs"/>
          <w:color w:val="FFFFFF"/>
          <w:sz w:val="32"/>
          <w:szCs w:val="32"/>
          <w:highlight w:val="darkBlue"/>
          <w:u w:val="single"/>
          <w:rtl/>
          <w:lang w:bidi="he-IL"/>
        </w:rPr>
        <w:lastRenderedPageBreak/>
        <w:t>4</w:t>
      </w:r>
      <w:r w:rsidR="00D6524F">
        <w:rPr>
          <w:rFonts w:hint="cs"/>
          <w:b/>
          <w:bCs/>
          <w:color w:val="FFFFFF"/>
          <w:sz w:val="32"/>
          <w:szCs w:val="32"/>
          <w:highlight w:val="darkBlue"/>
          <w:u w:val="single"/>
          <w:rtl/>
        </w:rPr>
        <w:t>-</w:t>
      </w:r>
      <w:r w:rsidR="00D6524F">
        <w:rPr>
          <w:rFonts w:hint="cs"/>
          <w:b/>
          <w:bCs/>
          <w:color w:val="FFFFFF"/>
          <w:sz w:val="32"/>
          <w:szCs w:val="32"/>
          <w:highlight w:val="darkBlue"/>
          <w:u w:val="single"/>
          <w:rtl/>
          <w:lang w:bidi="he-IL"/>
        </w:rPr>
        <w:t xml:space="preserve"> מלחינים בולטים </w:t>
      </w:r>
    </w:p>
    <w:p w:rsidR="00D6524F" w:rsidRDefault="00D6524F" w:rsidP="00F40808">
      <w:pPr>
        <w:tabs>
          <w:tab w:val="num" w:pos="-1"/>
        </w:tabs>
        <w:bidi/>
        <w:spacing w:line="276" w:lineRule="auto"/>
        <w:ind w:left="384"/>
        <w:jc w:val="both"/>
        <w:rPr>
          <w:rtl/>
          <w:lang w:bidi="he-IL"/>
        </w:rPr>
      </w:pPr>
    </w:p>
    <w:p w:rsidR="00D6524F" w:rsidRPr="00B9264C" w:rsidRDefault="00D6524F" w:rsidP="00F40808">
      <w:pPr>
        <w:tabs>
          <w:tab w:val="num" w:pos="-180"/>
        </w:tabs>
        <w:bidi/>
        <w:spacing w:line="276" w:lineRule="auto"/>
        <w:ind w:left="-180"/>
        <w:rPr>
          <w:sz w:val="28"/>
          <w:szCs w:val="28"/>
          <w:u w:val="single"/>
        </w:rPr>
      </w:pPr>
      <w:r w:rsidRPr="00B9264C">
        <w:rPr>
          <w:rFonts w:hint="cs"/>
          <w:b/>
          <w:bCs/>
          <w:color w:val="FF0000"/>
          <w:sz w:val="28"/>
          <w:szCs w:val="28"/>
          <w:u w:val="single"/>
          <w:rtl/>
          <w:lang w:bidi="he-IL"/>
        </w:rPr>
        <w:t>תקופות בתולדות המוזיקה</w:t>
      </w:r>
    </w:p>
    <w:p w:rsidR="00D6524F" w:rsidRPr="0059264B" w:rsidRDefault="00D6524F" w:rsidP="00F40808">
      <w:pPr>
        <w:bidi/>
        <w:spacing w:line="276" w:lineRule="auto"/>
        <w:jc w:val="both"/>
        <w:rPr>
          <w:rtl/>
        </w:rPr>
      </w:pPr>
      <w:r w:rsidRPr="0059264B">
        <w:rPr>
          <w:rFonts w:hint="cs"/>
          <w:rtl/>
          <w:lang w:bidi="he-IL"/>
        </w:rPr>
        <w:t>בטבלה שלהלן מוצגים הקומפוזיטורים</w:t>
      </w:r>
      <w:r>
        <w:rPr>
          <w:rFonts w:hint="cs"/>
          <w:rtl/>
          <w:lang w:bidi="he-IL"/>
        </w:rPr>
        <w:t xml:space="preserve"> והדמויות</w:t>
      </w:r>
      <w:r w:rsidRPr="0059264B">
        <w:rPr>
          <w:rFonts w:hint="cs"/>
          <w:rtl/>
          <w:lang w:bidi="he-IL"/>
        </w:rPr>
        <w:t xml:space="preserve"> המפורסמ</w:t>
      </w:r>
      <w:r>
        <w:rPr>
          <w:rFonts w:hint="cs"/>
          <w:rtl/>
          <w:lang w:bidi="he-IL"/>
        </w:rPr>
        <w:t xml:space="preserve">ות </w:t>
      </w:r>
      <w:r w:rsidRPr="0059264B">
        <w:rPr>
          <w:rFonts w:hint="cs"/>
          <w:rtl/>
          <w:lang w:bidi="he-IL"/>
        </w:rPr>
        <w:t xml:space="preserve">בעלי השפעה מוזיקלית בכל תקופה </w:t>
      </w:r>
      <w:r w:rsidRPr="0059264B">
        <w:rPr>
          <w:rFonts w:hint="cs"/>
          <w:rtl/>
        </w:rPr>
        <w:t xml:space="preserve">. </w:t>
      </w:r>
    </w:p>
    <w:p w:rsidR="00D6524F" w:rsidRPr="00E83C5A" w:rsidRDefault="00D6524F" w:rsidP="00F40808">
      <w:pPr>
        <w:bidi/>
        <w:spacing w:line="276" w:lineRule="auto"/>
        <w:ind w:left="180"/>
        <w:jc w:val="both"/>
        <w:rPr>
          <w:b/>
          <w:bCs/>
          <w:color w:val="0000FF"/>
          <w:rtl/>
        </w:rPr>
      </w:pPr>
    </w:p>
    <w:tbl>
      <w:tblPr>
        <w:bidiVisual/>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260"/>
        <w:gridCol w:w="2340"/>
        <w:gridCol w:w="1260"/>
        <w:gridCol w:w="3780"/>
      </w:tblGrid>
      <w:tr w:rsidR="00D6524F" w:rsidRPr="00836BFA" w:rsidTr="00D6524F">
        <w:tc>
          <w:tcPr>
            <w:tcW w:w="1440" w:type="dxa"/>
          </w:tcPr>
          <w:p w:rsidR="00D6524F" w:rsidRPr="00836BFA" w:rsidRDefault="00D6524F" w:rsidP="00F40808">
            <w:pPr>
              <w:tabs>
                <w:tab w:val="num" w:pos="600"/>
              </w:tabs>
              <w:bidi/>
              <w:spacing w:line="276" w:lineRule="auto"/>
              <w:jc w:val="center"/>
              <w:rPr>
                <w:rFonts w:asciiTheme="majorBidi" w:hAnsiTheme="majorBidi" w:cstheme="majorBidi"/>
                <w:b/>
                <w:bCs/>
                <w:color w:val="0000FF"/>
                <w:rtl/>
              </w:rPr>
            </w:pPr>
            <w:r w:rsidRPr="00836BFA">
              <w:rPr>
                <w:rFonts w:asciiTheme="majorBidi" w:hAnsiTheme="majorBidi" w:cstheme="majorBidi"/>
                <w:b/>
                <w:bCs/>
                <w:color w:val="0000FF"/>
                <w:sz w:val="22"/>
                <w:szCs w:val="22"/>
                <w:rtl/>
                <w:lang w:bidi="he-IL"/>
              </w:rPr>
              <w:t>התקופה</w:t>
            </w:r>
          </w:p>
        </w:tc>
        <w:tc>
          <w:tcPr>
            <w:tcW w:w="1260" w:type="dxa"/>
          </w:tcPr>
          <w:p w:rsidR="00D6524F" w:rsidRPr="00836BFA" w:rsidRDefault="00D6524F" w:rsidP="00F40808">
            <w:pPr>
              <w:tabs>
                <w:tab w:val="num" w:pos="600"/>
              </w:tabs>
              <w:bidi/>
              <w:spacing w:line="276" w:lineRule="auto"/>
              <w:jc w:val="center"/>
              <w:rPr>
                <w:rFonts w:asciiTheme="majorBidi" w:hAnsiTheme="majorBidi" w:cstheme="majorBidi"/>
                <w:b/>
                <w:bCs/>
                <w:color w:val="0000FF"/>
                <w:rtl/>
              </w:rPr>
            </w:pPr>
            <w:r w:rsidRPr="00836BFA">
              <w:rPr>
                <w:rFonts w:asciiTheme="majorBidi" w:hAnsiTheme="majorBidi" w:cstheme="majorBidi"/>
                <w:b/>
                <w:bCs/>
                <w:color w:val="0000FF"/>
                <w:sz w:val="22"/>
                <w:szCs w:val="22"/>
                <w:rtl/>
                <w:lang w:bidi="he-IL"/>
              </w:rPr>
              <w:t>בשנים</w:t>
            </w:r>
          </w:p>
          <w:p w:rsidR="00D6524F" w:rsidRPr="00836BFA" w:rsidRDefault="00D6524F" w:rsidP="00F40808">
            <w:pPr>
              <w:tabs>
                <w:tab w:val="num" w:pos="600"/>
              </w:tabs>
              <w:bidi/>
              <w:spacing w:line="276" w:lineRule="auto"/>
              <w:jc w:val="center"/>
              <w:rPr>
                <w:rFonts w:asciiTheme="majorBidi" w:hAnsiTheme="majorBidi" w:cstheme="majorBidi"/>
                <w:b/>
                <w:bCs/>
                <w:color w:val="0000FF"/>
                <w:rtl/>
              </w:rPr>
            </w:pPr>
            <w:r w:rsidRPr="00836BFA">
              <w:rPr>
                <w:rFonts w:asciiTheme="majorBidi" w:hAnsiTheme="majorBidi" w:cstheme="majorBidi"/>
                <w:b/>
                <w:bCs/>
                <w:color w:val="0000FF"/>
                <w:sz w:val="22"/>
                <w:szCs w:val="22"/>
                <w:rtl/>
              </w:rPr>
              <w:t>(</w:t>
            </w:r>
            <w:r w:rsidRPr="00836BFA">
              <w:rPr>
                <w:rFonts w:asciiTheme="majorBidi" w:hAnsiTheme="majorBidi" w:cstheme="majorBidi"/>
                <w:b/>
                <w:bCs/>
                <w:color w:val="0000FF"/>
                <w:sz w:val="22"/>
                <w:szCs w:val="22"/>
                <w:rtl/>
                <w:lang w:bidi="he-IL"/>
              </w:rPr>
              <w:t>אחה</w:t>
            </w:r>
            <w:r w:rsidRPr="00836BFA">
              <w:rPr>
                <w:rFonts w:asciiTheme="majorBidi" w:hAnsiTheme="majorBidi" w:cstheme="majorBidi"/>
                <w:b/>
                <w:bCs/>
                <w:color w:val="0000FF"/>
                <w:sz w:val="22"/>
                <w:szCs w:val="22"/>
                <w:rtl/>
              </w:rPr>
              <w:t>"</w:t>
            </w:r>
            <w:r w:rsidRPr="00836BFA">
              <w:rPr>
                <w:rFonts w:asciiTheme="majorBidi" w:hAnsiTheme="majorBidi" w:cstheme="majorBidi"/>
                <w:b/>
                <w:bCs/>
                <w:color w:val="0000FF"/>
                <w:sz w:val="22"/>
                <w:szCs w:val="22"/>
                <w:rtl/>
                <w:lang w:bidi="he-IL"/>
              </w:rPr>
              <w:t>ס</w:t>
            </w:r>
            <w:r w:rsidRPr="00836BFA">
              <w:rPr>
                <w:rFonts w:asciiTheme="majorBidi" w:hAnsiTheme="majorBidi" w:cstheme="majorBidi"/>
                <w:b/>
                <w:bCs/>
                <w:color w:val="0000FF"/>
                <w:sz w:val="22"/>
                <w:szCs w:val="22"/>
                <w:rtl/>
              </w:rPr>
              <w:t>)</w:t>
            </w:r>
          </w:p>
        </w:tc>
        <w:tc>
          <w:tcPr>
            <w:tcW w:w="2340" w:type="dxa"/>
          </w:tcPr>
          <w:p w:rsidR="00D6524F" w:rsidRPr="00836BFA" w:rsidRDefault="00D6524F" w:rsidP="00F40808">
            <w:pPr>
              <w:tabs>
                <w:tab w:val="num" w:pos="600"/>
              </w:tabs>
              <w:bidi/>
              <w:spacing w:line="276" w:lineRule="auto"/>
              <w:jc w:val="center"/>
              <w:rPr>
                <w:rFonts w:asciiTheme="majorBidi" w:hAnsiTheme="majorBidi" w:cstheme="majorBidi"/>
                <w:b/>
                <w:bCs/>
                <w:color w:val="0000FF"/>
                <w:rtl/>
              </w:rPr>
            </w:pPr>
            <w:r w:rsidRPr="00836BFA">
              <w:rPr>
                <w:rFonts w:asciiTheme="majorBidi" w:hAnsiTheme="majorBidi" w:cstheme="majorBidi"/>
                <w:b/>
                <w:bCs/>
                <w:color w:val="0000FF"/>
                <w:sz w:val="22"/>
                <w:szCs w:val="22"/>
                <w:rtl/>
                <w:lang w:bidi="he-IL"/>
              </w:rPr>
              <w:t>הקומפוזיטורים</w:t>
            </w:r>
          </w:p>
          <w:p w:rsidR="00D6524F" w:rsidRPr="00836BFA" w:rsidRDefault="00D6524F" w:rsidP="00F40808">
            <w:pPr>
              <w:tabs>
                <w:tab w:val="num" w:pos="600"/>
              </w:tabs>
              <w:bidi/>
              <w:spacing w:line="276" w:lineRule="auto"/>
              <w:jc w:val="center"/>
              <w:rPr>
                <w:rFonts w:asciiTheme="majorBidi" w:hAnsiTheme="majorBidi" w:cstheme="majorBidi"/>
                <w:b/>
                <w:bCs/>
                <w:color w:val="0000FF"/>
                <w:rtl/>
              </w:rPr>
            </w:pPr>
          </w:p>
        </w:tc>
        <w:tc>
          <w:tcPr>
            <w:tcW w:w="1260" w:type="dxa"/>
          </w:tcPr>
          <w:p w:rsidR="00D6524F" w:rsidRPr="00836BFA" w:rsidRDefault="00D6524F" w:rsidP="00F40808">
            <w:pPr>
              <w:tabs>
                <w:tab w:val="num" w:pos="600"/>
              </w:tabs>
              <w:bidi/>
              <w:spacing w:line="276" w:lineRule="auto"/>
              <w:jc w:val="center"/>
              <w:rPr>
                <w:rFonts w:asciiTheme="majorBidi" w:hAnsiTheme="majorBidi" w:cstheme="majorBidi"/>
                <w:b/>
                <w:bCs/>
                <w:color w:val="0000FF"/>
                <w:rtl/>
              </w:rPr>
            </w:pPr>
            <w:r w:rsidRPr="00836BFA">
              <w:rPr>
                <w:rFonts w:asciiTheme="majorBidi" w:hAnsiTheme="majorBidi" w:cstheme="majorBidi"/>
                <w:b/>
                <w:bCs/>
                <w:color w:val="0000FF"/>
                <w:sz w:val="22"/>
                <w:szCs w:val="22"/>
                <w:rtl/>
                <w:lang w:bidi="he-IL"/>
              </w:rPr>
              <w:t>משך</w:t>
            </w:r>
          </w:p>
          <w:p w:rsidR="00D6524F" w:rsidRPr="00836BFA" w:rsidRDefault="00D6524F" w:rsidP="00F40808">
            <w:pPr>
              <w:tabs>
                <w:tab w:val="num" w:pos="600"/>
              </w:tabs>
              <w:bidi/>
              <w:spacing w:line="276" w:lineRule="auto"/>
              <w:jc w:val="center"/>
              <w:rPr>
                <w:rFonts w:asciiTheme="majorBidi" w:hAnsiTheme="majorBidi" w:cstheme="majorBidi"/>
                <w:b/>
                <w:bCs/>
                <w:color w:val="0000FF"/>
                <w:rtl/>
              </w:rPr>
            </w:pPr>
          </w:p>
        </w:tc>
        <w:tc>
          <w:tcPr>
            <w:tcW w:w="3780" w:type="dxa"/>
          </w:tcPr>
          <w:p w:rsidR="00D6524F" w:rsidRPr="00836BFA" w:rsidRDefault="00D6524F" w:rsidP="00F40808">
            <w:pPr>
              <w:tabs>
                <w:tab w:val="num" w:pos="600"/>
              </w:tabs>
              <w:bidi/>
              <w:spacing w:line="276" w:lineRule="auto"/>
              <w:jc w:val="center"/>
              <w:rPr>
                <w:rFonts w:asciiTheme="majorBidi" w:hAnsiTheme="majorBidi" w:cstheme="majorBidi"/>
                <w:b/>
                <w:bCs/>
                <w:color w:val="0000FF"/>
                <w:rtl/>
              </w:rPr>
            </w:pPr>
            <w:r w:rsidRPr="00836BFA">
              <w:rPr>
                <w:rFonts w:asciiTheme="majorBidi" w:hAnsiTheme="majorBidi" w:cstheme="majorBidi"/>
                <w:b/>
                <w:bCs/>
                <w:color w:val="0000FF"/>
                <w:sz w:val="22"/>
                <w:szCs w:val="22"/>
                <w:rtl/>
                <w:lang w:bidi="he-IL"/>
              </w:rPr>
              <w:t xml:space="preserve">המצאה </w:t>
            </w:r>
            <w:r w:rsidRPr="00836BFA">
              <w:rPr>
                <w:rFonts w:asciiTheme="majorBidi" w:hAnsiTheme="majorBidi" w:cstheme="majorBidi"/>
                <w:b/>
                <w:bCs/>
                <w:color w:val="0000FF"/>
                <w:sz w:val="22"/>
                <w:szCs w:val="22"/>
                <w:rtl/>
              </w:rPr>
              <w:t>/</w:t>
            </w:r>
            <w:r w:rsidRPr="00836BFA">
              <w:rPr>
                <w:rFonts w:asciiTheme="majorBidi" w:hAnsiTheme="majorBidi" w:cstheme="majorBidi"/>
                <w:b/>
                <w:bCs/>
                <w:color w:val="0000FF"/>
                <w:sz w:val="22"/>
                <w:szCs w:val="22"/>
                <w:rtl/>
                <w:lang w:bidi="he-IL"/>
              </w:rPr>
              <w:t>חידוש</w:t>
            </w:r>
          </w:p>
          <w:p w:rsidR="00D6524F" w:rsidRPr="00836BFA" w:rsidRDefault="00D6524F" w:rsidP="00F40808">
            <w:pPr>
              <w:tabs>
                <w:tab w:val="num" w:pos="600"/>
              </w:tabs>
              <w:bidi/>
              <w:spacing w:line="276" w:lineRule="auto"/>
              <w:jc w:val="center"/>
              <w:rPr>
                <w:rFonts w:asciiTheme="majorBidi" w:hAnsiTheme="majorBidi" w:cstheme="majorBidi"/>
                <w:b/>
                <w:bCs/>
                <w:color w:val="0000FF"/>
                <w:rtl/>
              </w:rPr>
            </w:pPr>
          </w:p>
        </w:tc>
      </w:tr>
      <w:tr w:rsidR="00D6524F" w:rsidRPr="00836BFA" w:rsidTr="00D6524F">
        <w:tc>
          <w:tcPr>
            <w:tcW w:w="1440" w:type="dxa"/>
          </w:tcPr>
          <w:p w:rsidR="00D6524F" w:rsidRPr="00836BFA" w:rsidRDefault="00D6524F" w:rsidP="00F40808">
            <w:pPr>
              <w:tabs>
                <w:tab w:val="num" w:pos="600"/>
              </w:tabs>
              <w:bidi/>
              <w:spacing w:line="276" w:lineRule="auto"/>
              <w:rPr>
                <w:rFonts w:asciiTheme="majorBidi" w:hAnsiTheme="majorBidi" w:cstheme="majorBidi"/>
                <w:b/>
                <w:bCs/>
                <w:color w:val="FF0000"/>
                <w:rtl/>
              </w:rPr>
            </w:pPr>
            <w:r w:rsidRPr="00836BFA">
              <w:rPr>
                <w:rFonts w:asciiTheme="majorBidi" w:hAnsiTheme="majorBidi" w:cstheme="majorBidi"/>
                <w:b/>
                <w:bCs/>
                <w:color w:val="FF0000"/>
                <w:sz w:val="22"/>
                <w:szCs w:val="22"/>
                <w:rtl/>
                <w:lang w:bidi="he-IL"/>
              </w:rPr>
              <w:t>תקופת</w:t>
            </w:r>
          </w:p>
          <w:p w:rsidR="00D6524F" w:rsidRPr="00836BFA" w:rsidRDefault="00D6524F" w:rsidP="00F40808">
            <w:pPr>
              <w:tabs>
                <w:tab w:val="num" w:pos="600"/>
              </w:tabs>
              <w:bidi/>
              <w:spacing w:line="276" w:lineRule="auto"/>
              <w:rPr>
                <w:rFonts w:asciiTheme="majorBidi" w:hAnsiTheme="majorBidi" w:cstheme="majorBidi"/>
                <w:b/>
                <w:bCs/>
                <w:color w:val="FF0000"/>
                <w:rtl/>
              </w:rPr>
            </w:pPr>
            <w:r w:rsidRPr="00836BFA">
              <w:rPr>
                <w:rFonts w:asciiTheme="majorBidi" w:hAnsiTheme="majorBidi" w:cstheme="majorBidi"/>
                <w:b/>
                <w:bCs/>
                <w:color w:val="FF0000"/>
                <w:sz w:val="22"/>
                <w:szCs w:val="22"/>
                <w:rtl/>
                <w:lang w:bidi="he-IL"/>
              </w:rPr>
              <w:t xml:space="preserve"> ימי הביניים</w:t>
            </w:r>
          </w:p>
        </w:tc>
        <w:tc>
          <w:tcPr>
            <w:tcW w:w="1260" w:type="dxa"/>
          </w:tcPr>
          <w:p w:rsidR="00D6524F" w:rsidRPr="00836BFA" w:rsidRDefault="00D6524F" w:rsidP="00F40808">
            <w:pPr>
              <w:tabs>
                <w:tab w:val="num" w:pos="600"/>
              </w:tabs>
              <w:bidi/>
              <w:spacing w:line="276" w:lineRule="auto"/>
              <w:jc w:val="both"/>
              <w:rPr>
                <w:rFonts w:asciiTheme="majorBidi" w:hAnsiTheme="majorBidi" w:cstheme="majorBidi"/>
                <w:b/>
                <w:bCs/>
                <w:color w:val="FF0000"/>
                <w:rtl/>
              </w:rPr>
            </w:pPr>
            <w:r w:rsidRPr="00836BFA">
              <w:rPr>
                <w:rFonts w:asciiTheme="majorBidi" w:hAnsiTheme="majorBidi" w:cstheme="majorBidi"/>
                <w:b/>
                <w:bCs/>
                <w:color w:val="FF0000"/>
                <w:sz w:val="22"/>
                <w:szCs w:val="22"/>
                <w:rtl/>
              </w:rPr>
              <w:t>476-1450</w:t>
            </w:r>
          </w:p>
          <w:p w:rsidR="00D6524F" w:rsidRPr="00836BFA" w:rsidRDefault="00D6524F" w:rsidP="00F40808">
            <w:pPr>
              <w:tabs>
                <w:tab w:val="num" w:pos="600"/>
              </w:tabs>
              <w:bidi/>
              <w:spacing w:line="276" w:lineRule="auto"/>
              <w:jc w:val="both"/>
              <w:rPr>
                <w:rFonts w:asciiTheme="majorBidi" w:hAnsiTheme="majorBidi" w:cstheme="majorBidi"/>
                <w:b/>
                <w:bCs/>
                <w:color w:val="FF0000"/>
                <w:rtl/>
              </w:rPr>
            </w:pPr>
          </w:p>
          <w:p w:rsidR="00D6524F" w:rsidRPr="00836BFA" w:rsidRDefault="00D6524F" w:rsidP="00F40808">
            <w:pPr>
              <w:tabs>
                <w:tab w:val="num" w:pos="600"/>
              </w:tabs>
              <w:bidi/>
              <w:spacing w:line="276" w:lineRule="auto"/>
              <w:jc w:val="both"/>
              <w:rPr>
                <w:rFonts w:asciiTheme="majorBidi" w:hAnsiTheme="majorBidi" w:cstheme="majorBidi"/>
                <w:b/>
                <w:bCs/>
                <w:color w:val="FF0000"/>
                <w:rtl/>
              </w:rPr>
            </w:pPr>
          </w:p>
          <w:p w:rsidR="00D6524F" w:rsidRPr="00836BFA" w:rsidRDefault="00D6524F" w:rsidP="00F40808">
            <w:pPr>
              <w:tabs>
                <w:tab w:val="num" w:pos="600"/>
              </w:tabs>
              <w:bidi/>
              <w:spacing w:line="276" w:lineRule="auto"/>
              <w:jc w:val="both"/>
              <w:rPr>
                <w:rFonts w:asciiTheme="majorBidi" w:hAnsiTheme="majorBidi" w:cstheme="majorBidi"/>
                <w:b/>
                <w:bCs/>
                <w:color w:val="FF0000"/>
                <w:rtl/>
              </w:rPr>
            </w:pPr>
          </w:p>
          <w:p w:rsidR="00D6524F" w:rsidRPr="00836BFA" w:rsidRDefault="00D6524F" w:rsidP="00F40808">
            <w:pPr>
              <w:tabs>
                <w:tab w:val="num" w:pos="600"/>
              </w:tabs>
              <w:bidi/>
              <w:spacing w:line="276" w:lineRule="auto"/>
              <w:jc w:val="both"/>
              <w:rPr>
                <w:rFonts w:asciiTheme="majorBidi" w:hAnsiTheme="majorBidi" w:cstheme="majorBidi"/>
                <w:b/>
                <w:bCs/>
                <w:color w:val="FF0000"/>
                <w:rtl/>
              </w:rPr>
            </w:pPr>
          </w:p>
          <w:p w:rsidR="00D6524F" w:rsidRPr="00836BFA" w:rsidRDefault="00D6524F" w:rsidP="00F40808">
            <w:pPr>
              <w:tabs>
                <w:tab w:val="num" w:pos="600"/>
              </w:tabs>
              <w:bidi/>
              <w:spacing w:line="276" w:lineRule="auto"/>
              <w:jc w:val="both"/>
              <w:rPr>
                <w:rFonts w:asciiTheme="majorBidi" w:hAnsiTheme="majorBidi" w:cstheme="majorBidi"/>
                <w:b/>
                <w:bCs/>
                <w:color w:val="FF0000"/>
                <w:rtl/>
              </w:rPr>
            </w:pPr>
          </w:p>
          <w:p w:rsidR="00D6524F" w:rsidRPr="00836BFA" w:rsidRDefault="00D6524F" w:rsidP="00F40808">
            <w:pPr>
              <w:tabs>
                <w:tab w:val="num" w:pos="600"/>
              </w:tabs>
              <w:bidi/>
              <w:spacing w:line="276" w:lineRule="auto"/>
              <w:jc w:val="both"/>
              <w:rPr>
                <w:rFonts w:asciiTheme="majorBidi" w:hAnsiTheme="majorBidi" w:cstheme="majorBidi"/>
                <w:b/>
                <w:bCs/>
                <w:color w:val="FF0000"/>
                <w:rtl/>
              </w:rPr>
            </w:pPr>
          </w:p>
          <w:p w:rsidR="00D6524F" w:rsidRPr="00836BFA" w:rsidRDefault="00D6524F" w:rsidP="00F40808">
            <w:pPr>
              <w:tabs>
                <w:tab w:val="num" w:pos="600"/>
              </w:tabs>
              <w:bidi/>
              <w:spacing w:line="276" w:lineRule="auto"/>
              <w:jc w:val="both"/>
              <w:rPr>
                <w:rFonts w:asciiTheme="majorBidi" w:hAnsiTheme="majorBidi" w:cstheme="majorBidi"/>
                <w:b/>
                <w:bCs/>
                <w:color w:val="FF0000"/>
                <w:rtl/>
              </w:rPr>
            </w:pPr>
          </w:p>
        </w:tc>
        <w:tc>
          <w:tcPr>
            <w:tcW w:w="2340" w:type="dxa"/>
          </w:tcPr>
          <w:p w:rsidR="00D6524F" w:rsidRPr="00836BFA" w:rsidRDefault="00D6524F" w:rsidP="00F40808">
            <w:pPr>
              <w:tabs>
                <w:tab w:val="num" w:pos="600"/>
              </w:tabs>
              <w:bidi/>
              <w:spacing w:line="276" w:lineRule="auto"/>
              <w:rPr>
                <w:rFonts w:asciiTheme="majorBidi" w:hAnsiTheme="majorBidi" w:cstheme="majorBidi"/>
                <w:color w:val="008000"/>
                <w:u w:val="single"/>
              </w:rPr>
            </w:pPr>
            <w:r w:rsidRPr="00836BFA">
              <w:rPr>
                <w:rFonts w:asciiTheme="majorBidi" w:hAnsiTheme="majorBidi" w:cstheme="majorBidi"/>
                <w:color w:val="008000"/>
                <w:sz w:val="22"/>
                <w:szCs w:val="22"/>
                <w:u w:val="single"/>
              </w:rPr>
              <w:t>Guido d'arezzo</w:t>
            </w:r>
          </w:p>
          <w:p w:rsidR="00D6524F" w:rsidRPr="00836BFA" w:rsidRDefault="00D6524F" w:rsidP="00F40808">
            <w:pPr>
              <w:tabs>
                <w:tab w:val="num" w:pos="600"/>
              </w:tabs>
              <w:bidi/>
              <w:spacing w:line="276" w:lineRule="auto"/>
              <w:rPr>
                <w:rFonts w:asciiTheme="majorBidi" w:hAnsiTheme="majorBidi" w:cstheme="majorBidi"/>
                <w:color w:val="008000"/>
                <w:u w:val="single"/>
                <w:rtl/>
              </w:rPr>
            </w:pPr>
          </w:p>
          <w:p w:rsidR="00D6524F" w:rsidRPr="00836BFA" w:rsidRDefault="00D6524F" w:rsidP="00F40808">
            <w:pPr>
              <w:tabs>
                <w:tab w:val="num" w:pos="600"/>
              </w:tabs>
              <w:bidi/>
              <w:spacing w:line="276" w:lineRule="auto"/>
              <w:rPr>
                <w:rFonts w:asciiTheme="majorBidi" w:hAnsiTheme="majorBidi" w:cstheme="majorBidi"/>
                <w:color w:val="008000"/>
                <w:u w:val="single"/>
                <w:rtl/>
              </w:rPr>
            </w:pPr>
          </w:p>
          <w:p w:rsidR="00D6524F" w:rsidRPr="00836BFA" w:rsidRDefault="00D6524F" w:rsidP="00F40808">
            <w:pPr>
              <w:tabs>
                <w:tab w:val="num" w:pos="600"/>
              </w:tabs>
              <w:bidi/>
              <w:spacing w:line="276" w:lineRule="auto"/>
              <w:rPr>
                <w:rFonts w:asciiTheme="majorBidi" w:hAnsiTheme="majorBidi" w:cstheme="majorBidi"/>
                <w:color w:val="008000"/>
                <w:u w:val="single"/>
                <w:rtl/>
              </w:rPr>
            </w:pPr>
          </w:p>
          <w:p w:rsidR="00D6524F" w:rsidRPr="00836BFA" w:rsidRDefault="00D6524F" w:rsidP="00F40808">
            <w:pPr>
              <w:tabs>
                <w:tab w:val="num" w:pos="600"/>
              </w:tabs>
              <w:bidi/>
              <w:spacing w:line="276" w:lineRule="auto"/>
              <w:rPr>
                <w:rFonts w:asciiTheme="majorBidi" w:hAnsiTheme="majorBidi" w:cstheme="majorBidi"/>
                <w:u w:val="single"/>
                <w:rtl/>
              </w:rPr>
            </w:pPr>
            <w:r w:rsidRPr="00836BFA">
              <w:rPr>
                <w:rFonts w:asciiTheme="majorBidi" w:hAnsiTheme="majorBidi" w:cstheme="majorBidi"/>
                <w:sz w:val="22"/>
                <w:szCs w:val="22"/>
                <w:u w:val="single"/>
              </w:rPr>
              <w:t>Abrozius de milano</w:t>
            </w:r>
          </w:p>
          <w:p w:rsidR="00D6524F" w:rsidRPr="00836BFA" w:rsidRDefault="00D6524F" w:rsidP="00F40808">
            <w:pPr>
              <w:tabs>
                <w:tab w:val="num" w:pos="600"/>
              </w:tabs>
              <w:bidi/>
              <w:spacing w:line="276" w:lineRule="auto"/>
              <w:rPr>
                <w:rFonts w:asciiTheme="majorBidi" w:hAnsiTheme="majorBidi" w:cstheme="majorBidi"/>
                <w:color w:val="008000"/>
                <w:u w:val="single"/>
                <w:rtl/>
              </w:rPr>
            </w:pPr>
          </w:p>
          <w:p w:rsidR="00D6524F" w:rsidRPr="00836BFA" w:rsidRDefault="00D6524F" w:rsidP="00F40808">
            <w:pPr>
              <w:tabs>
                <w:tab w:val="num" w:pos="600"/>
              </w:tabs>
              <w:bidi/>
              <w:spacing w:line="276" w:lineRule="auto"/>
              <w:rPr>
                <w:rFonts w:asciiTheme="majorBidi" w:hAnsiTheme="majorBidi" w:cstheme="majorBidi"/>
                <w:color w:val="008000"/>
                <w:u w:val="single"/>
                <w:rtl/>
              </w:rPr>
            </w:pPr>
          </w:p>
          <w:p w:rsidR="00D6524F" w:rsidRPr="00836BFA" w:rsidRDefault="00D6524F" w:rsidP="00F40808">
            <w:pPr>
              <w:tabs>
                <w:tab w:val="num" w:pos="600"/>
              </w:tabs>
              <w:bidi/>
              <w:spacing w:line="276" w:lineRule="auto"/>
              <w:rPr>
                <w:rFonts w:asciiTheme="majorBidi" w:hAnsiTheme="majorBidi" w:cstheme="majorBidi"/>
                <w:color w:val="FF6600"/>
                <w:u w:val="single"/>
                <w:rtl/>
              </w:rPr>
            </w:pPr>
            <w:r w:rsidRPr="00836BFA">
              <w:rPr>
                <w:rFonts w:asciiTheme="majorBidi" w:hAnsiTheme="majorBidi" w:cstheme="majorBidi"/>
                <w:color w:val="FF6600"/>
                <w:sz w:val="22"/>
                <w:szCs w:val="22"/>
                <w:u w:val="single"/>
              </w:rPr>
              <w:t>Hidelgard von bingen</w:t>
            </w:r>
          </w:p>
          <w:p w:rsidR="00D6524F" w:rsidRPr="00836BFA" w:rsidRDefault="00D6524F" w:rsidP="00F40808">
            <w:pPr>
              <w:tabs>
                <w:tab w:val="num" w:pos="600"/>
              </w:tabs>
              <w:bidi/>
              <w:spacing w:line="276" w:lineRule="auto"/>
              <w:rPr>
                <w:rFonts w:asciiTheme="majorBidi" w:hAnsiTheme="majorBidi" w:cstheme="majorBidi"/>
                <w:color w:val="FF6600"/>
                <w:u w:val="single"/>
                <w:rtl/>
              </w:rPr>
            </w:pPr>
          </w:p>
          <w:p w:rsidR="00D6524F" w:rsidRPr="00836BFA" w:rsidRDefault="00D6524F" w:rsidP="00F40808">
            <w:pPr>
              <w:tabs>
                <w:tab w:val="num" w:pos="600"/>
              </w:tabs>
              <w:bidi/>
              <w:spacing w:line="276" w:lineRule="auto"/>
              <w:rPr>
                <w:rFonts w:asciiTheme="majorBidi" w:hAnsiTheme="majorBidi" w:cstheme="majorBidi"/>
                <w:u w:val="single"/>
              </w:rPr>
            </w:pPr>
            <w:r w:rsidRPr="00836BFA">
              <w:rPr>
                <w:rFonts w:asciiTheme="majorBidi" w:hAnsiTheme="majorBidi" w:cstheme="majorBidi"/>
                <w:sz w:val="22"/>
                <w:szCs w:val="22"/>
                <w:u w:val="single"/>
              </w:rPr>
              <w:t>Alonso yazudi</w:t>
            </w:r>
          </w:p>
          <w:p w:rsidR="00D6524F" w:rsidRPr="00836BFA" w:rsidRDefault="00D6524F" w:rsidP="00F40808">
            <w:pPr>
              <w:tabs>
                <w:tab w:val="num" w:pos="600"/>
              </w:tabs>
              <w:bidi/>
              <w:spacing w:line="276" w:lineRule="auto"/>
              <w:rPr>
                <w:rFonts w:asciiTheme="majorBidi" w:hAnsiTheme="majorBidi" w:cstheme="majorBidi"/>
                <w:u w:val="single"/>
                <w:rtl/>
              </w:rPr>
            </w:pPr>
          </w:p>
          <w:p w:rsidR="00D6524F" w:rsidRPr="00836BFA" w:rsidRDefault="00D6524F" w:rsidP="00F40808">
            <w:pPr>
              <w:tabs>
                <w:tab w:val="num" w:pos="600"/>
              </w:tabs>
              <w:bidi/>
              <w:spacing w:line="276" w:lineRule="auto"/>
              <w:rPr>
                <w:rFonts w:asciiTheme="majorBidi" w:hAnsiTheme="majorBidi" w:cstheme="majorBidi"/>
                <w:u w:val="single"/>
              </w:rPr>
            </w:pPr>
          </w:p>
          <w:p w:rsidR="00D6524F" w:rsidRPr="00836BFA" w:rsidRDefault="00D6524F" w:rsidP="00F40808">
            <w:pPr>
              <w:tabs>
                <w:tab w:val="num" w:pos="600"/>
              </w:tabs>
              <w:bidi/>
              <w:spacing w:line="276" w:lineRule="auto"/>
              <w:rPr>
                <w:rFonts w:asciiTheme="majorBidi" w:hAnsiTheme="majorBidi" w:cstheme="majorBidi"/>
                <w:color w:val="0000FF"/>
                <w:u w:val="single"/>
                <w:rtl/>
              </w:rPr>
            </w:pPr>
            <w:r w:rsidRPr="00836BFA">
              <w:rPr>
                <w:rFonts w:asciiTheme="majorBidi" w:hAnsiTheme="majorBidi" w:cstheme="majorBidi"/>
                <w:color w:val="0000FF"/>
                <w:sz w:val="22"/>
                <w:szCs w:val="22"/>
                <w:u w:val="single"/>
              </w:rPr>
              <w:t>Franchesko de bolonia</w:t>
            </w:r>
          </w:p>
          <w:p w:rsidR="00D6524F" w:rsidRPr="00836BFA" w:rsidRDefault="00D6524F" w:rsidP="00F40808">
            <w:pPr>
              <w:tabs>
                <w:tab w:val="num" w:pos="600"/>
              </w:tabs>
              <w:bidi/>
              <w:spacing w:line="276" w:lineRule="auto"/>
              <w:rPr>
                <w:rFonts w:asciiTheme="majorBidi" w:hAnsiTheme="majorBidi" w:cstheme="majorBidi"/>
                <w:color w:val="FF6600"/>
                <w:u w:val="single"/>
              </w:rPr>
            </w:pPr>
          </w:p>
          <w:p w:rsidR="00D6524F" w:rsidRPr="00836BFA" w:rsidRDefault="00D6524F" w:rsidP="00F40808">
            <w:pPr>
              <w:tabs>
                <w:tab w:val="num" w:pos="600"/>
              </w:tabs>
              <w:bidi/>
              <w:spacing w:line="276" w:lineRule="auto"/>
              <w:jc w:val="both"/>
              <w:rPr>
                <w:rFonts w:asciiTheme="majorBidi" w:hAnsiTheme="majorBidi" w:cstheme="majorBidi"/>
                <w:color w:val="008000"/>
                <w:u w:val="single"/>
              </w:rPr>
            </w:pPr>
            <w:r w:rsidRPr="00836BFA">
              <w:rPr>
                <w:rFonts w:asciiTheme="majorBidi" w:hAnsiTheme="majorBidi" w:cstheme="majorBidi"/>
                <w:color w:val="008000"/>
                <w:sz w:val="22"/>
                <w:szCs w:val="22"/>
                <w:u w:val="single"/>
              </w:rPr>
              <w:t>Guillaume de machut</w:t>
            </w:r>
          </w:p>
          <w:p w:rsidR="00D6524F" w:rsidRPr="00836BFA" w:rsidRDefault="00D6524F" w:rsidP="00F40808">
            <w:pPr>
              <w:tabs>
                <w:tab w:val="num" w:pos="600"/>
              </w:tabs>
              <w:bidi/>
              <w:spacing w:line="276" w:lineRule="auto"/>
              <w:rPr>
                <w:rFonts w:asciiTheme="majorBidi" w:hAnsiTheme="majorBidi" w:cstheme="majorBidi"/>
                <w:rtl/>
              </w:rPr>
            </w:pPr>
          </w:p>
          <w:p w:rsidR="00D6524F" w:rsidRPr="00836BFA" w:rsidRDefault="00D6524F" w:rsidP="00F40808">
            <w:pPr>
              <w:tabs>
                <w:tab w:val="num" w:pos="600"/>
              </w:tabs>
              <w:bidi/>
              <w:spacing w:line="276" w:lineRule="auto"/>
              <w:rPr>
                <w:rFonts w:asciiTheme="majorBidi" w:hAnsiTheme="majorBidi" w:cstheme="majorBidi"/>
                <w:rtl/>
              </w:rPr>
            </w:pPr>
          </w:p>
          <w:p w:rsidR="00D6524F" w:rsidRPr="00836BFA" w:rsidRDefault="00D6524F" w:rsidP="00F40808">
            <w:pPr>
              <w:tabs>
                <w:tab w:val="num" w:pos="600"/>
              </w:tabs>
              <w:bidi/>
              <w:spacing w:line="276" w:lineRule="auto"/>
              <w:rPr>
                <w:rFonts w:asciiTheme="majorBidi" w:hAnsiTheme="majorBidi" w:cstheme="majorBidi"/>
                <w:rtl/>
              </w:rPr>
            </w:pPr>
          </w:p>
          <w:p w:rsidR="00D6524F" w:rsidRPr="00836BFA" w:rsidRDefault="00D6524F" w:rsidP="00F40808">
            <w:pPr>
              <w:tabs>
                <w:tab w:val="num" w:pos="600"/>
              </w:tabs>
              <w:bidi/>
              <w:spacing w:line="276" w:lineRule="auto"/>
              <w:rPr>
                <w:rFonts w:asciiTheme="majorBidi" w:hAnsiTheme="majorBidi" w:cstheme="majorBidi"/>
                <w:rtl/>
              </w:rPr>
            </w:pPr>
          </w:p>
          <w:p w:rsidR="00D6524F" w:rsidRPr="00836BFA" w:rsidRDefault="00D6524F" w:rsidP="00F40808">
            <w:pPr>
              <w:tabs>
                <w:tab w:val="num" w:pos="600"/>
              </w:tabs>
              <w:bidi/>
              <w:spacing w:line="276" w:lineRule="auto"/>
              <w:rPr>
                <w:rFonts w:asciiTheme="majorBidi" w:hAnsiTheme="majorBidi" w:cstheme="majorBidi"/>
                <w:rtl/>
                <w:lang w:bidi="he-IL"/>
              </w:rPr>
            </w:pPr>
          </w:p>
          <w:p w:rsidR="00FD1AE7" w:rsidRPr="00836BFA" w:rsidRDefault="00FD1AE7" w:rsidP="00F40808">
            <w:pPr>
              <w:tabs>
                <w:tab w:val="num" w:pos="600"/>
              </w:tabs>
              <w:bidi/>
              <w:spacing w:line="276" w:lineRule="auto"/>
              <w:rPr>
                <w:rFonts w:asciiTheme="majorBidi" w:hAnsiTheme="majorBidi" w:cstheme="majorBidi"/>
                <w:rtl/>
                <w:lang w:bidi="he-IL"/>
              </w:rPr>
            </w:pPr>
            <w:r w:rsidRPr="00836BFA">
              <w:rPr>
                <w:rFonts w:asciiTheme="majorBidi" w:hAnsiTheme="majorBidi" w:cstheme="majorBidi"/>
                <w:sz w:val="22"/>
                <w:szCs w:val="22"/>
                <w:rtl/>
                <w:lang w:bidi="he-IL"/>
              </w:rPr>
              <w:t>פרוטיין</w:t>
            </w:r>
          </w:p>
          <w:p w:rsidR="00FD1AE7" w:rsidRPr="00836BFA" w:rsidRDefault="00FD1AE7" w:rsidP="00F40808">
            <w:pPr>
              <w:tabs>
                <w:tab w:val="num" w:pos="600"/>
              </w:tabs>
              <w:bidi/>
              <w:spacing w:line="276" w:lineRule="auto"/>
              <w:rPr>
                <w:rFonts w:asciiTheme="majorBidi" w:hAnsiTheme="majorBidi" w:cstheme="majorBidi"/>
                <w:rtl/>
                <w:lang w:bidi="he-IL"/>
              </w:rPr>
            </w:pPr>
          </w:p>
          <w:p w:rsidR="00D6524F" w:rsidRPr="00836BFA" w:rsidRDefault="00D6524F" w:rsidP="00F40808">
            <w:pPr>
              <w:tabs>
                <w:tab w:val="num" w:pos="600"/>
              </w:tabs>
              <w:bidi/>
              <w:spacing w:line="276" w:lineRule="auto"/>
              <w:rPr>
                <w:rFonts w:asciiTheme="majorBidi" w:hAnsiTheme="majorBidi" w:cstheme="majorBidi"/>
                <w:rtl/>
                <w:lang w:bidi="he-IL"/>
              </w:rPr>
            </w:pPr>
          </w:p>
          <w:p w:rsidR="00D6524F" w:rsidRPr="00836BFA" w:rsidRDefault="00D6524F" w:rsidP="00F40808">
            <w:pPr>
              <w:tabs>
                <w:tab w:val="num" w:pos="600"/>
              </w:tabs>
              <w:bidi/>
              <w:spacing w:line="276" w:lineRule="auto"/>
              <w:rPr>
                <w:rFonts w:asciiTheme="majorBidi" w:hAnsiTheme="majorBidi" w:cstheme="majorBidi"/>
                <w:color w:val="0000FF"/>
                <w:u w:val="single"/>
              </w:rPr>
            </w:pPr>
            <w:r w:rsidRPr="00836BFA">
              <w:rPr>
                <w:rFonts w:asciiTheme="majorBidi" w:hAnsiTheme="majorBidi" w:cstheme="majorBidi"/>
                <w:color w:val="0000FF"/>
                <w:sz w:val="22"/>
                <w:szCs w:val="22"/>
                <w:u w:val="single"/>
              </w:rPr>
              <w:t>John dunstable</w:t>
            </w:r>
          </w:p>
          <w:p w:rsidR="00D6524F" w:rsidRPr="00836BFA" w:rsidRDefault="00D6524F" w:rsidP="00F40808">
            <w:pPr>
              <w:tabs>
                <w:tab w:val="num" w:pos="600"/>
              </w:tabs>
              <w:bidi/>
              <w:spacing w:line="276" w:lineRule="auto"/>
              <w:jc w:val="both"/>
              <w:rPr>
                <w:rFonts w:asciiTheme="majorBidi" w:hAnsiTheme="majorBidi" w:cstheme="majorBidi"/>
              </w:rPr>
            </w:pPr>
          </w:p>
        </w:tc>
        <w:tc>
          <w:tcPr>
            <w:tcW w:w="1260" w:type="dxa"/>
          </w:tcPr>
          <w:p w:rsidR="00D6524F" w:rsidRPr="00836BFA" w:rsidRDefault="00D6524F" w:rsidP="00F40808">
            <w:pPr>
              <w:tabs>
                <w:tab w:val="num" w:pos="600"/>
              </w:tabs>
              <w:bidi/>
              <w:spacing w:line="276" w:lineRule="auto"/>
              <w:jc w:val="both"/>
              <w:rPr>
                <w:rFonts w:asciiTheme="majorBidi" w:hAnsiTheme="majorBidi" w:cstheme="majorBidi"/>
                <w:color w:val="008000"/>
                <w:rtl/>
              </w:rPr>
            </w:pPr>
            <w:r w:rsidRPr="00836BFA">
              <w:rPr>
                <w:rFonts w:asciiTheme="majorBidi" w:hAnsiTheme="majorBidi" w:cstheme="majorBidi"/>
                <w:color w:val="008000"/>
                <w:sz w:val="22"/>
                <w:szCs w:val="22"/>
                <w:rtl/>
              </w:rPr>
              <w:t>997-1050</w:t>
            </w:r>
          </w:p>
          <w:p w:rsidR="00D6524F" w:rsidRPr="00836BFA" w:rsidRDefault="00D6524F" w:rsidP="00F40808">
            <w:pPr>
              <w:tabs>
                <w:tab w:val="num" w:pos="600"/>
              </w:tabs>
              <w:bidi/>
              <w:spacing w:line="276" w:lineRule="auto"/>
              <w:jc w:val="both"/>
              <w:rPr>
                <w:rFonts w:asciiTheme="majorBidi" w:hAnsiTheme="majorBidi" w:cstheme="majorBidi"/>
                <w:color w:val="008000"/>
                <w:rtl/>
              </w:rPr>
            </w:pPr>
          </w:p>
          <w:p w:rsidR="00D6524F" w:rsidRPr="00836BFA" w:rsidRDefault="00D6524F" w:rsidP="00F40808">
            <w:pPr>
              <w:tabs>
                <w:tab w:val="num" w:pos="600"/>
              </w:tabs>
              <w:bidi/>
              <w:spacing w:line="276" w:lineRule="auto"/>
              <w:jc w:val="both"/>
              <w:rPr>
                <w:rFonts w:asciiTheme="majorBidi" w:hAnsiTheme="majorBidi" w:cstheme="majorBidi"/>
                <w:color w:val="008000"/>
                <w:rtl/>
              </w:rPr>
            </w:pPr>
          </w:p>
          <w:p w:rsidR="00D6524F" w:rsidRPr="00836BFA" w:rsidRDefault="00D6524F" w:rsidP="00F40808">
            <w:pPr>
              <w:tabs>
                <w:tab w:val="num" w:pos="600"/>
              </w:tabs>
              <w:bidi/>
              <w:spacing w:line="276" w:lineRule="auto"/>
              <w:jc w:val="both"/>
              <w:rPr>
                <w:rFonts w:asciiTheme="majorBidi" w:hAnsiTheme="majorBidi" w:cstheme="majorBidi"/>
                <w:color w:val="008000"/>
                <w:rtl/>
              </w:rPr>
            </w:pPr>
          </w:p>
          <w:p w:rsidR="00D6524F" w:rsidRPr="00836BFA" w:rsidRDefault="00D6524F" w:rsidP="00F40808">
            <w:pPr>
              <w:tabs>
                <w:tab w:val="num" w:pos="600"/>
              </w:tabs>
              <w:bidi/>
              <w:spacing w:line="276" w:lineRule="auto"/>
              <w:jc w:val="both"/>
              <w:rPr>
                <w:rFonts w:asciiTheme="majorBidi" w:hAnsiTheme="majorBidi" w:cstheme="majorBidi"/>
                <w:rtl/>
              </w:rPr>
            </w:pPr>
            <w:r w:rsidRPr="00836BFA">
              <w:rPr>
                <w:rFonts w:asciiTheme="majorBidi" w:hAnsiTheme="majorBidi" w:cstheme="majorBidi"/>
                <w:sz w:val="22"/>
                <w:szCs w:val="22"/>
                <w:rtl/>
              </w:rPr>
              <w:t>1098-1179</w:t>
            </w:r>
          </w:p>
          <w:p w:rsidR="00D6524F" w:rsidRPr="00836BFA" w:rsidRDefault="00D6524F" w:rsidP="00F40808">
            <w:pPr>
              <w:tabs>
                <w:tab w:val="num" w:pos="600"/>
              </w:tabs>
              <w:bidi/>
              <w:spacing w:line="276" w:lineRule="auto"/>
              <w:jc w:val="both"/>
              <w:rPr>
                <w:rFonts w:asciiTheme="majorBidi" w:hAnsiTheme="majorBidi" w:cstheme="majorBidi"/>
                <w:color w:val="008000"/>
                <w:rtl/>
              </w:rPr>
            </w:pPr>
          </w:p>
          <w:p w:rsidR="00D6524F" w:rsidRPr="00836BFA" w:rsidRDefault="00D6524F" w:rsidP="00F40808">
            <w:pPr>
              <w:tabs>
                <w:tab w:val="num" w:pos="600"/>
              </w:tabs>
              <w:bidi/>
              <w:spacing w:line="276" w:lineRule="auto"/>
              <w:jc w:val="both"/>
              <w:rPr>
                <w:rFonts w:asciiTheme="majorBidi" w:hAnsiTheme="majorBidi" w:cstheme="majorBidi"/>
                <w:color w:val="008000"/>
                <w:rtl/>
              </w:rPr>
            </w:pPr>
          </w:p>
          <w:p w:rsidR="00D6524F" w:rsidRPr="00836BFA" w:rsidRDefault="00D6524F" w:rsidP="00F40808">
            <w:pPr>
              <w:tabs>
                <w:tab w:val="num" w:pos="600"/>
              </w:tabs>
              <w:bidi/>
              <w:spacing w:line="276" w:lineRule="auto"/>
              <w:jc w:val="both"/>
              <w:rPr>
                <w:rFonts w:asciiTheme="majorBidi" w:hAnsiTheme="majorBidi" w:cstheme="majorBidi"/>
                <w:color w:val="FF6600"/>
                <w:rtl/>
              </w:rPr>
            </w:pPr>
            <w:r w:rsidRPr="00836BFA">
              <w:rPr>
                <w:rFonts w:asciiTheme="majorBidi" w:hAnsiTheme="majorBidi" w:cstheme="majorBidi"/>
                <w:color w:val="FF6600"/>
                <w:sz w:val="22"/>
                <w:szCs w:val="22"/>
              </w:rPr>
              <w:t>1098-1179</w:t>
            </w:r>
          </w:p>
          <w:p w:rsidR="00D6524F" w:rsidRPr="00836BFA" w:rsidRDefault="00D6524F" w:rsidP="00F40808">
            <w:pPr>
              <w:tabs>
                <w:tab w:val="num" w:pos="600"/>
              </w:tabs>
              <w:bidi/>
              <w:spacing w:line="276" w:lineRule="auto"/>
              <w:jc w:val="both"/>
              <w:rPr>
                <w:rFonts w:asciiTheme="majorBidi" w:hAnsiTheme="majorBidi" w:cstheme="majorBidi"/>
                <w:color w:val="FF6600"/>
                <w:rtl/>
              </w:rPr>
            </w:pPr>
          </w:p>
          <w:p w:rsidR="00D6524F" w:rsidRPr="00836BFA" w:rsidRDefault="00D6524F" w:rsidP="00F40808">
            <w:pPr>
              <w:tabs>
                <w:tab w:val="num" w:pos="600"/>
              </w:tabs>
              <w:bidi/>
              <w:spacing w:line="276" w:lineRule="auto"/>
              <w:jc w:val="both"/>
              <w:rPr>
                <w:rFonts w:asciiTheme="majorBidi" w:hAnsiTheme="majorBidi" w:cstheme="majorBidi"/>
                <w:rtl/>
              </w:rPr>
            </w:pPr>
            <w:r w:rsidRPr="00836BFA">
              <w:rPr>
                <w:rFonts w:asciiTheme="majorBidi" w:hAnsiTheme="majorBidi" w:cstheme="majorBidi"/>
                <w:sz w:val="22"/>
                <w:szCs w:val="22"/>
                <w:rtl/>
              </w:rPr>
              <w:t>1257-1320</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color w:val="0000FF"/>
                <w:rtl/>
              </w:rPr>
            </w:pPr>
            <w:r w:rsidRPr="00836BFA">
              <w:rPr>
                <w:rFonts w:asciiTheme="majorBidi" w:hAnsiTheme="majorBidi" w:cstheme="majorBidi"/>
                <w:color w:val="0000FF"/>
                <w:sz w:val="22"/>
                <w:szCs w:val="22"/>
                <w:rtl/>
              </w:rPr>
              <w:t>1300-1360</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color w:val="008000"/>
                <w:rtl/>
              </w:rPr>
            </w:pPr>
            <w:r w:rsidRPr="00836BFA">
              <w:rPr>
                <w:rFonts w:asciiTheme="majorBidi" w:hAnsiTheme="majorBidi" w:cstheme="majorBidi"/>
                <w:color w:val="008000"/>
                <w:sz w:val="22"/>
                <w:szCs w:val="22"/>
                <w:rtl/>
              </w:rPr>
              <w:t>1300-1377</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lang w:bidi="he-IL"/>
              </w:rPr>
            </w:pPr>
          </w:p>
          <w:p w:rsidR="00FD1AE7" w:rsidRPr="00836BFA" w:rsidRDefault="00FD1AE7" w:rsidP="00F40808">
            <w:pPr>
              <w:tabs>
                <w:tab w:val="num" w:pos="600"/>
              </w:tabs>
              <w:bidi/>
              <w:spacing w:line="276" w:lineRule="auto"/>
              <w:jc w:val="both"/>
              <w:rPr>
                <w:rFonts w:asciiTheme="majorBidi" w:hAnsiTheme="majorBidi" w:cstheme="majorBidi"/>
                <w:rtl/>
                <w:lang w:bidi="he-IL"/>
              </w:rPr>
            </w:pPr>
            <w:r w:rsidRPr="00836BFA">
              <w:rPr>
                <w:rFonts w:asciiTheme="majorBidi" w:hAnsiTheme="majorBidi" w:cstheme="majorBidi"/>
                <w:sz w:val="22"/>
                <w:szCs w:val="22"/>
                <w:rtl/>
                <w:lang w:bidi="he-IL"/>
              </w:rPr>
              <w:t>סוף המאה ה-12</w:t>
            </w:r>
          </w:p>
          <w:p w:rsidR="00FD1AE7" w:rsidRPr="00836BFA" w:rsidRDefault="00FD1AE7" w:rsidP="00F40808">
            <w:pPr>
              <w:tabs>
                <w:tab w:val="num" w:pos="600"/>
              </w:tabs>
              <w:bidi/>
              <w:spacing w:line="276" w:lineRule="auto"/>
              <w:jc w:val="both"/>
              <w:rPr>
                <w:rFonts w:asciiTheme="majorBidi" w:hAnsiTheme="majorBidi" w:cstheme="majorBidi"/>
                <w:rtl/>
                <w:lang w:bidi="he-IL"/>
              </w:rPr>
            </w:pPr>
          </w:p>
          <w:p w:rsidR="00D6524F" w:rsidRPr="00836BFA" w:rsidRDefault="00D6524F" w:rsidP="00F40808">
            <w:pPr>
              <w:tabs>
                <w:tab w:val="num" w:pos="600"/>
              </w:tabs>
              <w:bidi/>
              <w:spacing w:line="276" w:lineRule="auto"/>
              <w:jc w:val="both"/>
              <w:rPr>
                <w:rFonts w:asciiTheme="majorBidi" w:hAnsiTheme="majorBidi" w:cstheme="majorBidi"/>
                <w:color w:val="0000FF"/>
                <w:rtl/>
              </w:rPr>
            </w:pPr>
            <w:r w:rsidRPr="00836BFA">
              <w:rPr>
                <w:rFonts w:asciiTheme="majorBidi" w:hAnsiTheme="majorBidi" w:cstheme="majorBidi"/>
                <w:color w:val="0000FF"/>
                <w:sz w:val="22"/>
                <w:szCs w:val="22"/>
                <w:rtl/>
              </w:rPr>
              <w:t>1390-1453</w:t>
            </w:r>
          </w:p>
          <w:p w:rsidR="00D6524F" w:rsidRPr="00836BFA" w:rsidRDefault="00D6524F" w:rsidP="00F40808">
            <w:pPr>
              <w:tabs>
                <w:tab w:val="num" w:pos="600"/>
              </w:tabs>
              <w:bidi/>
              <w:spacing w:line="276" w:lineRule="auto"/>
              <w:jc w:val="both"/>
              <w:rPr>
                <w:rFonts w:asciiTheme="majorBidi" w:hAnsiTheme="majorBidi" w:cstheme="majorBidi"/>
                <w:color w:val="0000FF"/>
                <w:rtl/>
              </w:rPr>
            </w:pPr>
          </w:p>
        </w:tc>
        <w:tc>
          <w:tcPr>
            <w:tcW w:w="3780" w:type="dxa"/>
          </w:tcPr>
          <w:p w:rsidR="00D6524F" w:rsidRPr="00836BFA" w:rsidRDefault="00D6524F" w:rsidP="00F40808">
            <w:pPr>
              <w:numPr>
                <w:ilvl w:val="0"/>
                <w:numId w:val="2"/>
              </w:numPr>
              <w:tabs>
                <w:tab w:val="num" w:pos="252"/>
              </w:tabs>
              <w:bidi/>
              <w:spacing w:line="276" w:lineRule="auto"/>
              <w:ind w:left="252" w:hanging="180"/>
              <w:rPr>
                <w:rFonts w:asciiTheme="majorBidi" w:hAnsiTheme="majorBidi" w:cstheme="majorBidi"/>
                <w:color w:val="008000"/>
              </w:rPr>
            </w:pPr>
            <w:r w:rsidRPr="00836BFA">
              <w:rPr>
                <w:rFonts w:asciiTheme="majorBidi" w:hAnsiTheme="majorBidi" w:cstheme="majorBidi"/>
                <w:color w:val="008000"/>
                <w:sz w:val="22"/>
                <w:szCs w:val="22"/>
                <w:rtl/>
                <w:lang w:bidi="he-IL"/>
              </w:rPr>
              <w:t>כתב תיאוריות מוזיקליות וערך רפורמה בתיווי</w:t>
            </w:r>
            <w:r w:rsidRPr="00836BFA">
              <w:rPr>
                <w:rFonts w:asciiTheme="majorBidi" w:hAnsiTheme="majorBidi" w:cstheme="majorBidi"/>
                <w:color w:val="008000"/>
                <w:sz w:val="22"/>
                <w:szCs w:val="22"/>
                <w:rtl/>
              </w:rPr>
              <w:t xml:space="preserve">, </w:t>
            </w:r>
            <w:r w:rsidRPr="00836BFA">
              <w:rPr>
                <w:rFonts w:asciiTheme="majorBidi" w:hAnsiTheme="majorBidi" w:cstheme="majorBidi"/>
                <w:color w:val="008000"/>
                <w:sz w:val="22"/>
                <w:szCs w:val="22"/>
                <w:rtl/>
                <w:lang w:bidi="he-IL"/>
              </w:rPr>
              <w:t>נחשב כממציא שיטת הרישום של התוים ושמות התוים הידועים כיום</w:t>
            </w:r>
            <w:r w:rsidRPr="00836BFA">
              <w:rPr>
                <w:rFonts w:asciiTheme="majorBidi" w:hAnsiTheme="majorBidi" w:cstheme="majorBidi"/>
                <w:color w:val="008000"/>
                <w:sz w:val="22"/>
                <w:szCs w:val="22"/>
                <w:rtl/>
              </w:rPr>
              <w:t xml:space="preserve">. </w:t>
            </w:r>
          </w:p>
          <w:p w:rsidR="00D6524F" w:rsidRPr="00836BFA" w:rsidRDefault="00D6524F" w:rsidP="00F40808">
            <w:pPr>
              <w:bidi/>
              <w:spacing w:line="276" w:lineRule="auto"/>
              <w:ind w:left="72"/>
              <w:rPr>
                <w:rFonts w:asciiTheme="majorBidi" w:hAnsiTheme="majorBidi" w:cstheme="majorBidi"/>
                <w:color w:val="008000"/>
              </w:rPr>
            </w:pPr>
          </w:p>
          <w:p w:rsidR="00D6524F" w:rsidRPr="00836BFA" w:rsidRDefault="00D6524F" w:rsidP="00F40808">
            <w:pPr>
              <w:numPr>
                <w:ilvl w:val="0"/>
                <w:numId w:val="2"/>
              </w:numPr>
              <w:tabs>
                <w:tab w:val="num" w:pos="252"/>
              </w:tabs>
              <w:bidi/>
              <w:spacing w:line="276" w:lineRule="auto"/>
              <w:ind w:left="252" w:hanging="180"/>
              <w:rPr>
                <w:rFonts w:asciiTheme="majorBidi" w:hAnsiTheme="majorBidi" w:cstheme="majorBidi"/>
                <w:u w:val="single"/>
              </w:rPr>
            </w:pPr>
            <w:r w:rsidRPr="00836BFA">
              <w:rPr>
                <w:rFonts w:asciiTheme="majorBidi" w:hAnsiTheme="majorBidi" w:cstheme="majorBidi"/>
                <w:sz w:val="22"/>
                <w:szCs w:val="22"/>
                <w:rtl/>
                <w:lang w:bidi="he-IL"/>
              </w:rPr>
              <w:t xml:space="preserve">לוקח </w:t>
            </w:r>
            <w:r w:rsidRPr="00836BFA">
              <w:rPr>
                <w:rFonts w:asciiTheme="majorBidi" w:hAnsiTheme="majorBidi" w:cstheme="majorBidi"/>
                <w:sz w:val="22"/>
                <w:szCs w:val="22"/>
                <w:rtl/>
              </w:rPr>
              <w:t xml:space="preserve">4 </w:t>
            </w:r>
            <w:r w:rsidRPr="00836BFA">
              <w:rPr>
                <w:rFonts w:asciiTheme="majorBidi" w:hAnsiTheme="majorBidi" w:cstheme="majorBidi"/>
                <w:sz w:val="22"/>
                <w:szCs w:val="22"/>
                <w:rtl/>
                <w:lang w:bidi="he-IL"/>
              </w:rPr>
              <w:t>מודוסים ויוצר מהם שירה כנסייתית לצורך התפילה</w:t>
            </w:r>
            <w:r w:rsidRPr="00836BFA">
              <w:rPr>
                <w:rFonts w:asciiTheme="majorBidi" w:hAnsiTheme="majorBidi" w:cstheme="majorBidi"/>
                <w:sz w:val="22"/>
                <w:szCs w:val="22"/>
                <w:rtl/>
              </w:rPr>
              <w:t>.</w:t>
            </w:r>
          </w:p>
          <w:p w:rsidR="00D6524F" w:rsidRPr="00836BFA" w:rsidRDefault="00D6524F" w:rsidP="00F40808">
            <w:pPr>
              <w:bidi/>
              <w:spacing w:line="276" w:lineRule="auto"/>
              <w:rPr>
                <w:rFonts w:asciiTheme="majorBidi" w:hAnsiTheme="majorBidi" w:cstheme="majorBidi"/>
                <w:u w:val="single"/>
                <w:rtl/>
              </w:rPr>
            </w:pPr>
          </w:p>
          <w:p w:rsidR="00D6524F" w:rsidRPr="00836BFA" w:rsidRDefault="00D6524F" w:rsidP="00F40808">
            <w:pPr>
              <w:numPr>
                <w:ilvl w:val="0"/>
                <w:numId w:val="2"/>
              </w:numPr>
              <w:tabs>
                <w:tab w:val="num" w:pos="252"/>
              </w:tabs>
              <w:bidi/>
              <w:spacing w:line="276" w:lineRule="auto"/>
              <w:ind w:left="252" w:hanging="180"/>
              <w:rPr>
                <w:rFonts w:asciiTheme="majorBidi" w:hAnsiTheme="majorBidi" w:cstheme="majorBidi"/>
                <w:color w:val="FF6600"/>
              </w:rPr>
            </w:pPr>
            <w:r w:rsidRPr="00836BFA">
              <w:rPr>
                <w:rFonts w:asciiTheme="majorBidi" w:hAnsiTheme="majorBidi" w:cstheme="majorBidi"/>
                <w:color w:val="FF6600"/>
                <w:sz w:val="22"/>
                <w:szCs w:val="22"/>
                <w:rtl/>
                <w:lang w:bidi="he-IL"/>
              </w:rPr>
              <w:t>הראשונה שכותבת מוזיקה חד קולית</w:t>
            </w:r>
            <w:r w:rsidRPr="00836BFA">
              <w:rPr>
                <w:rFonts w:asciiTheme="majorBidi" w:hAnsiTheme="majorBidi" w:cstheme="majorBidi"/>
                <w:color w:val="FF6600"/>
                <w:sz w:val="22"/>
                <w:szCs w:val="22"/>
                <w:rtl/>
              </w:rPr>
              <w:t>.</w:t>
            </w:r>
          </w:p>
          <w:p w:rsidR="00D6524F" w:rsidRPr="00836BFA" w:rsidRDefault="00D6524F" w:rsidP="00F40808">
            <w:pPr>
              <w:bidi/>
              <w:spacing w:line="276" w:lineRule="auto"/>
              <w:ind w:left="72"/>
              <w:rPr>
                <w:rFonts w:asciiTheme="majorBidi" w:hAnsiTheme="majorBidi" w:cstheme="majorBidi"/>
                <w:color w:val="FF6600"/>
              </w:rPr>
            </w:pPr>
          </w:p>
          <w:p w:rsidR="00D6524F" w:rsidRPr="00836BFA" w:rsidRDefault="00D6524F" w:rsidP="00F40808">
            <w:pPr>
              <w:numPr>
                <w:ilvl w:val="0"/>
                <w:numId w:val="2"/>
              </w:numPr>
              <w:tabs>
                <w:tab w:val="num" w:pos="252"/>
              </w:tabs>
              <w:bidi/>
              <w:spacing w:line="276" w:lineRule="auto"/>
              <w:ind w:left="252" w:hanging="180"/>
              <w:rPr>
                <w:rFonts w:asciiTheme="majorBidi" w:hAnsiTheme="majorBidi" w:cstheme="majorBidi"/>
              </w:rPr>
            </w:pPr>
            <w:r w:rsidRPr="00836BFA">
              <w:rPr>
                <w:rFonts w:asciiTheme="majorBidi" w:hAnsiTheme="majorBidi" w:cstheme="majorBidi"/>
                <w:sz w:val="22"/>
                <w:szCs w:val="22"/>
                <w:rtl/>
                <w:lang w:bidi="he-IL"/>
              </w:rPr>
              <w:t xml:space="preserve">כותב את </w:t>
            </w:r>
            <w:r w:rsidRPr="00836BFA">
              <w:rPr>
                <w:rFonts w:asciiTheme="majorBidi" w:hAnsiTheme="majorBidi" w:cstheme="majorBidi"/>
                <w:sz w:val="22"/>
                <w:szCs w:val="22"/>
              </w:rPr>
              <w:t>Stabat mater</w:t>
            </w:r>
            <w:r w:rsidRPr="00836BFA">
              <w:rPr>
                <w:rFonts w:asciiTheme="majorBidi" w:hAnsiTheme="majorBidi" w:cstheme="majorBidi"/>
                <w:sz w:val="22"/>
                <w:szCs w:val="22"/>
                <w:rtl/>
                <w:lang w:bidi="he-IL"/>
              </w:rPr>
              <w:t xml:space="preserve"> נוספה לליטורגיה הרומית הקתולית ב</w:t>
            </w:r>
            <w:r w:rsidRPr="00836BFA">
              <w:rPr>
                <w:rFonts w:asciiTheme="majorBidi" w:hAnsiTheme="majorBidi" w:cstheme="majorBidi"/>
                <w:sz w:val="22"/>
                <w:szCs w:val="22"/>
                <w:rtl/>
              </w:rPr>
              <w:t>-1727</w:t>
            </w:r>
          </w:p>
          <w:p w:rsidR="00D6524F" w:rsidRPr="00836BFA" w:rsidRDefault="00D6524F" w:rsidP="00F40808">
            <w:pPr>
              <w:bidi/>
              <w:spacing w:line="276" w:lineRule="auto"/>
              <w:rPr>
                <w:rFonts w:asciiTheme="majorBidi" w:hAnsiTheme="majorBidi" w:cstheme="majorBidi"/>
                <w:rtl/>
              </w:rPr>
            </w:pPr>
          </w:p>
          <w:p w:rsidR="00D6524F" w:rsidRPr="00836BFA" w:rsidRDefault="00D6524F" w:rsidP="00F40808">
            <w:pPr>
              <w:numPr>
                <w:ilvl w:val="0"/>
                <w:numId w:val="2"/>
              </w:numPr>
              <w:tabs>
                <w:tab w:val="num" w:pos="252"/>
              </w:tabs>
              <w:bidi/>
              <w:spacing w:line="276" w:lineRule="auto"/>
              <w:ind w:left="252" w:hanging="180"/>
              <w:rPr>
                <w:rFonts w:asciiTheme="majorBidi" w:hAnsiTheme="majorBidi" w:cstheme="majorBidi"/>
                <w:color w:val="FF6600"/>
              </w:rPr>
            </w:pPr>
            <w:r w:rsidRPr="00836BFA">
              <w:rPr>
                <w:rFonts w:asciiTheme="majorBidi" w:hAnsiTheme="majorBidi" w:cstheme="majorBidi"/>
                <w:color w:val="0000FF"/>
                <w:sz w:val="22"/>
                <w:szCs w:val="22"/>
                <w:rtl/>
                <w:lang w:bidi="he-IL"/>
              </w:rPr>
              <w:t>האדם הראשון אשר החל לכתוב לחן</w:t>
            </w:r>
            <w:r w:rsidRPr="00836BFA">
              <w:rPr>
                <w:rFonts w:asciiTheme="majorBidi" w:hAnsiTheme="majorBidi" w:cstheme="majorBidi"/>
                <w:color w:val="FF6600"/>
                <w:sz w:val="22"/>
                <w:szCs w:val="22"/>
                <w:rtl/>
              </w:rPr>
              <w:t xml:space="preserve"> </w:t>
            </w:r>
            <w:r w:rsidRPr="00836BFA">
              <w:rPr>
                <w:rFonts w:asciiTheme="majorBidi" w:hAnsiTheme="majorBidi" w:cstheme="majorBidi"/>
                <w:color w:val="0000FF"/>
                <w:sz w:val="22"/>
                <w:szCs w:val="22"/>
                <w:rtl/>
                <w:lang w:bidi="he-IL"/>
              </w:rPr>
              <w:t xml:space="preserve">ליצירה </w:t>
            </w:r>
            <w:r w:rsidRPr="00836BFA">
              <w:rPr>
                <w:rFonts w:asciiTheme="majorBidi" w:hAnsiTheme="majorBidi" w:cstheme="majorBidi"/>
                <w:color w:val="0000FF"/>
                <w:sz w:val="22"/>
                <w:szCs w:val="22"/>
                <w:rtl/>
              </w:rPr>
              <w:t>.</w:t>
            </w:r>
          </w:p>
          <w:p w:rsidR="00D6524F" w:rsidRPr="00836BFA" w:rsidRDefault="00D6524F" w:rsidP="00F40808">
            <w:pPr>
              <w:bidi/>
              <w:spacing w:line="276" w:lineRule="auto"/>
              <w:ind w:left="72"/>
              <w:rPr>
                <w:rFonts w:asciiTheme="majorBidi" w:hAnsiTheme="majorBidi" w:cstheme="majorBidi"/>
                <w:color w:val="FF6600"/>
              </w:rPr>
            </w:pPr>
          </w:p>
          <w:p w:rsidR="00D6524F" w:rsidRPr="00177020" w:rsidRDefault="00D6524F" w:rsidP="00F40808">
            <w:pPr>
              <w:numPr>
                <w:ilvl w:val="0"/>
                <w:numId w:val="2"/>
              </w:numPr>
              <w:tabs>
                <w:tab w:val="num" w:pos="252"/>
              </w:tabs>
              <w:bidi/>
              <w:spacing w:line="276" w:lineRule="auto"/>
              <w:ind w:left="252" w:hanging="180"/>
              <w:rPr>
                <w:rFonts w:asciiTheme="majorBidi" w:hAnsiTheme="majorBidi" w:cstheme="majorBidi"/>
                <w:color w:val="00B050"/>
              </w:rPr>
            </w:pPr>
            <w:r w:rsidRPr="00177020">
              <w:rPr>
                <w:rFonts w:asciiTheme="majorBidi" w:hAnsiTheme="majorBidi" w:cstheme="majorBidi"/>
                <w:color w:val="00B050"/>
                <w:sz w:val="22"/>
                <w:szCs w:val="22"/>
                <w:rtl/>
                <w:lang w:bidi="he-IL"/>
              </w:rPr>
              <w:t>המלחין הראשון אשר הלחין את המיסה בשלמותה</w:t>
            </w:r>
            <w:r w:rsidRPr="00177020">
              <w:rPr>
                <w:rFonts w:asciiTheme="majorBidi" w:hAnsiTheme="majorBidi" w:cstheme="majorBidi"/>
                <w:color w:val="00B050"/>
                <w:sz w:val="22"/>
                <w:szCs w:val="22"/>
                <w:rtl/>
              </w:rPr>
              <w:t>.</w:t>
            </w:r>
            <w:r w:rsidRPr="00177020">
              <w:rPr>
                <w:rFonts w:asciiTheme="majorBidi" w:hAnsiTheme="majorBidi" w:cstheme="majorBidi"/>
                <w:color w:val="00B050"/>
                <w:sz w:val="22"/>
                <w:szCs w:val="22"/>
              </w:rPr>
              <w:t xml:space="preserve"> </w:t>
            </w:r>
            <w:r w:rsidRPr="00177020">
              <w:rPr>
                <w:rStyle w:val="Emphasis"/>
                <w:rFonts w:asciiTheme="majorBidi" w:hAnsiTheme="majorBidi" w:cstheme="majorBidi"/>
                <w:color w:val="00B050"/>
                <w:sz w:val="22"/>
                <w:szCs w:val="22"/>
              </w:rPr>
              <w:t>Missa L'Homme Arme</w:t>
            </w:r>
            <w:r w:rsidRPr="00177020">
              <w:rPr>
                <w:rFonts w:asciiTheme="majorBidi" w:hAnsiTheme="majorBidi" w:cstheme="majorBidi"/>
                <w:color w:val="00B050"/>
                <w:sz w:val="22"/>
                <w:szCs w:val="22"/>
                <w:rtl/>
                <w:lang w:bidi="he-IL"/>
              </w:rPr>
              <w:t xml:space="preserve"> המכונה אף  </w:t>
            </w:r>
            <w:r w:rsidRPr="00177020">
              <w:rPr>
                <w:rFonts w:asciiTheme="majorBidi" w:hAnsiTheme="majorBidi" w:cstheme="majorBidi"/>
                <w:color w:val="00B050"/>
                <w:sz w:val="22"/>
                <w:szCs w:val="22"/>
                <w:rtl/>
              </w:rPr>
              <w:t>"</w:t>
            </w:r>
            <w:r w:rsidRPr="00177020">
              <w:rPr>
                <w:rFonts w:asciiTheme="majorBidi" w:hAnsiTheme="majorBidi" w:cstheme="majorBidi"/>
                <w:color w:val="00B050"/>
                <w:sz w:val="22"/>
                <w:szCs w:val="22"/>
                <w:rtl/>
                <w:lang w:bidi="he-IL"/>
              </w:rPr>
              <w:t>מיסת נוטרדם</w:t>
            </w:r>
            <w:r w:rsidRPr="00177020">
              <w:rPr>
                <w:rFonts w:asciiTheme="majorBidi" w:hAnsiTheme="majorBidi" w:cstheme="majorBidi"/>
                <w:color w:val="00B050"/>
                <w:sz w:val="22"/>
                <w:szCs w:val="22"/>
                <w:rtl/>
              </w:rPr>
              <w:t xml:space="preserve">" . </w:t>
            </w:r>
            <w:r w:rsidRPr="00177020">
              <w:rPr>
                <w:rFonts w:asciiTheme="majorBidi" w:hAnsiTheme="majorBidi" w:cstheme="majorBidi"/>
                <w:color w:val="00B050"/>
                <w:sz w:val="22"/>
                <w:szCs w:val="22"/>
                <w:rtl/>
                <w:lang w:bidi="he-IL"/>
              </w:rPr>
              <w:t>בשיטה חדשנית שבה  הקולות הנמוכים שרים את הקנאנטוס פירמוס והקלות הגבוהים שרים בקונטרפונקט מעליהם</w:t>
            </w:r>
            <w:r w:rsidRPr="00177020">
              <w:rPr>
                <w:rFonts w:asciiTheme="majorBidi" w:hAnsiTheme="majorBidi" w:cstheme="majorBidi"/>
                <w:color w:val="00B050"/>
                <w:sz w:val="22"/>
                <w:szCs w:val="22"/>
                <w:rtl/>
              </w:rPr>
              <w:t>.</w:t>
            </w:r>
          </w:p>
          <w:p w:rsidR="00177020" w:rsidRDefault="00177020" w:rsidP="00177020">
            <w:pPr>
              <w:pStyle w:val="ListParagraph"/>
              <w:rPr>
                <w:rFonts w:asciiTheme="majorBidi" w:hAnsiTheme="majorBidi" w:cstheme="majorBidi"/>
                <w:color w:val="008000"/>
                <w:rtl/>
              </w:rPr>
            </w:pPr>
          </w:p>
          <w:p w:rsidR="00FD1AE7" w:rsidRPr="00177020" w:rsidRDefault="00FD1AE7" w:rsidP="00F40808">
            <w:pPr>
              <w:numPr>
                <w:ilvl w:val="0"/>
                <w:numId w:val="2"/>
              </w:numPr>
              <w:tabs>
                <w:tab w:val="num" w:pos="252"/>
              </w:tabs>
              <w:bidi/>
              <w:spacing w:line="276" w:lineRule="auto"/>
              <w:ind w:left="252" w:hanging="180"/>
              <w:rPr>
                <w:rFonts w:asciiTheme="majorBidi" w:hAnsiTheme="majorBidi" w:cstheme="majorBidi"/>
              </w:rPr>
            </w:pPr>
            <w:r w:rsidRPr="00177020">
              <w:rPr>
                <w:rFonts w:asciiTheme="majorBidi" w:hAnsiTheme="majorBidi" w:cstheme="majorBidi"/>
                <w:sz w:val="22"/>
                <w:szCs w:val="22"/>
                <w:rtl/>
                <w:lang w:bidi="he-IL"/>
              </w:rPr>
              <w:t xml:space="preserve">הממציא הראשון של קו תיבה ומשקל. </w:t>
            </w:r>
          </w:p>
          <w:p w:rsidR="00FD1AE7" w:rsidRPr="00836BFA" w:rsidRDefault="00FD1AE7" w:rsidP="00F40808">
            <w:pPr>
              <w:pStyle w:val="ListParagraph"/>
              <w:spacing w:line="276" w:lineRule="auto"/>
              <w:rPr>
                <w:rFonts w:asciiTheme="majorBidi" w:hAnsiTheme="majorBidi" w:cstheme="majorBidi"/>
                <w:color w:val="008000"/>
                <w:rtl/>
              </w:rPr>
            </w:pPr>
          </w:p>
          <w:p w:rsidR="00D6524F" w:rsidRPr="00836BFA" w:rsidRDefault="00D6524F" w:rsidP="00F40808">
            <w:pPr>
              <w:bidi/>
              <w:spacing w:line="276" w:lineRule="auto"/>
              <w:rPr>
                <w:rFonts w:asciiTheme="majorBidi" w:hAnsiTheme="majorBidi" w:cstheme="majorBidi"/>
                <w:color w:val="008000"/>
                <w:rtl/>
              </w:rPr>
            </w:pPr>
          </w:p>
          <w:p w:rsidR="00FD1AE7" w:rsidRPr="00836BFA" w:rsidRDefault="00D6524F" w:rsidP="00F40808">
            <w:pPr>
              <w:numPr>
                <w:ilvl w:val="0"/>
                <w:numId w:val="2"/>
              </w:numPr>
              <w:tabs>
                <w:tab w:val="num" w:pos="252"/>
              </w:tabs>
              <w:bidi/>
              <w:spacing w:line="276" w:lineRule="auto"/>
              <w:ind w:left="252" w:hanging="180"/>
              <w:rPr>
                <w:rFonts w:asciiTheme="majorBidi" w:hAnsiTheme="majorBidi" w:cstheme="majorBidi"/>
                <w:rtl/>
                <w:lang w:bidi="he-IL"/>
              </w:rPr>
            </w:pPr>
            <w:r w:rsidRPr="00836BFA">
              <w:rPr>
                <w:rFonts w:asciiTheme="majorBidi" w:hAnsiTheme="majorBidi" w:cstheme="majorBidi"/>
                <w:color w:val="0000FF"/>
                <w:sz w:val="22"/>
                <w:szCs w:val="22"/>
                <w:rtl/>
                <w:lang w:bidi="he-IL"/>
              </w:rPr>
              <w:t>הקומפוזיטור הראשון אשר המציא את שיטת כתיבת המוזיקה האופקית</w:t>
            </w:r>
            <w:r w:rsidRPr="00836BFA">
              <w:rPr>
                <w:rFonts w:asciiTheme="majorBidi" w:hAnsiTheme="majorBidi" w:cstheme="majorBidi"/>
                <w:sz w:val="22"/>
                <w:szCs w:val="22"/>
                <w:rtl/>
              </w:rPr>
              <w:t>.</w:t>
            </w:r>
          </w:p>
          <w:p w:rsidR="00D6524F" w:rsidRPr="00836BFA" w:rsidRDefault="00D6524F" w:rsidP="00F40808">
            <w:pPr>
              <w:bidi/>
              <w:spacing w:line="276" w:lineRule="auto"/>
              <w:ind w:left="72"/>
              <w:rPr>
                <w:rFonts w:asciiTheme="majorBidi" w:hAnsiTheme="majorBidi" w:cstheme="majorBidi"/>
                <w:rtl/>
              </w:rPr>
            </w:pPr>
          </w:p>
        </w:tc>
      </w:tr>
      <w:tr w:rsidR="00D6524F" w:rsidRPr="00836BFA" w:rsidTr="00D6524F">
        <w:tc>
          <w:tcPr>
            <w:tcW w:w="1440" w:type="dxa"/>
          </w:tcPr>
          <w:p w:rsidR="00D6524F" w:rsidRPr="00836BFA" w:rsidRDefault="00D6524F" w:rsidP="00F40808">
            <w:pPr>
              <w:tabs>
                <w:tab w:val="num" w:pos="600"/>
              </w:tabs>
              <w:bidi/>
              <w:spacing w:line="276" w:lineRule="auto"/>
              <w:jc w:val="both"/>
              <w:rPr>
                <w:rFonts w:asciiTheme="majorBidi" w:hAnsiTheme="majorBidi" w:cstheme="majorBidi"/>
                <w:b/>
                <w:bCs/>
                <w:color w:val="FF0000"/>
                <w:rtl/>
              </w:rPr>
            </w:pPr>
            <w:r w:rsidRPr="00836BFA">
              <w:rPr>
                <w:rFonts w:asciiTheme="majorBidi" w:hAnsiTheme="majorBidi" w:cstheme="majorBidi"/>
                <w:b/>
                <w:bCs/>
                <w:color w:val="FF0000"/>
                <w:sz w:val="22"/>
                <w:szCs w:val="22"/>
                <w:rtl/>
                <w:lang w:bidi="he-IL"/>
              </w:rPr>
              <w:t>תקופת הרנסנס</w:t>
            </w:r>
          </w:p>
        </w:tc>
        <w:tc>
          <w:tcPr>
            <w:tcW w:w="1260" w:type="dxa"/>
          </w:tcPr>
          <w:p w:rsidR="00D6524F" w:rsidRPr="00836BFA" w:rsidRDefault="00D6524F" w:rsidP="00F40808">
            <w:pPr>
              <w:tabs>
                <w:tab w:val="num" w:pos="600"/>
              </w:tabs>
              <w:bidi/>
              <w:spacing w:line="276" w:lineRule="auto"/>
              <w:jc w:val="both"/>
              <w:rPr>
                <w:rFonts w:asciiTheme="majorBidi" w:hAnsiTheme="majorBidi" w:cstheme="majorBidi"/>
                <w:b/>
                <w:bCs/>
                <w:color w:val="FF0000"/>
                <w:rtl/>
              </w:rPr>
            </w:pPr>
            <w:r w:rsidRPr="00836BFA">
              <w:rPr>
                <w:rFonts w:asciiTheme="majorBidi" w:hAnsiTheme="majorBidi" w:cstheme="majorBidi"/>
                <w:b/>
                <w:bCs/>
                <w:color w:val="FF0000"/>
                <w:sz w:val="22"/>
                <w:szCs w:val="22"/>
                <w:rtl/>
              </w:rPr>
              <w:t>1450-1600</w:t>
            </w:r>
          </w:p>
        </w:tc>
        <w:tc>
          <w:tcPr>
            <w:tcW w:w="2340" w:type="dxa"/>
          </w:tcPr>
          <w:p w:rsidR="00D6524F" w:rsidRPr="00836BFA" w:rsidRDefault="00D6524F" w:rsidP="00F40808">
            <w:pPr>
              <w:tabs>
                <w:tab w:val="num" w:pos="600"/>
              </w:tabs>
              <w:bidi/>
              <w:spacing w:line="276" w:lineRule="auto"/>
              <w:jc w:val="both"/>
              <w:rPr>
                <w:rFonts w:asciiTheme="majorBidi" w:hAnsiTheme="majorBidi" w:cstheme="majorBidi"/>
                <w:color w:val="008000"/>
                <w:u w:val="single"/>
                <w:rtl/>
              </w:rPr>
            </w:pPr>
            <w:r w:rsidRPr="00836BFA">
              <w:rPr>
                <w:rFonts w:asciiTheme="majorBidi" w:hAnsiTheme="majorBidi" w:cstheme="majorBidi"/>
                <w:color w:val="008000"/>
                <w:sz w:val="22"/>
                <w:szCs w:val="22"/>
                <w:u w:val="single"/>
              </w:rPr>
              <w:t>Guilloume dufai</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Default="00D6524F" w:rsidP="00F40808">
            <w:pPr>
              <w:tabs>
                <w:tab w:val="num" w:pos="600"/>
              </w:tabs>
              <w:bidi/>
              <w:spacing w:line="276" w:lineRule="auto"/>
              <w:jc w:val="both"/>
              <w:rPr>
                <w:rFonts w:asciiTheme="majorBidi" w:hAnsiTheme="majorBidi" w:cstheme="majorBidi"/>
              </w:rPr>
            </w:pPr>
          </w:p>
          <w:p w:rsidR="00177020" w:rsidRDefault="00177020" w:rsidP="00177020">
            <w:pPr>
              <w:tabs>
                <w:tab w:val="num" w:pos="600"/>
              </w:tabs>
              <w:bidi/>
              <w:spacing w:line="276" w:lineRule="auto"/>
              <w:jc w:val="both"/>
              <w:rPr>
                <w:rFonts w:asciiTheme="majorBidi" w:hAnsiTheme="majorBidi" w:cstheme="majorBidi"/>
              </w:rPr>
            </w:pPr>
          </w:p>
          <w:p w:rsidR="00177020" w:rsidRDefault="00177020" w:rsidP="00177020">
            <w:pPr>
              <w:tabs>
                <w:tab w:val="num" w:pos="600"/>
              </w:tabs>
              <w:bidi/>
              <w:spacing w:line="276" w:lineRule="auto"/>
              <w:jc w:val="both"/>
              <w:rPr>
                <w:rFonts w:asciiTheme="majorBidi" w:hAnsiTheme="majorBidi" w:cstheme="majorBidi"/>
              </w:rPr>
            </w:pPr>
          </w:p>
          <w:p w:rsidR="00177020" w:rsidRDefault="00177020" w:rsidP="00177020">
            <w:pPr>
              <w:tabs>
                <w:tab w:val="num" w:pos="600"/>
              </w:tabs>
              <w:bidi/>
              <w:spacing w:line="276" w:lineRule="auto"/>
              <w:jc w:val="both"/>
              <w:rPr>
                <w:rFonts w:asciiTheme="majorBidi" w:hAnsiTheme="majorBidi" w:cstheme="majorBidi"/>
              </w:rPr>
            </w:pPr>
          </w:p>
          <w:p w:rsidR="00D6524F" w:rsidRPr="00836BFA" w:rsidRDefault="00D6524F" w:rsidP="00F40808">
            <w:pPr>
              <w:tabs>
                <w:tab w:val="num" w:pos="600"/>
              </w:tabs>
              <w:bidi/>
              <w:spacing w:line="276" w:lineRule="auto"/>
              <w:jc w:val="both"/>
              <w:rPr>
                <w:rFonts w:asciiTheme="majorBidi" w:hAnsiTheme="majorBidi" w:cstheme="majorBidi"/>
                <w:u w:val="single"/>
                <w:rtl/>
                <w:lang w:bidi="he-IL"/>
              </w:rPr>
            </w:pPr>
            <w:r w:rsidRPr="00836BFA">
              <w:rPr>
                <w:rFonts w:asciiTheme="majorBidi" w:hAnsiTheme="majorBidi" w:cstheme="majorBidi"/>
                <w:sz w:val="22"/>
                <w:szCs w:val="22"/>
                <w:u w:val="single"/>
              </w:rPr>
              <w:t>Jule michelea</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color w:val="FF6600"/>
                <w:u w:val="single"/>
              </w:rPr>
            </w:pPr>
            <w:r w:rsidRPr="00836BFA">
              <w:rPr>
                <w:rFonts w:asciiTheme="majorBidi" w:hAnsiTheme="majorBidi" w:cstheme="majorBidi"/>
                <w:color w:val="FF6600"/>
                <w:sz w:val="22"/>
                <w:szCs w:val="22"/>
                <w:u w:val="single"/>
              </w:rPr>
              <w:t>j.ockeghew</w:t>
            </w:r>
          </w:p>
          <w:p w:rsidR="00D6524F" w:rsidRPr="00836BFA" w:rsidRDefault="00D6524F" w:rsidP="00F40808">
            <w:pPr>
              <w:tabs>
                <w:tab w:val="num" w:pos="600"/>
              </w:tabs>
              <w:bidi/>
              <w:spacing w:line="276" w:lineRule="auto"/>
              <w:jc w:val="both"/>
              <w:rPr>
                <w:rFonts w:asciiTheme="majorBidi" w:hAnsiTheme="majorBidi" w:cstheme="majorBidi"/>
                <w:color w:val="FF6600"/>
                <w:u w:val="single"/>
              </w:rPr>
            </w:pPr>
          </w:p>
          <w:p w:rsidR="00FD6665" w:rsidRPr="00836BFA" w:rsidRDefault="00FD6665" w:rsidP="00F40808">
            <w:pPr>
              <w:tabs>
                <w:tab w:val="num" w:pos="600"/>
              </w:tabs>
              <w:bidi/>
              <w:spacing w:line="276" w:lineRule="auto"/>
              <w:jc w:val="both"/>
              <w:rPr>
                <w:rFonts w:asciiTheme="majorBidi" w:hAnsiTheme="majorBidi" w:cstheme="majorBidi"/>
                <w:color w:val="FF6600"/>
                <w:u w:val="single"/>
              </w:rPr>
            </w:pPr>
          </w:p>
          <w:p w:rsidR="00FD6665" w:rsidRPr="00836BFA" w:rsidRDefault="00FD6665" w:rsidP="00F40808">
            <w:pPr>
              <w:tabs>
                <w:tab w:val="num" w:pos="600"/>
              </w:tabs>
              <w:bidi/>
              <w:spacing w:line="276" w:lineRule="auto"/>
              <w:jc w:val="both"/>
              <w:rPr>
                <w:rFonts w:asciiTheme="majorBidi" w:hAnsiTheme="majorBidi" w:cstheme="majorBidi"/>
                <w:color w:val="FF6600"/>
                <w:u w:val="single"/>
              </w:rPr>
            </w:pPr>
          </w:p>
          <w:p w:rsidR="00836BFA" w:rsidRPr="00836BFA" w:rsidRDefault="00836BFA" w:rsidP="00836BFA">
            <w:pPr>
              <w:tabs>
                <w:tab w:val="num" w:pos="600"/>
              </w:tabs>
              <w:bidi/>
              <w:spacing w:line="276" w:lineRule="auto"/>
              <w:jc w:val="both"/>
              <w:rPr>
                <w:rFonts w:asciiTheme="majorBidi" w:hAnsiTheme="majorBidi" w:cstheme="majorBidi"/>
                <w:color w:val="FF6600"/>
                <w:u w:val="single"/>
                <w:lang w:bidi="he-IL"/>
              </w:rPr>
            </w:pPr>
          </w:p>
          <w:p w:rsidR="00D6524F" w:rsidRPr="00836BFA" w:rsidRDefault="00D6524F" w:rsidP="00F40808">
            <w:pPr>
              <w:tabs>
                <w:tab w:val="num" w:pos="600"/>
              </w:tabs>
              <w:bidi/>
              <w:spacing w:line="276" w:lineRule="auto"/>
              <w:jc w:val="both"/>
              <w:rPr>
                <w:rFonts w:asciiTheme="majorBidi" w:hAnsiTheme="majorBidi" w:cstheme="majorBidi"/>
                <w:color w:val="0000FF"/>
                <w:rtl/>
              </w:rPr>
            </w:pPr>
            <w:r w:rsidRPr="00836BFA">
              <w:rPr>
                <w:rFonts w:asciiTheme="majorBidi" w:hAnsiTheme="majorBidi" w:cstheme="majorBidi"/>
                <w:color w:val="0000FF"/>
                <w:sz w:val="22"/>
                <w:szCs w:val="22"/>
              </w:rPr>
              <w:t>josquin deperez</w:t>
            </w:r>
          </w:p>
          <w:p w:rsidR="00FD6665" w:rsidRDefault="00FD6665" w:rsidP="00F40808">
            <w:pPr>
              <w:tabs>
                <w:tab w:val="num" w:pos="600"/>
              </w:tabs>
              <w:bidi/>
              <w:spacing w:line="276" w:lineRule="auto"/>
              <w:jc w:val="both"/>
              <w:rPr>
                <w:rFonts w:asciiTheme="majorBidi" w:hAnsiTheme="majorBidi" w:cstheme="majorBidi"/>
                <w:rtl/>
                <w:lang w:bidi="he-IL"/>
              </w:rPr>
            </w:pPr>
          </w:p>
          <w:p w:rsidR="00836BFA" w:rsidRDefault="00836BFA" w:rsidP="00836BFA">
            <w:pPr>
              <w:tabs>
                <w:tab w:val="num" w:pos="600"/>
              </w:tabs>
              <w:bidi/>
              <w:spacing w:line="276" w:lineRule="auto"/>
              <w:jc w:val="both"/>
              <w:rPr>
                <w:rFonts w:asciiTheme="majorBidi" w:hAnsiTheme="majorBidi" w:cstheme="majorBidi"/>
                <w:rtl/>
                <w:lang w:bidi="he-IL"/>
              </w:rPr>
            </w:pPr>
          </w:p>
          <w:p w:rsidR="00836BFA" w:rsidRPr="00836BFA" w:rsidRDefault="00836BFA" w:rsidP="00836BFA">
            <w:pPr>
              <w:tabs>
                <w:tab w:val="num" w:pos="600"/>
              </w:tabs>
              <w:bidi/>
              <w:spacing w:line="276" w:lineRule="auto"/>
              <w:jc w:val="both"/>
              <w:rPr>
                <w:rFonts w:asciiTheme="majorBidi" w:hAnsiTheme="majorBidi" w:cstheme="majorBidi"/>
                <w:lang w:bidi="he-IL"/>
              </w:rPr>
            </w:pPr>
          </w:p>
          <w:p w:rsidR="00FD6665" w:rsidRPr="00836BFA" w:rsidRDefault="00FD6665" w:rsidP="00F40808">
            <w:pPr>
              <w:tabs>
                <w:tab w:val="num" w:pos="600"/>
              </w:tabs>
              <w:bidi/>
              <w:spacing w:line="276" w:lineRule="auto"/>
              <w:jc w:val="both"/>
              <w:rPr>
                <w:rFonts w:asciiTheme="majorBidi" w:hAnsiTheme="majorBidi" w:cstheme="majorBidi"/>
              </w:rPr>
            </w:pPr>
            <w:r w:rsidRPr="00836BFA">
              <w:rPr>
                <w:rFonts w:asciiTheme="majorBidi" w:hAnsiTheme="majorBidi" w:cstheme="majorBidi"/>
                <w:b/>
                <w:bCs/>
                <w:color w:val="222222"/>
                <w:sz w:val="22"/>
                <w:szCs w:val="22"/>
                <w:shd w:val="clear" w:color="auto" w:fill="FFFFFF"/>
                <w:rtl/>
                <w:lang w:bidi="he-IL"/>
              </w:rPr>
              <w:t>ג</w:t>
            </w:r>
            <w:r w:rsidRPr="00836BFA">
              <w:rPr>
                <w:rFonts w:asciiTheme="majorBidi" w:hAnsiTheme="majorBidi" w:cstheme="majorBidi"/>
                <w:b/>
                <w:bCs/>
                <w:color w:val="222222"/>
                <w:sz w:val="22"/>
                <w:szCs w:val="22"/>
                <w:shd w:val="clear" w:color="auto" w:fill="FFFFFF"/>
                <w:rtl/>
              </w:rPr>
              <w:t>'</w:t>
            </w:r>
            <w:r w:rsidRPr="00836BFA">
              <w:rPr>
                <w:rFonts w:asciiTheme="majorBidi" w:hAnsiTheme="majorBidi" w:cstheme="majorBidi"/>
                <w:b/>
                <w:bCs/>
                <w:color w:val="222222"/>
                <w:sz w:val="22"/>
                <w:szCs w:val="22"/>
                <w:shd w:val="clear" w:color="auto" w:fill="FFFFFF"/>
                <w:rtl/>
                <w:lang w:bidi="he-IL"/>
              </w:rPr>
              <w:t>ובאני גבריאלי</w:t>
            </w:r>
            <w:r w:rsidRPr="00836BFA">
              <w:rPr>
                <w:rStyle w:val="apple-converted-space"/>
                <w:rFonts w:asciiTheme="majorBidi" w:hAnsiTheme="majorBidi" w:cstheme="majorBidi"/>
                <w:color w:val="222222"/>
                <w:sz w:val="22"/>
                <w:szCs w:val="22"/>
                <w:shd w:val="clear" w:color="auto" w:fill="FFFFFF"/>
              </w:rPr>
              <w:t> </w:t>
            </w:r>
          </w:p>
          <w:p w:rsidR="00FD6665" w:rsidRPr="00836BFA" w:rsidRDefault="00FD6665" w:rsidP="00F40808">
            <w:pPr>
              <w:tabs>
                <w:tab w:val="num" w:pos="600"/>
              </w:tabs>
              <w:bidi/>
              <w:spacing w:line="276" w:lineRule="auto"/>
              <w:jc w:val="both"/>
              <w:rPr>
                <w:rFonts w:asciiTheme="majorBidi" w:hAnsiTheme="majorBidi" w:cstheme="majorBidi"/>
              </w:rPr>
            </w:pPr>
          </w:p>
          <w:p w:rsidR="00FD6665" w:rsidRPr="00836BFA" w:rsidRDefault="00FD6665" w:rsidP="00F40808">
            <w:pPr>
              <w:tabs>
                <w:tab w:val="num" w:pos="600"/>
              </w:tabs>
              <w:bidi/>
              <w:spacing w:line="276" w:lineRule="auto"/>
              <w:jc w:val="both"/>
              <w:rPr>
                <w:rFonts w:asciiTheme="majorBidi" w:hAnsiTheme="majorBidi" w:cstheme="majorBidi"/>
              </w:rPr>
            </w:pPr>
          </w:p>
          <w:p w:rsidR="00FD6665" w:rsidRPr="00836BFA" w:rsidRDefault="00FD6665" w:rsidP="00F40808">
            <w:pPr>
              <w:tabs>
                <w:tab w:val="num" w:pos="600"/>
              </w:tabs>
              <w:bidi/>
              <w:spacing w:line="276" w:lineRule="auto"/>
              <w:jc w:val="both"/>
              <w:rPr>
                <w:rFonts w:asciiTheme="majorBidi" w:hAnsiTheme="majorBidi" w:cstheme="majorBidi"/>
              </w:rPr>
            </w:pPr>
          </w:p>
          <w:p w:rsidR="00FD6665" w:rsidRPr="00836BFA" w:rsidRDefault="00FD6665" w:rsidP="00F40808">
            <w:pPr>
              <w:tabs>
                <w:tab w:val="num" w:pos="600"/>
              </w:tabs>
              <w:bidi/>
              <w:spacing w:line="276" w:lineRule="auto"/>
              <w:jc w:val="both"/>
              <w:rPr>
                <w:rFonts w:asciiTheme="majorBidi" w:hAnsiTheme="majorBidi" w:cstheme="majorBidi"/>
              </w:rPr>
            </w:pPr>
          </w:p>
          <w:p w:rsidR="00FD6665" w:rsidRDefault="00FD6665" w:rsidP="00F40808">
            <w:pPr>
              <w:tabs>
                <w:tab w:val="num" w:pos="600"/>
              </w:tabs>
              <w:bidi/>
              <w:spacing w:line="276" w:lineRule="auto"/>
              <w:jc w:val="both"/>
              <w:rPr>
                <w:rFonts w:asciiTheme="majorBidi" w:hAnsiTheme="majorBidi" w:cstheme="majorBidi"/>
                <w:rtl/>
                <w:lang w:bidi="he-IL"/>
              </w:rPr>
            </w:pPr>
          </w:p>
          <w:p w:rsidR="00FD6665" w:rsidRPr="00836BFA" w:rsidRDefault="00FD6665"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color w:val="FF0000"/>
                <w:u w:val="single"/>
              </w:rPr>
            </w:pPr>
            <w:r w:rsidRPr="00836BFA">
              <w:rPr>
                <w:rFonts w:asciiTheme="majorBidi" w:hAnsiTheme="majorBidi" w:cstheme="majorBidi"/>
                <w:color w:val="FF0000"/>
                <w:sz w:val="22"/>
                <w:szCs w:val="22"/>
                <w:u w:val="single"/>
              </w:rPr>
              <w:t>Martin luter</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tc>
        <w:tc>
          <w:tcPr>
            <w:tcW w:w="1260" w:type="dxa"/>
          </w:tcPr>
          <w:p w:rsidR="00D6524F" w:rsidRPr="00836BFA" w:rsidRDefault="00D6524F" w:rsidP="00F40808">
            <w:pPr>
              <w:tabs>
                <w:tab w:val="num" w:pos="600"/>
              </w:tabs>
              <w:bidi/>
              <w:spacing w:line="276" w:lineRule="auto"/>
              <w:jc w:val="both"/>
              <w:rPr>
                <w:rFonts w:asciiTheme="majorBidi" w:hAnsiTheme="majorBidi" w:cstheme="majorBidi"/>
                <w:color w:val="008000"/>
                <w:rtl/>
              </w:rPr>
            </w:pPr>
            <w:r w:rsidRPr="00836BFA">
              <w:rPr>
                <w:rFonts w:asciiTheme="majorBidi" w:hAnsiTheme="majorBidi" w:cstheme="majorBidi"/>
                <w:color w:val="008000"/>
                <w:sz w:val="22"/>
                <w:szCs w:val="22"/>
              </w:rPr>
              <w:lastRenderedPageBreak/>
              <w:t>1400-1474</w:t>
            </w:r>
          </w:p>
          <w:p w:rsidR="00D6524F" w:rsidRDefault="00D6524F" w:rsidP="00F40808">
            <w:pPr>
              <w:tabs>
                <w:tab w:val="num" w:pos="600"/>
              </w:tabs>
              <w:bidi/>
              <w:spacing w:line="276" w:lineRule="auto"/>
              <w:jc w:val="both"/>
              <w:rPr>
                <w:rFonts w:asciiTheme="majorBidi" w:hAnsiTheme="majorBidi" w:cstheme="majorBidi"/>
              </w:rPr>
            </w:pPr>
          </w:p>
          <w:p w:rsidR="00177020" w:rsidRDefault="00177020" w:rsidP="00177020">
            <w:pPr>
              <w:tabs>
                <w:tab w:val="num" w:pos="600"/>
              </w:tabs>
              <w:bidi/>
              <w:spacing w:line="276" w:lineRule="auto"/>
              <w:jc w:val="both"/>
              <w:rPr>
                <w:rFonts w:asciiTheme="majorBidi" w:hAnsiTheme="majorBidi" w:cstheme="majorBidi"/>
              </w:rPr>
            </w:pPr>
          </w:p>
          <w:p w:rsidR="00177020" w:rsidRDefault="00177020" w:rsidP="00177020">
            <w:pPr>
              <w:tabs>
                <w:tab w:val="num" w:pos="600"/>
              </w:tabs>
              <w:bidi/>
              <w:spacing w:line="276" w:lineRule="auto"/>
              <w:jc w:val="both"/>
              <w:rPr>
                <w:rFonts w:asciiTheme="majorBidi" w:hAnsiTheme="majorBidi" w:cstheme="majorBidi"/>
              </w:rPr>
            </w:pPr>
          </w:p>
          <w:p w:rsidR="00177020" w:rsidRDefault="00177020" w:rsidP="00177020">
            <w:pPr>
              <w:tabs>
                <w:tab w:val="num" w:pos="600"/>
              </w:tabs>
              <w:bidi/>
              <w:spacing w:line="276" w:lineRule="auto"/>
              <w:jc w:val="both"/>
              <w:rPr>
                <w:rFonts w:asciiTheme="majorBidi" w:hAnsiTheme="majorBidi" w:cstheme="majorBidi"/>
              </w:rPr>
            </w:pPr>
          </w:p>
          <w:p w:rsidR="00177020" w:rsidRPr="00836BFA" w:rsidRDefault="00177020" w:rsidP="00177020">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lang w:bidi="he-IL"/>
              </w:rPr>
            </w:pPr>
            <w:r w:rsidRPr="00836BFA">
              <w:rPr>
                <w:rFonts w:asciiTheme="majorBidi" w:hAnsiTheme="majorBidi" w:cstheme="majorBidi"/>
                <w:sz w:val="22"/>
                <w:szCs w:val="22"/>
                <w:rtl/>
              </w:rPr>
              <w:t>1474-1523</w:t>
            </w:r>
          </w:p>
          <w:p w:rsidR="0040797E" w:rsidRPr="00836BFA" w:rsidRDefault="0040797E" w:rsidP="00F40808">
            <w:pPr>
              <w:tabs>
                <w:tab w:val="num" w:pos="600"/>
              </w:tabs>
              <w:bidi/>
              <w:spacing w:line="276" w:lineRule="auto"/>
              <w:jc w:val="both"/>
              <w:rPr>
                <w:rFonts w:asciiTheme="majorBidi" w:hAnsiTheme="majorBidi" w:cstheme="majorBidi"/>
                <w:rtl/>
                <w:lang w:bidi="he-IL"/>
              </w:rPr>
            </w:pPr>
          </w:p>
          <w:p w:rsidR="00D6524F" w:rsidRPr="00836BFA" w:rsidRDefault="00D6524F" w:rsidP="00F40808">
            <w:pPr>
              <w:tabs>
                <w:tab w:val="num" w:pos="600"/>
              </w:tabs>
              <w:bidi/>
              <w:spacing w:line="276" w:lineRule="auto"/>
              <w:jc w:val="both"/>
              <w:rPr>
                <w:rFonts w:asciiTheme="majorBidi" w:hAnsiTheme="majorBidi" w:cstheme="majorBidi"/>
                <w:color w:val="FF6600"/>
                <w:rtl/>
              </w:rPr>
            </w:pPr>
            <w:r w:rsidRPr="00836BFA">
              <w:rPr>
                <w:rFonts w:asciiTheme="majorBidi" w:hAnsiTheme="majorBidi" w:cstheme="majorBidi"/>
                <w:color w:val="FF6600"/>
                <w:sz w:val="22"/>
                <w:szCs w:val="22"/>
                <w:rtl/>
              </w:rPr>
              <w:t>1420-1497</w:t>
            </w:r>
          </w:p>
          <w:p w:rsidR="00D6524F" w:rsidRPr="00836BFA" w:rsidRDefault="00D6524F" w:rsidP="00F40808">
            <w:pPr>
              <w:tabs>
                <w:tab w:val="num" w:pos="600"/>
              </w:tabs>
              <w:bidi/>
              <w:spacing w:line="276" w:lineRule="auto"/>
              <w:jc w:val="both"/>
              <w:rPr>
                <w:rFonts w:asciiTheme="majorBidi" w:hAnsiTheme="majorBidi" w:cstheme="majorBidi"/>
                <w:color w:val="FF6600"/>
              </w:rPr>
            </w:pPr>
          </w:p>
          <w:p w:rsidR="00FD6665" w:rsidRPr="00836BFA" w:rsidRDefault="00FD6665" w:rsidP="00F40808">
            <w:pPr>
              <w:tabs>
                <w:tab w:val="num" w:pos="600"/>
              </w:tabs>
              <w:bidi/>
              <w:spacing w:line="276" w:lineRule="auto"/>
              <w:jc w:val="both"/>
              <w:rPr>
                <w:rFonts w:asciiTheme="majorBidi" w:hAnsiTheme="majorBidi" w:cstheme="majorBidi"/>
                <w:color w:val="FF6600"/>
              </w:rPr>
            </w:pPr>
          </w:p>
          <w:p w:rsidR="00FD6665" w:rsidRDefault="00FD6665" w:rsidP="00F40808">
            <w:pPr>
              <w:tabs>
                <w:tab w:val="num" w:pos="600"/>
              </w:tabs>
              <w:bidi/>
              <w:spacing w:line="276" w:lineRule="auto"/>
              <w:jc w:val="both"/>
              <w:rPr>
                <w:rFonts w:asciiTheme="majorBidi" w:hAnsiTheme="majorBidi" w:cstheme="majorBidi"/>
                <w:color w:val="FF6600"/>
                <w:rtl/>
                <w:lang w:bidi="he-IL"/>
              </w:rPr>
            </w:pPr>
          </w:p>
          <w:p w:rsidR="00FD6665" w:rsidRPr="00836BFA" w:rsidRDefault="00FD6665" w:rsidP="00F40808">
            <w:pPr>
              <w:tabs>
                <w:tab w:val="num" w:pos="600"/>
              </w:tabs>
              <w:bidi/>
              <w:spacing w:line="276" w:lineRule="auto"/>
              <w:jc w:val="both"/>
              <w:rPr>
                <w:rFonts w:asciiTheme="majorBidi" w:hAnsiTheme="majorBidi" w:cstheme="majorBidi"/>
                <w:color w:val="FF6600"/>
                <w:rtl/>
              </w:rPr>
            </w:pPr>
          </w:p>
          <w:p w:rsidR="00D6524F" w:rsidRPr="00836BFA" w:rsidRDefault="00D6524F" w:rsidP="00F40808">
            <w:pPr>
              <w:tabs>
                <w:tab w:val="num" w:pos="600"/>
              </w:tabs>
              <w:bidi/>
              <w:spacing w:line="276" w:lineRule="auto"/>
              <w:jc w:val="both"/>
              <w:rPr>
                <w:rFonts w:asciiTheme="majorBidi" w:hAnsiTheme="majorBidi" w:cstheme="majorBidi"/>
                <w:color w:val="0000FF"/>
                <w:rtl/>
              </w:rPr>
            </w:pPr>
            <w:r w:rsidRPr="00836BFA">
              <w:rPr>
                <w:rFonts w:asciiTheme="majorBidi" w:hAnsiTheme="majorBidi" w:cstheme="majorBidi"/>
                <w:color w:val="0000FF"/>
                <w:sz w:val="22"/>
                <w:szCs w:val="22"/>
              </w:rPr>
              <w:t>1451-1521</w:t>
            </w:r>
          </w:p>
          <w:p w:rsidR="00D6524F" w:rsidRPr="00836BFA" w:rsidRDefault="00D6524F" w:rsidP="00F40808">
            <w:pPr>
              <w:tabs>
                <w:tab w:val="num" w:pos="600"/>
              </w:tabs>
              <w:bidi/>
              <w:spacing w:line="276" w:lineRule="auto"/>
              <w:jc w:val="both"/>
              <w:rPr>
                <w:rFonts w:asciiTheme="majorBidi" w:hAnsiTheme="majorBidi" w:cstheme="majorBidi"/>
                <w:color w:val="0000FF"/>
              </w:rPr>
            </w:pPr>
          </w:p>
          <w:p w:rsidR="00FD6665" w:rsidRPr="00836BFA" w:rsidRDefault="00FD6665" w:rsidP="00F40808">
            <w:pPr>
              <w:tabs>
                <w:tab w:val="num" w:pos="600"/>
              </w:tabs>
              <w:bidi/>
              <w:spacing w:line="276" w:lineRule="auto"/>
              <w:jc w:val="both"/>
              <w:rPr>
                <w:rFonts w:asciiTheme="majorBidi" w:hAnsiTheme="majorBidi" w:cstheme="majorBidi"/>
                <w:color w:val="0000FF"/>
              </w:rPr>
            </w:pPr>
          </w:p>
          <w:p w:rsidR="00FD6665" w:rsidRPr="00836BFA" w:rsidRDefault="00FD6665" w:rsidP="00F40808">
            <w:pPr>
              <w:tabs>
                <w:tab w:val="num" w:pos="600"/>
              </w:tabs>
              <w:bidi/>
              <w:spacing w:line="276" w:lineRule="auto"/>
              <w:jc w:val="both"/>
              <w:rPr>
                <w:rFonts w:asciiTheme="majorBidi" w:hAnsiTheme="majorBidi" w:cstheme="majorBidi"/>
                <w:color w:val="0000FF"/>
              </w:rPr>
            </w:pPr>
          </w:p>
          <w:p w:rsidR="00FD6665" w:rsidRPr="00177020" w:rsidRDefault="00FD6665" w:rsidP="00F40808">
            <w:pPr>
              <w:tabs>
                <w:tab w:val="num" w:pos="600"/>
              </w:tabs>
              <w:bidi/>
              <w:spacing w:line="276" w:lineRule="auto"/>
              <w:jc w:val="both"/>
              <w:rPr>
                <w:rFonts w:asciiTheme="majorBidi" w:hAnsiTheme="majorBidi" w:cstheme="majorBidi"/>
              </w:rPr>
            </w:pPr>
            <w:r w:rsidRPr="00177020">
              <w:rPr>
                <w:rFonts w:asciiTheme="majorBidi" w:hAnsiTheme="majorBidi" w:cstheme="majorBidi"/>
                <w:sz w:val="22"/>
                <w:szCs w:val="22"/>
              </w:rPr>
              <w:t>1553-1612</w:t>
            </w:r>
          </w:p>
          <w:p w:rsidR="00FD6665" w:rsidRPr="00836BFA" w:rsidRDefault="00FD6665" w:rsidP="00F40808">
            <w:pPr>
              <w:tabs>
                <w:tab w:val="num" w:pos="600"/>
              </w:tabs>
              <w:bidi/>
              <w:spacing w:line="276" w:lineRule="auto"/>
              <w:jc w:val="both"/>
              <w:rPr>
                <w:rFonts w:asciiTheme="majorBidi" w:hAnsiTheme="majorBidi" w:cstheme="majorBidi"/>
                <w:color w:val="0000FF"/>
              </w:rPr>
            </w:pPr>
          </w:p>
          <w:p w:rsidR="00FD6665" w:rsidRPr="00836BFA" w:rsidRDefault="00FD6665" w:rsidP="00F40808">
            <w:pPr>
              <w:tabs>
                <w:tab w:val="num" w:pos="600"/>
              </w:tabs>
              <w:bidi/>
              <w:spacing w:line="276" w:lineRule="auto"/>
              <w:jc w:val="both"/>
              <w:rPr>
                <w:rFonts w:asciiTheme="majorBidi" w:hAnsiTheme="majorBidi" w:cstheme="majorBidi"/>
                <w:color w:val="0000FF"/>
              </w:rPr>
            </w:pPr>
          </w:p>
          <w:p w:rsidR="00FD6665" w:rsidRPr="00836BFA" w:rsidRDefault="00FD6665" w:rsidP="00F40808">
            <w:pPr>
              <w:tabs>
                <w:tab w:val="num" w:pos="600"/>
              </w:tabs>
              <w:bidi/>
              <w:spacing w:line="276" w:lineRule="auto"/>
              <w:jc w:val="both"/>
              <w:rPr>
                <w:rFonts w:asciiTheme="majorBidi" w:hAnsiTheme="majorBidi" w:cstheme="majorBidi"/>
                <w:color w:val="0000FF"/>
              </w:rPr>
            </w:pPr>
          </w:p>
          <w:p w:rsidR="00FD6665" w:rsidRDefault="00FD6665" w:rsidP="00F40808">
            <w:pPr>
              <w:tabs>
                <w:tab w:val="num" w:pos="600"/>
              </w:tabs>
              <w:bidi/>
              <w:spacing w:line="276" w:lineRule="auto"/>
              <w:jc w:val="both"/>
              <w:rPr>
                <w:rFonts w:asciiTheme="majorBidi" w:hAnsiTheme="majorBidi" w:cstheme="majorBidi"/>
                <w:color w:val="0000FF"/>
                <w:rtl/>
                <w:lang w:bidi="he-IL"/>
              </w:rPr>
            </w:pPr>
          </w:p>
          <w:p w:rsidR="00836BFA" w:rsidRPr="00836BFA" w:rsidRDefault="00836BFA" w:rsidP="00836BFA">
            <w:pPr>
              <w:tabs>
                <w:tab w:val="num" w:pos="600"/>
              </w:tabs>
              <w:bidi/>
              <w:spacing w:line="276" w:lineRule="auto"/>
              <w:jc w:val="both"/>
              <w:rPr>
                <w:rFonts w:asciiTheme="majorBidi" w:hAnsiTheme="majorBidi" w:cstheme="majorBidi"/>
                <w:color w:val="0000FF"/>
                <w:lang w:bidi="he-IL"/>
              </w:rPr>
            </w:pPr>
          </w:p>
          <w:p w:rsidR="00FD6665" w:rsidRPr="00836BFA" w:rsidRDefault="00FD6665" w:rsidP="00F40808">
            <w:pPr>
              <w:tabs>
                <w:tab w:val="num" w:pos="600"/>
              </w:tabs>
              <w:bidi/>
              <w:spacing w:line="276" w:lineRule="auto"/>
              <w:jc w:val="both"/>
              <w:rPr>
                <w:rFonts w:asciiTheme="majorBidi" w:hAnsiTheme="majorBidi" w:cstheme="majorBidi"/>
                <w:color w:val="0000FF"/>
              </w:rPr>
            </w:pPr>
          </w:p>
          <w:p w:rsidR="00D6524F" w:rsidRPr="00836BFA" w:rsidRDefault="00D6524F" w:rsidP="00F40808">
            <w:pPr>
              <w:tabs>
                <w:tab w:val="num" w:pos="600"/>
              </w:tabs>
              <w:bidi/>
              <w:spacing w:line="276" w:lineRule="auto"/>
              <w:jc w:val="both"/>
              <w:rPr>
                <w:rFonts w:asciiTheme="majorBidi" w:hAnsiTheme="majorBidi" w:cstheme="majorBidi"/>
                <w:color w:val="FF0000"/>
                <w:rtl/>
              </w:rPr>
            </w:pPr>
            <w:r w:rsidRPr="00836BFA">
              <w:rPr>
                <w:rFonts w:asciiTheme="majorBidi" w:hAnsiTheme="majorBidi" w:cstheme="majorBidi"/>
                <w:color w:val="FF0000"/>
                <w:sz w:val="22"/>
                <w:szCs w:val="22"/>
                <w:rtl/>
              </w:rPr>
              <w:t>1517-1577</w:t>
            </w:r>
          </w:p>
        </w:tc>
        <w:tc>
          <w:tcPr>
            <w:tcW w:w="3780" w:type="dxa"/>
          </w:tcPr>
          <w:p w:rsidR="00D6524F" w:rsidRPr="00836BFA" w:rsidRDefault="00D6524F" w:rsidP="00F40808">
            <w:pPr>
              <w:numPr>
                <w:ilvl w:val="0"/>
                <w:numId w:val="2"/>
              </w:numPr>
              <w:tabs>
                <w:tab w:val="num" w:pos="252"/>
              </w:tabs>
              <w:bidi/>
              <w:spacing w:line="276" w:lineRule="auto"/>
              <w:ind w:left="252" w:hanging="180"/>
              <w:jc w:val="both"/>
              <w:rPr>
                <w:rFonts w:asciiTheme="majorBidi" w:hAnsiTheme="majorBidi" w:cstheme="majorBidi"/>
                <w:color w:val="008000"/>
              </w:rPr>
            </w:pPr>
            <w:r w:rsidRPr="00836BFA">
              <w:rPr>
                <w:rFonts w:asciiTheme="majorBidi" w:hAnsiTheme="majorBidi" w:cstheme="majorBidi"/>
                <w:color w:val="008000"/>
                <w:sz w:val="22"/>
                <w:szCs w:val="22"/>
                <w:rtl/>
                <w:lang w:bidi="he-IL"/>
              </w:rPr>
              <w:lastRenderedPageBreak/>
              <w:t>ממציא שש שיטות של כתיבה למוזיקה רב קולית מקהלתית</w:t>
            </w:r>
            <w:r w:rsidRPr="00836BFA">
              <w:rPr>
                <w:rFonts w:asciiTheme="majorBidi" w:hAnsiTheme="majorBidi" w:cstheme="majorBidi"/>
                <w:color w:val="008000"/>
                <w:sz w:val="22"/>
                <w:szCs w:val="22"/>
                <w:rtl/>
              </w:rPr>
              <w:t xml:space="preserve">. </w:t>
            </w:r>
            <w:r w:rsidRPr="00836BFA">
              <w:rPr>
                <w:rFonts w:asciiTheme="majorBidi" w:hAnsiTheme="majorBidi" w:cstheme="majorBidi"/>
                <w:color w:val="008000"/>
                <w:sz w:val="22"/>
                <w:szCs w:val="22"/>
                <w:rtl/>
                <w:lang w:bidi="he-IL"/>
              </w:rPr>
              <w:t>בשיטה של חיקוי ראש</w:t>
            </w:r>
            <w:r w:rsidRPr="00836BFA">
              <w:rPr>
                <w:rFonts w:asciiTheme="majorBidi" w:hAnsiTheme="majorBidi" w:cstheme="majorBidi"/>
                <w:color w:val="008000"/>
                <w:sz w:val="22"/>
                <w:szCs w:val="22"/>
                <w:rtl/>
              </w:rPr>
              <w:t>.</w:t>
            </w:r>
          </w:p>
          <w:p w:rsidR="00865F33" w:rsidRPr="00836BFA" w:rsidRDefault="00865F33" w:rsidP="00F40808">
            <w:pPr>
              <w:numPr>
                <w:ilvl w:val="0"/>
                <w:numId w:val="2"/>
              </w:numPr>
              <w:tabs>
                <w:tab w:val="num" w:pos="252"/>
              </w:tabs>
              <w:bidi/>
              <w:spacing w:line="276" w:lineRule="auto"/>
              <w:ind w:left="252" w:hanging="180"/>
              <w:jc w:val="both"/>
              <w:rPr>
                <w:rFonts w:asciiTheme="majorBidi" w:hAnsiTheme="majorBidi" w:cstheme="majorBidi"/>
                <w:color w:val="008000"/>
              </w:rPr>
            </w:pPr>
            <w:r w:rsidRPr="00836BFA">
              <w:rPr>
                <w:rFonts w:asciiTheme="majorBidi" w:hAnsiTheme="majorBidi" w:cstheme="majorBidi"/>
                <w:color w:val="008000"/>
                <w:sz w:val="22"/>
                <w:szCs w:val="22"/>
                <w:rtl/>
                <w:lang w:bidi="he-IL"/>
              </w:rPr>
              <w:t xml:space="preserve">הלחין יצירה כשיר ברכה לחנוכת הבית בפירנצה. </w:t>
            </w:r>
            <w:r w:rsidR="0040797E" w:rsidRPr="00836BFA">
              <w:rPr>
                <w:rFonts w:asciiTheme="majorBidi" w:hAnsiTheme="majorBidi" w:cstheme="majorBidi"/>
                <w:color w:val="008000"/>
                <w:sz w:val="22"/>
                <w:szCs w:val="22"/>
                <w:rtl/>
                <w:lang w:bidi="he-IL"/>
              </w:rPr>
              <w:t>4 קולות בצורה של שירה רציפה..</w:t>
            </w:r>
            <w:r w:rsidR="00177020">
              <w:rPr>
                <w:rFonts w:asciiTheme="majorBidi" w:hAnsiTheme="majorBidi" w:cstheme="majorBidi"/>
                <w:color w:val="008000"/>
                <w:sz w:val="22"/>
                <w:szCs w:val="22"/>
                <w:lang w:bidi="he-IL"/>
              </w:rPr>
              <w:t xml:space="preserve"> </w:t>
            </w:r>
            <w:r w:rsidR="0040797E" w:rsidRPr="00836BFA">
              <w:rPr>
                <w:rFonts w:asciiTheme="majorBidi" w:hAnsiTheme="majorBidi" w:cstheme="majorBidi"/>
                <w:color w:val="008000"/>
                <w:sz w:val="22"/>
                <w:szCs w:val="22"/>
                <w:rtl/>
                <w:lang w:bidi="he-IL"/>
              </w:rPr>
              <w:t xml:space="preserve">בשיטת גלגול מודלי רב רצועתי.. שייך לאותו מודוס.. </w:t>
            </w:r>
          </w:p>
          <w:p w:rsidR="00FD6665" w:rsidRPr="00177020" w:rsidRDefault="00D6524F" w:rsidP="00F40808">
            <w:pPr>
              <w:numPr>
                <w:ilvl w:val="0"/>
                <w:numId w:val="2"/>
              </w:numPr>
              <w:tabs>
                <w:tab w:val="num" w:pos="252"/>
              </w:tabs>
              <w:bidi/>
              <w:spacing w:line="276" w:lineRule="auto"/>
              <w:ind w:left="252" w:hanging="180"/>
              <w:jc w:val="both"/>
              <w:rPr>
                <w:rFonts w:asciiTheme="majorBidi" w:hAnsiTheme="majorBidi" w:cstheme="majorBidi"/>
              </w:rPr>
            </w:pPr>
            <w:r w:rsidRPr="00836BFA">
              <w:rPr>
                <w:rFonts w:asciiTheme="majorBidi" w:hAnsiTheme="majorBidi" w:cstheme="majorBidi"/>
                <w:sz w:val="22"/>
                <w:szCs w:val="22"/>
                <w:rtl/>
                <w:lang w:bidi="he-IL"/>
              </w:rPr>
              <w:t xml:space="preserve">הגדיר את הרנסנס המוזיקלי </w:t>
            </w:r>
            <w:r w:rsidRPr="00836BFA">
              <w:rPr>
                <w:rFonts w:asciiTheme="majorBidi" w:hAnsiTheme="majorBidi" w:cstheme="majorBidi"/>
                <w:sz w:val="22"/>
                <w:szCs w:val="22"/>
                <w:rtl/>
              </w:rPr>
              <w:t>"</w:t>
            </w:r>
            <w:r w:rsidRPr="00836BFA">
              <w:rPr>
                <w:rFonts w:asciiTheme="majorBidi" w:hAnsiTheme="majorBidi" w:cstheme="majorBidi"/>
                <w:sz w:val="22"/>
                <w:szCs w:val="22"/>
                <w:rtl/>
                <w:lang w:bidi="he-IL"/>
              </w:rPr>
              <w:t>כתגלית האדם ותגלית העולם</w:t>
            </w:r>
            <w:r w:rsidRPr="00836BFA">
              <w:rPr>
                <w:rFonts w:asciiTheme="majorBidi" w:hAnsiTheme="majorBidi" w:cstheme="majorBidi"/>
                <w:sz w:val="22"/>
                <w:szCs w:val="22"/>
                <w:rtl/>
              </w:rPr>
              <w:t>".</w:t>
            </w:r>
          </w:p>
          <w:p w:rsidR="00177020" w:rsidRPr="00836BFA" w:rsidRDefault="00177020" w:rsidP="00177020">
            <w:pPr>
              <w:bidi/>
              <w:spacing w:line="276" w:lineRule="auto"/>
              <w:ind w:left="252"/>
              <w:jc w:val="both"/>
              <w:rPr>
                <w:rFonts w:asciiTheme="majorBidi" w:hAnsiTheme="majorBidi" w:cstheme="majorBidi"/>
                <w:rtl/>
              </w:rPr>
            </w:pPr>
          </w:p>
          <w:p w:rsidR="00D6524F" w:rsidRPr="00177020" w:rsidRDefault="00D6524F" w:rsidP="00F40808">
            <w:pPr>
              <w:numPr>
                <w:ilvl w:val="0"/>
                <w:numId w:val="2"/>
              </w:numPr>
              <w:tabs>
                <w:tab w:val="num" w:pos="252"/>
              </w:tabs>
              <w:bidi/>
              <w:spacing w:line="276" w:lineRule="auto"/>
              <w:ind w:left="252" w:hanging="180"/>
              <w:jc w:val="both"/>
              <w:rPr>
                <w:rFonts w:asciiTheme="majorBidi" w:hAnsiTheme="majorBidi" w:cstheme="majorBidi"/>
                <w:color w:val="E36C0A" w:themeColor="accent6" w:themeShade="BF"/>
              </w:rPr>
            </w:pPr>
            <w:r w:rsidRPr="00177020">
              <w:rPr>
                <w:rFonts w:asciiTheme="majorBidi" w:hAnsiTheme="majorBidi" w:cstheme="majorBidi"/>
                <w:color w:val="E36C0A" w:themeColor="accent6" w:themeShade="BF"/>
                <w:sz w:val="22"/>
                <w:szCs w:val="22"/>
                <w:rtl/>
                <w:lang w:bidi="he-IL"/>
              </w:rPr>
              <w:t>ממציא את הכתיבה בהרמוניה</w:t>
            </w:r>
            <w:r w:rsidR="0040797E" w:rsidRPr="00177020">
              <w:rPr>
                <w:rFonts w:asciiTheme="majorBidi" w:hAnsiTheme="majorBidi" w:cstheme="majorBidi"/>
                <w:color w:val="E36C0A" w:themeColor="accent6" w:themeShade="BF"/>
                <w:sz w:val="22"/>
                <w:szCs w:val="22"/>
                <w:rtl/>
                <w:lang w:bidi="he-IL"/>
              </w:rPr>
              <w:t xml:space="preserve"> , ממציא  שיטת השירה בקנון.. אבי מוזיקת החיקוי בפוליפוניה. הרמוניה פונקציונלית.</w:t>
            </w:r>
          </w:p>
          <w:p w:rsidR="00D6524F" w:rsidRDefault="00D6524F" w:rsidP="00F40808">
            <w:pPr>
              <w:bidi/>
              <w:spacing w:line="276" w:lineRule="auto"/>
              <w:ind w:left="72"/>
              <w:jc w:val="both"/>
              <w:rPr>
                <w:rFonts w:asciiTheme="majorBidi" w:hAnsiTheme="majorBidi" w:cstheme="majorBidi"/>
                <w:rtl/>
                <w:lang w:bidi="he-IL"/>
              </w:rPr>
            </w:pPr>
          </w:p>
          <w:p w:rsidR="00836BFA" w:rsidRPr="00836BFA" w:rsidRDefault="00836BFA" w:rsidP="00836BFA">
            <w:pPr>
              <w:bidi/>
              <w:spacing w:line="276" w:lineRule="auto"/>
              <w:ind w:left="72"/>
              <w:jc w:val="both"/>
              <w:rPr>
                <w:rFonts w:asciiTheme="majorBidi" w:hAnsiTheme="majorBidi" w:cstheme="majorBidi"/>
                <w:rtl/>
                <w:lang w:bidi="he-IL"/>
              </w:rPr>
            </w:pPr>
          </w:p>
          <w:p w:rsidR="00D6524F" w:rsidRPr="00836BFA" w:rsidRDefault="00D6524F" w:rsidP="00F40808">
            <w:pPr>
              <w:numPr>
                <w:ilvl w:val="0"/>
                <w:numId w:val="2"/>
              </w:numPr>
              <w:tabs>
                <w:tab w:val="num" w:pos="252"/>
              </w:tabs>
              <w:bidi/>
              <w:spacing w:line="276" w:lineRule="auto"/>
              <w:ind w:left="252" w:hanging="180"/>
              <w:jc w:val="both"/>
              <w:rPr>
                <w:rFonts w:asciiTheme="majorBidi" w:hAnsiTheme="majorBidi" w:cstheme="majorBidi"/>
                <w:color w:val="0000FF"/>
              </w:rPr>
            </w:pPr>
            <w:r w:rsidRPr="00836BFA">
              <w:rPr>
                <w:rFonts w:asciiTheme="majorBidi" w:hAnsiTheme="majorBidi" w:cstheme="majorBidi"/>
                <w:color w:val="0000FF"/>
                <w:sz w:val="22"/>
                <w:szCs w:val="22"/>
                <w:rtl/>
                <w:lang w:bidi="he-IL"/>
              </w:rPr>
              <w:t>כותב לראשונה מוזיקה בעלת אלמנט של רגש</w:t>
            </w:r>
            <w:r w:rsidRPr="00836BFA">
              <w:rPr>
                <w:rFonts w:asciiTheme="majorBidi" w:hAnsiTheme="majorBidi" w:cstheme="majorBidi"/>
                <w:color w:val="0000FF"/>
                <w:sz w:val="22"/>
                <w:szCs w:val="22"/>
                <w:rtl/>
              </w:rPr>
              <w:t xml:space="preserve">. </w:t>
            </w:r>
            <w:r w:rsidRPr="00836BFA">
              <w:rPr>
                <w:rFonts w:asciiTheme="majorBidi" w:hAnsiTheme="majorBidi" w:cstheme="majorBidi"/>
                <w:color w:val="0000FF"/>
                <w:sz w:val="22"/>
                <w:szCs w:val="22"/>
                <w:rtl/>
                <w:lang w:bidi="he-IL"/>
              </w:rPr>
              <w:t>האדם במרכז ההוויה האנושית</w:t>
            </w:r>
            <w:r w:rsidRPr="00836BFA">
              <w:rPr>
                <w:rFonts w:asciiTheme="majorBidi" w:hAnsiTheme="majorBidi" w:cstheme="majorBidi"/>
                <w:color w:val="0000FF"/>
                <w:sz w:val="22"/>
                <w:szCs w:val="22"/>
                <w:rtl/>
              </w:rPr>
              <w:t>.</w:t>
            </w:r>
            <w:r w:rsidR="00B804EF" w:rsidRPr="00836BFA">
              <w:rPr>
                <w:rFonts w:asciiTheme="majorBidi" w:hAnsiTheme="majorBidi" w:cstheme="majorBidi"/>
                <w:color w:val="0000FF"/>
                <w:sz w:val="22"/>
                <w:szCs w:val="22"/>
              </w:rPr>
              <w:t xml:space="preserve"> </w:t>
            </w:r>
            <w:r w:rsidR="00B804EF" w:rsidRPr="00836BFA">
              <w:rPr>
                <w:rFonts w:asciiTheme="majorBidi" w:hAnsiTheme="majorBidi" w:cstheme="majorBidi"/>
                <w:color w:val="0000FF"/>
                <w:sz w:val="22"/>
                <w:szCs w:val="22"/>
                <w:rtl/>
                <w:lang w:bidi="he-IL"/>
              </w:rPr>
              <w:t xml:space="preserve"> (מוטט מפואר יותר)</w:t>
            </w:r>
          </w:p>
          <w:p w:rsidR="00FD6665" w:rsidRPr="00836BFA" w:rsidRDefault="00FD6665" w:rsidP="00F40808">
            <w:pPr>
              <w:pStyle w:val="ListParagraph"/>
              <w:spacing w:line="276" w:lineRule="auto"/>
              <w:rPr>
                <w:rFonts w:asciiTheme="majorBidi" w:hAnsiTheme="majorBidi" w:cstheme="majorBidi"/>
                <w:color w:val="0000FF"/>
                <w:rtl/>
              </w:rPr>
            </w:pPr>
          </w:p>
          <w:p w:rsidR="00FD6665" w:rsidRPr="00177020" w:rsidRDefault="00FD6665" w:rsidP="00F40808">
            <w:pPr>
              <w:numPr>
                <w:ilvl w:val="0"/>
                <w:numId w:val="2"/>
              </w:numPr>
              <w:tabs>
                <w:tab w:val="num" w:pos="252"/>
              </w:tabs>
              <w:bidi/>
              <w:spacing w:line="276" w:lineRule="auto"/>
              <w:ind w:left="252" w:hanging="180"/>
              <w:rPr>
                <w:rFonts w:asciiTheme="majorBidi" w:hAnsiTheme="majorBidi" w:cstheme="majorBidi"/>
              </w:rPr>
            </w:pPr>
            <w:r w:rsidRPr="00177020">
              <w:rPr>
                <w:rFonts w:asciiTheme="majorBidi" w:hAnsiTheme="majorBidi" w:cstheme="majorBidi"/>
                <w:sz w:val="22"/>
                <w:szCs w:val="22"/>
                <w:shd w:val="clear" w:color="auto" w:fill="FFFFFF"/>
              </w:rPr>
              <w:t xml:space="preserve"> </w:t>
            </w:r>
            <w:r w:rsidRPr="00177020">
              <w:rPr>
                <w:rFonts w:asciiTheme="majorBidi" w:hAnsiTheme="majorBidi" w:cstheme="majorBidi"/>
                <w:sz w:val="22"/>
                <w:szCs w:val="22"/>
                <w:shd w:val="clear" w:color="auto" w:fill="FFFFFF"/>
                <w:rtl/>
                <w:lang w:bidi="he-IL"/>
              </w:rPr>
              <w:t>ב</w:t>
            </w:r>
            <w:hyperlink r:id="rId405" w:tooltip="איטלקית" w:history="1">
              <w:r w:rsidRPr="00177020">
                <w:rPr>
                  <w:rStyle w:val="Hyperlink"/>
                  <w:rFonts w:asciiTheme="majorBidi" w:hAnsiTheme="majorBidi" w:cstheme="majorBidi"/>
                  <w:color w:val="auto"/>
                  <w:sz w:val="22"/>
                  <w:szCs w:val="22"/>
                  <w:u w:val="none"/>
                  <w:shd w:val="clear" w:color="auto" w:fill="FFFFFF"/>
                  <w:rtl/>
                  <w:lang w:bidi="he-IL"/>
                </w:rPr>
                <w:t>איטלקית</w:t>
              </w:r>
            </w:hyperlink>
            <w:r w:rsidRPr="00177020">
              <w:rPr>
                <w:rStyle w:val="apple-converted-space"/>
                <w:rFonts w:asciiTheme="majorBidi" w:hAnsiTheme="majorBidi" w:cstheme="majorBidi"/>
                <w:sz w:val="22"/>
                <w:szCs w:val="22"/>
                <w:shd w:val="clear" w:color="auto" w:fill="FFFFFF"/>
              </w:rPr>
              <w:t> </w:t>
            </w:r>
            <w:r w:rsidRPr="00177020">
              <w:rPr>
                <w:rFonts w:asciiTheme="majorBidi" w:hAnsiTheme="majorBidi" w:cstheme="majorBidi"/>
                <w:b/>
                <w:bCs/>
                <w:sz w:val="22"/>
                <w:szCs w:val="22"/>
                <w:shd w:val="clear" w:color="auto" w:fill="FFFFFF"/>
              </w:rPr>
              <w:t>Giovanni Gabrieli</w:t>
            </w:r>
            <w:r w:rsidRPr="00177020">
              <w:rPr>
                <w:rFonts w:asciiTheme="majorBidi" w:hAnsiTheme="majorBidi" w:cstheme="majorBidi"/>
                <w:sz w:val="22"/>
                <w:szCs w:val="22"/>
                <w:shd w:val="clear" w:color="auto" w:fill="FFFFFF"/>
              </w:rPr>
              <w:t>;</w:t>
            </w:r>
            <w:r w:rsidRPr="00177020">
              <w:rPr>
                <w:rFonts w:asciiTheme="majorBidi" w:hAnsiTheme="majorBidi" w:cstheme="majorBidi"/>
                <w:sz w:val="22"/>
                <w:szCs w:val="22"/>
                <w:shd w:val="clear" w:color="auto" w:fill="FFFFFF"/>
                <w:rtl/>
              </w:rPr>
              <w:t>‏</w:t>
            </w:r>
            <w:r w:rsidRPr="00177020">
              <w:rPr>
                <w:rStyle w:val="apple-converted-space"/>
                <w:rFonts w:asciiTheme="majorBidi" w:hAnsiTheme="majorBidi" w:cstheme="majorBidi"/>
                <w:sz w:val="22"/>
                <w:szCs w:val="22"/>
                <w:shd w:val="clear" w:color="auto" w:fill="FFFFFF"/>
              </w:rPr>
              <w:t> </w:t>
            </w:r>
            <w:r w:rsidRPr="00177020">
              <w:rPr>
                <w:rFonts w:asciiTheme="majorBidi" w:hAnsiTheme="majorBidi" w:cstheme="majorBidi"/>
                <w:sz w:val="22"/>
                <w:szCs w:val="22"/>
                <w:shd w:val="clear" w:color="auto" w:fill="FFFFFF"/>
                <w:rtl/>
                <w:lang w:bidi="he-IL"/>
              </w:rPr>
              <w:t xml:space="preserve"> היה</w:t>
            </w:r>
            <w:r w:rsidRPr="00177020">
              <w:rPr>
                <w:rStyle w:val="apple-converted-space"/>
                <w:rFonts w:asciiTheme="majorBidi" w:hAnsiTheme="majorBidi" w:cstheme="majorBidi"/>
                <w:sz w:val="22"/>
                <w:szCs w:val="22"/>
                <w:shd w:val="clear" w:color="auto" w:fill="FFFFFF"/>
              </w:rPr>
              <w:t> </w:t>
            </w:r>
            <w:hyperlink r:id="rId406" w:tooltip="מלחין" w:history="1">
              <w:r w:rsidRPr="00177020">
                <w:rPr>
                  <w:rStyle w:val="Hyperlink"/>
                  <w:rFonts w:asciiTheme="majorBidi" w:hAnsiTheme="majorBidi" w:cstheme="majorBidi"/>
                  <w:color w:val="auto"/>
                  <w:sz w:val="22"/>
                  <w:szCs w:val="22"/>
                  <w:u w:val="none"/>
                  <w:shd w:val="clear" w:color="auto" w:fill="FFFFFF"/>
                  <w:rtl/>
                  <w:lang w:bidi="he-IL"/>
                </w:rPr>
                <w:t>מלחין</w:t>
              </w:r>
            </w:hyperlink>
            <w:r w:rsidRPr="00177020">
              <w:rPr>
                <w:rStyle w:val="apple-converted-space"/>
                <w:rFonts w:asciiTheme="majorBidi" w:hAnsiTheme="majorBidi" w:cstheme="majorBidi"/>
                <w:sz w:val="22"/>
                <w:szCs w:val="22"/>
                <w:shd w:val="clear" w:color="auto" w:fill="FFFFFF"/>
              </w:rPr>
              <w:t> </w:t>
            </w:r>
            <w:r w:rsidRPr="00177020">
              <w:rPr>
                <w:rFonts w:asciiTheme="majorBidi" w:hAnsiTheme="majorBidi" w:cstheme="majorBidi"/>
                <w:sz w:val="22"/>
                <w:szCs w:val="22"/>
                <w:shd w:val="clear" w:color="auto" w:fill="FFFFFF"/>
                <w:rtl/>
                <w:lang w:bidi="he-IL"/>
              </w:rPr>
              <w:t>ונגן</w:t>
            </w:r>
            <w:r w:rsidRPr="00177020">
              <w:rPr>
                <w:rStyle w:val="apple-converted-space"/>
                <w:rFonts w:asciiTheme="majorBidi" w:hAnsiTheme="majorBidi" w:cstheme="majorBidi"/>
                <w:sz w:val="22"/>
                <w:szCs w:val="22"/>
                <w:shd w:val="clear" w:color="auto" w:fill="FFFFFF"/>
              </w:rPr>
              <w:t> </w:t>
            </w:r>
            <w:hyperlink r:id="rId407" w:tooltip="עוגב" w:history="1">
              <w:r w:rsidRPr="00177020">
                <w:rPr>
                  <w:rStyle w:val="Hyperlink"/>
                  <w:rFonts w:asciiTheme="majorBidi" w:hAnsiTheme="majorBidi" w:cstheme="majorBidi"/>
                  <w:color w:val="auto"/>
                  <w:sz w:val="22"/>
                  <w:szCs w:val="22"/>
                  <w:u w:val="none"/>
                  <w:shd w:val="clear" w:color="auto" w:fill="FFFFFF"/>
                  <w:rtl/>
                  <w:lang w:bidi="he-IL"/>
                </w:rPr>
                <w:t>עוגב</w:t>
              </w:r>
            </w:hyperlink>
            <w:r w:rsidRPr="00177020">
              <w:rPr>
                <w:rStyle w:val="apple-converted-space"/>
                <w:rFonts w:asciiTheme="majorBidi" w:hAnsiTheme="majorBidi" w:cstheme="majorBidi"/>
                <w:sz w:val="22"/>
                <w:szCs w:val="22"/>
                <w:shd w:val="clear" w:color="auto" w:fill="FFFFFF"/>
              </w:rPr>
              <w:t> </w:t>
            </w:r>
            <w:hyperlink r:id="rId408" w:tooltip="איטליה" w:history="1">
              <w:r w:rsidRPr="00177020">
                <w:rPr>
                  <w:rStyle w:val="Hyperlink"/>
                  <w:rFonts w:asciiTheme="majorBidi" w:hAnsiTheme="majorBidi" w:cstheme="majorBidi"/>
                  <w:color w:val="auto"/>
                  <w:sz w:val="22"/>
                  <w:szCs w:val="22"/>
                  <w:u w:val="none"/>
                  <w:shd w:val="clear" w:color="auto" w:fill="FFFFFF"/>
                  <w:rtl/>
                  <w:lang w:bidi="he-IL"/>
                </w:rPr>
                <w:t>איטלקי</w:t>
              </w:r>
            </w:hyperlink>
            <w:r w:rsidRPr="00177020">
              <w:rPr>
                <w:rFonts w:asciiTheme="majorBidi" w:hAnsiTheme="majorBidi" w:cstheme="majorBidi"/>
                <w:sz w:val="22"/>
                <w:szCs w:val="22"/>
                <w:shd w:val="clear" w:color="auto" w:fill="FFFFFF"/>
              </w:rPr>
              <w:t xml:space="preserve">. </w:t>
            </w:r>
            <w:r w:rsidRPr="00177020">
              <w:rPr>
                <w:rFonts w:asciiTheme="majorBidi" w:hAnsiTheme="majorBidi" w:cstheme="majorBidi"/>
                <w:sz w:val="22"/>
                <w:szCs w:val="22"/>
                <w:shd w:val="clear" w:color="auto" w:fill="FFFFFF"/>
                <w:rtl/>
                <w:lang w:bidi="he-IL"/>
              </w:rPr>
              <w:t>הוא היה אחד המוזיקאים המשפיעים ביותר בזמנו</w:t>
            </w:r>
            <w:r w:rsidRPr="00177020">
              <w:rPr>
                <w:rFonts w:asciiTheme="majorBidi" w:hAnsiTheme="majorBidi" w:cstheme="majorBidi"/>
                <w:sz w:val="22"/>
                <w:szCs w:val="22"/>
                <w:shd w:val="clear" w:color="auto" w:fill="FFFFFF"/>
                <w:rtl/>
              </w:rPr>
              <w:t xml:space="preserve">, </w:t>
            </w:r>
            <w:r w:rsidRPr="00177020">
              <w:rPr>
                <w:rFonts w:asciiTheme="majorBidi" w:hAnsiTheme="majorBidi" w:cstheme="majorBidi"/>
                <w:sz w:val="22"/>
                <w:szCs w:val="22"/>
                <w:shd w:val="clear" w:color="auto" w:fill="FFFFFF"/>
                <w:rtl/>
                <w:lang w:bidi="he-IL"/>
              </w:rPr>
              <w:t>ומייצג את סגנון</w:t>
            </w:r>
            <w:r w:rsidRPr="00177020">
              <w:rPr>
                <w:rStyle w:val="apple-converted-space"/>
                <w:rFonts w:asciiTheme="majorBidi" w:hAnsiTheme="majorBidi" w:cstheme="majorBidi"/>
                <w:sz w:val="22"/>
                <w:szCs w:val="22"/>
                <w:shd w:val="clear" w:color="auto" w:fill="FFFFFF"/>
              </w:rPr>
              <w:t> </w:t>
            </w:r>
            <w:hyperlink r:id="rId409" w:tooltip="האסכולה הוונציאנית" w:history="1">
              <w:r w:rsidRPr="00177020">
                <w:rPr>
                  <w:rStyle w:val="Hyperlink"/>
                  <w:rFonts w:asciiTheme="majorBidi" w:hAnsiTheme="majorBidi" w:cstheme="majorBidi"/>
                  <w:color w:val="auto"/>
                  <w:sz w:val="22"/>
                  <w:szCs w:val="22"/>
                  <w:u w:val="none"/>
                  <w:shd w:val="clear" w:color="auto" w:fill="FFFFFF"/>
                  <w:rtl/>
                  <w:lang w:bidi="he-IL"/>
                </w:rPr>
                <w:t>האסכולה הוונציאנית</w:t>
              </w:r>
            </w:hyperlink>
            <w:r w:rsidRPr="00177020">
              <w:rPr>
                <w:rStyle w:val="apple-converted-space"/>
                <w:rFonts w:asciiTheme="majorBidi" w:hAnsiTheme="majorBidi" w:cstheme="majorBidi"/>
                <w:sz w:val="22"/>
                <w:szCs w:val="22"/>
                <w:shd w:val="clear" w:color="auto" w:fill="FFFFFF"/>
              </w:rPr>
              <w:t> </w:t>
            </w:r>
            <w:r w:rsidRPr="00177020">
              <w:rPr>
                <w:rFonts w:asciiTheme="majorBidi" w:hAnsiTheme="majorBidi" w:cstheme="majorBidi"/>
                <w:sz w:val="22"/>
                <w:szCs w:val="22"/>
                <w:shd w:val="clear" w:color="auto" w:fill="FFFFFF"/>
                <w:rtl/>
                <w:lang w:bidi="he-IL"/>
              </w:rPr>
              <w:t>בזמן המעבר בין</w:t>
            </w:r>
            <w:r w:rsidRPr="00177020">
              <w:rPr>
                <w:rFonts w:asciiTheme="majorBidi" w:hAnsiTheme="majorBidi" w:cstheme="majorBidi"/>
                <w:sz w:val="22"/>
                <w:szCs w:val="22"/>
                <w:shd w:val="clear" w:color="auto" w:fill="FFFFFF"/>
              </w:rPr>
              <w:t xml:space="preserve"> </w:t>
            </w:r>
            <w:hyperlink r:id="rId410" w:tooltip="מוזיקת הרנסאנס" w:history="1">
              <w:r w:rsidRPr="00177020">
                <w:rPr>
                  <w:rStyle w:val="Hyperlink"/>
                  <w:rFonts w:asciiTheme="majorBidi" w:hAnsiTheme="majorBidi" w:cstheme="majorBidi"/>
                  <w:color w:val="auto"/>
                  <w:sz w:val="22"/>
                  <w:szCs w:val="22"/>
                  <w:u w:val="none"/>
                  <w:shd w:val="clear" w:color="auto" w:fill="FFFFFF"/>
                  <w:rtl/>
                  <w:lang w:bidi="he-IL"/>
                </w:rPr>
                <w:t>תקופת הרנסאנס</w:t>
              </w:r>
            </w:hyperlink>
            <w:r w:rsidRPr="00177020">
              <w:rPr>
                <w:rStyle w:val="apple-converted-space"/>
                <w:rFonts w:asciiTheme="majorBidi" w:hAnsiTheme="majorBidi" w:cstheme="majorBidi"/>
                <w:sz w:val="22"/>
                <w:szCs w:val="22"/>
                <w:shd w:val="clear" w:color="auto" w:fill="FFFFFF"/>
              </w:rPr>
              <w:t> </w:t>
            </w:r>
            <w:r w:rsidRPr="00177020">
              <w:rPr>
                <w:rFonts w:asciiTheme="majorBidi" w:hAnsiTheme="majorBidi" w:cstheme="majorBidi"/>
                <w:sz w:val="22"/>
                <w:szCs w:val="22"/>
                <w:shd w:val="clear" w:color="auto" w:fill="FFFFFF"/>
                <w:rtl/>
                <w:lang w:bidi="he-IL"/>
              </w:rPr>
              <w:t>ל</w:t>
            </w:r>
            <w:hyperlink r:id="rId411" w:tooltip="תקופת הבארוק" w:history="1">
              <w:r w:rsidRPr="00177020">
                <w:rPr>
                  <w:rStyle w:val="Hyperlink"/>
                  <w:rFonts w:asciiTheme="majorBidi" w:hAnsiTheme="majorBidi" w:cstheme="majorBidi"/>
                  <w:color w:val="auto"/>
                  <w:sz w:val="22"/>
                  <w:szCs w:val="22"/>
                  <w:u w:val="none"/>
                  <w:shd w:val="clear" w:color="auto" w:fill="FFFFFF"/>
                  <w:rtl/>
                  <w:lang w:bidi="he-IL"/>
                </w:rPr>
                <w:t>תקופת הבארוק</w:t>
              </w:r>
            </w:hyperlink>
            <w:r w:rsidRPr="00177020">
              <w:rPr>
                <w:rFonts w:asciiTheme="majorBidi" w:hAnsiTheme="majorBidi" w:cstheme="majorBidi"/>
                <w:sz w:val="22"/>
                <w:szCs w:val="22"/>
                <w:shd w:val="clear" w:color="auto" w:fill="FFFFFF"/>
              </w:rPr>
              <w:t>.</w:t>
            </w:r>
            <w:r w:rsidRPr="00177020">
              <w:rPr>
                <w:rFonts w:asciiTheme="majorBidi" w:hAnsiTheme="majorBidi" w:cstheme="majorBidi"/>
                <w:sz w:val="22"/>
                <w:szCs w:val="22"/>
                <w:shd w:val="clear" w:color="auto" w:fill="FFFFFF"/>
                <w:rtl/>
              </w:rPr>
              <w:t xml:space="preserve"> </w:t>
            </w:r>
            <w:r w:rsidRPr="00177020">
              <w:rPr>
                <w:rFonts w:asciiTheme="majorBidi" w:hAnsiTheme="majorBidi" w:cstheme="majorBidi"/>
                <w:sz w:val="22"/>
                <w:szCs w:val="22"/>
                <w:shd w:val="clear" w:color="auto" w:fill="FFFFFF"/>
                <w:rtl/>
                <w:lang w:bidi="he-IL"/>
              </w:rPr>
              <w:t>התרכז במיוחד במוזיקת קודש ווקאלית ואינסטרומנטלית</w:t>
            </w:r>
          </w:p>
          <w:p w:rsidR="00FD6665" w:rsidRPr="00836BFA" w:rsidRDefault="00FD6665" w:rsidP="00F40808">
            <w:pPr>
              <w:pStyle w:val="ListParagraph"/>
              <w:spacing w:line="276" w:lineRule="auto"/>
              <w:rPr>
                <w:rFonts w:asciiTheme="majorBidi" w:hAnsiTheme="majorBidi" w:cstheme="majorBidi"/>
                <w:color w:val="0000FF"/>
                <w:rtl/>
              </w:rPr>
            </w:pPr>
          </w:p>
          <w:p w:rsidR="00D6524F" w:rsidRPr="00836BFA" w:rsidRDefault="00D6524F" w:rsidP="00177020">
            <w:pPr>
              <w:numPr>
                <w:ilvl w:val="0"/>
                <w:numId w:val="2"/>
              </w:numPr>
              <w:tabs>
                <w:tab w:val="num" w:pos="252"/>
              </w:tabs>
              <w:bidi/>
              <w:spacing w:line="276" w:lineRule="auto"/>
              <w:ind w:left="252" w:hanging="180"/>
              <w:jc w:val="both"/>
              <w:rPr>
                <w:rFonts w:asciiTheme="majorBidi" w:hAnsiTheme="majorBidi" w:cstheme="majorBidi"/>
                <w:color w:val="FF0000"/>
                <w:rtl/>
              </w:rPr>
            </w:pPr>
            <w:r w:rsidRPr="00836BFA">
              <w:rPr>
                <w:rFonts w:asciiTheme="majorBidi" w:hAnsiTheme="majorBidi" w:cstheme="majorBidi"/>
                <w:color w:val="FF0000"/>
                <w:sz w:val="22"/>
                <w:szCs w:val="22"/>
                <w:rtl/>
                <w:lang w:bidi="he-IL"/>
              </w:rPr>
              <w:t xml:space="preserve">יוזם ומקים </w:t>
            </w:r>
            <w:r w:rsidR="00865F33" w:rsidRPr="00836BFA">
              <w:rPr>
                <w:rFonts w:asciiTheme="majorBidi" w:hAnsiTheme="majorBidi" w:cstheme="majorBidi"/>
                <w:color w:val="FF0000"/>
                <w:sz w:val="22"/>
                <w:szCs w:val="22"/>
                <w:rtl/>
                <w:lang w:bidi="he-IL"/>
              </w:rPr>
              <w:t xml:space="preserve">את </w:t>
            </w:r>
            <w:r w:rsidRPr="00836BFA">
              <w:rPr>
                <w:rFonts w:asciiTheme="majorBidi" w:hAnsiTheme="majorBidi" w:cstheme="majorBidi"/>
                <w:color w:val="FF0000"/>
                <w:sz w:val="22"/>
                <w:szCs w:val="22"/>
                <w:rtl/>
                <w:lang w:bidi="he-IL"/>
              </w:rPr>
              <w:t>הרעיון של  הכנסייה הפרוטסטנטית</w:t>
            </w:r>
            <w:r w:rsidRPr="00836BFA">
              <w:rPr>
                <w:rFonts w:asciiTheme="majorBidi" w:hAnsiTheme="majorBidi" w:cstheme="majorBidi"/>
                <w:color w:val="FF0000"/>
                <w:sz w:val="22"/>
                <w:szCs w:val="22"/>
                <w:rtl/>
              </w:rPr>
              <w:t xml:space="preserve">. </w:t>
            </w:r>
            <w:r w:rsidRPr="00836BFA">
              <w:rPr>
                <w:rFonts w:asciiTheme="majorBidi" w:hAnsiTheme="majorBidi" w:cstheme="majorBidi"/>
                <w:color w:val="FF0000"/>
                <w:sz w:val="22"/>
                <w:szCs w:val="22"/>
                <w:rtl/>
                <w:lang w:bidi="he-IL"/>
              </w:rPr>
              <w:t xml:space="preserve">התנגד אף לטקסי המיסה למינהם </w:t>
            </w:r>
            <w:r w:rsidR="00865F33" w:rsidRPr="00836BFA">
              <w:rPr>
                <w:rFonts w:asciiTheme="majorBidi" w:hAnsiTheme="majorBidi" w:cstheme="majorBidi"/>
                <w:color w:val="FF0000"/>
                <w:sz w:val="22"/>
                <w:szCs w:val="22"/>
                <w:rtl/>
                <w:lang w:bidi="he-IL"/>
              </w:rPr>
              <w:t xml:space="preserve"> </w:t>
            </w:r>
            <w:r w:rsidRPr="00836BFA">
              <w:rPr>
                <w:rFonts w:asciiTheme="majorBidi" w:hAnsiTheme="majorBidi" w:cstheme="majorBidi"/>
                <w:color w:val="FF0000"/>
                <w:sz w:val="22"/>
                <w:szCs w:val="22"/>
                <w:rtl/>
              </w:rPr>
              <w:t>(</w:t>
            </w:r>
            <w:r w:rsidRPr="00836BFA">
              <w:rPr>
                <w:rFonts w:asciiTheme="majorBidi" w:hAnsiTheme="majorBidi" w:cstheme="majorBidi"/>
                <w:color w:val="FF0000"/>
                <w:sz w:val="22"/>
                <w:szCs w:val="22"/>
                <w:rtl/>
                <w:lang w:bidi="he-IL"/>
              </w:rPr>
              <w:t>טקס שבו האדם הופך לכלי שרת של הכנסייה</w:t>
            </w:r>
            <w:r w:rsidRPr="00836BFA">
              <w:rPr>
                <w:rFonts w:asciiTheme="majorBidi" w:hAnsiTheme="majorBidi" w:cstheme="majorBidi"/>
                <w:color w:val="FF0000"/>
                <w:sz w:val="22"/>
                <w:szCs w:val="22"/>
                <w:rtl/>
              </w:rPr>
              <w:t xml:space="preserve">) </w:t>
            </w:r>
            <w:r w:rsidRPr="00836BFA">
              <w:rPr>
                <w:rFonts w:asciiTheme="majorBidi" w:hAnsiTheme="majorBidi" w:cstheme="majorBidi"/>
                <w:color w:val="FF0000"/>
                <w:sz w:val="22"/>
                <w:szCs w:val="22"/>
                <w:rtl/>
                <w:lang w:bidi="he-IL"/>
              </w:rPr>
              <w:t>וקורה לרויזיה שלמה בטקס התפילה</w:t>
            </w:r>
            <w:r w:rsidRPr="00836BFA">
              <w:rPr>
                <w:rFonts w:asciiTheme="majorBidi" w:hAnsiTheme="majorBidi" w:cstheme="majorBidi"/>
                <w:color w:val="FF0000"/>
                <w:sz w:val="22"/>
                <w:szCs w:val="22"/>
                <w:rtl/>
              </w:rPr>
              <w:t xml:space="preserve">..  </w:t>
            </w:r>
            <w:r w:rsidRPr="00836BFA">
              <w:rPr>
                <w:rFonts w:asciiTheme="majorBidi" w:hAnsiTheme="majorBidi" w:cstheme="majorBidi"/>
                <w:color w:val="FF0000"/>
                <w:sz w:val="22"/>
                <w:szCs w:val="22"/>
                <w:rtl/>
                <w:lang w:bidi="he-IL"/>
              </w:rPr>
              <w:t xml:space="preserve">טען כי </w:t>
            </w:r>
            <w:r w:rsidRPr="00836BFA">
              <w:rPr>
                <w:rFonts w:asciiTheme="majorBidi" w:hAnsiTheme="majorBidi" w:cstheme="majorBidi"/>
                <w:color w:val="FF0000"/>
                <w:sz w:val="22"/>
                <w:szCs w:val="22"/>
                <w:rtl/>
              </w:rPr>
              <w:t>"</w:t>
            </w:r>
            <w:r w:rsidRPr="00836BFA">
              <w:rPr>
                <w:rFonts w:asciiTheme="majorBidi" w:hAnsiTheme="majorBidi" w:cstheme="majorBidi"/>
                <w:color w:val="FF0000"/>
                <w:sz w:val="22"/>
                <w:szCs w:val="22"/>
                <w:rtl/>
                <w:lang w:bidi="he-IL"/>
              </w:rPr>
              <w:t>גורל האדם חייב להיות בידיו</w:t>
            </w:r>
            <w:r w:rsidRPr="00836BFA">
              <w:rPr>
                <w:rFonts w:asciiTheme="majorBidi" w:hAnsiTheme="majorBidi" w:cstheme="majorBidi"/>
                <w:color w:val="FF0000"/>
                <w:sz w:val="22"/>
                <w:szCs w:val="22"/>
                <w:rtl/>
              </w:rPr>
              <w:t>"</w:t>
            </w:r>
          </w:p>
          <w:p w:rsidR="00D6524F" w:rsidRPr="00836BFA" w:rsidRDefault="00D6524F" w:rsidP="00F40808">
            <w:pPr>
              <w:bidi/>
              <w:spacing w:line="276" w:lineRule="auto"/>
              <w:ind w:left="72"/>
              <w:jc w:val="both"/>
              <w:rPr>
                <w:rFonts w:asciiTheme="majorBidi" w:hAnsiTheme="majorBidi" w:cstheme="majorBidi"/>
                <w:color w:val="FF0000"/>
                <w:rtl/>
              </w:rPr>
            </w:pPr>
          </w:p>
        </w:tc>
      </w:tr>
      <w:tr w:rsidR="00D6524F" w:rsidRPr="00836BFA" w:rsidTr="00D6524F">
        <w:tc>
          <w:tcPr>
            <w:tcW w:w="1440" w:type="dxa"/>
          </w:tcPr>
          <w:p w:rsidR="00D6524F" w:rsidRPr="00836BFA" w:rsidRDefault="00D6524F" w:rsidP="00F40808">
            <w:pPr>
              <w:tabs>
                <w:tab w:val="num" w:pos="600"/>
              </w:tabs>
              <w:bidi/>
              <w:spacing w:line="276" w:lineRule="auto"/>
              <w:jc w:val="both"/>
              <w:rPr>
                <w:rFonts w:asciiTheme="majorBidi" w:hAnsiTheme="majorBidi" w:cstheme="majorBidi"/>
                <w:b/>
                <w:bCs/>
                <w:color w:val="FF0000"/>
                <w:rtl/>
              </w:rPr>
            </w:pPr>
            <w:r w:rsidRPr="00836BFA">
              <w:rPr>
                <w:rFonts w:asciiTheme="majorBidi" w:hAnsiTheme="majorBidi" w:cstheme="majorBidi"/>
                <w:b/>
                <w:bCs/>
                <w:color w:val="FF0000"/>
                <w:sz w:val="22"/>
                <w:szCs w:val="22"/>
                <w:rtl/>
                <w:lang w:bidi="he-IL"/>
              </w:rPr>
              <w:lastRenderedPageBreak/>
              <w:t>תקופת הבארוק</w:t>
            </w:r>
          </w:p>
          <w:p w:rsidR="00D6524F" w:rsidRPr="00836BFA" w:rsidRDefault="00D6524F" w:rsidP="00F40808">
            <w:pPr>
              <w:tabs>
                <w:tab w:val="num" w:pos="600"/>
              </w:tabs>
              <w:bidi/>
              <w:spacing w:line="276" w:lineRule="auto"/>
              <w:jc w:val="both"/>
              <w:rPr>
                <w:rFonts w:asciiTheme="majorBidi" w:hAnsiTheme="majorBidi" w:cstheme="majorBidi"/>
                <w:b/>
                <w:bCs/>
                <w:color w:val="FF0000"/>
                <w:rtl/>
              </w:rPr>
            </w:pPr>
          </w:p>
          <w:p w:rsidR="00D6524F" w:rsidRPr="00836BFA" w:rsidRDefault="00D6524F" w:rsidP="00F40808">
            <w:pPr>
              <w:tabs>
                <w:tab w:val="num" w:pos="600"/>
              </w:tabs>
              <w:bidi/>
              <w:spacing w:line="276" w:lineRule="auto"/>
              <w:jc w:val="both"/>
              <w:rPr>
                <w:rFonts w:asciiTheme="majorBidi" w:hAnsiTheme="majorBidi" w:cstheme="majorBidi"/>
                <w:b/>
                <w:bCs/>
                <w:color w:val="FF0000"/>
                <w:rtl/>
              </w:rPr>
            </w:pPr>
          </w:p>
          <w:p w:rsidR="00D6524F" w:rsidRPr="00836BFA" w:rsidRDefault="00D6524F" w:rsidP="00F40808">
            <w:pPr>
              <w:tabs>
                <w:tab w:val="num" w:pos="600"/>
              </w:tabs>
              <w:bidi/>
              <w:spacing w:line="276" w:lineRule="auto"/>
              <w:jc w:val="both"/>
              <w:rPr>
                <w:rFonts w:asciiTheme="majorBidi" w:hAnsiTheme="majorBidi" w:cstheme="majorBidi"/>
                <w:b/>
                <w:bCs/>
                <w:color w:val="FF0000"/>
                <w:rtl/>
              </w:rPr>
            </w:pPr>
          </w:p>
          <w:p w:rsidR="00D6524F" w:rsidRPr="00836BFA" w:rsidRDefault="00D6524F" w:rsidP="00F40808">
            <w:pPr>
              <w:tabs>
                <w:tab w:val="num" w:pos="600"/>
              </w:tabs>
              <w:bidi/>
              <w:spacing w:line="276" w:lineRule="auto"/>
              <w:jc w:val="both"/>
              <w:rPr>
                <w:rFonts w:asciiTheme="majorBidi" w:hAnsiTheme="majorBidi" w:cstheme="majorBidi"/>
                <w:b/>
                <w:bCs/>
                <w:color w:val="FF0000"/>
                <w:rtl/>
              </w:rPr>
            </w:pPr>
          </w:p>
          <w:p w:rsidR="00D6524F" w:rsidRPr="00836BFA" w:rsidRDefault="00D6524F" w:rsidP="00F40808">
            <w:pPr>
              <w:tabs>
                <w:tab w:val="num" w:pos="600"/>
              </w:tabs>
              <w:bidi/>
              <w:spacing w:line="276" w:lineRule="auto"/>
              <w:jc w:val="both"/>
              <w:rPr>
                <w:rFonts w:asciiTheme="majorBidi" w:hAnsiTheme="majorBidi" w:cstheme="majorBidi"/>
                <w:b/>
                <w:bCs/>
                <w:color w:val="FF0000"/>
                <w:rtl/>
                <w:lang w:bidi="he-IL"/>
              </w:rPr>
            </w:pPr>
          </w:p>
        </w:tc>
        <w:tc>
          <w:tcPr>
            <w:tcW w:w="1260" w:type="dxa"/>
          </w:tcPr>
          <w:p w:rsidR="00D6524F" w:rsidRPr="00836BFA" w:rsidRDefault="00D6524F" w:rsidP="00F40808">
            <w:pPr>
              <w:tabs>
                <w:tab w:val="num" w:pos="600"/>
              </w:tabs>
              <w:bidi/>
              <w:spacing w:line="276" w:lineRule="auto"/>
              <w:jc w:val="both"/>
              <w:rPr>
                <w:rFonts w:asciiTheme="majorBidi" w:hAnsiTheme="majorBidi" w:cstheme="majorBidi"/>
                <w:b/>
                <w:bCs/>
                <w:color w:val="FF0000"/>
                <w:rtl/>
              </w:rPr>
            </w:pPr>
            <w:r w:rsidRPr="00836BFA">
              <w:rPr>
                <w:rFonts w:asciiTheme="majorBidi" w:hAnsiTheme="majorBidi" w:cstheme="majorBidi"/>
                <w:b/>
                <w:bCs/>
                <w:color w:val="FF0000"/>
                <w:sz w:val="22"/>
                <w:szCs w:val="22"/>
                <w:rtl/>
              </w:rPr>
              <w:t>1600-1750</w:t>
            </w:r>
          </w:p>
        </w:tc>
        <w:tc>
          <w:tcPr>
            <w:tcW w:w="2340" w:type="dxa"/>
          </w:tcPr>
          <w:p w:rsidR="00D6524F" w:rsidRPr="00836BFA" w:rsidRDefault="00D6524F" w:rsidP="00F40808">
            <w:pPr>
              <w:tabs>
                <w:tab w:val="num" w:pos="600"/>
              </w:tabs>
              <w:bidi/>
              <w:spacing w:line="276" w:lineRule="auto"/>
              <w:jc w:val="both"/>
              <w:rPr>
                <w:rFonts w:asciiTheme="majorBidi" w:hAnsiTheme="majorBidi" w:cstheme="majorBidi"/>
                <w:color w:val="008000"/>
                <w:u w:val="single"/>
                <w:rtl/>
              </w:rPr>
            </w:pPr>
            <w:r w:rsidRPr="00836BFA">
              <w:rPr>
                <w:rFonts w:asciiTheme="majorBidi" w:hAnsiTheme="majorBidi" w:cstheme="majorBidi"/>
                <w:color w:val="008000"/>
                <w:sz w:val="22"/>
                <w:szCs w:val="22"/>
                <w:u w:val="single"/>
              </w:rPr>
              <w:t>Palestrina</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lang w:bidi="he-IL"/>
              </w:rPr>
            </w:pPr>
          </w:p>
          <w:p w:rsidR="007E1798" w:rsidRPr="00836BFA" w:rsidRDefault="007E1798" w:rsidP="00F40808">
            <w:pPr>
              <w:tabs>
                <w:tab w:val="num" w:pos="600"/>
              </w:tabs>
              <w:bidi/>
              <w:spacing w:line="276" w:lineRule="auto"/>
              <w:jc w:val="both"/>
              <w:rPr>
                <w:rFonts w:asciiTheme="majorBidi" w:hAnsiTheme="majorBidi" w:cstheme="majorBidi"/>
                <w:rtl/>
                <w:lang w:bidi="he-IL"/>
              </w:rPr>
            </w:pPr>
          </w:p>
          <w:p w:rsidR="007E1798" w:rsidRPr="00836BFA" w:rsidRDefault="007E1798" w:rsidP="00F40808">
            <w:pPr>
              <w:tabs>
                <w:tab w:val="num" w:pos="600"/>
              </w:tabs>
              <w:bidi/>
              <w:spacing w:line="276" w:lineRule="auto"/>
              <w:jc w:val="both"/>
              <w:rPr>
                <w:rFonts w:asciiTheme="majorBidi" w:hAnsiTheme="majorBidi" w:cstheme="majorBidi"/>
                <w:rtl/>
                <w:lang w:bidi="he-IL"/>
              </w:rPr>
            </w:pPr>
          </w:p>
          <w:p w:rsidR="007E1798" w:rsidRPr="00836BFA" w:rsidRDefault="007E1798" w:rsidP="00F40808">
            <w:pPr>
              <w:tabs>
                <w:tab w:val="num" w:pos="600"/>
              </w:tabs>
              <w:bidi/>
              <w:spacing w:line="276" w:lineRule="auto"/>
              <w:jc w:val="both"/>
              <w:rPr>
                <w:rFonts w:asciiTheme="majorBidi" w:hAnsiTheme="majorBidi" w:cstheme="majorBidi"/>
                <w:rtl/>
                <w:lang w:bidi="he-IL"/>
              </w:rPr>
            </w:pPr>
          </w:p>
          <w:p w:rsidR="007E1798" w:rsidRDefault="007E1798" w:rsidP="00F40808">
            <w:pPr>
              <w:tabs>
                <w:tab w:val="num" w:pos="600"/>
              </w:tabs>
              <w:bidi/>
              <w:spacing w:line="276" w:lineRule="auto"/>
              <w:jc w:val="both"/>
              <w:rPr>
                <w:rFonts w:asciiTheme="majorBidi" w:hAnsiTheme="majorBidi" w:cstheme="majorBidi"/>
                <w:rtl/>
                <w:lang w:bidi="he-IL"/>
              </w:rPr>
            </w:pPr>
          </w:p>
          <w:p w:rsidR="00D6524F" w:rsidRPr="00836BFA" w:rsidRDefault="00D6524F" w:rsidP="00F40808">
            <w:pPr>
              <w:tabs>
                <w:tab w:val="num" w:pos="600"/>
              </w:tabs>
              <w:bidi/>
              <w:spacing w:line="276" w:lineRule="auto"/>
              <w:jc w:val="both"/>
              <w:rPr>
                <w:rFonts w:asciiTheme="majorBidi" w:hAnsiTheme="majorBidi" w:cstheme="majorBidi"/>
                <w:rtl/>
                <w:lang w:bidi="he-IL"/>
              </w:rPr>
            </w:pPr>
          </w:p>
          <w:p w:rsidR="00D6524F" w:rsidRPr="00836BFA" w:rsidRDefault="00D6524F" w:rsidP="00F40808">
            <w:pPr>
              <w:tabs>
                <w:tab w:val="num" w:pos="600"/>
              </w:tabs>
              <w:bidi/>
              <w:spacing w:line="276" w:lineRule="auto"/>
              <w:jc w:val="both"/>
              <w:rPr>
                <w:rFonts w:asciiTheme="majorBidi" w:hAnsiTheme="majorBidi" w:cstheme="majorBidi"/>
                <w:color w:val="0000FF"/>
                <w:u w:val="single"/>
              </w:rPr>
            </w:pPr>
            <w:r w:rsidRPr="00836BFA">
              <w:rPr>
                <w:rFonts w:asciiTheme="majorBidi" w:hAnsiTheme="majorBidi" w:cstheme="majorBidi"/>
                <w:color w:val="0000FF"/>
                <w:sz w:val="22"/>
                <w:szCs w:val="22"/>
                <w:u w:val="single"/>
              </w:rPr>
              <w:t>Orlando di lasso</w:t>
            </w:r>
          </w:p>
          <w:p w:rsidR="00D6524F" w:rsidRPr="00836BFA" w:rsidRDefault="00D6524F" w:rsidP="00F40808">
            <w:pPr>
              <w:tabs>
                <w:tab w:val="num" w:pos="600"/>
              </w:tabs>
              <w:bidi/>
              <w:spacing w:line="276" w:lineRule="auto"/>
              <w:jc w:val="both"/>
              <w:rPr>
                <w:rFonts w:asciiTheme="majorBidi" w:hAnsiTheme="majorBidi" w:cstheme="majorBidi"/>
                <w:rtl/>
                <w:lang w:bidi="he-I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color w:val="FF0000"/>
                <w:u w:val="single"/>
              </w:rPr>
            </w:pPr>
            <w:r w:rsidRPr="00836BFA">
              <w:rPr>
                <w:rFonts w:asciiTheme="majorBidi" w:hAnsiTheme="majorBidi" w:cstheme="majorBidi"/>
                <w:color w:val="FF0000"/>
                <w:sz w:val="22"/>
                <w:szCs w:val="22"/>
                <w:u w:val="single"/>
              </w:rPr>
              <w:t>Tomas tallis</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lang w:bidi="he-IL"/>
              </w:rPr>
            </w:pPr>
          </w:p>
          <w:p w:rsidR="002C0DE4" w:rsidRPr="00836BFA" w:rsidRDefault="002C0DE4" w:rsidP="00F40808">
            <w:pPr>
              <w:tabs>
                <w:tab w:val="num" w:pos="600"/>
              </w:tabs>
              <w:bidi/>
              <w:spacing w:line="276" w:lineRule="auto"/>
              <w:jc w:val="both"/>
              <w:rPr>
                <w:rFonts w:asciiTheme="majorBidi" w:hAnsiTheme="majorBidi" w:cstheme="majorBidi"/>
                <w:rtl/>
                <w:lang w:bidi="he-IL"/>
              </w:rPr>
            </w:pPr>
          </w:p>
          <w:p w:rsidR="002C0DE4" w:rsidRPr="00836BFA" w:rsidRDefault="002C0DE4" w:rsidP="00F40808">
            <w:pPr>
              <w:tabs>
                <w:tab w:val="num" w:pos="600"/>
              </w:tabs>
              <w:bidi/>
              <w:spacing w:line="276" w:lineRule="auto"/>
              <w:jc w:val="both"/>
              <w:rPr>
                <w:rFonts w:asciiTheme="majorBidi" w:hAnsiTheme="majorBidi" w:cstheme="majorBidi"/>
                <w:rtl/>
                <w:lang w:bidi="he-IL"/>
              </w:rPr>
            </w:pPr>
            <w:r w:rsidRPr="00836BFA">
              <w:rPr>
                <w:rFonts w:asciiTheme="majorBidi" w:hAnsiTheme="majorBidi" w:cstheme="majorBidi"/>
                <w:b/>
                <w:bCs/>
                <w:color w:val="0033CC"/>
                <w:sz w:val="22"/>
                <w:szCs w:val="22"/>
                <w:rtl/>
                <w:lang w:bidi="he-IL"/>
              </w:rPr>
              <w:t>תומס ווילקס</w:t>
            </w:r>
          </w:p>
          <w:p w:rsidR="00D6524F" w:rsidRDefault="00D6524F" w:rsidP="00F40808">
            <w:pPr>
              <w:tabs>
                <w:tab w:val="num" w:pos="600"/>
              </w:tabs>
              <w:bidi/>
              <w:spacing w:line="276" w:lineRule="auto"/>
              <w:jc w:val="both"/>
              <w:rPr>
                <w:rFonts w:asciiTheme="majorBidi" w:hAnsiTheme="majorBidi" w:cstheme="majorBidi"/>
              </w:rPr>
            </w:pPr>
          </w:p>
          <w:p w:rsidR="00177020" w:rsidRDefault="00177020" w:rsidP="00177020">
            <w:pPr>
              <w:tabs>
                <w:tab w:val="num" w:pos="600"/>
              </w:tabs>
              <w:bidi/>
              <w:spacing w:line="276" w:lineRule="auto"/>
              <w:jc w:val="both"/>
              <w:rPr>
                <w:rFonts w:asciiTheme="majorBidi" w:hAnsiTheme="majorBidi" w:cstheme="majorBidi"/>
              </w:rPr>
            </w:pPr>
          </w:p>
          <w:p w:rsidR="00177020" w:rsidRDefault="00177020" w:rsidP="00177020">
            <w:pPr>
              <w:tabs>
                <w:tab w:val="num" w:pos="600"/>
              </w:tabs>
              <w:bidi/>
              <w:spacing w:line="276" w:lineRule="auto"/>
              <w:jc w:val="both"/>
              <w:rPr>
                <w:rFonts w:asciiTheme="majorBidi" w:hAnsiTheme="majorBidi" w:cstheme="majorBidi"/>
              </w:rPr>
            </w:pPr>
          </w:p>
          <w:p w:rsidR="00177020" w:rsidRDefault="00177020" w:rsidP="00177020">
            <w:pPr>
              <w:tabs>
                <w:tab w:val="num" w:pos="600"/>
              </w:tabs>
              <w:bidi/>
              <w:spacing w:line="276" w:lineRule="auto"/>
              <w:jc w:val="both"/>
              <w:rPr>
                <w:rFonts w:asciiTheme="majorBidi" w:hAnsiTheme="majorBidi" w:cstheme="majorBidi"/>
              </w:rPr>
            </w:pPr>
          </w:p>
          <w:p w:rsidR="00177020" w:rsidRPr="00836BFA" w:rsidRDefault="00177020" w:rsidP="00177020">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0"/>
              </w:tabs>
              <w:bidi/>
              <w:spacing w:line="276" w:lineRule="auto"/>
              <w:jc w:val="both"/>
              <w:rPr>
                <w:rFonts w:asciiTheme="majorBidi" w:hAnsiTheme="majorBidi" w:cstheme="majorBidi"/>
                <w:u w:val="single"/>
                <w:rtl/>
              </w:rPr>
            </w:pPr>
            <w:r w:rsidRPr="00836BFA">
              <w:rPr>
                <w:rFonts w:asciiTheme="majorBidi" w:hAnsiTheme="majorBidi" w:cstheme="majorBidi"/>
                <w:sz w:val="22"/>
                <w:szCs w:val="22"/>
                <w:u w:val="single"/>
              </w:rPr>
              <w:lastRenderedPageBreak/>
              <w:t>H.L.hassler</w:t>
            </w:r>
            <w:r w:rsidRPr="00836BFA">
              <w:rPr>
                <w:rFonts w:asciiTheme="majorBidi" w:hAnsiTheme="majorBidi" w:cstheme="majorBidi"/>
                <w:sz w:val="22"/>
                <w:szCs w:val="22"/>
                <w:u w:val="single"/>
                <w:rtl/>
              </w:rPr>
              <w:t xml:space="preserve">  </w:t>
            </w:r>
          </w:p>
          <w:p w:rsidR="00D6524F" w:rsidRPr="00836BFA" w:rsidRDefault="00D6524F" w:rsidP="00F40808">
            <w:pPr>
              <w:tabs>
                <w:tab w:val="num" w:pos="600"/>
              </w:tabs>
              <w:bidi/>
              <w:spacing w:line="276" w:lineRule="auto"/>
              <w:jc w:val="both"/>
              <w:rPr>
                <w:rFonts w:asciiTheme="majorBidi" w:hAnsiTheme="majorBidi" w:cstheme="majorBidi"/>
                <w:rtl/>
                <w:lang w:bidi="he-IL"/>
              </w:rPr>
            </w:pPr>
          </w:p>
          <w:p w:rsidR="00FD6665" w:rsidRPr="00836BFA" w:rsidRDefault="00FD6665" w:rsidP="00F40808">
            <w:pPr>
              <w:tabs>
                <w:tab w:val="num" w:pos="600"/>
              </w:tabs>
              <w:bidi/>
              <w:spacing w:line="276" w:lineRule="auto"/>
              <w:jc w:val="both"/>
              <w:rPr>
                <w:rFonts w:asciiTheme="majorBidi" w:hAnsiTheme="majorBidi" w:cstheme="majorBidi"/>
                <w:rtl/>
                <w:lang w:bidi="he-IL"/>
              </w:rPr>
            </w:pPr>
          </w:p>
          <w:p w:rsidR="00FD6665" w:rsidRDefault="00FD6665" w:rsidP="00F40808">
            <w:pPr>
              <w:tabs>
                <w:tab w:val="num" w:pos="600"/>
              </w:tabs>
              <w:bidi/>
              <w:spacing w:line="276" w:lineRule="auto"/>
              <w:jc w:val="both"/>
              <w:rPr>
                <w:rFonts w:asciiTheme="majorBidi" w:hAnsiTheme="majorBidi" w:cstheme="majorBidi"/>
                <w:rtl/>
                <w:lang w:bidi="he-IL"/>
              </w:rPr>
            </w:pPr>
          </w:p>
          <w:p w:rsidR="00836BFA" w:rsidRDefault="00836BFA" w:rsidP="00836BFA">
            <w:pPr>
              <w:tabs>
                <w:tab w:val="num" w:pos="600"/>
              </w:tabs>
              <w:bidi/>
              <w:spacing w:line="276" w:lineRule="auto"/>
              <w:jc w:val="both"/>
              <w:rPr>
                <w:rFonts w:asciiTheme="majorBidi" w:hAnsiTheme="majorBidi" w:cstheme="majorBidi"/>
                <w:rtl/>
                <w:lang w:bidi="he-IL"/>
              </w:rPr>
            </w:pPr>
          </w:p>
          <w:p w:rsidR="00D6524F" w:rsidRPr="009B73C5" w:rsidRDefault="00FD6665" w:rsidP="00F40808">
            <w:pPr>
              <w:tabs>
                <w:tab w:val="num" w:pos="600"/>
              </w:tabs>
              <w:bidi/>
              <w:spacing w:line="276" w:lineRule="auto"/>
              <w:jc w:val="both"/>
              <w:rPr>
                <w:rFonts w:asciiTheme="majorBidi" w:hAnsiTheme="majorBidi" w:cstheme="majorBidi"/>
                <w:b/>
                <w:bCs/>
                <w:color w:val="0070C0"/>
                <w:rtl/>
                <w:lang w:bidi="he-IL"/>
              </w:rPr>
            </w:pPr>
            <w:r w:rsidRPr="009B73C5">
              <w:rPr>
                <w:rFonts w:asciiTheme="majorBidi" w:hAnsiTheme="majorBidi" w:cstheme="majorBidi"/>
                <w:b/>
                <w:bCs/>
                <w:color w:val="0070C0"/>
                <w:sz w:val="22"/>
                <w:szCs w:val="22"/>
                <w:rtl/>
                <w:lang w:bidi="he-IL"/>
              </w:rPr>
              <w:t>אליזבט הראשונה</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Default="00D6524F" w:rsidP="00F40808">
            <w:pPr>
              <w:tabs>
                <w:tab w:val="num" w:pos="600"/>
              </w:tabs>
              <w:bidi/>
              <w:spacing w:line="276" w:lineRule="auto"/>
              <w:jc w:val="both"/>
              <w:rPr>
                <w:rFonts w:asciiTheme="majorBidi" w:hAnsiTheme="majorBidi" w:cstheme="majorBidi"/>
                <w:rtl/>
                <w:lang w:bidi="he-IL"/>
              </w:rPr>
            </w:pPr>
          </w:p>
          <w:p w:rsidR="00836BFA" w:rsidRPr="00836BFA" w:rsidRDefault="00836BFA" w:rsidP="00836BFA">
            <w:pPr>
              <w:tabs>
                <w:tab w:val="num" w:pos="600"/>
              </w:tabs>
              <w:bidi/>
              <w:spacing w:line="276" w:lineRule="auto"/>
              <w:jc w:val="both"/>
              <w:rPr>
                <w:rFonts w:asciiTheme="majorBidi" w:hAnsiTheme="majorBidi" w:cstheme="majorBidi"/>
                <w:rtl/>
                <w:lang w:bidi="he-IL"/>
              </w:rPr>
            </w:pPr>
          </w:p>
          <w:p w:rsidR="00D6524F" w:rsidRDefault="00D6524F" w:rsidP="00F40808">
            <w:pPr>
              <w:tabs>
                <w:tab w:val="num" w:pos="600"/>
              </w:tabs>
              <w:bidi/>
              <w:spacing w:line="276" w:lineRule="auto"/>
              <w:jc w:val="both"/>
              <w:rPr>
                <w:rFonts w:asciiTheme="majorBidi" w:hAnsiTheme="majorBidi" w:cstheme="majorBidi"/>
              </w:rPr>
            </w:pPr>
          </w:p>
          <w:p w:rsidR="00177020" w:rsidRPr="00836BFA" w:rsidRDefault="00177020" w:rsidP="00177020">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0"/>
              </w:tabs>
              <w:bidi/>
              <w:spacing w:line="276" w:lineRule="auto"/>
              <w:jc w:val="both"/>
              <w:rPr>
                <w:rFonts w:asciiTheme="majorBidi" w:hAnsiTheme="majorBidi" w:cstheme="majorBidi"/>
                <w:b/>
                <w:bCs/>
                <w:color w:val="008000"/>
                <w:u w:val="single"/>
                <w:rtl/>
                <w:lang w:bidi="he-IL"/>
              </w:rPr>
            </w:pPr>
            <w:r w:rsidRPr="00836BFA">
              <w:rPr>
                <w:rFonts w:asciiTheme="majorBidi" w:hAnsiTheme="majorBidi" w:cstheme="majorBidi"/>
                <w:color w:val="008000"/>
                <w:sz w:val="22"/>
                <w:szCs w:val="22"/>
                <w:u w:val="single"/>
              </w:rPr>
              <w:t>Monteverdi</w:t>
            </w:r>
            <w:r w:rsidRPr="00836BFA">
              <w:rPr>
                <w:rFonts w:asciiTheme="majorBidi" w:hAnsiTheme="majorBidi" w:cstheme="majorBidi"/>
                <w:color w:val="008000"/>
                <w:sz w:val="22"/>
                <w:szCs w:val="22"/>
                <w:u w:val="single"/>
                <w:rtl/>
              </w:rPr>
              <w:t xml:space="preserve">  </w:t>
            </w:r>
          </w:p>
          <w:p w:rsidR="00D6524F" w:rsidRPr="00836BFA" w:rsidRDefault="00D6524F" w:rsidP="00F40808">
            <w:pPr>
              <w:tabs>
                <w:tab w:val="num" w:pos="0"/>
              </w:tabs>
              <w:bidi/>
              <w:spacing w:line="276" w:lineRule="auto"/>
              <w:jc w:val="both"/>
              <w:rPr>
                <w:rFonts w:asciiTheme="majorBidi" w:hAnsiTheme="majorBidi" w:cstheme="majorBidi"/>
                <w:b/>
                <w:bCs/>
                <w:color w:val="008000"/>
                <w:u w:val="single"/>
                <w:rtl/>
                <w:lang w:bidi="he-IL"/>
              </w:rPr>
            </w:pPr>
          </w:p>
          <w:p w:rsidR="00D6524F" w:rsidRPr="00836BFA" w:rsidRDefault="00D6524F" w:rsidP="00F40808">
            <w:pPr>
              <w:tabs>
                <w:tab w:val="num" w:pos="0"/>
              </w:tabs>
              <w:bidi/>
              <w:spacing w:line="276" w:lineRule="auto"/>
              <w:jc w:val="both"/>
              <w:rPr>
                <w:rFonts w:asciiTheme="majorBidi" w:hAnsiTheme="majorBidi" w:cstheme="majorBidi"/>
                <w:b/>
                <w:bCs/>
                <w:color w:val="008000"/>
                <w:u w:val="single"/>
                <w:rtl/>
                <w:lang w:bidi="he-IL"/>
              </w:rPr>
            </w:pPr>
          </w:p>
          <w:p w:rsidR="00D6524F" w:rsidRDefault="00D6524F" w:rsidP="00F40808">
            <w:pPr>
              <w:tabs>
                <w:tab w:val="num" w:pos="0"/>
              </w:tabs>
              <w:bidi/>
              <w:spacing w:line="276" w:lineRule="auto"/>
              <w:jc w:val="both"/>
              <w:rPr>
                <w:rFonts w:asciiTheme="majorBidi" w:hAnsiTheme="majorBidi" w:cstheme="majorBidi"/>
                <w:b/>
                <w:bCs/>
                <w:color w:val="008000"/>
                <w:u w:val="single"/>
                <w:lang w:bidi="he-IL"/>
              </w:rPr>
            </w:pPr>
          </w:p>
          <w:p w:rsidR="00177020" w:rsidRDefault="00177020" w:rsidP="00177020">
            <w:pPr>
              <w:tabs>
                <w:tab w:val="num" w:pos="0"/>
              </w:tabs>
              <w:bidi/>
              <w:spacing w:line="276" w:lineRule="auto"/>
              <w:jc w:val="both"/>
              <w:rPr>
                <w:rFonts w:asciiTheme="majorBidi" w:hAnsiTheme="majorBidi" w:cstheme="majorBidi"/>
                <w:b/>
                <w:bCs/>
                <w:color w:val="008000"/>
                <w:u w:val="single"/>
                <w:rtl/>
                <w:lang w:bidi="he-IL"/>
              </w:rPr>
            </w:pPr>
          </w:p>
          <w:p w:rsidR="00836BFA" w:rsidRPr="00836BFA" w:rsidRDefault="00836BFA" w:rsidP="00836BFA">
            <w:pPr>
              <w:tabs>
                <w:tab w:val="num" w:pos="0"/>
              </w:tabs>
              <w:bidi/>
              <w:spacing w:line="276" w:lineRule="auto"/>
              <w:jc w:val="both"/>
              <w:rPr>
                <w:rFonts w:asciiTheme="majorBidi" w:hAnsiTheme="majorBidi" w:cstheme="majorBidi"/>
                <w:b/>
                <w:bCs/>
                <w:color w:val="008000"/>
                <w:u w:val="single"/>
                <w:rtl/>
                <w:lang w:bidi="he-IL"/>
              </w:rPr>
            </w:pPr>
          </w:p>
          <w:p w:rsidR="00D6524F" w:rsidRPr="00836BFA" w:rsidRDefault="00D6524F" w:rsidP="00F40808">
            <w:pPr>
              <w:tabs>
                <w:tab w:val="num" w:pos="0"/>
              </w:tabs>
              <w:bidi/>
              <w:spacing w:line="276" w:lineRule="auto"/>
              <w:jc w:val="both"/>
              <w:rPr>
                <w:rFonts w:asciiTheme="majorBidi" w:hAnsiTheme="majorBidi" w:cstheme="majorBidi"/>
                <w:b/>
                <w:bCs/>
                <w:color w:val="008000"/>
                <w:u w:val="single"/>
                <w:rtl/>
              </w:rPr>
            </w:pPr>
            <w:r w:rsidRPr="00836BFA">
              <w:rPr>
                <w:rFonts w:asciiTheme="majorBidi" w:hAnsiTheme="majorBidi" w:cstheme="majorBidi"/>
                <w:sz w:val="22"/>
                <w:szCs w:val="22"/>
                <w:u w:val="single"/>
              </w:rPr>
              <w:t>Giacomo Carissimi</w:t>
            </w:r>
          </w:p>
          <w:p w:rsidR="00D6524F" w:rsidRPr="00836BFA" w:rsidRDefault="00D6524F" w:rsidP="00F40808">
            <w:pPr>
              <w:tabs>
                <w:tab w:val="num" w:pos="0"/>
              </w:tabs>
              <w:bidi/>
              <w:spacing w:line="276" w:lineRule="auto"/>
              <w:jc w:val="both"/>
              <w:rPr>
                <w:rFonts w:asciiTheme="majorBidi" w:hAnsiTheme="majorBidi" w:cstheme="majorBidi"/>
                <w:b/>
                <w:bCs/>
                <w:color w:val="008000"/>
                <w:u w:val="single"/>
                <w:rtl/>
                <w:lang w:bidi="he-IL"/>
              </w:rPr>
            </w:pPr>
          </w:p>
          <w:p w:rsidR="00D6524F" w:rsidRPr="00836BFA" w:rsidRDefault="00D6524F" w:rsidP="00F40808">
            <w:pPr>
              <w:tabs>
                <w:tab w:val="num" w:pos="600"/>
              </w:tabs>
              <w:bidi/>
              <w:spacing w:line="276" w:lineRule="auto"/>
              <w:jc w:val="both"/>
              <w:rPr>
                <w:rFonts w:asciiTheme="majorBidi" w:hAnsiTheme="majorBidi" w:cstheme="majorBidi"/>
                <w:color w:val="FF6600"/>
                <w:u w:val="single"/>
              </w:rPr>
            </w:pPr>
            <w:r w:rsidRPr="00836BFA">
              <w:rPr>
                <w:rFonts w:asciiTheme="majorBidi" w:hAnsiTheme="majorBidi" w:cstheme="majorBidi"/>
                <w:color w:val="FF6600"/>
                <w:sz w:val="22"/>
                <w:szCs w:val="22"/>
                <w:u w:val="single"/>
              </w:rPr>
              <w:t xml:space="preserve">Henry </w:t>
            </w:r>
            <w:r w:rsidR="00352560" w:rsidRPr="00836BFA">
              <w:rPr>
                <w:rFonts w:asciiTheme="majorBidi" w:hAnsiTheme="majorBidi" w:cstheme="majorBidi"/>
                <w:color w:val="FF6600"/>
                <w:sz w:val="22"/>
                <w:szCs w:val="22"/>
                <w:u w:val="single"/>
              </w:rPr>
              <w:t>Purcell</w:t>
            </w:r>
          </w:p>
          <w:p w:rsidR="00352560" w:rsidRPr="00836BFA" w:rsidRDefault="00352560" w:rsidP="00352560">
            <w:pPr>
              <w:tabs>
                <w:tab w:val="num" w:pos="600"/>
              </w:tabs>
              <w:bidi/>
              <w:spacing w:line="276" w:lineRule="auto"/>
              <w:jc w:val="both"/>
              <w:rPr>
                <w:rFonts w:asciiTheme="majorBidi" w:hAnsiTheme="majorBidi" w:cstheme="majorBidi"/>
                <w:color w:val="008000"/>
                <w:u w:val="single"/>
                <w:rtl/>
                <w:lang w:bidi="he-IL"/>
              </w:rPr>
            </w:pPr>
          </w:p>
          <w:p w:rsidR="005955AC" w:rsidRDefault="005955AC" w:rsidP="005955AC">
            <w:pPr>
              <w:tabs>
                <w:tab w:val="num" w:pos="600"/>
              </w:tabs>
              <w:bidi/>
              <w:spacing w:line="276" w:lineRule="auto"/>
              <w:jc w:val="both"/>
              <w:rPr>
                <w:rFonts w:asciiTheme="majorBidi" w:hAnsiTheme="majorBidi" w:cstheme="majorBidi"/>
                <w:color w:val="008000"/>
                <w:u w:val="single"/>
                <w:rtl/>
                <w:lang w:bidi="he-IL"/>
              </w:rPr>
            </w:pPr>
          </w:p>
          <w:p w:rsidR="00177020" w:rsidRPr="00836BFA" w:rsidRDefault="00177020" w:rsidP="00177020">
            <w:pPr>
              <w:tabs>
                <w:tab w:val="num" w:pos="600"/>
              </w:tabs>
              <w:bidi/>
              <w:spacing w:line="276" w:lineRule="auto"/>
              <w:jc w:val="both"/>
              <w:rPr>
                <w:rFonts w:asciiTheme="majorBidi" w:hAnsiTheme="majorBidi" w:cstheme="majorBidi"/>
                <w:color w:val="008000"/>
                <w:u w:val="single"/>
                <w:lang w:bidi="he-IL"/>
              </w:rPr>
            </w:pPr>
          </w:p>
          <w:p w:rsidR="00D6524F" w:rsidRPr="00836BFA" w:rsidRDefault="00352560" w:rsidP="00352560">
            <w:pPr>
              <w:tabs>
                <w:tab w:val="num" w:pos="600"/>
              </w:tabs>
              <w:bidi/>
              <w:spacing w:line="276" w:lineRule="auto"/>
              <w:jc w:val="both"/>
              <w:rPr>
                <w:rFonts w:asciiTheme="majorBidi" w:hAnsiTheme="majorBidi" w:cstheme="majorBidi"/>
                <w:color w:val="008000"/>
                <w:u w:val="single"/>
                <w:lang w:bidi="he-IL"/>
              </w:rPr>
            </w:pPr>
            <w:r w:rsidRPr="00836BFA">
              <w:rPr>
                <w:rFonts w:asciiTheme="majorBidi" w:hAnsiTheme="majorBidi" w:cstheme="majorBidi"/>
                <w:color w:val="008000"/>
                <w:sz w:val="22"/>
                <w:szCs w:val="22"/>
                <w:u w:val="single"/>
                <w:lang w:bidi="he-IL"/>
              </w:rPr>
              <w:t xml:space="preserve">Gorge frideric hendel </w:t>
            </w:r>
          </w:p>
          <w:p w:rsidR="00352560" w:rsidRPr="00836BFA" w:rsidRDefault="00352560" w:rsidP="00352560">
            <w:pPr>
              <w:tabs>
                <w:tab w:val="num" w:pos="600"/>
              </w:tabs>
              <w:bidi/>
              <w:spacing w:line="276" w:lineRule="auto"/>
              <w:jc w:val="both"/>
              <w:rPr>
                <w:rFonts w:asciiTheme="majorBidi" w:hAnsiTheme="majorBidi" w:cstheme="majorBidi"/>
                <w:color w:val="008000"/>
                <w:u w:val="single"/>
                <w:rtl/>
                <w:lang w:bidi="he-IL"/>
              </w:rPr>
            </w:pPr>
          </w:p>
          <w:p w:rsidR="005955AC" w:rsidRPr="00836BFA" w:rsidRDefault="005955AC" w:rsidP="005955AC">
            <w:pPr>
              <w:tabs>
                <w:tab w:val="num" w:pos="600"/>
              </w:tabs>
              <w:bidi/>
              <w:spacing w:line="276" w:lineRule="auto"/>
              <w:jc w:val="both"/>
              <w:rPr>
                <w:rFonts w:asciiTheme="majorBidi" w:hAnsiTheme="majorBidi" w:cstheme="majorBidi"/>
                <w:color w:val="008000"/>
                <w:u w:val="single"/>
                <w:rtl/>
                <w:lang w:bidi="he-IL"/>
              </w:rPr>
            </w:pPr>
          </w:p>
          <w:p w:rsidR="00836BFA" w:rsidRPr="00836BFA" w:rsidRDefault="00836BFA" w:rsidP="00836BFA">
            <w:pPr>
              <w:tabs>
                <w:tab w:val="num" w:pos="600"/>
              </w:tabs>
              <w:bidi/>
              <w:spacing w:line="276" w:lineRule="auto"/>
              <w:jc w:val="both"/>
              <w:rPr>
                <w:rFonts w:asciiTheme="majorBidi" w:hAnsiTheme="majorBidi" w:cstheme="majorBidi"/>
                <w:color w:val="008000"/>
                <w:u w:val="single"/>
                <w:rtl/>
                <w:lang w:bidi="he-IL"/>
              </w:rPr>
            </w:pPr>
          </w:p>
          <w:p w:rsidR="00836BFA" w:rsidRDefault="00836BFA" w:rsidP="00836BFA">
            <w:pPr>
              <w:tabs>
                <w:tab w:val="num" w:pos="600"/>
              </w:tabs>
              <w:bidi/>
              <w:spacing w:line="276" w:lineRule="auto"/>
              <w:jc w:val="both"/>
              <w:rPr>
                <w:rFonts w:asciiTheme="majorBidi" w:hAnsiTheme="majorBidi" w:cstheme="majorBidi"/>
                <w:color w:val="008000"/>
                <w:u w:val="single"/>
                <w:rtl/>
                <w:lang w:bidi="he-IL"/>
              </w:rPr>
            </w:pPr>
          </w:p>
          <w:p w:rsidR="00BF7F56" w:rsidRDefault="00BF7F56" w:rsidP="00BF7F56">
            <w:pPr>
              <w:tabs>
                <w:tab w:val="num" w:pos="600"/>
              </w:tabs>
              <w:bidi/>
              <w:spacing w:line="276" w:lineRule="auto"/>
              <w:jc w:val="both"/>
              <w:rPr>
                <w:rFonts w:asciiTheme="majorBidi" w:hAnsiTheme="majorBidi" w:cstheme="majorBidi"/>
                <w:color w:val="008000"/>
                <w:u w:val="single"/>
                <w:rtl/>
                <w:lang w:bidi="he-IL"/>
              </w:rPr>
            </w:pPr>
          </w:p>
          <w:p w:rsidR="005955AC" w:rsidRPr="00836BFA" w:rsidRDefault="005955AC" w:rsidP="005955AC">
            <w:pPr>
              <w:tabs>
                <w:tab w:val="num" w:pos="600"/>
              </w:tabs>
              <w:bidi/>
              <w:spacing w:line="276" w:lineRule="auto"/>
              <w:jc w:val="both"/>
              <w:rPr>
                <w:rFonts w:asciiTheme="majorBidi" w:hAnsiTheme="majorBidi" w:cstheme="majorBidi"/>
                <w:color w:val="008000"/>
                <w:u w:val="single"/>
                <w:rtl/>
                <w:lang w:bidi="he-IL"/>
              </w:rPr>
            </w:pPr>
          </w:p>
          <w:p w:rsidR="00D6524F" w:rsidRPr="00836BFA" w:rsidRDefault="00D6524F" w:rsidP="00F40808">
            <w:pPr>
              <w:tabs>
                <w:tab w:val="num" w:pos="600"/>
              </w:tabs>
              <w:bidi/>
              <w:spacing w:line="276" w:lineRule="auto"/>
              <w:jc w:val="both"/>
              <w:rPr>
                <w:rFonts w:asciiTheme="majorBidi" w:hAnsiTheme="majorBidi" w:cstheme="majorBidi"/>
              </w:rPr>
            </w:pPr>
            <w:r w:rsidRPr="00836BFA">
              <w:rPr>
                <w:rFonts w:asciiTheme="majorBidi" w:hAnsiTheme="majorBidi" w:cstheme="majorBidi"/>
                <w:sz w:val="22"/>
                <w:szCs w:val="22"/>
              </w:rPr>
              <w:t>Bach, johann sebastian</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Default="00BF7F56" w:rsidP="00F40808">
            <w:pPr>
              <w:tabs>
                <w:tab w:val="num" w:pos="600"/>
              </w:tabs>
              <w:bidi/>
              <w:spacing w:line="276" w:lineRule="auto"/>
              <w:jc w:val="both"/>
              <w:rPr>
                <w:rFonts w:asciiTheme="majorBidi" w:hAnsiTheme="majorBidi" w:cstheme="majorBidi"/>
                <w:rtl/>
                <w:lang w:bidi="he-IL"/>
              </w:rPr>
            </w:pPr>
            <w:r>
              <w:rPr>
                <w:rFonts w:asciiTheme="majorBidi" w:hAnsiTheme="majorBidi" w:cstheme="majorBidi" w:hint="cs"/>
                <w:rtl/>
                <w:lang w:bidi="he-IL"/>
              </w:rPr>
              <w:t xml:space="preserve">    </w:t>
            </w:r>
          </w:p>
          <w:p w:rsidR="00BF7F56" w:rsidRDefault="00BF7F56" w:rsidP="00BF7F56">
            <w:pPr>
              <w:tabs>
                <w:tab w:val="num" w:pos="600"/>
              </w:tabs>
              <w:bidi/>
              <w:spacing w:line="276" w:lineRule="auto"/>
              <w:jc w:val="both"/>
              <w:rPr>
                <w:rFonts w:asciiTheme="majorBidi" w:hAnsiTheme="majorBidi" w:cstheme="majorBidi"/>
                <w:rtl/>
                <w:lang w:bidi="he-IL"/>
              </w:rPr>
            </w:pPr>
          </w:p>
          <w:p w:rsidR="00725554" w:rsidRPr="00836BFA" w:rsidRDefault="00725554" w:rsidP="00725554">
            <w:pPr>
              <w:tabs>
                <w:tab w:val="num" w:pos="600"/>
              </w:tabs>
              <w:bidi/>
              <w:spacing w:line="276" w:lineRule="auto"/>
              <w:jc w:val="both"/>
              <w:rPr>
                <w:rFonts w:asciiTheme="majorBidi" w:hAnsiTheme="majorBidi" w:cstheme="majorBidi"/>
                <w:rtl/>
                <w:lang w:bidi="he-IL"/>
              </w:rPr>
            </w:pPr>
          </w:p>
          <w:p w:rsidR="005955AC" w:rsidRPr="00836BFA" w:rsidRDefault="005955AC" w:rsidP="00725554">
            <w:pPr>
              <w:tabs>
                <w:tab w:val="num" w:pos="600"/>
              </w:tabs>
              <w:bidi/>
              <w:spacing w:line="276" w:lineRule="auto"/>
              <w:jc w:val="center"/>
              <w:rPr>
                <w:rFonts w:asciiTheme="majorBidi" w:hAnsiTheme="majorBidi" w:cstheme="majorBidi"/>
                <w:color w:val="008000"/>
                <w:highlight w:val="blue"/>
                <w:u w:val="single"/>
                <w:lang w:bidi="he-IL"/>
              </w:rPr>
            </w:pPr>
            <w:r w:rsidRPr="00836BFA">
              <w:rPr>
                <w:rFonts w:asciiTheme="majorBidi" w:hAnsiTheme="majorBidi" w:cstheme="majorBidi"/>
                <w:color w:val="008000"/>
                <w:sz w:val="22"/>
                <w:szCs w:val="22"/>
                <w:u w:val="single"/>
              </w:rPr>
              <w:t>Haydn franz joseph</w:t>
            </w:r>
          </w:p>
          <w:p w:rsidR="00D6524F" w:rsidRPr="00836BFA" w:rsidRDefault="00D6524F" w:rsidP="00F40808">
            <w:pPr>
              <w:tabs>
                <w:tab w:val="num" w:pos="600"/>
              </w:tabs>
              <w:bidi/>
              <w:spacing w:line="276" w:lineRule="auto"/>
              <w:jc w:val="both"/>
              <w:rPr>
                <w:rFonts w:asciiTheme="majorBidi" w:hAnsiTheme="majorBidi" w:cstheme="majorBidi"/>
                <w:rtl/>
                <w:lang w:bidi="he-IL"/>
              </w:rPr>
            </w:pPr>
          </w:p>
        </w:tc>
        <w:tc>
          <w:tcPr>
            <w:tcW w:w="1260" w:type="dxa"/>
          </w:tcPr>
          <w:p w:rsidR="00D6524F" w:rsidRPr="00836BFA" w:rsidRDefault="00D6524F" w:rsidP="00F40808">
            <w:pPr>
              <w:tabs>
                <w:tab w:val="num" w:pos="600"/>
              </w:tabs>
              <w:bidi/>
              <w:spacing w:line="276" w:lineRule="auto"/>
              <w:jc w:val="both"/>
              <w:rPr>
                <w:rFonts w:asciiTheme="majorBidi" w:hAnsiTheme="majorBidi" w:cstheme="majorBidi"/>
                <w:color w:val="008000"/>
                <w:rtl/>
              </w:rPr>
            </w:pPr>
            <w:r w:rsidRPr="00836BFA">
              <w:rPr>
                <w:rFonts w:asciiTheme="majorBidi" w:hAnsiTheme="majorBidi" w:cstheme="majorBidi"/>
                <w:color w:val="008000"/>
                <w:sz w:val="22"/>
                <w:szCs w:val="22"/>
                <w:rtl/>
              </w:rPr>
              <w:lastRenderedPageBreak/>
              <w:t>1525-1594</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lang w:bidi="he-IL"/>
              </w:rPr>
            </w:pPr>
          </w:p>
          <w:p w:rsidR="007E1798" w:rsidRPr="00836BFA" w:rsidRDefault="007E1798" w:rsidP="00F40808">
            <w:pPr>
              <w:tabs>
                <w:tab w:val="num" w:pos="600"/>
              </w:tabs>
              <w:bidi/>
              <w:spacing w:line="276" w:lineRule="auto"/>
              <w:jc w:val="both"/>
              <w:rPr>
                <w:rFonts w:asciiTheme="majorBidi" w:hAnsiTheme="majorBidi" w:cstheme="majorBidi"/>
                <w:rtl/>
                <w:lang w:bidi="he-IL"/>
              </w:rPr>
            </w:pPr>
          </w:p>
          <w:p w:rsidR="007E1798" w:rsidRPr="00836BFA" w:rsidRDefault="007E1798" w:rsidP="00F40808">
            <w:pPr>
              <w:tabs>
                <w:tab w:val="num" w:pos="600"/>
              </w:tabs>
              <w:bidi/>
              <w:spacing w:line="276" w:lineRule="auto"/>
              <w:jc w:val="both"/>
              <w:rPr>
                <w:rFonts w:asciiTheme="majorBidi" w:hAnsiTheme="majorBidi" w:cstheme="majorBidi"/>
                <w:rtl/>
                <w:lang w:bidi="he-IL"/>
              </w:rPr>
            </w:pPr>
          </w:p>
          <w:p w:rsidR="007E1798" w:rsidRPr="00836BFA" w:rsidRDefault="007E1798" w:rsidP="00F40808">
            <w:pPr>
              <w:tabs>
                <w:tab w:val="num" w:pos="600"/>
              </w:tabs>
              <w:bidi/>
              <w:spacing w:line="276" w:lineRule="auto"/>
              <w:jc w:val="both"/>
              <w:rPr>
                <w:rFonts w:asciiTheme="majorBidi" w:hAnsiTheme="majorBidi" w:cstheme="majorBidi"/>
                <w:rtl/>
                <w:lang w:bidi="he-IL"/>
              </w:rPr>
            </w:pPr>
          </w:p>
          <w:p w:rsidR="00D6524F" w:rsidRDefault="00D6524F" w:rsidP="00F40808">
            <w:pPr>
              <w:tabs>
                <w:tab w:val="num" w:pos="600"/>
              </w:tabs>
              <w:bidi/>
              <w:spacing w:line="276" w:lineRule="auto"/>
              <w:jc w:val="both"/>
              <w:rPr>
                <w:rFonts w:asciiTheme="majorBidi" w:hAnsiTheme="majorBidi" w:cstheme="majorBidi"/>
                <w:rtl/>
                <w:lang w:bidi="he-IL"/>
              </w:rPr>
            </w:pPr>
          </w:p>
          <w:p w:rsidR="00836BFA" w:rsidRPr="00836BFA" w:rsidRDefault="00836BFA" w:rsidP="00836BFA">
            <w:pPr>
              <w:tabs>
                <w:tab w:val="num" w:pos="600"/>
              </w:tabs>
              <w:bidi/>
              <w:spacing w:line="276" w:lineRule="auto"/>
              <w:jc w:val="both"/>
              <w:rPr>
                <w:rFonts w:asciiTheme="majorBidi" w:hAnsiTheme="majorBidi" w:cstheme="majorBidi"/>
                <w:rtl/>
                <w:lang w:bidi="he-IL"/>
              </w:rPr>
            </w:pPr>
          </w:p>
          <w:p w:rsidR="00D6524F" w:rsidRPr="00836BFA" w:rsidRDefault="00D6524F" w:rsidP="00F40808">
            <w:pPr>
              <w:tabs>
                <w:tab w:val="num" w:pos="600"/>
              </w:tabs>
              <w:bidi/>
              <w:spacing w:line="276" w:lineRule="auto"/>
              <w:jc w:val="both"/>
              <w:rPr>
                <w:rFonts w:asciiTheme="majorBidi" w:hAnsiTheme="majorBidi" w:cstheme="majorBidi"/>
                <w:color w:val="0000FF"/>
                <w:rtl/>
              </w:rPr>
            </w:pPr>
            <w:r w:rsidRPr="00836BFA">
              <w:rPr>
                <w:rFonts w:asciiTheme="majorBidi" w:hAnsiTheme="majorBidi" w:cstheme="majorBidi"/>
                <w:color w:val="0000FF"/>
                <w:sz w:val="22"/>
                <w:szCs w:val="22"/>
                <w:rtl/>
              </w:rPr>
              <w:t>1532-1594</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color w:val="FF0000"/>
                <w:rtl/>
              </w:rPr>
            </w:pPr>
            <w:r w:rsidRPr="00836BFA">
              <w:rPr>
                <w:rFonts w:asciiTheme="majorBidi" w:hAnsiTheme="majorBidi" w:cstheme="majorBidi"/>
                <w:color w:val="FF0000"/>
                <w:sz w:val="22"/>
                <w:szCs w:val="22"/>
                <w:rtl/>
              </w:rPr>
              <w:t>1505-1585</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lang w:bidi="he-IL"/>
              </w:rPr>
            </w:pPr>
          </w:p>
          <w:p w:rsidR="002C0DE4" w:rsidRPr="00836BFA" w:rsidRDefault="002C0DE4" w:rsidP="00F40808">
            <w:pPr>
              <w:tabs>
                <w:tab w:val="num" w:pos="600"/>
              </w:tabs>
              <w:bidi/>
              <w:spacing w:line="276" w:lineRule="auto"/>
              <w:jc w:val="both"/>
              <w:rPr>
                <w:rFonts w:asciiTheme="majorBidi" w:hAnsiTheme="majorBidi" w:cstheme="majorBidi"/>
                <w:rtl/>
                <w:lang w:bidi="he-IL"/>
              </w:rPr>
            </w:pPr>
          </w:p>
          <w:p w:rsidR="002C0DE4" w:rsidRPr="00836BFA" w:rsidRDefault="002C0DE4" w:rsidP="00F40808">
            <w:pPr>
              <w:tabs>
                <w:tab w:val="num" w:pos="600"/>
              </w:tabs>
              <w:bidi/>
              <w:spacing w:line="276" w:lineRule="auto"/>
              <w:jc w:val="both"/>
              <w:rPr>
                <w:rFonts w:asciiTheme="majorBidi" w:hAnsiTheme="majorBidi" w:cstheme="majorBidi"/>
                <w:rtl/>
                <w:lang w:bidi="he-IL"/>
              </w:rPr>
            </w:pPr>
            <w:r w:rsidRPr="00836BFA">
              <w:rPr>
                <w:rFonts w:asciiTheme="majorBidi" w:hAnsiTheme="majorBidi" w:cstheme="majorBidi"/>
                <w:sz w:val="22"/>
                <w:szCs w:val="22"/>
                <w:rtl/>
                <w:lang w:bidi="he-IL"/>
              </w:rPr>
              <w:t>1576-1623</w:t>
            </w:r>
          </w:p>
          <w:p w:rsidR="00D6524F" w:rsidRDefault="00D6524F" w:rsidP="00F40808">
            <w:pPr>
              <w:tabs>
                <w:tab w:val="num" w:pos="600"/>
              </w:tabs>
              <w:bidi/>
              <w:spacing w:line="276" w:lineRule="auto"/>
              <w:jc w:val="both"/>
              <w:rPr>
                <w:rFonts w:asciiTheme="majorBidi" w:hAnsiTheme="majorBidi" w:cstheme="majorBidi"/>
              </w:rPr>
            </w:pPr>
          </w:p>
          <w:p w:rsidR="00177020" w:rsidRDefault="00177020" w:rsidP="00177020">
            <w:pPr>
              <w:tabs>
                <w:tab w:val="num" w:pos="600"/>
              </w:tabs>
              <w:bidi/>
              <w:spacing w:line="276" w:lineRule="auto"/>
              <w:jc w:val="both"/>
              <w:rPr>
                <w:rFonts w:asciiTheme="majorBidi" w:hAnsiTheme="majorBidi" w:cstheme="majorBidi"/>
              </w:rPr>
            </w:pPr>
          </w:p>
          <w:p w:rsidR="00177020" w:rsidRDefault="00177020" w:rsidP="00177020">
            <w:pPr>
              <w:tabs>
                <w:tab w:val="num" w:pos="600"/>
              </w:tabs>
              <w:bidi/>
              <w:spacing w:line="276" w:lineRule="auto"/>
              <w:jc w:val="both"/>
              <w:rPr>
                <w:rFonts w:asciiTheme="majorBidi" w:hAnsiTheme="majorBidi" w:cstheme="majorBidi"/>
              </w:rPr>
            </w:pPr>
          </w:p>
          <w:p w:rsidR="00177020" w:rsidRDefault="00177020" w:rsidP="00177020">
            <w:pPr>
              <w:tabs>
                <w:tab w:val="num" w:pos="600"/>
              </w:tabs>
              <w:bidi/>
              <w:spacing w:line="276" w:lineRule="auto"/>
              <w:jc w:val="both"/>
              <w:rPr>
                <w:rFonts w:asciiTheme="majorBidi" w:hAnsiTheme="majorBidi" w:cstheme="majorBidi"/>
              </w:rPr>
            </w:pPr>
          </w:p>
          <w:p w:rsidR="00177020" w:rsidRPr="00836BFA" w:rsidRDefault="00177020" w:rsidP="00177020">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lang w:bidi="he-IL"/>
              </w:rPr>
            </w:pPr>
            <w:r w:rsidRPr="00836BFA">
              <w:rPr>
                <w:rFonts w:asciiTheme="majorBidi" w:hAnsiTheme="majorBidi" w:cstheme="majorBidi"/>
                <w:sz w:val="22"/>
                <w:szCs w:val="22"/>
                <w:rtl/>
              </w:rPr>
              <w:lastRenderedPageBreak/>
              <w:t>1562-1612</w:t>
            </w:r>
          </w:p>
          <w:p w:rsidR="00FD6665" w:rsidRPr="00836BFA" w:rsidRDefault="00FD6665" w:rsidP="00F40808">
            <w:pPr>
              <w:tabs>
                <w:tab w:val="num" w:pos="600"/>
              </w:tabs>
              <w:bidi/>
              <w:spacing w:line="276" w:lineRule="auto"/>
              <w:jc w:val="both"/>
              <w:rPr>
                <w:rFonts w:asciiTheme="majorBidi" w:hAnsiTheme="majorBidi" w:cstheme="majorBidi"/>
                <w:rtl/>
                <w:lang w:bidi="he-IL"/>
              </w:rPr>
            </w:pPr>
          </w:p>
          <w:p w:rsidR="00FD6665" w:rsidRPr="00836BFA" w:rsidRDefault="00FD6665" w:rsidP="00F40808">
            <w:pPr>
              <w:tabs>
                <w:tab w:val="num" w:pos="600"/>
              </w:tabs>
              <w:bidi/>
              <w:spacing w:line="276" w:lineRule="auto"/>
              <w:jc w:val="both"/>
              <w:rPr>
                <w:rFonts w:asciiTheme="majorBidi" w:hAnsiTheme="majorBidi" w:cstheme="majorBidi"/>
                <w:rtl/>
                <w:lang w:bidi="he-IL"/>
              </w:rPr>
            </w:pPr>
          </w:p>
          <w:p w:rsidR="00FD6665" w:rsidRDefault="00FD6665" w:rsidP="00F40808">
            <w:pPr>
              <w:tabs>
                <w:tab w:val="num" w:pos="600"/>
              </w:tabs>
              <w:bidi/>
              <w:spacing w:line="276" w:lineRule="auto"/>
              <w:jc w:val="both"/>
              <w:rPr>
                <w:rFonts w:asciiTheme="majorBidi" w:hAnsiTheme="majorBidi" w:cstheme="majorBidi"/>
                <w:rtl/>
                <w:lang w:bidi="he-IL"/>
              </w:rPr>
            </w:pPr>
          </w:p>
          <w:p w:rsidR="00836BFA" w:rsidRDefault="00836BFA" w:rsidP="00836BFA">
            <w:pPr>
              <w:tabs>
                <w:tab w:val="num" w:pos="600"/>
              </w:tabs>
              <w:bidi/>
              <w:spacing w:line="276" w:lineRule="auto"/>
              <w:jc w:val="both"/>
              <w:rPr>
                <w:rFonts w:asciiTheme="majorBidi" w:hAnsiTheme="majorBidi" w:cstheme="majorBidi"/>
                <w:rtl/>
                <w:lang w:bidi="he-IL"/>
              </w:rPr>
            </w:pPr>
          </w:p>
          <w:p w:rsidR="00D6524F" w:rsidRPr="00177020" w:rsidRDefault="00FD6665" w:rsidP="00F40808">
            <w:pPr>
              <w:tabs>
                <w:tab w:val="num" w:pos="600"/>
              </w:tabs>
              <w:bidi/>
              <w:spacing w:line="276" w:lineRule="auto"/>
              <w:jc w:val="both"/>
              <w:rPr>
                <w:rFonts w:asciiTheme="majorBidi" w:hAnsiTheme="majorBidi" w:cstheme="majorBidi"/>
                <w:color w:val="0070C0"/>
                <w:rtl/>
                <w:lang w:bidi="he-IL"/>
              </w:rPr>
            </w:pPr>
            <w:r w:rsidRPr="00177020">
              <w:rPr>
                <w:rFonts w:asciiTheme="majorBidi" w:hAnsiTheme="majorBidi" w:cstheme="majorBidi"/>
                <w:color w:val="0070C0"/>
                <w:sz w:val="22"/>
                <w:szCs w:val="22"/>
                <w:rtl/>
                <w:lang w:bidi="he-IL"/>
              </w:rPr>
              <w:t>1603-1793</w:t>
            </w:r>
          </w:p>
          <w:p w:rsidR="00D6524F" w:rsidRPr="00836BFA" w:rsidRDefault="00D6524F" w:rsidP="00F40808">
            <w:pPr>
              <w:tabs>
                <w:tab w:val="num" w:pos="600"/>
              </w:tabs>
              <w:bidi/>
              <w:spacing w:line="276" w:lineRule="auto"/>
              <w:jc w:val="both"/>
              <w:rPr>
                <w:rFonts w:asciiTheme="majorBidi" w:hAnsiTheme="majorBidi" w:cstheme="majorBidi"/>
                <w:rtl/>
                <w:lang w:bidi="he-IL"/>
              </w:rPr>
            </w:pPr>
          </w:p>
          <w:p w:rsidR="0096693C" w:rsidRPr="00836BFA" w:rsidRDefault="0096693C" w:rsidP="00F40808">
            <w:pPr>
              <w:tabs>
                <w:tab w:val="num" w:pos="600"/>
              </w:tabs>
              <w:bidi/>
              <w:spacing w:line="276" w:lineRule="auto"/>
              <w:jc w:val="both"/>
              <w:rPr>
                <w:rFonts w:asciiTheme="majorBidi" w:hAnsiTheme="majorBidi" w:cstheme="majorBidi"/>
                <w:rtl/>
                <w:lang w:bidi="he-IL"/>
              </w:rPr>
            </w:pPr>
          </w:p>
          <w:p w:rsidR="0096693C" w:rsidRPr="00836BFA" w:rsidRDefault="0096693C" w:rsidP="00F40808">
            <w:pPr>
              <w:tabs>
                <w:tab w:val="num" w:pos="600"/>
              </w:tabs>
              <w:bidi/>
              <w:spacing w:line="276" w:lineRule="auto"/>
              <w:jc w:val="both"/>
              <w:rPr>
                <w:rFonts w:asciiTheme="majorBidi" w:hAnsiTheme="majorBidi" w:cstheme="majorBidi"/>
                <w:rtl/>
                <w:lang w:bidi="he-IL"/>
              </w:rPr>
            </w:pPr>
          </w:p>
          <w:p w:rsidR="00D6524F" w:rsidRDefault="00D6524F" w:rsidP="00F40808">
            <w:pPr>
              <w:tabs>
                <w:tab w:val="num" w:pos="600"/>
              </w:tabs>
              <w:bidi/>
              <w:spacing w:line="276" w:lineRule="auto"/>
              <w:jc w:val="both"/>
              <w:rPr>
                <w:rFonts w:asciiTheme="majorBidi" w:hAnsiTheme="majorBidi" w:cstheme="majorBidi"/>
              </w:rPr>
            </w:pPr>
          </w:p>
          <w:p w:rsidR="00177020" w:rsidRPr="00836BFA" w:rsidRDefault="00177020" w:rsidP="00177020">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color w:val="008000"/>
                <w:rtl/>
                <w:lang w:bidi="he-IL"/>
              </w:rPr>
            </w:pPr>
            <w:r w:rsidRPr="00836BFA">
              <w:rPr>
                <w:rFonts w:asciiTheme="majorBidi" w:hAnsiTheme="majorBidi" w:cstheme="majorBidi"/>
                <w:color w:val="008000"/>
                <w:sz w:val="22"/>
                <w:szCs w:val="22"/>
                <w:rtl/>
              </w:rPr>
              <w:t>1567-1643</w:t>
            </w:r>
          </w:p>
          <w:p w:rsidR="00D6524F" w:rsidRPr="00836BFA" w:rsidRDefault="00D6524F" w:rsidP="00F40808">
            <w:pPr>
              <w:tabs>
                <w:tab w:val="num" w:pos="600"/>
              </w:tabs>
              <w:bidi/>
              <w:spacing w:line="276" w:lineRule="auto"/>
              <w:jc w:val="both"/>
              <w:rPr>
                <w:rFonts w:asciiTheme="majorBidi" w:hAnsiTheme="majorBidi" w:cstheme="majorBidi"/>
                <w:color w:val="008000"/>
                <w:rtl/>
                <w:lang w:bidi="he-IL"/>
              </w:rPr>
            </w:pPr>
          </w:p>
          <w:p w:rsidR="00D6524F" w:rsidRDefault="00D6524F" w:rsidP="00F40808">
            <w:pPr>
              <w:tabs>
                <w:tab w:val="num" w:pos="600"/>
              </w:tabs>
              <w:bidi/>
              <w:spacing w:line="276" w:lineRule="auto"/>
              <w:jc w:val="both"/>
              <w:rPr>
                <w:rFonts w:asciiTheme="majorBidi" w:hAnsiTheme="majorBidi" w:cstheme="majorBidi"/>
                <w:color w:val="008000"/>
                <w:rtl/>
                <w:lang w:bidi="he-IL"/>
              </w:rPr>
            </w:pPr>
          </w:p>
          <w:p w:rsidR="00836BFA" w:rsidRDefault="00836BFA" w:rsidP="00836BFA">
            <w:pPr>
              <w:tabs>
                <w:tab w:val="num" w:pos="600"/>
              </w:tabs>
              <w:bidi/>
              <w:spacing w:line="276" w:lineRule="auto"/>
              <w:jc w:val="both"/>
              <w:rPr>
                <w:rFonts w:asciiTheme="majorBidi" w:hAnsiTheme="majorBidi" w:cstheme="majorBidi"/>
                <w:color w:val="008000"/>
                <w:lang w:bidi="he-IL"/>
              </w:rPr>
            </w:pPr>
          </w:p>
          <w:p w:rsidR="00177020" w:rsidRPr="00836BFA" w:rsidRDefault="00177020" w:rsidP="00177020">
            <w:pPr>
              <w:tabs>
                <w:tab w:val="num" w:pos="600"/>
              </w:tabs>
              <w:bidi/>
              <w:spacing w:line="276" w:lineRule="auto"/>
              <w:jc w:val="both"/>
              <w:rPr>
                <w:rFonts w:asciiTheme="majorBidi" w:hAnsiTheme="majorBidi" w:cstheme="majorBidi"/>
                <w:color w:val="008000"/>
                <w:rtl/>
                <w:lang w:bidi="he-IL"/>
              </w:rPr>
            </w:pPr>
          </w:p>
          <w:p w:rsidR="00D6524F" w:rsidRPr="00836BFA" w:rsidRDefault="00D6524F" w:rsidP="00F40808">
            <w:pPr>
              <w:tabs>
                <w:tab w:val="num" w:pos="600"/>
              </w:tabs>
              <w:bidi/>
              <w:spacing w:line="276" w:lineRule="auto"/>
              <w:jc w:val="both"/>
              <w:rPr>
                <w:rFonts w:asciiTheme="majorBidi" w:hAnsiTheme="majorBidi" w:cstheme="majorBidi"/>
                <w:color w:val="008000"/>
                <w:rtl/>
              </w:rPr>
            </w:pPr>
          </w:p>
          <w:p w:rsidR="00D6524F" w:rsidRPr="00836BFA" w:rsidRDefault="00D6524F" w:rsidP="00F40808">
            <w:pPr>
              <w:tabs>
                <w:tab w:val="num" w:pos="600"/>
              </w:tabs>
              <w:bidi/>
              <w:spacing w:line="276" w:lineRule="auto"/>
              <w:jc w:val="both"/>
              <w:rPr>
                <w:rFonts w:asciiTheme="majorBidi" w:hAnsiTheme="majorBidi" w:cstheme="majorBidi"/>
                <w:color w:val="008000"/>
                <w:rtl/>
              </w:rPr>
            </w:pPr>
            <w:r w:rsidRPr="00836BFA">
              <w:rPr>
                <w:rFonts w:asciiTheme="majorBidi" w:hAnsiTheme="majorBidi" w:cstheme="majorBidi"/>
                <w:sz w:val="22"/>
                <w:szCs w:val="22"/>
                <w:rtl/>
              </w:rPr>
              <w:t>1605-1674</w:t>
            </w:r>
          </w:p>
          <w:p w:rsidR="00D6524F" w:rsidRPr="00836BFA" w:rsidRDefault="00D6524F" w:rsidP="00F40808">
            <w:pPr>
              <w:tabs>
                <w:tab w:val="num" w:pos="600"/>
              </w:tabs>
              <w:bidi/>
              <w:spacing w:line="276" w:lineRule="auto"/>
              <w:jc w:val="both"/>
              <w:rPr>
                <w:rFonts w:asciiTheme="majorBidi" w:hAnsiTheme="majorBidi" w:cstheme="majorBidi"/>
                <w:color w:val="008000"/>
                <w:rtl/>
              </w:rPr>
            </w:pPr>
          </w:p>
          <w:p w:rsidR="00D6524F" w:rsidRPr="00836BFA" w:rsidRDefault="00D6524F" w:rsidP="00F40808">
            <w:pPr>
              <w:tabs>
                <w:tab w:val="num" w:pos="600"/>
              </w:tabs>
              <w:bidi/>
              <w:spacing w:line="276" w:lineRule="auto"/>
              <w:jc w:val="both"/>
              <w:rPr>
                <w:rFonts w:asciiTheme="majorBidi" w:hAnsiTheme="majorBidi" w:cstheme="majorBidi"/>
                <w:color w:val="FF6600"/>
                <w:rtl/>
              </w:rPr>
            </w:pPr>
            <w:r w:rsidRPr="00836BFA">
              <w:rPr>
                <w:rFonts w:asciiTheme="majorBidi" w:hAnsiTheme="majorBidi" w:cstheme="majorBidi"/>
                <w:color w:val="FF6600"/>
                <w:sz w:val="22"/>
                <w:szCs w:val="22"/>
                <w:rtl/>
              </w:rPr>
              <w:t>1659-1695</w:t>
            </w:r>
          </w:p>
          <w:p w:rsidR="00D6524F" w:rsidRPr="00836BFA" w:rsidRDefault="00D6524F" w:rsidP="00F40808">
            <w:pPr>
              <w:tabs>
                <w:tab w:val="num" w:pos="600"/>
              </w:tabs>
              <w:bidi/>
              <w:spacing w:line="276" w:lineRule="auto"/>
              <w:jc w:val="both"/>
              <w:rPr>
                <w:rFonts w:asciiTheme="majorBidi" w:hAnsiTheme="majorBidi" w:cstheme="majorBidi"/>
                <w:color w:val="FF6600"/>
                <w:rtl/>
                <w:lang w:bidi="he-IL"/>
              </w:rPr>
            </w:pPr>
          </w:p>
          <w:p w:rsidR="005955AC" w:rsidRDefault="005955AC" w:rsidP="005955AC">
            <w:pPr>
              <w:tabs>
                <w:tab w:val="num" w:pos="600"/>
              </w:tabs>
              <w:bidi/>
              <w:spacing w:line="276" w:lineRule="auto"/>
              <w:jc w:val="both"/>
              <w:rPr>
                <w:rFonts w:asciiTheme="majorBidi" w:hAnsiTheme="majorBidi" w:cstheme="majorBidi"/>
                <w:color w:val="FF6600"/>
                <w:rtl/>
                <w:lang w:bidi="he-IL"/>
              </w:rPr>
            </w:pPr>
          </w:p>
          <w:p w:rsidR="00177020" w:rsidRPr="00836BFA" w:rsidRDefault="00177020" w:rsidP="00177020">
            <w:pPr>
              <w:tabs>
                <w:tab w:val="num" w:pos="600"/>
              </w:tabs>
              <w:bidi/>
              <w:spacing w:line="276" w:lineRule="auto"/>
              <w:jc w:val="both"/>
              <w:rPr>
                <w:rFonts w:asciiTheme="majorBidi" w:hAnsiTheme="majorBidi" w:cstheme="majorBidi"/>
                <w:color w:val="FF6600"/>
                <w:rtl/>
                <w:lang w:bidi="he-IL"/>
              </w:rPr>
            </w:pPr>
          </w:p>
          <w:p w:rsidR="00D6524F" w:rsidRPr="00836BFA" w:rsidRDefault="00352560" w:rsidP="00F40808">
            <w:pPr>
              <w:tabs>
                <w:tab w:val="num" w:pos="600"/>
              </w:tabs>
              <w:bidi/>
              <w:spacing w:line="276" w:lineRule="auto"/>
              <w:jc w:val="both"/>
              <w:rPr>
                <w:rFonts w:asciiTheme="majorBidi" w:hAnsiTheme="majorBidi" w:cstheme="majorBidi"/>
                <w:color w:val="00B050"/>
              </w:rPr>
            </w:pPr>
            <w:r w:rsidRPr="00836BFA">
              <w:rPr>
                <w:rFonts w:asciiTheme="majorBidi" w:hAnsiTheme="majorBidi" w:cstheme="majorBidi"/>
                <w:color w:val="00B050"/>
                <w:sz w:val="22"/>
                <w:szCs w:val="22"/>
              </w:rPr>
              <w:t>1685-1759</w:t>
            </w:r>
          </w:p>
          <w:p w:rsidR="00352560" w:rsidRPr="00836BFA" w:rsidRDefault="00352560" w:rsidP="00352560">
            <w:pPr>
              <w:tabs>
                <w:tab w:val="num" w:pos="600"/>
              </w:tabs>
              <w:bidi/>
              <w:spacing w:line="276" w:lineRule="auto"/>
              <w:jc w:val="both"/>
              <w:rPr>
                <w:rFonts w:asciiTheme="majorBidi" w:hAnsiTheme="majorBidi" w:cstheme="majorBidi"/>
                <w:color w:val="FF6600"/>
              </w:rPr>
            </w:pPr>
          </w:p>
          <w:p w:rsidR="00352560" w:rsidRPr="00836BFA" w:rsidRDefault="00352560" w:rsidP="00352560">
            <w:pPr>
              <w:tabs>
                <w:tab w:val="num" w:pos="600"/>
              </w:tabs>
              <w:bidi/>
              <w:spacing w:line="276" w:lineRule="auto"/>
              <w:jc w:val="both"/>
              <w:rPr>
                <w:rFonts w:asciiTheme="majorBidi" w:hAnsiTheme="majorBidi" w:cstheme="majorBidi"/>
                <w:color w:val="FF6600"/>
                <w:rtl/>
                <w:lang w:bidi="he-IL"/>
              </w:rPr>
            </w:pPr>
          </w:p>
          <w:p w:rsidR="00836BFA" w:rsidRPr="00836BFA" w:rsidRDefault="00836BFA" w:rsidP="00836BFA">
            <w:pPr>
              <w:tabs>
                <w:tab w:val="num" w:pos="600"/>
              </w:tabs>
              <w:bidi/>
              <w:spacing w:line="276" w:lineRule="auto"/>
              <w:jc w:val="both"/>
              <w:rPr>
                <w:rFonts w:asciiTheme="majorBidi" w:hAnsiTheme="majorBidi" w:cstheme="majorBidi"/>
                <w:color w:val="FF6600"/>
                <w:rtl/>
                <w:lang w:bidi="he-IL"/>
              </w:rPr>
            </w:pPr>
          </w:p>
          <w:p w:rsidR="00836BFA" w:rsidRDefault="00836BFA" w:rsidP="00836BFA">
            <w:pPr>
              <w:tabs>
                <w:tab w:val="num" w:pos="600"/>
              </w:tabs>
              <w:bidi/>
              <w:spacing w:line="276" w:lineRule="auto"/>
              <w:jc w:val="both"/>
              <w:rPr>
                <w:rFonts w:asciiTheme="majorBidi" w:hAnsiTheme="majorBidi" w:cstheme="majorBidi"/>
                <w:color w:val="FF6600"/>
                <w:rtl/>
                <w:lang w:bidi="he-IL"/>
              </w:rPr>
            </w:pPr>
          </w:p>
          <w:p w:rsidR="00BF7F56" w:rsidRDefault="00BF7F56" w:rsidP="00BF7F56">
            <w:pPr>
              <w:tabs>
                <w:tab w:val="num" w:pos="600"/>
              </w:tabs>
              <w:bidi/>
              <w:spacing w:line="276" w:lineRule="auto"/>
              <w:jc w:val="both"/>
              <w:rPr>
                <w:rFonts w:asciiTheme="majorBidi" w:hAnsiTheme="majorBidi" w:cstheme="majorBidi"/>
                <w:color w:val="FF6600"/>
                <w:rtl/>
                <w:lang w:bidi="he-IL"/>
              </w:rPr>
            </w:pPr>
          </w:p>
          <w:p w:rsidR="005955AC" w:rsidRPr="00836BFA" w:rsidRDefault="005955AC" w:rsidP="005955AC">
            <w:pPr>
              <w:tabs>
                <w:tab w:val="num" w:pos="600"/>
              </w:tabs>
              <w:bidi/>
              <w:spacing w:line="276" w:lineRule="auto"/>
              <w:jc w:val="both"/>
              <w:rPr>
                <w:rFonts w:asciiTheme="majorBidi" w:hAnsiTheme="majorBidi" w:cstheme="majorBidi"/>
                <w:color w:val="FF6600"/>
                <w:rtl/>
                <w:lang w:bidi="he-IL"/>
              </w:rPr>
            </w:pPr>
          </w:p>
          <w:p w:rsidR="00D6524F" w:rsidRPr="00836BFA" w:rsidRDefault="00D6524F" w:rsidP="00F40808">
            <w:pPr>
              <w:tabs>
                <w:tab w:val="num" w:pos="600"/>
              </w:tabs>
              <w:bidi/>
              <w:spacing w:line="276" w:lineRule="auto"/>
              <w:jc w:val="both"/>
              <w:rPr>
                <w:rFonts w:asciiTheme="majorBidi" w:hAnsiTheme="majorBidi" w:cstheme="majorBidi"/>
                <w:rtl/>
              </w:rPr>
            </w:pPr>
            <w:r w:rsidRPr="00836BFA">
              <w:rPr>
                <w:rFonts w:asciiTheme="majorBidi" w:hAnsiTheme="majorBidi" w:cstheme="majorBidi"/>
                <w:sz w:val="22"/>
                <w:szCs w:val="22"/>
                <w:rtl/>
              </w:rPr>
              <w:t>1685-1750</w:t>
            </w:r>
          </w:p>
          <w:p w:rsidR="00D6524F" w:rsidRPr="00836BFA" w:rsidRDefault="00D6524F" w:rsidP="00F40808">
            <w:pPr>
              <w:tabs>
                <w:tab w:val="num" w:pos="600"/>
              </w:tabs>
              <w:bidi/>
              <w:spacing w:line="276" w:lineRule="auto"/>
              <w:jc w:val="both"/>
              <w:rPr>
                <w:rFonts w:asciiTheme="majorBidi" w:hAnsiTheme="majorBidi" w:cstheme="majorBidi"/>
                <w:rtl/>
                <w:lang w:bidi="he-IL"/>
              </w:rPr>
            </w:pPr>
          </w:p>
          <w:p w:rsidR="00725554" w:rsidRDefault="00725554" w:rsidP="00725554">
            <w:pPr>
              <w:tabs>
                <w:tab w:val="num" w:pos="600"/>
              </w:tabs>
              <w:bidi/>
              <w:spacing w:line="276" w:lineRule="auto"/>
              <w:jc w:val="both"/>
              <w:rPr>
                <w:rFonts w:asciiTheme="majorBidi" w:hAnsiTheme="majorBidi" w:cstheme="majorBidi"/>
                <w:rtl/>
                <w:lang w:bidi="he-IL"/>
              </w:rPr>
            </w:pPr>
          </w:p>
          <w:p w:rsidR="00BF7F56" w:rsidRDefault="00BF7F56" w:rsidP="00BF7F56">
            <w:pPr>
              <w:tabs>
                <w:tab w:val="num" w:pos="600"/>
              </w:tabs>
              <w:bidi/>
              <w:spacing w:line="276" w:lineRule="auto"/>
              <w:jc w:val="both"/>
              <w:rPr>
                <w:rFonts w:asciiTheme="majorBidi" w:hAnsiTheme="majorBidi" w:cstheme="majorBidi"/>
                <w:rtl/>
                <w:lang w:bidi="he-IL"/>
              </w:rPr>
            </w:pPr>
          </w:p>
          <w:p w:rsidR="00BF7F56" w:rsidRPr="00836BFA" w:rsidRDefault="00BF7F56" w:rsidP="00BF7F56">
            <w:pPr>
              <w:tabs>
                <w:tab w:val="num" w:pos="600"/>
              </w:tabs>
              <w:bidi/>
              <w:spacing w:line="276" w:lineRule="auto"/>
              <w:jc w:val="both"/>
              <w:rPr>
                <w:rFonts w:asciiTheme="majorBidi" w:hAnsiTheme="majorBidi" w:cstheme="majorBidi"/>
                <w:rtl/>
                <w:lang w:bidi="he-IL"/>
              </w:rPr>
            </w:pPr>
          </w:p>
          <w:p w:rsidR="005955AC" w:rsidRPr="00836BFA" w:rsidRDefault="005955AC" w:rsidP="005955AC">
            <w:pPr>
              <w:tabs>
                <w:tab w:val="num" w:pos="600"/>
              </w:tabs>
              <w:bidi/>
              <w:spacing w:line="276" w:lineRule="auto"/>
              <w:jc w:val="both"/>
              <w:rPr>
                <w:rFonts w:asciiTheme="majorBidi" w:hAnsiTheme="majorBidi" w:cstheme="majorBidi"/>
                <w:color w:val="008000"/>
                <w:rtl/>
                <w:lang w:bidi="he-IL"/>
              </w:rPr>
            </w:pPr>
            <w:r w:rsidRPr="00836BFA">
              <w:rPr>
                <w:rFonts w:asciiTheme="majorBidi" w:hAnsiTheme="majorBidi" w:cstheme="majorBidi"/>
                <w:color w:val="008000"/>
                <w:sz w:val="22"/>
                <w:szCs w:val="22"/>
                <w:rtl/>
                <w:lang w:bidi="he-IL"/>
              </w:rPr>
              <w:t>1732-1809</w:t>
            </w:r>
          </w:p>
          <w:p w:rsidR="005955AC" w:rsidRPr="00836BFA" w:rsidRDefault="005955AC" w:rsidP="005955AC">
            <w:pPr>
              <w:tabs>
                <w:tab w:val="num" w:pos="600"/>
              </w:tabs>
              <w:bidi/>
              <w:spacing w:line="276" w:lineRule="auto"/>
              <w:jc w:val="both"/>
              <w:rPr>
                <w:rFonts w:asciiTheme="majorBidi" w:hAnsiTheme="majorBidi" w:cstheme="majorBidi"/>
                <w:rtl/>
                <w:lang w:bidi="he-IL"/>
              </w:rPr>
            </w:pPr>
          </w:p>
        </w:tc>
        <w:tc>
          <w:tcPr>
            <w:tcW w:w="3780" w:type="dxa"/>
          </w:tcPr>
          <w:p w:rsidR="007E1798" w:rsidRPr="00836BFA" w:rsidRDefault="007E1798" w:rsidP="00F40808">
            <w:pPr>
              <w:numPr>
                <w:ilvl w:val="0"/>
                <w:numId w:val="2"/>
              </w:numPr>
              <w:tabs>
                <w:tab w:val="num" w:pos="252"/>
              </w:tabs>
              <w:bidi/>
              <w:spacing w:line="276" w:lineRule="auto"/>
              <w:ind w:left="252" w:hanging="180"/>
              <w:jc w:val="both"/>
              <w:rPr>
                <w:rFonts w:asciiTheme="majorBidi" w:hAnsiTheme="majorBidi" w:cstheme="majorBidi"/>
                <w:color w:val="008000"/>
              </w:rPr>
            </w:pPr>
            <w:r w:rsidRPr="00836BFA">
              <w:rPr>
                <w:rFonts w:asciiTheme="majorBidi" w:hAnsiTheme="majorBidi" w:cstheme="majorBidi"/>
                <w:color w:val="008000"/>
                <w:sz w:val="22"/>
                <w:szCs w:val="22"/>
                <w:rtl/>
                <w:lang w:bidi="he-IL"/>
              </w:rPr>
              <w:lastRenderedPageBreak/>
              <w:t>המלחין אשר שינה את פני האנושות המוזיקלית מאז ועד היום הוא נחשב לשיא.</w:t>
            </w:r>
          </w:p>
          <w:p w:rsidR="00D6524F" w:rsidRPr="00836BFA" w:rsidRDefault="007E1798" w:rsidP="00F40808">
            <w:pPr>
              <w:numPr>
                <w:ilvl w:val="0"/>
                <w:numId w:val="2"/>
              </w:numPr>
              <w:tabs>
                <w:tab w:val="num" w:pos="252"/>
              </w:tabs>
              <w:bidi/>
              <w:spacing w:line="276" w:lineRule="auto"/>
              <w:ind w:left="252" w:hanging="180"/>
              <w:jc w:val="both"/>
              <w:rPr>
                <w:rFonts w:asciiTheme="majorBidi" w:hAnsiTheme="majorBidi" w:cstheme="majorBidi"/>
                <w:color w:val="008000"/>
              </w:rPr>
            </w:pPr>
            <w:r w:rsidRPr="00836BFA">
              <w:rPr>
                <w:rFonts w:asciiTheme="majorBidi" w:hAnsiTheme="majorBidi" w:cstheme="majorBidi"/>
                <w:color w:val="008000"/>
                <w:sz w:val="22"/>
                <w:szCs w:val="22"/>
                <w:rtl/>
                <w:lang w:bidi="he-IL"/>
              </w:rPr>
              <w:t xml:space="preserve"> </w:t>
            </w:r>
            <w:r w:rsidR="00D6524F" w:rsidRPr="00836BFA">
              <w:rPr>
                <w:rFonts w:asciiTheme="majorBidi" w:hAnsiTheme="majorBidi" w:cstheme="majorBidi"/>
                <w:color w:val="008000"/>
                <w:sz w:val="22"/>
                <w:szCs w:val="22"/>
                <w:rtl/>
                <w:lang w:bidi="he-IL"/>
              </w:rPr>
              <w:t>משכלל את הפוליפוניה לרמה של שלמות</w:t>
            </w:r>
            <w:r w:rsidR="00D6524F" w:rsidRPr="00836BFA">
              <w:rPr>
                <w:rFonts w:asciiTheme="majorBidi" w:hAnsiTheme="majorBidi" w:cstheme="majorBidi"/>
                <w:color w:val="008000"/>
                <w:sz w:val="22"/>
                <w:szCs w:val="22"/>
                <w:rtl/>
              </w:rPr>
              <w:t xml:space="preserve">,  </w:t>
            </w:r>
            <w:r w:rsidR="00D6524F" w:rsidRPr="00836BFA">
              <w:rPr>
                <w:rFonts w:asciiTheme="majorBidi" w:hAnsiTheme="majorBidi" w:cstheme="majorBidi"/>
                <w:color w:val="008000"/>
                <w:sz w:val="22"/>
                <w:szCs w:val="22"/>
                <w:rtl/>
                <w:lang w:bidi="he-IL"/>
              </w:rPr>
              <w:t>בעיקר ביכולת לכתוב מוזיקה דתית ל</w:t>
            </w:r>
            <w:r w:rsidR="00D6524F" w:rsidRPr="00836BFA">
              <w:rPr>
                <w:rFonts w:asciiTheme="majorBidi" w:hAnsiTheme="majorBidi" w:cstheme="majorBidi"/>
                <w:color w:val="008000"/>
                <w:sz w:val="22"/>
                <w:szCs w:val="22"/>
                <w:rtl/>
              </w:rPr>
              <w:t xml:space="preserve">-4 </w:t>
            </w:r>
            <w:r w:rsidR="00D6524F" w:rsidRPr="00836BFA">
              <w:rPr>
                <w:rFonts w:asciiTheme="majorBidi" w:hAnsiTheme="majorBidi" w:cstheme="majorBidi"/>
                <w:color w:val="008000"/>
                <w:sz w:val="22"/>
                <w:szCs w:val="22"/>
                <w:rtl/>
                <w:lang w:bidi="he-IL"/>
              </w:rPr>
              <w:t>ול</w:t>
            </w:r>
            <w:r w:rsidR="00D6524F" w:rsidRPr="00836BFA">
              <w:rPr>
                <w:rFonts w:asciiTheme="majorBidi" w:hAnsiTheme="majorBidi" w:cstheme="majorBidi"/>
                <w:color w:val="008000"/>
                <w:sz w:val="22"/>
                <w:szCs w:val="22"/>
                <w:rtl/>
              </w:rPr>
              <w:t xml:space="preserve">-8 </w:t>
            </w:r>
            <w:r w:rsidR="00D6524F" w:rsidRPr="00836BFA">
              <w:rPr>
                <w:rFonts w:asciiTheme="majorBidi" w:hAnsiTheme="majorBidi" w:cstheme="majorBidi"/>
                <w:color w:val="008000"/>
                <w:sz w:val="22"/>
                <w:szCs w:val="22"/>
                <w:rtl/>
                <w:lang w:bidi="he-IL"/>
              </w:rPr>
              <w:t>קולות</w:t>
            </w:r>
            <w:r w:rsidR="00D6524F" w:rsidRPr="00836BFA">
              <w:rPr>
                <w:rFonts w:asciiTheme="majorBidi" w:hAnsiTheme="majorBidi" w:cstheme="majorBidi"/>
                <w:color w:val="008000"/>
                <w:sz w:val="22"/>
                <w:szCs w:val="22"/>
                <w:rtl/>
              </w:rPr>
              <w:t xml:space="preserve">. </w:t>
            </w:r>
          </w:p>
          <w:p w:rsidR="00D6524F" w:rsidRPr="00836BFA" w:rsidRDefault="00B804EF" w:rsidP="00F40808">
            <w:pPr>
              <w:numPr>
                <w:ilvl w:val="0"/>
                <w:numId w:val="2"/>
              </w:numPr>
              <w:tabs>
                <w:tab w:val="num" w:pos="252"/>
              </w:tabs>
              <w:bidi/>
              <w:spacing w:line="276" w:lineRule="auto"/>
              <w:ind w:left="252" w:hanging="180"/>
              <w:jc w:val="both"/>
              <w:rPr>
                <w:rFonts w:asciiTheme="majorBidi" w:hAnsiTheme="majorBidi" w:cstheme="majorBidi"/>
                <w:color w:val="008000"/>
              </w:rPr>
            </w:pPr>
            <w:r w:rsidRPr="00836BFA">
              <w:rPr>
                <w:rFonts w:asciiTheme="majorBidi" w:hAnsiTheme="majorBidi" w:cstheme="majorBidi"/>
                <w:color w:val="008000"/>
                <w:sz w:val="22"/>
                <w:szCs w:val="22"/>
                <w:rtl/>
                <w:lang w:bidi="he-IL"/>
              </w:rPr>
              <w:t xml:space="preserve">שיא הפוליפוניה אמצע המאה ה-16 </w:t>
            </w:r>
          </w:p>
          <w:p w:rsidR="007E1798" w:rsidRPr="00836BFA" w:rsidRDefault="007E1798" w:rsidP="00F40808">
            <w:pPr>
              <w:numPr>
                <w:ilvl w:val="0"/>
                <w:numId w:val="2"/>
              </w:numPr>
              <w:tabs>
                <w:tab w:val="num" w:pos="252"/>
              </w:tabs>
              <w:bidi/>
              <w:spacing w:line="276" w:lineRule="auto"/>
              <w:ind w:left="252" w:hanging="180"/>
              <w:jc w:val="both"/>
              <w:rPr>
                <w:rFonts w:asciiTheme="majorBidi" w:hAnsiTheme="majorBidi" w:cstheme="majorBidi"/>
                <w:color w:val="008000"/>
              </w:rPr>
            </w:pPr>
            <w:r w:rsidRPr="00836BFA">
              <w:rPr>
                <w:rFonts w:asciiTheme="majorBidi" w:hAnsiTheme="majorBidi" w:cstheme="majorBidi"/>
                <w:color w:val="008000"/>
                <w:sz w:val="22"/>
                <w:szCs w:val="22"/>
                <w:rtl/>
                <w:lang w:bidi="he-IL"/>
              </w:rPr>
              <w:t xml:space="preserve">הלחין את המיסה פפה מרצ'לי לזכר האפיפיור מרצ'לי . מיסה קתולית- ליתורגיקה קתולית. מילות המיסה בלטינית. </w:t>
            </w:r>
          </w:p>
          <w:p w:rsidR="00D6524F" w:rsidRPr="00836BFA" w:rsidRDefault="00D6524F" w:rsidP="00F40808">
            <w:pPr>
              <w:bidi/>
              <w:spacing w:line="276" w:lineRule="auto"/>
              <w:ind w:left="72"/>
              <w:jc w:val="both"/>
              <w:rPr>
                <w:rFonts w:asciiTheme="majorBidi" w:hAnsiTheme="majorBidi" w:cstheme="majorBidi"/>
                <w:color w:val="008000"/>
              </w:rPr>
            </w:pPr>
          </w:p>
          <w:p w:rsidR="00D6524F" w:rsidRPr="00836BFA" w:rsidRDefault="00D6524F" w:rsidP="00F40808">
            <w:pPr>
              <w:numPr>
                <w:ilvl w:val="0"/>
                <w:numId w:val="2"/>
              </w:numPr>
              <w:tabs>
                <w:tab w:val="num" w:pos="252"/>
              </w:tabs>
              <w:bidi/>
              <w:spacing w:line="276" w:lineRule="auto"/>
              <w:ind w:left="252" w:hanging="180"/>
              <w:jc w:val="both"/>
              <w:rPr>
                <w:rFonts w:asciiTheme="majorBidi" w:hAnsiTheme="majorBidi" w:cstheme="majorBidi"/>
                <w:color w:val="0000FF"/>
              </w:rPr>
            </w:pPr>
            <w:r w:rsidRPr="00836BFA">
              <w:rPr>
                <w:rFonts w:asciiTheme="majorBidi" w:hAnsiTheme="majorBidi" w:cstheme="majorBidi"/>
                <w:color w:val="0000FF"/>
                <w:sz w:val="22"/>
                <w:szCs w:val="22"/>
                <w:rtl/>
                <w:lang w:bidi="he-IL"/>
              </w:rPr>
              <w:t xml:space="preserve">ממציא את השיטה של </w:t>
            </w:r>
            <w:r w:rsidRPr="00836BFA">
              <w:rPr>
                <w:rFonts w:asciiTheme="majorBidi" w:hAnsiTheme="majorBidi" w:cstheme="majorBidi"/>
                <w:color w:val="0000FF"/>
                <w:sz w:val="22"/>
                <w:szCs w:val="22"/>
                <w:rtl/>
              </w:rPr>
              <w:t>"</w:t>
            </w:r>
            <w:r w:rsidRPr="00836BFA">
              <w:rPr>
                <w:rFonts w:asciiTheme="majorBidi" w:hAnsiTheme="majorBidi" w:cstheme="majorBidi"/>
                <w:color w:val="0000FF"/>
                <w:sz w:val="22"/>
                <w:szCs w:val="22"/>
                <w:rtl/>
                <w:lang w:bidi="he-IL"/>
              </w:rPr>
              <w:t>חיקוי ראש</w:t>
            </w:r>
            <w:r w:rsidRPr="00836BFA">
              <w:rPr>
                <w:rFonts w:asciiTheme="majorBidi" w:hAnsiTheme="majorBidi" w:cstheme="majorBidi"/>
                <w:color w:val="0000FF"/>
                <w:sz w:val="22"/>
                <w:szCs w:val="22"/>
                <w:rtl/>
              </w:rPr>
              <w:t xml:space="preserve">".  </w:t>
            </w:r>
            <w:r w:rsidRPr="00836BFA">
              <w:rPr>
                <w:rFonts w:asciiTheme="majorBidi" w:hAnsiTheme="majorBidi" w:cstheme="majorBidi"/>
                <w:color w:val="0000FF"/>
                <w:sz w:val="22"/>
                <w:szCs w:val="22"/>
                <w:rtl/>
                <w:lang w:bidi="he-IL"/>
              </w:rPr>
              <w:t>בשיטה זו כל אחד יוצר את המלודיה הקול הבא מושר בהפרש של קוורטה או קווינטה ובהמשך מתאחדים כל הקולות לקול אחד</w:t>
            </w:r>
            <w:r w:rsidRPr="00836BFA">
              <w:rPr>
                <w:rFonts w:asciiTheme="majorBidi" w:hAnsiTheme="majorBidi" w:cstheme="majorBidi"/>
                <w:color w:val="0000FF"/>
                <w:sz w:val="22"/>
                <w:szCs w:val="22"/>
                <w:rtl/>
              </w:rPr>
              <w:t xml:space="preserve">.. </w:t>
            </w:r>
            <w:r w:rsidRPr="00836BFA">
              <w:rPr>
                <w:rFonts w:asciiTheme="majorBidi" w:hAnsiTheme="majorBidi" w:cstheme="majorBidi"/>
                <w:color w:val="0000FF"/>
                <w:sz w:val="22"/>
                <w:szCs w:val="22"/>
                <w:rtl/>
                <w:lang w:bidi="he-IL"/>
              </w:rPr>
              <w:t>בשיטה של אקורדים וסינקופות</w:t>
            </w:r>
            <w:r w:rsidRPr="00836BFA">
              <w:rPr>
                <w:rFonts w:asciiTheme="majorBidi" w:hAnsiTheme="majorBidi" w:cstheme="majorBidi"/>
                <w:color w:val="0000FF"/>
                <w:sz w:val="22"/>
                <w:szCs w:val="22"/>
                <w:rtl/>
              </w:rPr>
              <w:t>.</w:t>
            </w:r>
          </w:p>
          <w:p w:rsidR="00D6524F" w:rsidRPr="00836BFA" w:rsidRDefault="00D6524F" w:rsidP="00F40808">
            <w:pPr>
              <w:bidi/>
              <w:spacing w:line="276" w:lineRule="auto"/>
              <w:ind w:left="72"/>
              <w:jc w:val="both"/>
              <w:rPr>
                <w:rFonts w:asciiTheme="majorBidi" w:hAnsiTheme="majorBidi" w:cstheme="majorBidi"/>
                <w:color w:val="0000FF"/>
              </w:rPr>
            </w:pPr>
          </w:p>
          <w:p w:rsidR="00D6524F" w:rsidRPr="00836BFA" w:rsidRDefault="00D6524F" w:rsidP="00F40808">
            <w:pPr>
              <w:numPr>
                <w:ilvl w:val="0"/>
                <w:numId w:val="2"/>
              </w:numPr>
              <w:tabs>
                <w:tab w:val="num" w:pos="252"/>
                <w:tab w:val="left" w:pos="732"/>
              </w:tabs>
              <w:bidi/>
              <w:spacing w:line="276" w:lineRule="auto"/>
              <w:ind w:left="252" w:hanging="180"/>
              <w:jc w:val="both"/>
              <w:rPr>
                <w:rFonts w:asciiTheme="majorBidi" w:hAnsiTheme="majorBidi" w:cstheme="majorBidi"/>
                <w:color w:val="FF0000"/>
              </w:rPr>
            </w:pPr>
            <w:r w:rsidRPr="00836BFA">
              <w:rPr>
                <w:rFonts w:asciiTheme="majorBidi" w:hAnsiTheme="majorBidi" w:cstheme="majorBidi"/>
                <w:color w:val="FF0000"/>
                <w:sz w:val="22"/>
                <w:szCs w:val="22"/>
                <w:rtl/>
                <w:lang w:bidi="he-IL"/>
              </w:rPr>
              <w:t xml:space="preserve">כותב יצירה בשם </w:t>
            </w:r>
            <w:r w:rsidRPr="00836BFA">
              <w:rPr>
                <w:rFonts w:asciiTheme="majorBidi" w:hAnsiTheme="majorBidi" w:cstheme="majorBidi"/>
                <w:color w:val="FF0000"/>
                <w:sz w:val="22"/>
                <w:szCs w:val="22"/>
              </w:rPr>
              <w:t xml:space="preserve">spen in aline </w:t>
            </w:r>
            <w:r w:rsidRPr="00836BFA">
              <w:rPr>
                <w:rFonts w:asciiTheme="majorBidi" w:hAnsiTheme="majorBidi" w:cstheme="majorBidi"/>
                <w:color w:val="FF0000"/>
                <w:sz w:val="22"/>
                <w:szCs w:val="22"/>
                <w:rtl/>
                <w:lang w:bidi="he-IL"/>
              </w:rPr>
              <w:t xml:space="preserve"> ל</w:t>
            </w:r>
            <w:r w:rsidRPr="00836BFA">
              <w:rPr>
                <w:rFonts w:asciiTheme="majorBidi" w:hAnsiTheme="majorBidi" w:cstheme="majorBidi"/>
                <w:color w:val="FF0000"/>
                <w:sz w:val="22"/>
                <w:szCs w:val="22"/>
                <w:rtl/>
              </w:rPr>
              <w:t xml:space="preserve">-8 </w:t>
            </w:r>
            <w:r w:rsidRPr="00836BFA">
              <w:rPr>
                <w:rFonts w:asciiTheme="majorBidi" w:hAnsiTheme="majorBidi" w:cstheme="majorBidi"/>
                <w:color w:val="FF0000"/>
                <w:sz w:val="22"/>
                <w:szCs w:val="22"/>
                <w:rtl/>
                <w:lang w:bidi="he-IL"/>
              </w:rPr>
              <w:t>מקהלות ול</w:t>
            </w:r>
            <w:r w:rsidRPr="00836BFA">
              <w:rPr>
                <w:rFonts w:asciiTheme="majorBidi" w:hAnsiTheme="majorBidi" w:cstheme="majorBidi"/>
                <w:color w:val="FF0000"/>
                <w:sz w:val="22"/>
                <w:szCs w:val="22"/>
                <w:rtl/>
              </w:rPr>
              <w:t xml:space="preserve">-4 </w:t>
            </w:r>
            <w:r w:rsidRPr="00836BFA">
              <w:rPr>
                <w:rFonts w:asciiTheme="majorBidi" w:hAnsiTheme="majorBidi" w:cstheme="majorBidi"/>
                <w:color w:val="FF0000"/>
                <w:sz w:val="22"/>
                <w:szCs w:val="22"/>
                <w:rtl/>
                <w:lang w:bidi="he-IL"/>
              </w:rPr>
              <w:t>קולות</w:t>
            </w:r>
            <w:r w:rsidRPr="00836BFA">
              <w:rPr>
                <w:rFonts w:asciiTheme="majorBidi" w:hAnsiTheme="majorBidi" w:cstheme="majorBidi"/>
                <w:sz w:val="22"/>
                <w:szCs w:val="22"/>
                <w:rtl/>
              </w:rPr>
              <w:t xml:space="preserve"> </w:t>
            </w:r>
            <w:r w:rsidRPr="00836BFA">
              <w:rPr>
                <w:rFonts w:asciiTheme="majorBidi" w:hAnsiTheme="majorBidi" w:cstheme="majorBidi"/>
                <w:color w:val="FF0000"/>
                <w:sz w:val="22"/>
                <w:szCs w:val="22"/>
                <w:rtl/>
                <w:lang w:bidi="he-IL"/>
              </w:rPr>
              <w:t>סופרן אלט טנור בס</w:t>
            </w:r>
            <w:r w:rsidRPr="00836BFA">
              <w:rPr>
                <w:rFonts w:asciiTheme="majorBidi" w:hAnsiTheme="majorBidi" w:cstheme="majorBidi"/>
                <w:color w:val="FF0000"/>
                <w:sz w:val="22"/>
                <w:szCs w:val="22"/>
                <w:rtl/>
              </w:rPr>
              <w:t xml:space="preserve">.. </w:t>
            </w:r>
            <w:r w:rsidRPr="00836BFA">
              <w:rPr>
                <w:rFonts w:asciiTheme="majorBidi" w:hAnsiTheme="majorBidi" w:cstheme="majorBidi"/>
                <w:color w:val="FF0000"/>
                <w:sz w:val="22"/>
                <w:szCs w:val="22"/>
                <w:rtl/>
                <w:lang w:bidi="he-IL"/>
              </w:rPr>
              <w:t>כולל אופן העמדת המקהלות מול הקהל</w:t>
            </w:r>
            <w:r w:rsidRPr="00836BFA">
              <w:rPr>
                <w:rFonts w:asciiTheme="majorBidi" w:hAnsiTheme="majorBidi" w:cstheme="majorBidi"/>
                <w:color w:val="FF0000"/>
                <w:sz w:val="22"/>
                <w:szCs w:val="22"/>
                <w:rtl/>
              </w:rPr>
              <w:t>.</w:t>
            </w:r>
          </w:p>
          <w:p w:rsidR="002C0DE4" w:rsidRPr="00836BFA" w:rsidRDefault="002C0DE4" w:rsidP="00F40808">
            <w:pPr>
              <w:pStyle w:val="ListParagraph"/>
              <w:spacing w:line="276" w:lineRule="auto"/>
              <w:rPr>
                <w:rFonts w:asciiTheme="majorBidi" w:hAnsiTheme="majorBidi" w:cstheme="majorBidi"/>
                <w:color w:val="FF0000"/>
                <w:rtl/>
              </w:rPr>
            </w:pPr>
          </w:p>
          <w:p w:rsidR="002C0DE4" w:rsidRDefault="002C0DE4" w:rsidP="00F40808">
            <w:pPr>
              <w:bidi/>
              <w:spacing w:line="276" w:lineRule="auto"/>
              <w:ind w:left="180"/>
              <w:jc w:val="both"/>
              <w:rPr>
                <w:rFonts w:asciiTheme="majorBidi" w:hAnsiTheme="majorBidi" w:cstheme="majorBidi"/>
                <w:lang w:bidi="he-IL"/>
              </w:rPr>
            </w:pPr>
            <w:r w:rsidRPr="00836BFA">
              <w:rPr>
                <w:rFonts w:asciiTheme="majorBidi" w:hAnsiTheme="majorBidi" w:cstheme="majorBidi"/>
                <w:sz w:val="22"/>
                <w:szCs w:val="22"/>
                <w:rtl/>
                <w:lang w:bidi="he-IL"/>
              </w:rPr>
              <w:t xml:space="preserve">מלחין בריטי, ממציא את שיטת הכתיבה של המדריגלים. </w:t>
            </w:r>
          </w:p>
          <w:p w:rsidR="00177020" w:rsidRDefault="00177020" w:rsidP="00177020">
            <w:pPr>
              <w:bidi/>
              <w:spacing w:line="276" w:lineRule="auto"/>
              <w:ind w:left="180"/>
              <w:jc w:val="both"/>
              <w:rPr>
                <w:rFonts w:asciiTheme="majorBidi" w:hAnsiTheme="majorBidi" w:cstheme="majorBidi"/>
                <w:lang w:bidi="he-IL"/>
              </w:rPr>
            </w:pPr>
          </w:p>
          <w:p w:rsidR="00177020" w:rsidRDefault="00177020" w:rsidP="00177020">
            <w:pPr>
              <w:bidi/>
              <w:spacing w:line="276" w:lineRule="auto"/>
              <w:ind w:left="180"/>
              <w:jc w:val="both"/>
              <w:rPr>
                <w:rFonts w:asciiTheme="majorBidi" w:hAnsiTheme="majorBidi" w:cstheme="majorBidi"/>
                <w:lang w:bidi="he-IL"/>
              </w:rPr>
            </w:pPr>
          </w:p>
          <w:p w:rsidR="00177020" w:rsidRDefault="00177020" w:rsidP="00177020">
            <w:pPr>
              <w:bidi/>
              <w:spacing w:line="276" w:lineRule="auto"/>
              <w:ind w:left="180"/>
              <w:jc w:val="both"/>
              <w:rPr>
                <w:rFonts w:asciiTheme="majorBidi" w:hAnsiTheme="majorBidi" w:cstheme="majorBidi"/>
                <w:lang w:bidi="he-IL"/>
              </w:rPr>
            </w:pPr>
          </w:p>
          <w:p w:rsidR="00177020" w:rsidRPr="00836BFA" w:rsidRDefault="00177020" w:rsidP="00177020">
            <w:pPr>
              <w:bidi/>
              <w:spacing w:line="276" w:lineRule="auto"/>
              <w:ind w:left="180"/>
              <w:jc w:val="both"/>
              <w:rPr>
                <w:rFonts w:asciiTheme="majorBidi" w:hAnsiTheme="majorBidi" w:cstheme="majorBidi"/>
                <w:rtl/>
                <w:lang w:bidi="he-IL"/>
              </w:rPr>
            </w:pPr>
          </w:p>
          <w:p w:rsidR="00D6524F" w:rsidRDefault="00D6524F" w:rsidP="00F40808">
            <w:pPr>
              <w:numPr>
                <w:ilvl w:val="0"/>
                <w:numId w:val="2"/>
              </w:numPr>
              <w:tabs>
                <w:tab w:val="num" w:pos="252"/>
              </w:tabs>
              <w:bidi/>
              <w:spacing w:line="276" w:lineRule="auto"/>
              <w:ind w:left="252" w:hanging="180"/>
              <w:jc w:val="both"/>
              <w:rPr>
                <w:rFonts w:asciiTheme="majorBidi" w:hAnsiTheme="majorBidi" w:cstheme="majorBidi"/>
              </w:rPr>
            </w:pPr>
            <w:r w:rsidRPr="00836BFA">
              <w:rPr>
                <w:rFonts w:asciiTheme="majorBidi" w:hAnsiTheme="majorBidi" w:cstheme="majorBidi"/>
                <w:sz w:val="22"/>
                <w:szCs w:val="22"/>
                <w:rtl/>
                <w:lang w:bidi="he-IL"/>
              </w:rPr>
              <w:lastRenderedPageBreak/>
              <w:t xml:space="preserve">קומפוזיטור גרמני לומד מוזיקה באיטליה לפי כל חוקי הקונטרה פונט יצירתו </w:t>
            </w:r>
            <w:r w:rsidRPr="00836BFA">
              <w:rPr>
                <w:rFonts w:asciiTheme="majorBidi" w:hAnsiTheme="majorBidi" w:cstheme="majorBidi"/>
                <w:sz w:val="22"/>
                <w:szCs w:val="22"/>
                <w:rtl/>
              </w:rPr>
              <w:t>"</w:t>
            </w:r>
            <w:r w:rsidRPr="00836BFA">
              <w:rPr>
                <w:rFonts w:asciiTheme="majorBidi" w:hAnsiTheme="majorBidi" w:cstheme="majorBidi"/>
                <w:sz w:val="22"/>
                <w:szCs w:val="22"/>
                <w:rtl/>
                <w:lang w:bidi="he-IL"/>
              </w:rPr>
              <w:t>אבינו שבשמים</w:t>
            </w:r>
            <w:r w:rsidRPr="00836BFA">
              <w:rPr>
                <w:rFonts w:asciiTheme="majorBidi" w:hAnsiTheme="majorBidi" w:cstheme="majorBidi"/>
                <w:sz w:val="22"/>
                <w:szCs w:val="22"/>
                <w:rtl/>
              </w:rPr>
              <w:t xml:space="preserve">" </w:t>
            </w:r>
            <w:r w:rsidRPr="00836BFA">
              <w:rPr>
                <w:rFonts w:asciiTheme="majorBidi" w:hAnsiTheme="majorBidi" w:cstheme="majorBidi"/>
                <w:sz w:val="22"/>
                <w:szCs w:val="22"/>
                <w:rtl/>
                <w:lang w:bidi="he-IL"/>
              </w:rPr>
              <w:t xml:space="preserve">כתובה בשפה  הגרמנית  </w:t>
            </w:r>
            <w:r w:rsidRPr="00836BFA">
              <w:rPr>
                <w:rFonts w:asciiTheme="majorBidi" w:hAnsiTheme="majorBidi" w:cstheme="majorBidi"/>
                <w:sz w:val="22"/>
                <w:szCs w:val="22"/>
                <w:rtl/>
              </w:rPr>
              <w:t>..</w:t>
            </w:r>
            <w:r w:rsidRPr="00836BFA">
              <w:rPr>
                <w:rFonts w:asciiTheme="majorBidi" w:hAnsiTheme="majorBidi" w:cstheme="majorBidi"/>
                <w:sz w:val="22"/>
                <w:szCs w:val="22"/>
                <w:rtl/>
                <w:lang w:bidi="he-IL"/>
              </w:rPr>
              <w:t xml:space="preserve">בשיטה של קורל מפורק </w:t>
            </w:r>
            <w:r w:rsidRPr="00836BFA">
              <w:rPr>
                <w:rFonts w:asciiTheme="majorBidi" w:hAnsiTheme="majorBidi" w:cstheme="majorBidi"/>
                <w:sz w:val="22"/>
                <w:szCs w:val="22"/>
                <w:rtl/>
              </w:rPr>
              <w:t>–</w:t>
            </w:r>
            <w:r w:rsidRPr="00836BFA">
              <w:rPr>
                <w:rFonts w:asciiTheme="majorBidi" w:hAnsiTheme="majorBidi" w:cstheme="majorBidi"/>
                <w:sz w:val="22"/>
                <w:szCs w:val="22"/>
                <w:rtl/>
                <w:lang w:bidi="he-IL"/>
              </w:rPr>
              <w:t xml:space="preserve"> כל קול במקהלה שר בוריאציות שונות בשיטת קונטרה פונט</w:t>
            </w:r>
            <w:r w:rsidRPr="00836BFA">
              <w:rPr>
                <w:rFonts w:asciiTheme="majorBidi" w:hAnsiTheme="majorBidi" w:cstheme="majorBidi"/>
                <w:sz w:val="22"/>
                <w:szCs w:val="22"/>
                <w:rtl/>
              </w:rPr>
              <w:t>.</w:t>
            </w:r>
          </w:p>
          <w:p w:rsidR="00FD6665" w:rsidRPr="00177020" w:rsidRDefault="00FD6665" w:rsidP="00F40808">
            <w:pPr>
              <w:pStyle w:val="NormalWeb"/>
              <w:numPr>
                <w:ilvl w:val="0"/>
                <w:numId w:val="2"/>
              </w:numPr>
              <w:shd w:val="clear" w:color="auto" w:fill="FFFFFF"/>
              <w:bidi/>
              <w:spacing w:before="120" w:beforeAutospacing="0" w:after="120" w:afterAutospacing="0" w:line="276" w:lineRule="auto"/>
              <w:rPr>
                <w:rStyle w:val="apple-converted-space"/>
                <w:rFonts w:asciiTheme="majorBidi" w:eastAsiaTheme="majorEastAsia" w:hAnsiTheme="majorBidi" w:cstheme="majorBidi"/>
                <w:color w:val="0070C0"/>
                <w:rtl/>
              </w:rPr>
            </w:pPr>
            <w:r w:rsidRPr="00177020">
              <w:rPr>
                <w:rStyle w:val="apple-converted-space"/>
                <w:rFonts w:asciiTheme="majorBidi" w:eastAsiaTheme="majorEastAsia" w:hAnsiTheme="majorBidi" w:cstheme="majorBidi"/>
                <w:color w:val="0070C0"/>
                <w:sz w:val="22"/>
                <w:szCs w:val="22"/>
                <w:rtl/>
              </w:rPr>
              <w:t>אליזבט הראשונה מלכת אנגליה ,</w:t>
            </w:r>
            <w:r w:rsidR="0096693C" w:rsidRPr="00177020">
              <w:rPr>
                <w:rStyle w:val="apple-converted-space"/>
                <w:rFonts w:asciiTheme="majorBidi" w:eastAsiaTheme="majorEastAsia" w:hAnsiTheme="majorBidi" w:cstheme="majorBidi"/>
                <w:color w:val="0070C0"/>
                <w:sz w:val="22"/>
                <w:szCs w:val="22"/>
                <w:rtl/>
              </w:rPr>
              <w:t xml:space="preserve">זכתה לאהדה רבה מבני עמה, </w:t>
            </w:r>
            <w:r w:rsidRPr="00177020">
              <w:rPr>
                <w:rStyle w:val="apple-converted-space"/>
                <w:rFonts w:asciiTheme="majorBidi" w:eastAsiaTheme="majorEastAsia" w:hAnsiTheme="majorBidi" w:cstheme="majorBidi"/>
                <w:color w:val="0070C0"/>
                <w:sz w:val="22"/>
                <w:szCs w:val="22"/>
                <w:rtl/>
              </w:rPr>
              <w:t xml:space="preserve"> שיפרה את </w:t>
            </w:r>
            <w:r w:rsidR="0096693C" w:rsidRPr="00177020">
              <w:rPr>
                <w:rStyle w:val="apple-converted-space"/>
                <w:rFonts w:asciiTheme="majorBidi" w:eastAsiaTheme="majorEastAsia" w:hAnsiTheme="majorBidi" w:cstheme="majorBidi"/>
                <w:color w:val="0070C0"/>
                <w:sz w:val="22"/>
                <w:szCs w:val="22"/>
                <w:rtl/>
              </w:rPr>
              <w:t xml:space="preserve">רמת ורמת התרבות </w:t>
            </w:r>
            <w:r w:rsidRPr="00177020">
              <w:rPr>
                <w:rStyle w:val="apple-converted-space"/>
                <w:rFonts w:asciiTheme="majorBidi" w:eastAsiaTheme="majorEastAsia" w:hAnsiTheme="majorBidi" w:cstheme="majorBidi"/>
                <w:color w:val="0070C0"/>
                <w:sz w:val="22"/>
                <w:szCs w:val="22"/>
                <w:rtl/>
              </w:rPr>
              <w:t xml:space="preserve"> </w:t>
            </w:r>
            <w:r w:rsidR="0096693C" w:rsidRPr="00177020">
              <w:rPr>
                <w:rStyle w:val="apple-converted-space"/>
                <w:rFonts w:asciiTheme="majorBidi" w:eastAsiaTheme="majorEastAsia" w:hAnsiTheme="majorBidi" w:cstheme="majorBidi"/>
                <w:color w:val="0070C0"/>
                <w:sz w:val="22"/>
                <w:szCs w:val="22"/>
                <w:rtl/>
              </w:rPr>
              <w:t xml:space="preserve">, שאפה לצדק שיראה לכולם .. בתקופתה פרחה  המוזיקה מלחינים רבים וטובים וגם והתרבות פרחה ( שקספיר בין תקופתה). </w:t>
            </w:r>
          </w:p>
          <w:p w:rsidR="00D6524F" w:rsidRPr="00177020" w:rsidRDefault="00D6524F" w:rsidP="00F40808">
            <w:pPr>
              <w:pStyle w:val="NormalWeb"/>
              <w:numPr>
                <w:ilvl w:val="0"/>
                <w:numId w:val="2"/>
              </w:numPr>
              <w:shd w:val="clear" w:color="auto" w:fill="FFFFFF"/>
              <w:bidi/>
              <w:spacing w:before="120" w:beforeAutospacing="0" w:after="120" w:afterAutospacing="0" w:line="276" w:lineRule="auto"/>
              <w:rPr>
                <w:rFonts w:asciiTheme="majorBidi" w:hAnsiTheme="majorBidi" w:cstheme="majorBidi"/>
                <w:color w:val="00B050"/>
              </w:rPr>
            </w:pPr>
            <w:r w:rsidRPr="00177020">
              <w:rPr>
                <w:rStyle w:val="apple-converted-space"/>
                <w:rFonts w:asciiTheme="majorBidi" w:eastAsiaTheme="majorEastAsia" w:hAnsiTheme="majorBidi" w:cstheme="majorBidi"/>
                <w:color w:val="00B050"/>
                <w:sz w:val="22"/>
                <w:szCs w:val="22"/>
                <w:rtl/>
              </w:rPr>
              <w:t xml:space="preserve">מראשוני  מלחיני האופרות,  'אורפיאו' </w:t>
            </w:r>
            <w:r w:rsidRPr="00177020">
              <w:rPr>
                <w:rFonts w:asciiTheme="majorBidi" w:hAnsiTheme="majorBidi" w:cstheme="majorBidi"/>
                <w:color w:val="00B050"/>
                <w:sz w:val="22"/>
                <w:szCs w:val="22"/>
                <w:rtl/>
              </w:rPr>
              <w:t xml:space="preserve">. מונטיורדי פיתח טכניקה חדשה המכונה </w:t>
            </w:r>
            <w:r w:rsidRPr="00177020">
              <w:rPr>
                <w:rFonts w:asciiTheme="majorBidi" w:hAnsiTheme="majorBidi" w:cstheme="majorBidi"/>
                <w:color w:val="00B050"/>
                <w:sz w:val="22"/>
                <w:szCs w:val="22"/>
                <w:u w:val="single"/>
                <w:rtl/>
              </w:rPr>
              <w:t>קונטינואו</w:t>
            </w:r>
            <w:r w:rsidRPr="00177020">
              <w:rPr>
                <w:rFonts w:asciiTheme="majorBidi" w:hAnsiTheme="majorBidi" w:cstheme="majorBidi"/>
                <w:color w:val="00B050"/>
                <w:sz w:val="22"/>
                <w:szCs w:val="22"/>
                <w:rtl/>
              </w:rPr>
              <w:t xml:space="preserve"> אשר נחשבת כטכניקה של הבארוק </w:t>
            </w:r>
          </w:p>
          <w:p w:rsidR="00177020" w:rsidRPr="00177020" w:rsidRDefault="00177020" w:rsidP="00177020">
            <w:pPr>
              <w:pStyle w:val="NormalWeb"/>
              <w:numPr>
                <w:ilvl w:val="0"/>
                <w:numId w:val="2"/>
              </w:numPr>
              <w:shd w:val="clear" w:color="auto" w:fill="FFFFFF"/>
              <w:bidi/>
              <w:spacing w:before="120" w:beforeAutospacing="0" w:after="120" w:afterAutospacing="0" w:line="276" w:lineRule="auto"/>
              <w:rPr>
                <w:rFonts w:asciiTheme="majorBidi" w:hAnsiTheme="majorBidi" w:cstheme="majorBidi"/>
                <w:color w:val="00B050"/>
              </w:rPr>
            </w:pPr>
          </w:p>
          <w:p w:rsidR="00D6524F" w:rsidRPr="00836BFA" w:rsidRDefault="00D6524F" w:rsidP="00F40808">
            <w:pPr>
              <w:numPr>
                <w:ilvl w:val="1"/>
                <w:numId w:val="2"/>
              </w:numPr>
              <w:tabs>
                <w:tab w:val="clear" w:pos="1680"/>
                <w:tab w:val="num" w:pos="252"/>
              </w:tabs>
              <w:bidi/>
              <w:spacing w:line="276" w:lineRule="auto"/>
              <w:ind w:left="252" w:hanging="180"/>
              <w:jc w:val="both"/>
              <w:rPr>
                <w:rFonts w:asciiTheme="majorBidi" w:hAnsiTheme="majorBidi" w:cstheme="majorBidi"/>
              </w:rPr>
            </w:pPr>
            <w:r w:rsidRPr="00836BFA">
              <w:rPr>
                <w:rFonts w:asciiTheme="majorBidi" w:hAnsiTheme="majorBidi" w:cstheme="majorBidi"/>
                <w:sz w:val="22"/>
                <w:szCs w:val="22"/>
                <w:rtl/>
                <w:lang w:bidi="he-IL"/>
              </w:rPr>
              <w:t>אבי האורטוריה</w:t>
            </w:r>
            <w:r w:rsidRPr="00836BFA">
              <w:rPr>
                <w:rFonts w:asciiTheme="majorBidi" w:hAnsiTheme="majorBidi" w:cstheme="majorBidi"/>
                <w:sz w:val="22"/>
                <w:szCs w:val="22"/>
                <w:rtl/>
              </w:rPr>
              <w:t xml:space="preserve">, </w:t>
            </w:r>
            <w:r w:rsidRPr="00836BFA">
              <w:rPr>
                <w:rFonts w:asciiTheme="majorBidi" w:hAnsiTheme="majorBidi" w:cstheme="majorBidi"/>
                <w:sz w:val="22"/>
                <w:szCs w:val="22"/>
                <w:rtl/>
                <w:lang w:bidi="he-IL"/>
              </w:rPr>
              <w:t>גדולתו בכמות</w:t>
            </w:r>
          </w:p>
          <w:p w:rsidR="00D6524F" w:rsidRPr="00836BFA" w:rsidRDefault="00D6524F" w:rsidP="00F40808">
            <w:pPr>
              <w:bidi/>
              <w:spacing w:line="276" w:lineRule="auto"/>
              <w:ind w:left="72"/>
              <w:jc w:val="both"/>
              <w:rPr>
                <w:rFonts w:asciiTheme="majorBidi" w:hAnsiTheme="majorBidi" w:cstheme="majorBidi"/>
              </w:rPr>
            </w:pPr>
            <w:r w:rsidRPr="00836BFA">
              <w:rPr>
                <w:rFonts w:asciiTheme="majorBidi" w:hAnsiTheme="majorBidi" w:cstheme="majorBidi"/>
                <w:sz w:val="22"/>
                <w:szCs w:val="22"/>
                <w:rtl/>
                <w:lang w:bidi="he-IL"/>
              </w:rPr>
              <w:t xml:space="preserve">    האורטוריות שהלחין </w:t>
            </w:r>
            <w:r w:rsidRPr="00836BFA">
              <w:rPr>
                <w:rFonts w:asciiTheme="majorBidi" w:hAnsiTheme="majorBidi" w:cstheme="majorBidi"/>
                <w:sz w:val="22"/>
                <w:szCs w:val="22"/>
                <w:rtl/>
              </w:rPr>
              <w:t>.</w:t>
            </w:r>
          </w:p>
          <w:p w:rsidR="00D6524F" w:rsidRPr="00836BFA" w:rsidRDefault="00D6524F" w:rsidP="00F40808">
            <w:pPr>
              <w:bidi/>
              <w:spacing w:line="276" w:lineRule="auto"/>
              <w:ind w:left="72"/>
              <w:jc w:val="both"/>
              <w:rPr>
                <w:rFonts w:asciiTheme="majorBidi" w:hAnsiTheme="majorBidi" w:cstheme="majorBidi"/>
                <w:rtl/>
              </w:rPr>
            </w:pPr>
          </w:p>
          <w:p w:rsidR="00D6524F" w:rsidRPr="00836BFA" w:rsidRDefault="00D6524F" w:rsidP="00177020">
            <w:pPr>
              <w:numPr>
                <w:ilvl w:val="1"/>
                <w:numId w:val="2"/>
              </w:numPr>
              <w:tabs>
                <w:tab w:val="clear" w:pos="1680"/>
              </w:tabs>
              <w:bidi/>
              <w:spacing w:line="276" w:lineRule="auto"/>
              <w:ind w:left="252" w:hanging="180"/>
              <w:jc w:val="both"/>
              <w:rPr>
                <w:rFonts w:asciiTheme="majorBidi" w:hAnsiTheme="majorBidi" w:cstheme="majorBidi"/>
              </w:rPr>
            </w:pPr>
            <w:r w:rsidRPr="00836BFA">
              <w:rPr>
                <w:rFonts w:asciiTheme="majorBidi" w:hAnsiTheme="majorBidi" w:cstheme="majorBidi"/>
                <w:color w:val="FF6600"/>
                <w:sz w:val="22"/>
                <w:szCs w:val="22"/>
                <w:rtl/>
                <w:lang w:bidi="he-IL"/>
              </w:rPr>
              <w:t xml:space="preserve">מלחין מרש תהלוכת המות </w:t>
            </w:r>
            <w:r w:rsidRPr="00836BFA">
              <w:rPr>
                <w:rFonts w:asciiTheme="majorBidi" w:hAnsiTheme="majorBidi" w:cstheme="majorBidi"/>
                <w:color w:val="FF6600"/>
                <w:sz w:val="22"/>
                <w:szCs w:val="22"/>
                <w:rtl/>
              </w:rPr>
              <w:t xml:space="preserve">, </w:t>
            </w:r>
            <w:r w:rsidRPr="00836BFA">
              <w:rPr>
                <w:rFonts w:asciiTheme="majorBidi" w:hAnsiTheme="majorBidi" w:cstheme="majorBidi"/>
                <w:color w:val="FF6600"/>
                <w:sz w:val="22"/>
                <w:szCs w:val="22"/>
                <w:rtl/>
                <w:lang w:bidi="he-IL"/>
              </w:rPr>
              <w:t>נכתב ליום מותה של המלכה מרי מלכת אנגליה האהובה</w:t>
            </w:r>
            <w:r w:rsidRPr="00836BFA">
              <w:rPr>
                <w:rFonts w:asciiTheme="majorBidi" w:hAnsiTheme="majorBidi" w:cstheme="majorBidi"/>
                <w:color w:val="FF6600"/>
                <w:sz w:val="22"/>
                <w:szCs w:val="22"/>
                <w:rtl/>
              </w:rPr>
              <w:t>.</w:t>
            </w:r>
            <w:r w:rsidR="00177020">
              <w:rPr>
                <w:rFonts w:asciiTheme="majorBidi" w:hAnsiTheme="majorBidi" w:cstheme="majorBidi"/>
                <w:color w:val="FF6600"/>
                <w:sz w:val="22"/>
                <w:szCs w:val="22"/>
              </w:rPr>
              <w:t xml:space="preserve">  </w:t>
            </w:r>
            <w:r w:rsidR="00177020">
              <w:rPr>
                <w:rFonts w:asciiTheme="majorBidi" w:hAnsiTheme="majorBidi" w:cstheme="majorBidi" w:hint="cs"/>
                <w:color w:val="FF6600"/>
                <w:sz w:val="22"/>
                <w:szCs w:val="22"/>
                <w:rtl/>
                <w:lang w:bidi="he-IL"/>
              </w:rPr>
              <w:t xml:space="preserve"> נחשב מגדולי המוזיקה הקלאסית הבריטית. </w:t>
            </w:r>
          </w:p>
          <w:p w:rsidR="00BF7F56" w:rsidRPr="00836BFA" w:rsidRDefault="00BF7F56" w:rsidP="00BF7F56">
            <w:pPr>
              <w:bidi/>
              <w:spacing w:line="276" w:lineRule="auto"/>
              <w:ind w:left="252"/>
              <w:jc w:val="both"/>
              <w:rPr>
                <w:rFonts w:asciiTheme="majorBidi" w:hAnsiTheme="majorBidi" w:cstheme="majorBidi"/>
                <w:lang w:bidi="he-IL"/>
              </w:rPr>
            </w:pPr>
          </w:p>
          <w:p w:rsidR="00352560" w:rsidRPr="00836BFA" w:rsidRDefault="005955AC" w:rsidP="00352560">
            <w:pPr>
              <w:numPr>
                <w:ilvl w:val="1"/>
                <w:numId w:val="2"/>
              </w:numPr>
              <w:tabs>
                <w:tab w:val="clear" w:pos="1680"/>
              </w:tabs>
              <w:bidi/>
              <w:spacing w:line="276" w:lineRule="auto"/>
              <w:ind w:left="252" w:hanging="180"/>
              <w:jc w:val="both"/>
              <w:rPr>
                <w:rFonts w:asciiTheme="majorBidi" w:hAnsiTheme="majorBidi" w:cstheme="majorBidi"/>
              </w:rPr>
            </w:pPr>
            <w:r w:rsidRPr="00836BFA">
              <w:rPr>
                <w:rFonts w:asciiTheme="majorBidi" w:hAnsiTheme="majorBidi" w:cstheme="majorBidi"/>
                <w:color w:val="00B050"/>
                <w:sz w:val="22"/>
                <w:szCs w:val="22"/>
                <w:rtl/>
                <w:lang w:bidi="he-IL"/>
              </w:rPr>
              <w:t>מלחין יוצא דופן בטיבו, המציא את הפתיחה הצרפתית ואת שיטת הדילוג כמו כן היה המלחין הראשון אשר השתמש בשיטת הפוגה.</w:t>
            </w:r>
            <w:r w:rsidR="00836BFA" w:rsidRPr="00836BFA">
              <w:rPr>
                <w:rFonts w:asciiTheme="majorBidi" w:hAnsiTheme="majorBidi" w:cstheme="majorBidi"/>
                <w:color w:val="00B050"/>
                <w:sz w:val="22"/>
                <w:szCs w:val="22"/>
                <w:lang w:bidi="he-IL"/>
              </w:rPr>
              <w:t xml:space="preserve"> </w:t>
            </w:r>
            <w:r w:rsidR="00836BFA" w:rsidRPr="00836BFA">
              <w:rPr>
                <w:rFonts w:asciiTheme="majorBidi" w:hAnsiTheme="majorBidi" w:cstheme="majorBidi"/>
                <w:color w:val="00B050"/>
                <w:sz w:val="22"/>
                <w:szCs w:val="22"/>
                <w:rtl/>
                <w:lang w:bidi="he-IL"/>
              </w:rPr>
              <w:t xml:space="preserve">האורטוריה המשיח אשר הלחין הנדל נחשבת לאורטוריה הטובה שנכתבה מעולם. והמיוחד פרק 44 – הללויה  אשר מוכר בכל העולם. </w:t>
            </w:r>
          </w:p>
          <w:p w:rsidR="002257A2" w:rsidRDefault="002257A2" w:rsidP="002257A2">
            <w:pPr>
              <w:pStyle w:val="ListParagraph"/>
              <w:rPr>
                <w:rFonts w:asciiTheme="majorBidi" w:hAnsiTheme="majorBidi" w:cstheme="majorBidi"/>
                <w:rtl/>
                <w:lang w:bidi="he-IL"/>
              </w:rPr>
            </w:pPr>
          </w:p>
          <w:p w:rsidR="00D6524F" w:rsidRPr="00836BFA" w:rsidRDefault="00D6524F" w:rsidP="00836BFA">
            <w:pPr>
              <w:numPr>
                <w:ilvl w:val="0"/>
                <w:numId w:val="2"/>
              </w:numPr>
              <w:tabs>
                <w:tab w:val="num" w:pos="252"/>
              </w:tabs>
              <w:bidi/>
              <w:spacing w:line="276" w:lineRule="auto"/>
              <w:ind w:hanging="888"/>
              <w:jc w:val="both"/>
              <w:rPr>
                <w:rFonts w:asciiTheme="majorBidi" w:hAnsiTheme="majorBidi" w:cstheme="majorBidi"/>
              </w:rPr>
            </w:pPr>
            <w:r w:rsidRPr="00836BFA">
              <w:rPr>
                <w:rFonts w:asciiTheme="majorBidi" w:hAnsiTheme="majorBidi" w:cstheme="majorBidi"/>
                <w:sz w:val="22"/>
                <w:szCs w:val="22"/>
                <w:rtl/>
                <w:lang w:bidi="he-IL"/>
              </w:rPr>
              <w:t xml:space="preserve">ממציא את שיטת </w:t>
            </w:r>
            <w:r w:rsidRPr="00836BFA">
              <w:rPr>
                <w:rFonts w:asciiTheme="majorBidi" w:hAnsiTheme="majorBidi" w:cstheme="majorBidi"/>
                <w:sz w:val="22"/>
                <w:szCs w:val="22"/>
                <w:rtl/>
              </w:rPr>
              <w:t>"</w:t>
            </w:r>
            <w:r w:rsidRPr="00836BFA">
              <w:rPr>
                <w:rFonts w:asciiTheme="majorBidi" w:hAnsiTheme="majorBidi" w:cstheme="majorBidi"/>
                <w:sz w:val="22"/>
                <w:szCs w:val="22"/>
                <w:rtl/>
                <w:lang w:bidi="he-IL"/>
              </w:rPr>
              <w:t>הפסנתר המושווה</w:t>
            </w:r>
            <w:r w:rsidRPr="00836BFA">
              <w:rPr>
                <w:rFonts w:asciiTheme="majorBidi" w:hAnsiTheme="majorBidi" w:cstheme="majorBidi"/>
                <w:sz w:val="22"/>
                <w:szCs w:val="22"/>
                <w:rtl/>
              </w:rPr>
              <w:t>"</w:t>
            </w:r>
          </w:p>
          <w:p w:rsidR="00D6524F" w:rsidRDefault="00D6524F" w:rsidP="00F40808">
            <w:pPr>
              <w:bidi/>
              <w:spacing w:line="276" w:lineRule="auto"/>
              <w:ind w:left="252"/>
              <w:jc w:val="both"/>
              <w:rPr>
                <w:rFonts w:asciiTheme="majorBidi" w:hAnsiTheme="majorBidi" w:cstheme="majorBidi"/>
                <w:rtl/>
                <w:lang w:bidi="he-IL"/>
              </w:rPr>
            </w:pPr>
            <w:r w:rsidRPr="00836BFA">
              <w:rPr>
                <w:rFonts w:asciiTheme="majorBidi" w:hAnsiTheme="majorBidi" w:cstheme="majorBidi"/>
                <w:sz w:val="22"/>
                <w:szCs w:val="22"/>
                <w:rtl/>
                <w:lang w:bidi="he-IL"/>
              </w:rPr>
              <w:t>ושיטות הלחנה בצורת פוגה</w:t>
            </w:r>
            <w:r w:rsidRPr="00836BFA">
              <w:rPr>
                <w:rFonts w:asciiTheme="majorBidi" w:hAnsiTheme="majorBidi" w:cstheme="majorBidi"/>
                <w:sz w:val="22"/>
                <w:szCs w:val="22"/>
                <w:rtl/>
              </w:rPr>
              <w:t xml:space="preserve">. </w:t>
            </w:r>
            <w:r w:rsidRPr="00836BFA">
              <w:rPr>
                <w:rFonts w:asciiTheme="majorBidi" w:hAnsiTheme="majorBidi" w:cstheme="majorBidi"/>
                <w:sz w:val="22"/>
                <w:szCs w:val="22"/>
                <w:rtl/>
                <w:lang w:bidi="he-IL"/>
              </w:rPr>
              <w:t>ממציא את שיטת הטריאדים והאקורדים המרובעים</w:t>
            </w:r>
            <w:r w:rsidRPr="00836BFA">
              <w:rPr>
                <w:rFonts w:asciiTheme="majorBidi" w:hAnsiTheme="majorBidi" w:cstheme="majorBidi"/>
                <w:sz w:val="22"/>
                <w:szCs w:val="22"/>
                <w:rtl/>
              </w:rPr>
              <w:t>.</w:t>
            </w:r>
          </w:p>
          <w:p w:rsidR="00BF7F56" w:rsidRPr="00BF7F56" w:rsidRDefault="00BF7F56" w:rsidP="00177020">
            <w:pPr>
              <w:bidi/>
              <w:spacing w:line="276" w:lineRule="auto"/>
              <w:ind w:left="252"/>
              <w:rPr>
                <w:rFonts w:asciiTheme="majorBidi" w:hAnsiTheme="majorBidi" w:cstheme="majorBidi"/>
                <w:rtl/>
                <w:lang w:bidi="he-IL"/>
              </w:rPr>
            </w:pPr>
            <w:r>
              <w:rPr>
                <w:rFonts w:asciiTheme="majorBidi" w:hAnsiTheme="majorBidi" w:cstheme="majorBidi" w:hint="cs"/>
                <w:color w:val="222222"/>
                <w:sz w:val="22"/>
                <w:szCs w:val="22"/>
                <w:shd w:val="clear" w:color="auto" w:fill="FFFFFF"/>
                <w:rtl/>
                <w:lang w:bidi="he-IL"/>
              </w:rPr>
              <w:t xml:space="preserve"> </w:t>
            </w:r>
            <w:r w:rsidRPr="00BF7F56">
              <w:rPr>
                <w:rFonts w:asciiTheme="majorBidi" w:hAnsiTheme="majorBidi" w:cstheme="majorBidi"/>
                <w:color w:val="222222"/>
                <w:sz w:val="22"/>
                <w:szCs w:val="22"/>
                <w:shd w:val="clear" w:color="auto" w:fill="FFFFFF"/>
              </w:rPr>
              <w:t>B</w:t>
            </w:r>
            <w:r w:rsidR="00177020">
              <w:rPr>
                <w:rFonts w:asciiTheme="majorBidi" w:hAnsiTheme="majorBidi" w:cstheme="majorBidi"/>
                <w:color w:val="222222"/>
                <w:sz w:val="22"/>
                <w:szCs w:val="22"/>
                <w:shd w:val="clear" w:color="auto" w:fill="FFFFFF"/>
                <w:lang w:bidi="he-IL"/>
              </w:rPr>
              <w:t>wv</w:t>
            </w:r>
            <w:r w:rsidRPr="00BF7F56">
              <w:rPr>
                <w:rFonts w:asciiTheme="majorBidi" w:hAnsiTheme="majorBidi" w:cstheme="majorBidi"/>
                <w:color w:val="222222"/>
                <w:sz w:val="22"/>
                <w:szCs w:val="22"/>
                <w:shd w:val="clear" w:color="auto" w:fill="FFFFFF"/>
              </w:rPr>
              <w:t xml:space="preserve"> </w:t>
            </w:r>
            <w:r>
              <w:rPr>
                <w:rFonts w:asciiTheme="majorBidi" w:hAnsiTheme="majorBidi" w:cstheme="majorBidi" w:hint="cs"/>
                <w:color w:val="222222"/>
                <w:sz w:val="22"/>
                <w:szCs w:val="22"/>
                <w:shd w:val="clear" w:color="auto" w:fill="FFFFFF"/>
                <w:rtl/>
                <w:lang w:bidi="he-IL"/>
              </w:rPr>
              <w:t xml:space="preserve"> ז</w:t>
            </w:r>
            <w:r w:rsidRPr="00BF7F56">
              <w:rPr>
                <w:rFonts w:asciiTheme="majorBidi" w:hAnsiTheme="majorBidi" w:cstheme="majorBidi"/>
                <w:color w:val="222222"/>
                <w:sz w:val="22"/>
                <w:szCs w:val="22"/>
                <w:shd w:val="clear" w:color="auto" w:fill="FFFFFF"/>
                <w:rtl/>
                <w:lang w:bidi="he-IL"/>
              </w:rPr>
              <w:t>ה קטלוג היצירות של באך שנערך בידי וולפגנג שמידר ב</w:t>
            </w:r>
            <w:r w:rsidRPr="00BF7F56">
              <w:rPr>
                <w:rFonts w:asciiTheme="majorBidi" w:hAnsiTheme="majorBidi" w:cstheme="majorBidi"/>
                <w:color w:val="222222"/>
                <w:sz w:val="22"/>
                <w:szCs w:val="22"/>
                <w:shd w:val="clear" w:color="auto" w:fill="FFFFFF"/>
                <w:rtl/>
              </w:rPr>
              <w:t>-1950</w:t>
            </w:r>
            <w:r w:rsidRPr="00BF7F56">
              <w:rPr>
                <w:rFonts w:asciiTheme="majorBidi" w:hAnsiTheme="majorBidi" w:cstheme="majorBidi"/>
                <w:color w:val="222222"/>
                <w:sz w:val="22"/>
                <w:szCs w:val="22"/>
                <w:shd w:val="clear" w:color="auto" w:fill="FFFFFF"/>
              </w:rPr>
              <w:t>.</w:t>
            </w:r>
          </w:p>
          <w:p w:rsidR="00C52D30" w:rsidRPr="00C52D30" w:rsidRDefault="00C52D30" w:rsidP="00C52D30">
            <w:pPr>
              <w:numPr>
                <w:ilvl w:val="0"/>
                <w:numId w:val="2"/>
              </w:numPr>
              <w:tabs>
                <w:tab w:val="num" w:pos="252"/>
              </w:tabs>
              <w:bidi/>
              <w:spacing w:line="276" w:lineRule="auto"/>
              <w:ind w:left="252" w:hanging="180"/>
              <w:jc w:val="both"/>
              <w:rPr>
                <w:rFonts w:asciiTheme="majorBidi" w:hAnsiTheme="majorBidi" w:cstheme="majorBidi"/>
                <w:color w:val="008000"/>
              </w:rPr>
            </w:pPr>
          </w:p>
          <w:p w:rsidR="005955AC" w:rsidRPr="00836BFA" w:rsidRDefault="005955AC" w:rsidP="00C52D30">
            <w:pPr>
              <w:numPr>
                <w:ilvl w:val="0"/>
                <w:numId w:val="2"/>
              </w:numPr>
              <w:tabs>
                <w:tab w:val="num" w:pos="252"/>
              </w:tabs>
              <w:bidi/>
              <w:spacing w:line="276" w:lineRule="auto"/>
              <w:ind w:left="252" w:hanging="180"/>
              <w:jc w:val="both"/>
              <w:rPr>
                <w:rFonts w:asciiTheme="majorBidi" w:hAnsiTheme="majorBidi" w:cstheme="majorBidi"/>
                <w:color w:val="008000"/>
              </w:rPr>
            </w:pPr>
            <w:r w:rsidRPr="00836BFA">
              <w:rPr>
                <w:rFonts w:asciiTheme="majorBidi" w:hAnsiTheme="majorBidi" w:cstheme="majorBidi"/>
                <w:color w:val="008000"/>
                <w:sz w:val="22"/>
                <w:szCs w:val="22"/>
                <w:rtl/>
                <w:lang w:bidi="he-IL"/>
              </w:rPr>
              <w:t>נחשב לאבי הסימפונייה ורביעיית המיתרים</w:t>
            </w:r>
            <w:r w:rsidRPr="00836BFA">
              <w:rPr>
                <w:rFonts w:asciiTheme="majorBidi" w:hAnsiTheme="majorBidi" w:cstheme="majorBidi"/>
                <w:color w:val="008000"/>
                <w:sz w:val="22"/>
                <w:szCs w:val="22"/>
                <w:rtl/>
              </w:rPr>
              <w:t>.</w:t>
            </w:r>
          </w:p>
          <w:p w:rsidR="00D6524F" w:rsidRPr="00836BFA" w:rsidRDefault="005955AC" w:rsidP="005955AC">
            <w:pPr>
              <w:bidi/>
              <w:spacing w:line="276" w:lineRule="auto"/>
              <w:ind w:left="212" w:hanging="212"/>
              <w:rPr>
                <w:rFonts w:asciiTheme="majorBidi" w:hAnsiTheme="majorBidi" w:cstheme="majorBidi"/>
                <w:color w:val="008000"/>
                <w:rtl/>
                <w:lang w:bidi="he-IL"/>
              </w:rPr>
            </w:pPr>
            <w:r w:rsidRPr="00836BFA">
              <w:rPr>
                <w:rFonts w:asciiTheme="majorBidi" w:hAnsiTheme="majorBidi" w:cstheme="majorBidi"/>
                <w:color w:val="008000"/>
                <w:sz w:val="22"/>
                <w:szCs w:val="22"/>
                <w:rtl/>
                <w:lang w:bidi="he-IL"/>
              </w:rPr>
              <w:t xml:space="preserve">    נחשב בזמנו למלך הכל יכול של המוזיקה    הקלאסית</w:t>
            </w:r>
            <w:r w:rsidRPr="00836BFA">
              <w:rPr>
                <w:rFonts w:asciiTheme="majorBidi" w:hAnsiTheme="majorBidi" w:cstheme="majorBidi"/>
                <w:color w:val="008000"/>
                <w:sz w:val="22"/>
                <w:szCs w:val="22"/>
                <w:rtl/>
              </w:rPr>
              <w:t>.</w:t>
            </w:r>
            <w:r w:rsidRPr="00836BFA">
              <w:rPr>
                <w:rFonts w:asciiTheme="majorBidi" w:hAnsiTheme="majorBidi" w:cstheme="majorBidi"/>
                <w:color w:val="008000"/>
                <w:sz w:val="22"/>
                <w:szCs w:val="22"/>
              </w:rPr>
              <w:t xml:space="preserve">  </w:t>
            </w:r>
            <w:r w:rsidRPr="00836BFA">
              <w:rPr>
                <w:rFonts w:asciiTheme="majorBidi" w:hAnsiTheme="majorBidi" w:cstheme="majorBidi"/>
                <w:color w:val="008000"/>
                <w:sz w:val="22"/>
                <w:szCs w:val="22"/>
                <w:rtl/>
                <w:lang w:bidi="he-IL"/>
              </w:rPr>
              <w:t>מורו ורבו של מוצרט..</w:t>
            </w:r>
          </w:p>
          <w:p w:rsidR="005955AC" w:rsidRPr="00836BFA" w:rsidRDefault="005955AC" w:rsidP="005955AC">
            <w:pPr>
              <w:pStyle w:val="ListParagraph"/>
              <w:numPr>
                <w:ilvl w:val="0"/>
                <w:numId w:val="2"/>
              </w:numPr>
              <w:bidi/>
              <w:spacing w:line="276" w:lineRule="auto"/>
              <w:rPr>
                <w:rFonts w:asciiTheme="majorBidi" w:hAnsiTheme="majorBidi" w:cstheme="majorBidi"/>
                <w:color w:val="008000"/>
                <w:lang w:bidi="he-IL"/>
              </w:rPr>
            </w:pPr>
            <w:r w:rsidRPr="00836BFA">
              <w:rPr>
                <w:rFonts w:asciiTheme="majorBidi" w:hAnsiTheme="majorBidi" w:cstheme="majorBidi"/>
                <w:color w:val="008000"/>
                <w:sz w:val="22"/>
                <w:szCs w:val="22"/>
                <w:rtl/>
                <w:lang w:bidi="he-IL"/>
              </w:rPr>
              <w:t xml:space="preserve">היידן- ניחן בכתיבת מלודיות יוצאות דופן בטיבן, סטאבט מאטר, הבריאה </w:t>
            </w:r>
            <w:r w:rsidR="00451A36" w:rsidRPr="00836BFA">
              <w:rPr>
                <w:rFonts w:asciiTheme="majorBidi" w:hAnsiTheme="majorBidi" w:cstheme="majorBidi"/>
                <w:color w:val="008000"/>
                <w:sz w:val="22"/>
                <w:szCs w:val="22"/>
                <w:rtl/>
                <w:lang w:bidi="he-IL"/>
              </w:rPr>
              <w:t xml:space="preserve"> ועוד..</w:t>
            </w:r>
          </w:p>
          <w:p w:rsidR="00451A36" w:rsidRPr="009B73C5" w:rsidRDefault="00451A36" w:rsidP="00451A36">
            <w:pPr>
              <w:pStyle w:val="ListParagraph"/>
              <w:numPr>
                <w:ilvl w:val="0"/>
                <w:numId w:val="2"/>
              </w:numPr>
              <w:bidi/>
              <w:spacing w:line="276" w:lineRule="auto"/>
              <w:rPr>
                <w:rFonts w:asciiTheme="majorBidi" w:hAnsiTheme="majorBidi" w:cstheme="majorBidi"/>
                <w:color w:val="008000"/>
                <w:lang w:bidi="he-IL"/>
              </w:rPr>
            </w:pPr>
            <w:r w:rsidRPr="00836BFA">
              <w:rPr>
                <w:rFonts w:asciiTheme="majorBidi" w:hAnsiTheme="majorBidi" w:cstheme="majorBidi"/>
                <w:color w:val="008000"/>
                <w:sz w:val="22"/>
                <w:szCs w:val="22"/>
                <w:rtl/>
                <w:lang w:bidi="he-IL"/>
              </w:rPr>
              <w:t>גיבש את השימוש בצורת הסונטה והפך את הסימפוניה ליצירה המבטאת את רעיונותיו הרוחניים של המלחין</w:t>
            </w:r>
            <w:r w:rsidRPr="00836BFA">
              <w:rPr>
                <w:rFonts w:asciiTheme="majorBidi" w:hAnsiTheme="majorBidi" w:cstheme="majorBidi"/>
                <w:color w:val="008000"/>
                <w:sz w:val="22"/>
                <w:szCs w:val="22"/>
                <w:rtl/>
              </w:rPr>
              <w:t>.</w:t>
            </w:r>
          </w:p>
          <w:p w:rsidR="009B73C5" w:rsidRPr="00836BFA" w:rsidRDefault="009B73C5" w:rsidP="009B73C5">
            <w:pPr>
              <w:pStyle w:val="ListParagraph"/>
              <w:numPr>
                <w:ilvl w:val="0"/>
                <w:numId w:val="2"/>
              </w:numPr>
              <w:bidi/>
              <w:spacing w:line="276" w:lineRule="auto"/>
              <w:rPr>
                <w:rFonts w:asciiTheme="majorBidi" w:hAnsiTheme="majorBidi" w:cstheme="majorBidi"/>
                <w:color w:val="008000"/>
                <w:rtl/>
                <w:lang w:bidi="he-IL"/>
              </w:rPr>
            </w:pPr>
          </w:p>
          <w:p w:rsidR="005955AC" w:rsidRPr="00836BFA" w:rsidRDefault="005955AC" w:rsidP="005955AC">
            <w:pPr>
              <w:bidi/>
              <w:spacing w:line="276" w:lineRule="auto"/>
              <w:rPr>
                <w:rFonts w:asciiTheme="majorBidi" w:hAnsiTheme="majorBidi" w:cstheme="majorBidi"/>
                <w:rtl/>
              </w:rPr>
            </w:pPr>
          </w:p>
        </w:tc>
      </w:tr>
      <w:tr w:rsidR="00D6524F" w:rsidRPr="00836BFA" w:rsidTr="00D6524F">
        <w:tc>
          <w:tcPr>
            <w:tcW w:w="1440" w:type="dxa"/>
          </w:tcPr>
          <w:p w:rsidR="00D6524F" w:rsidRPr="00836BFA" w:rsidRDefault="00D6524F" w:rsidP="00F40808">
            <w:pPr>
              <w:tabs>
                <w:tab w:val="num" w:pos="600"/>
              </w:tabs>
              <w:bidi/>
              <w:spacing w:line="276" w:lineRule="auto"/>
              <w:jc w:val="both"/>
              <w:rPr>
                <w:rFonts w:asciiTheme="majorBidi" w:hAnsiTheme="majorBidi" w:cstheme="majorBidi"/>
                <w:b/>
                <w:bCs/>
                <w:color w:val="FF0000"/>
                <w:rtl/>
              </w:rPr>
            </w:pPr>
            <w:r w:rsidRPr="00836BFA">
              <w:rPr>
                <w:rFonts w:asciiTheme="majorBidi" w:hAnsiTheme="majorBidi" w:cstheme="majorBidi"/>
                <w:b/>
                <w:bCs/>
                <w:color w:val="FF0000"/>
                <w:sz w:val="22"/>
                <w:szCs w:val="22"/>
                <w:rtl/>
                <w:lang w:bidi="he-IL"/>
              </w:rPr>
              <w:lastRenderedPageBreak/>
              <w:t>התקופה הקלאסית</w:t>
            </w:r>
          </w:p>
        </w:tc>
        <w:tc>
          <w:tcPr>
            <w:tcW w:w="1260" w:type="dxa"/>
          </w:tcPr>
          <w:p w:rsidR="00D6524F" w:rsidRPr="00836BFA" w:rsidRDefault="00D6524F" w:rsidP="00F40808">
            <w:pPr>
              <w:tabs>
                <w:tab w:val="num" w:pos="600"/>
              </w:tabs>
              <w:bidi/>
              <w:spacing w:line="276" w:lineRule="auto"/>
              <w:jc w:val="both"/>
              <w:rPr>
                <w:rFonts w:asciiTheme="majorBidi" w:hAnsiTheme="majorBidi" w:cstheme="majorBidi"/>
                <w:b/>
                <w:bCs/>
                <w:color w:val="FF0000"/>
                <w:rtl/>
              </w:rPr>
            </w:pPr>
            <w:r w:rsidRPr="00836BFA">
              <w:rPr>
                <w:rFonts w:asciiTheme="majorBidi" w:hAnsiTheme="majorBidi" w:cstheme="majorBidi"/>
                <w:b/>
                <w:bCs/>
                <w:color w:val="FF0000"/>
                <w:sz w:val="22"/>
                <w:szCs w:val="22"/>
                <w:rtl/>
              </w:rPr>
              <w:t>1750-1830</w:t>
            </w:r>
          </w:p>
        </w:tc>
        <w:tc>
          <w:tcPr>
            <w:tcW w:w="2340" w:type="dxa"/>
          </w:tcPr>
          <w:p w:rsidR="00D6524F" w:rsidRPr="00836BFA" w:rsidRDefault="00D6524F" w:rsidP="00F40808">
            <w:pPr>
              <w:tabs>
                <w:tab w:val="num" w:pos="600"/>
              </w:tabs>
              <w:bidi/>
              <w:spacing w:line="276" w:lineRule="auto"/>
              <w:jc w:val="both"/>
              <w:rPr>
                <w:rFonts w:asciiTheme="majorBidi" w:hAnsiTheme="majorBidi" w:cstheme="majorBidi"/>
                <w:color w:val="0000FF"/>
              </w:rPr>
            </w:pPr>
            <w:r w:rsidRPr="00836BFA">
              <w:rPr>
                <w:rFonts w:asciiTheme="majorBidi" w:hAnsiTheme="majorBidi" w:cstheme="majorBidi"/>
                <w:color w:val="0000FF"/>
                <w:sz w:val="22"/>
                <w:szCs w:val="22"/>
              </w:rPr>
              <w:t>Mozart -</w:t>
            </w:r>
          </w:p>
          <w:p w:rsidR="00D6524F" w:rsidRPr="00836BFA" w:rsidRDefault="00D6524F" w:rsidP="00F40808">
            <w:pPr>
              <w:tabs>
                <w:tab w:val="num" w:pos="600"/>
              </w:tabs>
              <w:bidi/>
              <w:spacing w:line="276" w:lineRule="auto"/>
              <w:jc w:val="both"/>
              <w:rPr>
                <w:rFonts w:asciiTheme="majorBidi" w:hAnsiTheme="majorBidi" w:cstheme="majorBidi"/>
                <w:color w:val="0000FF"/>
                <w:u w:val="single"/>
              </w:rPr>
            </w:pPr>
            <w:r w:rsidRPr="00836BFA">
              <w:rPr>
                <w:rFonts w:asciiTheme="majorBidi" w:hAnsiTheme="majorBidi" w:cstheme="majorBidi"/>
                <w:color w:val="0000FF"/>
                <w:sz w:val="22"/>
                <w:szCs w:val="22"/>
              </w:rPr>
              <w:t xml:space="preserve"> </w:t>
            </w:r>
            <w:r w:rsidRPr="00836BFA">
              <w:rPr>
                <w:rFonts w:asciiTheme="majorBidi" w:hAnsiTheme="majorBidi" w:cstheme="majorBidi"/>
                <w:color w:val="0000FF"/>
                <w:sz w:val="22"/>
                <w:szCs w:val="22"/>
                <w:u w:val="single"/>
              </w:rPr>
              <w:t>wolfgang amadeus</w:t>
            </w:r>
          </w:p>
          <w:p w:rsidR="00D6524F" w:rsidRPr="00836BFA" w:rsidRDefault="00D6524F" w:rsidP="00F40808">
            <w:pPr>
              <w:tabs>
                <w:tab w:val="num" w:pos="600"/>
              </w:tabs>
              <w:bidi/>
              <w:spacing w:line="276" w:lineRule="auto"/>
              <w:jc w:val="both"/>
              <w:rPr>
                <w:rFonts w:asciiTheme="majorBidi" w:hAnsiTheme="majorBidi" w:cstheme="majorBidi"/>
                <w:highlight w:val="blue"/>
                <w:rtl/>
              </w:rPr>
            </w:pPr>
          </w:p>
          <w:p w:rsidR="00D6524F" w:rsidRPr="00836BFA" w:rsidRDefault="00D6524F" w:rsidP="00F40808">
            <w:pPr>
              <w:tabs>
                <w:tab w:val="num" w:pos="600"/>
              </w:tabs>
              <w:bidi/>
              <w:spacing w:line="276" w:lineRule="auto"/>
              <w:jc w:val="both"/>
              <w:rPr>
                <w:rFonts w:asciiTheme="majorBidi" w:hAnsiTheme="majorBidi" w:cstheme="majorBidi"/>
                <w:highlight w:val="blue"/>
                <w:rtl/>
              </w:rPr>
            </w:pPr>
          </w:p>
          <w:p w:rsidR="00D6524F" w:rsidRPr="00836BFA" w:rsidRDefault="00D6524F" w:rsidP="00F40808">
            <w:pPr>
              <w:tabs>
                <w:tab w:val="num" w:pos="600"/>
              </w:tabs>
              <w:bidi/>
              <w:spacing w:line="276" w:lineRule="auto"/>
              <w:jc w:val="both"/>
              <w:rPr>
                <w:rFonts w:asciiTheme="majorBidi" w:hAnsiTheme="majorBidi" w:cstheme="majorBidi"/>
                <w:highlight w:val="blue"/>
                <w:rtl/>
              </w:rPr>
            </w:pPr>
          </w:p>
          <w:p w:rsidR="00D6524F" w:rsidRPr="00836BFA" w:rsidRDefault="00D6524F" w:rsidP="00F40808">
            <w:pPr>
              <w:tabs>
                <w:tab w:val="num" w:pos="600"/>
              </w:tabs>
              <w:bidi/>
              <w:spacing w:line="276" w:lineRule="auto"/>
              <w:jc w:val="both"/>
              <w:rPr>
                <w:rFonts w:asciiTheme="majorBidi" w:hAnsiTheme="majorBidi" w:cstheme="majorBidi"/>
                <w:highlight w:val="blue"/>
                <w:rtl/>
              </w:rPr>
            </w:pPr>
          </w:p>
          <w:p w:rsidR="00D6524F" w:rsidRPr="00836BFA" w:rsidRDefault="00D6524F" w:rsidP="00F40808">
            <w:pPr>
              <w:tabs>
                <w:tab w:val="num" w:pos="600"/>
              </w:tabs>
              <w:bidi/>
              <w:spacing w:line="276" w:lineRule="auto"/>
              <w:jc w:val="both"/>
              <w:rPr>
                <w:rFonts w:asciiTheme="majorBidi" w:hAnsiTheme="majorBidi" w:cstheme="majorBidi"/>
                <w:highlight w:val="blue"/>
                <w:rtl/>
              </w:rPr>
            </w:pPr>
          </w:p>
          <w:p w:rsidR="00D6524F" w:rsidRPr="00836BFA" w:rsidRDefault="00D6524F" w:rsidP="00F40808">
            <w:pPr>
              <w:tabs>
                <w:tab w:val="num" w:pos="600"/>
              </w:tabs>
              <w:bidi/>
              <w:spacing w:line="276" w:lineRule="auto"/>
              <w:jc w:val="both"/>
              <w:rPr>
                <w:rFonts w:asciiTheme="majorBidi" w:hAnsiTheme="majorBidi" w:cstheme="majorBidi"/>
                <w:highlight w:val="blue"/>
                <w:rtl/>
              </w:rPr>
            </w:pPr>
          </w:p>
          <w:p w:rsidR="00D6524F" w:rsidRPr="00836BFA" w:rsidRDefault="00D6524F" w:rsidP="00F40808">
            <w:pPr>
              <w:tabs>
                <w:tab w:val="num" w:pos="600"/>
              </w:tabs>
              <w:bidi/>
              <w:spacing w:line="276" w:lineRule="auto"/>
              <w:jc w:val="both"/>
              <w:rPr>
                <w:rFonts w:asciiTheme="majorBidi" w:hAnsiTheme="majorBidi" w:cstheme="majorBidi"/>
                <w:highlight w:val="blue"/>
                <w:rtl/>
              </w:rPr>
            </w:pPr>
          </w:p>
          <w:p w:rsidR="00D6524F" w:rsidRPr="00836BFA" w:rsidRDefault="00D6524F" w:rsidP="00F40808">
            <w:pPr>
              <w:tabs>
                <w:tab w:val="num" w:pos="600"/>
              </w:tabs>
              <w:bidi/>
              <w:spacing w:line="276" w:lineRule="auto"/>
              <w:jc w:val="both"/>
              <w:rPr>
                <w:rFonts w:asciiTheme="majorBidi" w:hAnsiTheme="majorBidi" w:cstheme="majorBidi"/>
                <w:highlight w:val="blue"/>
                <w:rtl/>
              </w:rPr>
            </w:pPr>
          </w:p>
          <w:p w:rsidR="00D6524F" w:rsidRPr="00836BFA" w:rsidRDefault="00D6524F" w:rsidP="00F40808">
            <w:pPr>
              <w:tabs>
                <w:tab w:val="num" w:pos="600"/>
              </w:tabs>
              <w:bidi/>
              <w:spacing w:line="276" w:lineRule="auto"/>
              <w:jc w:val="both"/>
              <w:rPr>
                <w:rFonts w:asciiTheme="majorBidi" w:hAnsiTheme="majorBidi" w:cstheme="majorBidi"/>
                <w:highlight w:val="blue"/>
                <w:rtl/>
              </w:rPr>
            </w:pPr>
          </w:p>
          <w:p w:rsidR="00D6524F" w:rsidRPr="00836BFA" w:rsidRDefault="00D6524F" w:rsidP="00F40808">
            <w:pPr>
              <w:tabs>
                <w:tab w:val="num" w:pos="600"/>
              </w:tabs>
              <w:bidi/>
              <w:spacing w:line="276" w:lineRule="auto"/>
              <w:jc w:val="both"/>
              <w:rPr>
                <w:rFonts w:asciiTheme="majorBidi" w:hAnsiTheme="majorBidi" w:cstheme="majorBidi"/>
                <w:highlight w:val="blue"/>
                <w:rtl/>
              </w:rPr>
            </w:pPr>
          </w:p>
          <w:p w:rsidR="00D6524F" w:rsidRDefault="00D6524F" w:rsidP="00F40808">
            <w:pPr>
              <w:tabs>
                <w:tab w:val="num" w:pos="600"/>
              </w:tabs>
              <w:bidi/>
              <w:spacing w:line="276" w:lineRule="auto"/>
              <w:jc w:val="both"/>
              <w:rPr>
                <w:rFonts w:asciiTheme="majorBidi" w:hAnsiTheme="majorBidi" w:cstheme="majorBidi"/>
                <w:highlight w:val="blue"/>
              </w:rPr>
            </w:pPr>
          </w:p>
          <w:p w:rsidR="009B73C5" w:rsidRPr="00836BFA" w:rsidRDefault="009B73C5" w:rsidP="009B73C5">
            <w:pPr>
              <w:tabs>
                <w:tab w:val="num" w:pos="600"/>
              </w:tabs>
              <w:bidi/>
              <w:spacing w:line="276" w:lineRule="auto"/>
              <w:jc w:val="both"/>
              <w:rPr>
                <w:rFonts w:asciiTheme="majorBidi" w:hAnsiTheme="majorBidi" w:cstheme="majorBidi"/>
                <w:highlight w:val="blue"/>
                <w:rtl/>
              </w:rPr>
            </w:pPr>
          </w:p>
          <w:p w:rsidR="00D6524F" w:rsidRPr="00836BFA" w:rsidRDefault="00D6524F" w:rsidP="00F40808">
            <w:pPr>
              <w:tabs>
                <w:tab w:val="num" w:pos="600"/>
              </w:tabs>
              <w:bidi/>
              <w:spacing w:line="276" w:lineRule="auto"/>
              <w:jc w:val="both"/>
              <w:rPr>
                <w:rFonts w:asciiTheme="majorBidi" w:hAnsiTheme="majorBidi" w:cstheme="majorBidi"/>
                <w:highlight w:val="blue"/>
                <w:rtl/>
              </w:rPr>
            </w:pPr>
          </w:p>
          <w:p w:rsidR="00D6524F" w:rsidRPr="00836BFA" w:rsidRDefault="00D6524F" w:rsidP="00F40808">
            <w:pPr>
              <w:tabs>
                <w:tab w:val="num" w:pos="600"/>
              </w:tabs>
              <w:bidi/>
              <w:spacing w:line="276" w:lineRule="auto"/>
              <w:jc w:val="both"/>
              <w:rPr>
                <w:rFonts w:asciiTheme="majorBidi" w:hAnsiTheme="majorBidi" w:cstheme="majorBidi"/>
                <w:highlight w:val="blue"/>
                <w:rtl/>
              </w:rPr>
            </w:pPr>
          </w:p>
          <w:p w:rsidR="00D6524F" w:rsidRDefault="00D6524F" w:rsidP="00F40808">
            <w:pPr>
              <w:tabs>
                <w:tab w:val="num" w:pos="600"/>
              </w:tabs>
              <w:bidi/>
              <w:spacing w:line="276" w:lineRule="auto"/>
              <w:jc w:val="both"/>
              <w:rPr>
                <w:rFonts w:asciiTheme="majorBidi" w:hAnsiTheme="majorBidi" w:cstheme="majorBidi"/>
                <w:highlight w:val="blue"/>
                <w:rtl/>
                <w:lang w:bidi="he-IL"/>
              </w:rPr>
            </w:pPr>
          </w:p>
          <w:p w:rsidR="00D6524F" w:rsidRPr="00836BFA" w:rsidRDefault="00D6524F" w:rsidP="00F40808">
            <w:pPr>
              <w:tabs>
                <w:tab w:val="num" w:pos="600"/>
              </w:tabs>
              <w:bidi/>
              <w:spacing w:line="276" w:lineRule="auto"/>
              <w:jc w:val="right"/>
              <w:rPr>
                <w:rFonts w:asciiTheme="majorBidi" w:hAnsiTheme="majorBidi" w:cstheme="majorBidi"/>
                <w:highlight w:val="blue"/>
              </w:rPr>
            </w:pPr>
            <w:r w:rsidRPr="00836BFA">
              <w:rPr>
                <w:rFonts w:asciiTheme="majorBidi" w:hAnsiTheme="majorBidi" w:cstheme="majorBidi"/>
                <w:sz w:val="22"/>
                <w:szCs w:val="22"/>
                <w:u w:val="single"/>
              </w:rPr>
              <w:t>Giuseppe Verdi</w:t>
            </w:r>
            <w:r w:rsidRPr="00836BFA">
              <w:rPr>
                <w:rFonts w:asciiTheme="majorBidi" w:hAnsiTheme="majorBidi" w:cstheme="majorBidi"/>
                <w:sz w:val="22"/>
                <w:szCs w:val="22"/>
                <w:rtl/>
              </w:rPr>
              <w:t>‏</w:t>
            </w:r>
          </w:p>
          <w:p w:rsidR="00D6524F" w:rsidRPr="00836BFA" w:rsidRDefault="00D6524F" w:rsidP="00F40808">
            <w:pPr>
              <w:tabs>
                <w:tab w:val="num" w:pos="600"/>
              </w:tabs>
              <w:bidi/>
              <w:spacing w:line="276" w:lineRule="auto"/>
              <w:jc w:val="right"/>
              <w:rPr>
                <w:rFonts w:asciiTheme="majorBidi" w:hAnsiTheme="majorBidi" w:cstheme="majorBidi"/>
                <w:highlight w:val="blue"/>
                <w:rtl/>
              </w:rPr>
            </w:pPr>
          </w:p>
          <w:p w:rsidR="00D6524F" w:rsidRPr="00836BFA" w:rsidRDefault="00D6524F" w:rsidP="00F40808">
            <w:pPr>
              <w:tabs>
                <w:tab w:val="num" w:pos="600"/>
              </w:tabs>
              <w:bidi/>
              <w:spacing w:line="276" w:lineRule="auto"/>
              <w:jc w:val="right"/>
              <w:rPr>
                <w:rFonts w:asciiTheme="majorBidi" w:hAnsiTheme="majorBidi" w:cstheme="majorBidi"/>
                <w:highlight w:val="blue"/>
                <w:rtl/>
              </w:rPr>
            </w:pPr>
          </w:p>
          <w:p w:rsidR="00D6524F" w:rsidRDefault="00D6524F" w:rsidP="00F40808">
            <w:pPr>
              <w:tabs>
                <w:tab w:val="num" w:pos="600"/>
              </w:tabs>
              <w:bidi/>
              <w:spacing w:line="276" w:lineRule="auto"/>
              <w:jc w:val="right"/>
              <w:rPr>
                <w:rFonts w:asciiTheme="majorBidi" w:hAnsiTheme="majorBidi" w:cstheme="majorBidi"/>
                <w:highlight w:val="blue"/>
                <w:rtl/>
                <w:lang w:bidi="he-IL"/>
              </w:rPr>
            </w:pPr>
          </w:p>
          <w:p w:rsidR="00D6524F" w:rsidRPr="00836BFA" w:rsidRDefault="00D6524F" w:rsidP="00F40808">
            <w:pPr>
              <w:tabs>
                <w:tab w:val="num" w:pos="600"/>
              </w:tabs>
              <w:bidi/>
              <w:spacing w:line="276" w:lineRule="auto"/>
              <w:jc w:val="right"/>
              <w:rPr>
                <w:rFonts w:asciiTheme="majorBidi" w:hAnsiTheme="majorBidi" w:cstheme="majorBidi"/>
                <w:highlight w:val="blue"/>
                <w:rtl/>
              </w:rPr>
            </w:pPr>
          </w:p>
          <w:p w:rsidR="00D6524F" w:rsidRPr="00836BFA" w:rsidRDefault="00D6524F" w:rsidP="00F40808">
            <w:pPr>
              <w:tabs>
                <w:tab w:val="num" w:pos="600"/>
              </w:tabs>
              <w:bidi/>
              <w:spacing w:line="276" w:lineRule="auto"/>
              <w:jc w:val="right"/>
              <w:rPr>
                <w:rFonts w:asciiTheme="majorBidi" w:hAnsiTheme="majorBidi" w:cstheme="majorBidi"/>
                <w:color w:val="FF0000"/>
                <w:u w:val="single"/>
                <w:rtl/>
              </w:rPr>
            </w:pPr>
            <w:r w:rsidRPr="00836BFA">
              <w:rPr>
                <w:rFonts w:asciiTheme="majorBidi" w:hAnsiTheme="majorBidi" w:cstheme="majorBidi"/>
                <w:color w:val="FF0000"/>
                <w:sz w:val="22"/>
                <w:szCs w:val="22"/>
                <w:u w:val="single"/>
              </w:rPr>
              <w:t>Ludwig van Beethoven</w:t>
            </w:r>
          </w:p>
          <w:p w:rsidR="00D6524F" w:rsidRPr="00836BFA" w:rsidRDefault="00D6524F" w:rsidP="00F40808">
            <w:pPr>
              <w:tabs>
                <w:tab w:val="num" w:pos="600"/>
              </w:tabs>
              <w:bidi/>
              <w:spacing w:line="276" w:lineRule="auto"/>
              <w:jc w:val="right"/>
              <w:rPr>
                <w:rFonts w:asciiTheme="majorBidi" w:hAnsiTheme="majorBidi" w:cstheme="majorBidi"/>
                <w:color w:val="FF0000"/>
                <w:u w:val="single"/>
                <w:rtl/>
              </w:rPr>
            </w:pPr>
          </w:p>
          <w:p w:rsidR="00D6524F" w:rsidRPr="00836BFA" w:rsidRDefault="00D6524F" w:rsidP="00F40808">
            <w:pPr>
              <w:tabs>
                <w:tab w:val="num" w:pos="600"/>
              </w:tabs>
              <w:bidi/>
              <w:spacing w:line="276" w:lineRule="auto"/>
              <w:jc w:val="right"/>
              <w:rPr>
                <w:rFonts w:asciiTheme="majorBidi" w:hAnsiTheme="majorBidi" w:cstheme="majorBidi"/>
                <w:color w:val="FF0000"/>
                <w:u w:val="single"/>
              </w:rPr>
            </w:pPr>
          </w:p>
          <w:p w:rsidR="00D6524F" w:rsidRPr="00836BFA" w:rsidRDefault="00D6524F" w:rsidP="00F40808">
            <w:pPr>
              <w:tabs>
                <w:tab w:val="num" w:pos="600"/>
              </w:tabs>
              <w:bidi/>
              <w:spacing w:line="276" w:lineRule="auto"/>
              <w:jc w:val="right"/>
              <w:rPr>
                <w:rFonts w:asciiTheme="majorBidi" w:hAnsiTheme="majorBidi" w:cstheme="majorBidi"/>
                <w:color w:val="FF0000"/>
                <w:highlight w:val="blue"/>
                <w:u w:val="single"/>
                <w:rtl/>
              </w:rPr>
            </w:pPr>
          </w:p>
        </w:tc>
        <w:tc>
          <w:tcPr>
            <w:tcW w:w="1260" w:type="dxa"/>
          </w:tcPr>
          <w:p w:rsidR="00D6524F" w:rsidRPr="00836BFA" w:rsidRDefault="00D6524F" w:rsidP="00F40808">
            <w:pPr>
              <w:tabs>
                <w:tab w:val="num" w:pos="600"/>
              </w:tabs>
              <w:bidi/>
              <w:spacing w:line="276" w:lineRule="auto"/>
              <w:jc w:val="both"/>
              <w:rPr>
                <w:rFonts w:asciiTheme="majorBidi" w:hAnsiTheme="majorBidi" w:cstheme="majorBidi"/>
                <w:color w:val="0000FF"/>
                <w:rtl/>
              </w:rPr>
            </w:pPr>
            <w:r w:rsidRPr="00836BFA">
              <w:rPr>
                <w:rFonts w:asciiTheme="majorBidi" w:hAnsiTheme="majorBidi" w:cstheme="majorBidi"/>
                <w:color w:val="0000FF"/>
                <w:sz w:val="22"/>
                <w:szCs w:val="22"/>
                <w:rtl/>
              </w:rPr>
              <w:t>1756-1791</w:t>
            </w:r>
          </w:p>
          <w:p w:rsidR="00D6524F" w:rsidRPr="00836BFA" w:rsidRDefault="00D6524F" w:rsidP="00F40808">
            <w:pPr>
              <w:tabs>
                <w:tab w:val="num" w:pos="600"/>
              </w:tabs>
              <w:bidi/>
              <w:spacing w:line="276" w:lineRule="auto"/>
              <w:jc w:val="both"/>
              <w:rPr>
                <w:rFonts w:asciiTheme="majorBidi" w:hAnsiTheme="majorBidi" w:cstheme="majorBidi"/>
                <w:color w:val="FF6600"/>
                <w:rtl/>
              </w:rPr>
            </w:pPr>
          </w:p>
          <w:p w:rsidR="00D6524F" w:rsidRPr="00836BFA" w:rsidRDefault="00D6524F" w:rsidP="00F40808">
            <w:pPr>
              <w:tabs>
                <w:tab w:val="num" w:pos="600"/>
              </w:tabs>
              <w:bidi/>
              <w:spacing w:line="276" w:lineRule="auto"/>
              <w:jc w:val="both"/>
              <w:rPr>
                <w:rFonts w:asciiTheme="majorBidi" w:hAnsiTheme="majorBidi" w:cstheme="majorBidi"/>
                <w:color w:val="FF6600"/>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Default="00D6524F" w:rsidP="00F40808">
            <w:pPr>
              <w:tabs>
                <w:tab w:val="num" w:pos="600"/>
              </w:tabs>
              <w:bidi/>
              <w:spacing w:line="276" w:lineRule="auto"/>
              <w:jc w:val="both"/>
              <w:rPr>
                <w:rFonts w:asciiTheme="majorBidi" w:hAnsiTheme="majorBidi" w:cstheme="majorBidi"/>
                <w:rtl/>
                <w:lang w:bidi="he-I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r w:rsidRPr="00836BFA">
              <w:rPr>
                <w:rFonts w:asciiTheme="majorBidi" w:hAnsiTheme="majorBidi" w:cstheme="majorBidi"/>
                <w:sz w:val="22"/>
                <w:szCs w:val="22"/>
                <w:rtl/>
              </w:rPr>
              <w:t>1813-1901</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Default="00D6524F" w:rsidP="00F40808">
            <w:pPr>
              <w:tabs>
                <w:tab w:val="num" w:pos="600"/>
              </w:tabs>
              <w:bidi/>
              <w:spacing w:line="276" w:lineRule="auto"/>
              <w:jc w:val="both"/>
              <w:rPr>
                <w:rFonts w:asciiTheme="majorBidi" w:hAnsiTheme="majorBidi" w:cstheme="majorBidi"/>
                <w:rtl/>
                <w:lang w:bidi="he-I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color w:val="FF0000"/>
                <w:rtl/>
              </w:rPr>
            </w:pPr>
            <w:r w:rsidRPr="00836BFA">
              <w:rPr>
                <w:rFonts w:asciiTheme="majorBidi" w:hAnsiTheme="majorBidi" w:cstheme="majorBidi"/>
                <w:color w:val="FF0000"/>
                <w:sz w:val="22"/>
                <w:szCs w:val="22"/>
                <w:rtl/>
              </w:rPr>
              <w:t>1770-1827</w:t>
            </w:r>
          </w:p>
          <w:p w:rsidR="00D6524F" w:rsidRPr="00836BFA" w:rsidRDefault="00D6524F" w:rsidP="00F40808">
            <w:pPr>
              <w:tabs>
                <w:tab w:val="num" w:pos="600"/>
              </w:tabs>
              <w:bidi/>
              <w:spacing w:line="276" w:lineRule="auto"/>
              <w:jc w:val="both"/>
              <w:rPr>
                <w:rFonts w:asciiTheme="majorBidi" w:hAnsiTheme="majorBidi" w:cstheme="majorBidi"/>
                <w:color w:val="FF0000"/>
                <w:rtl/>
              </w:rPr>
            </w:pPr>
          </w:p>
          <w:p w:rsidR="00D6524F" w:rsidRPr="00836BFA" w:rsidRDefault="00D6524F" w:rsidP="00F40808">
            <w:pPr>
              <w:tabs>
                <w:tab w:val="num" w:pos="600"/>
              </w:tabs>
              <w:bidi/>
              <w:spacing w:line="276" w:lineRule="auto"/>
              <w:jc w:val="both"/>
              <w:rPr>
                <w:rFonts w:asciiTheme="majorBidi" w:hAnsiTheme="majorBidi" w:cstheme="majorBidi"/>
                <w:color w:val="FF0000"/>
                <w:rtl/>
              </w:rPr>
            </w:pPr>
          </w:p>
        </w:tc>
        <w:tc>
          <w:tcPr>
            <w:tcW w:w="3780" w:type="dxa"/>
          </w:tcPr>
          <w:p w:rsidR="00D6524F" w:rsidRPr="00836BFA" w:rsidRDefault="00D6524F" w:rsidP="005955AC">
            <w:pPr>
              <w:numPr>
                <w:ilvl w:val="0"/>
                <w:numId w:val="2"/>
              </w:numPr>
              <w:tabs>
                <w:tab w:val="num" w:pos="252"/>
              </w:tabs>
              <w:bidi/>
              <w:spacing w:line="276" w:lineRule="auto"/>
              <w:ind w:left="252" w:hanging="180"/>
              <w:rPr>
                <w:rFonts w:asciiTheme="majorBidi" w:hAnsiTheme="majorBidi" w:cstheme="majorBidi"/>
                <w:color w:val="0000FF"/>
              </w:rPr>
            </w:pPr>
            <w:r w:rsidRPr="00836BFA">
              <w:rPr>
                <w:rFonts w:asciiTheme="majorBidi" w:hAnsiTheme="majorBidi" w:cstheme="majorBidi"/>
                <w:color w:val="0000FF"/>
                <w:sz w:val="22"/>
                <w:szCs w:val="22"/>
                <w:rtl/>
                <w:lang w:bidi="he-IL"/>
              </w:rPr>
              <w:t>הקומפוזיטור הטוב ביותר בתולדות האנושות</w:t>
            </w:r>
            <w:r w:rsidRPr="00836BFA">
              <w:rPr>
                <w:rFonts w:asciiTheme="majorBidi" w:hAnsiTheme="majorBidi" w:cstheme="majorBidi"/>
                <w:color w:val="0000FF"/>
                <w:sz w:val="22"/>
                <w:szCs w:val="22"/>
                <w:rtl/>
              </w:rPr>
              <w:t xml:space="preserve">. </w:t>
            </w:r>
            <w:r w:rsidRPr="00836BFA">
              <w:rPr>
                <w:rFonts w:asciiTheme="majorBidi" w:hAnsiTheme="majorBidi" w:cstheme="majorBidi"/>
                <w:color w:val="0000FF"/>
                <w:sz w:val="22"/>
                <w:szCs w:val="22"/>
                <w:rtl/>
                <w:lang w:bidi="he-IL"/>
              </w:rPr>
              <w:t>מצטיין במלודיות נפלאות במקצבים מלאי חיות</w:t>
            </w:r>
            <w:r w:rsidRPr="00836BFA">
              <w:rPr>
                <w:rFonts w:asciiTheme="majorBidi" w:hAnsiTheme="majorBidi" w:cstheme="majorBidi"/>
                <w:color w:val="0000FF"/>
                <w:sz w:val="22"/>
                <w:szCs w:val="22"/>
                <w:rtl/>
              </w:rPr>
              <w:t>.</w:t>
            </w:r>
            <w:r w:rsidRPr="00836BFA">
              <w:rPr>
                <w:rFonts w:asciiTheme="majorBidi" w:hAnsiTheme="majorBidi" w:cstheme="majorBidi"/>
                <w:color w:val="0000FF"/>
                <w:sz w:val="22"/>
                <w:szCs w:val="22"/>
                <w:rtl/>
                <w:lang w:bidi="he-IL"/>
              </w:rPr>
              <w:t>ובאיכויות דרמטיות</w:t>
            </w:r>
            <w:r w:rsidRPr="00836BFA">
              <w:rPr>
                <w:rFonts w:asciiTheme="majorBidi" w:hAnsiTheme="majorBidi" w:cstheme="majorBidi"/>
                <w:color w:val="0000FF"/>
                <w:sz w:val="22"/>
                <w:szCs w:val="22"/>
                <w:rtl/>
              </w:rPr>
              <w:t>.</w:t>
            </w:r>
            <w:r w:rsidR="005955AC" w:rsidRPr="00836BFA">
              <w:rPr>
                <w:rFonts w:asciiTheme="majorBidi" w:hAnsiTheme="majorBidi" w:cstheme="majorBidi"/>
                <w:color w:val="0000FF"/>
                <w:sz w:val="22"/>
                <w:szCs w:val="22"/>
                <w:rtl/>
                <w:lang w:bidi="he-IL"/>
              </w:rPr>
              <w:t xml:space="preserve"> </w:t>
            </w:r>
            <w:r w:rsidRPr="00836BFA">
              <w:rPr>
                <w:rFonts w:asciiTheme="majorBidi" w:hAnsiTheme="majorBidi" w:cstheme="majorBidi"/>
                <w:color w:val="0000FF"/>
                <w:sz w:val="22"/>
                <w:szCs w:val="22"/>
                <w:rtl/>
              </w:rPr>
              <w:t>(</w:t>
            </w:r>
            <w:r w:rsidRPr="00836BFA">
              <w:rPr>
                <w:rFonts w:asciiTheme="majorBidi" w:hAnsiTheme="majorBidi" w:cstheme="majorBidi"/>
                <w:color w:val="0000FF"/>
                <w:sz w:val="22"/>
                <w:szCs w:val="22"/>
                <w:rtl/>
                <w:lang w:bidi="he-IL"/>
              </w:rPr>
              <w:t>ביחוד באופרות הנחשבות כטובות שנעשו מאז ומעולם</w:t>
            </w:r>
            <w:r w:rsidRPr="00836BFA">
              <w:rPr>
                <w:rFonts w:asciiTheme="majorBidi" w:hAnsiTheme="majorBidi" w:cstheme="majorBidi"/>
                <w:color w:val="0000FF"/>
                <w:sz w:val="22"/>
                <w:szCs w:val="22"/>
                <w:rtl/>
              </w:rPr>
              <w:t>).</w:t>
            </w:r>
          </w:p>
          <w:p w:rsidR="00D6524F" w:rsidRPr="00836BFA" w:rsidRDefault="00D6524F" w:rsidP="005955AC">
            <w:pPr>
              <w:numPr>
                <w:ilvl w:val="0"/>
                <w:numId w:val="2"/>
              </w:numPr>
              <w:tabs>
                <w:tab w:val="num" w:pos="252"/>
              </w:tabs>
              <w:bidi/>
              <w:spacing w:line="276" w:lineRule="auto"/>
              <w:ind w:left="252" w:hanging="180"/>
              <w:rPr>
                <w:rFonts w:asciiTheme="majorBidi" w:hAnsiTheme="majorBidi" w:cstheme="majorBidi"/>
                <w:color w:val="0000FF"/>
              </w:rPr>
            </w:pPr>
            <w:r w:rsidRPr="00836BFA">
              <w:rPr>
                <w:rFonts w:asciiTheme="majorBidi" w:hAnsiTheme="majorBidi" w:cstheme="majorBidi"/>
                <w:color w:val="0000FF"/>
                <w:sz w:val="22"/>
                <w:szCs w:val="22"/>
                <w:rtl/>
                <w:lang w:bidi="he-IL"/>
              </w:rPr>
              <w:t>הרקויאם של מוצרט נחשבת ליצירה</w:t>
            </w:r>
            <w:r w:rsidR="005955AC" w:rsidRPr="00836BFA">
              <w:rPr>
                <w:rFonts w:asciiTheme="majorBidi" w:hAnsiTheme="majorBidi" w:cstheme="majorBidi"/>
                <w:color w:val="0000FF"/>
                <w:sz w:val="22"/>
                <w:szCs w:val="22"/>
                <w:rtl/>
                <w:lang w:bidi="he-IL"/>
              </w:rPr>
              <w:t xml:space="preserve"> </w:t>
            </w:r>
            <w:r w:rsidRPr="00836BFA">
              <w:rPr>
                <w:rFonts w:asciiTheme="majorBidi" w:hAnsiTheme="majorBidi" w:cstheme="majorBidi"/>
                <w:color w:val="0000FF"/>
                <w:sz w:val="22"/>
                <w:szCs w:val="22"/>
                <w:rtl/>
                <w:lang w:bidi="he-IL"/>
              </w:rPr>
              <w:t xml:space="preserve"> המזיקלית המושלמת בכל הזמנים</w:t>
            </w:r>
            <w:r w:rsidRPr="00836BFA">
              <w:rPr>
                <w:rFonts w:asciiTheme="majorBidi" w:hAnsiTheme="majorBidi" w:cstheme="majorBidi"/>
                <w:color w:val="0000FF"/>
                <w:sz w:val="22"/>
                <w:szCs w:val="22"/>
                <w:rtl/>
              </w:rPr>
              <w:t xml:space="preserve">. </w:t>
            </w:r>
          </w:p>
          <w:p w:rsidR="00D6524F" w:rsidRPr="00836BFA" w:rsidRDefault="00D6524F" w:rsidP="005955AC">
            <w:pPr>
              <w:numPr>
                <w:ilvl w:val="0"/>
                <w:numId w:val="2"/>
              </w:numPr>
              <w:tabs>
                <w:tab w:val="num" w:pos="252"/>
              </w:tabs>
              <w:bidi/>
              <w:spacing w:line="276" w:lineRule="auto"/>
              <w:ind w:left="252" w:hanging="180"/>
              <w:rPr>
                <w:rFonts w:asciiTheme="majorBidi" w:hAnsiTheme="majorBidi" w:cstheme="majorBidi"/>
                <w:color w:val="0000FF"/>
              </w:rPr>
            </w:pPr>
            <w:r w:rsidRPr="00836BFA">
              <w:rPr>
                <w:rFonts w:asciiTheme="majorBidi" w:hAnsiTheme="majorBidi" w:cstheme="majorBidi"/>
                <w:color w:val="0000FF"/>
                <w:sz w:val="22"/>
                <w:szCs w:val="22"/>
                <w:rtl/>
                <w:lang w:bidi="he-IL"/>
              </w:rPr>
              <w:t xml:space="preserve">שימוש במודוסים </w:t>
            </w:r>
            <w:r w:rsidRPr="00836BFA">
              <w:rPr>
                <w:rFonts w:asciiTheme="majorBidi" w:hAnsiTheme="majorBidi" w:cstheme="majorBidi"/>
                <w:color w:val="0000FF"/>
                <w:sz w:val="22"/>
                <w:szCs w:val="22"/>
                <w:rtl/>
              </w:rPr>
              <w:t>(</w:t>
            </w:r>
            <w:r w:rsidRPr="00836BFA">
              <w:rPr>
                <w:rFonts w:asciiTheme="majorBidi" w:hAnsiTheme="majorBidi" w:cstheme="majorBidi"/>
                <w:color w:val="0000FF"/>
                <w:sz w:val="22"/>
                <w:szCs w:val="22"/>
                <w:rtl/>
                <w:lang w:bidi="he-IL"/>
              </w:rPr>
              <w:t xml:space="preserve">הגבהת הצליל בחצי טון </w:t>
            </w:r>
            <w:r w:rsidRPr="00836BFA">
              <w:rPr>
                <w:rFonts w:asciiTheme="majorBidi" w:hAnsiTheme="majorBidi" w:cstheme="majorBidi"/>
                <w:color w:val="0000FF"/>
                <w:sz w:val="22"/>
                <w:szCs w:val="22"/>
                <w:rtl/>
              </w:rPr>
              <w:t xml:space="preserve">) </w:t>
            </w:r>
            <w:r w:rsidRPr="00836BFA">
              <w:rPr>
                <w:rFonts w:asciiTheme="majorBidi" w:hAnsiTheme="majorBidi" w:cstheme="majorBidi"/>
                <w:color w:val="0000FF"/>
                <w:sz w:val="22"/>
                <w:szCs w:val="22"/>
                <w:rtl/>
                <w:lang w:bidi="he-IL"/>
              </w:rPr>
              <w:t xml:space="preserve">שימוש רחב בסולם </w:t>
            </w:r>
            <w:r w:rsidRPr="00836BFA">
              <w:rPr>
                <w:rFonts w:asciiTheme="majorBidi" w:hAnsiTheme="majorBidi" w:cstheme="majorBidi"/>
                <w:color w:val="0000FF"/>
                <w:sz w:val="22"/>
                <w:szCs w:val="22"/>
              </w:rPr>
              <w:t>minor</w:t>
            </w:r>
            <w:r w:rsidRPr="00836BFA">
              <w:rPr>
                <w:rFonts w:asciiTheme="majorBidi" w:hAnsiTheme="majorBidi" w:cstheme="majorBidi"/>
                <w:color w:val="0000FF"/>
                <w:sz w:val="22"/>
                <w:szCs w:val="22"/>
                <w:rtl/>
              </w:rPr>
              <w:t xml:space="preserve"> </w:t>
            </w:r>
            <w:r w:rsidRPr="00836BFA">
              <w:rPr>
                <w:rFonts w:asciiTheme="majorBidi" w:hAnsiTheme="majorBidi" w:cstheme="majorBidi"/>
                <w:color w:val="0000FF"/>
                <w:sz w:val="22"/>
                <w:szCs w:val="22"/>
              </w:rPr>
              <w:t>D</w:t>
            </w:r>
            <w:r w:rsidRPr="00836BFA">
              <w:rPr>
                <w:rFonts w:asciiTheme="majorBidi" w:hAnsiTheme="majorBidi" w:cstheme="majorBidi"/>
                <w:color w:val="0000FF"/>
                <w:sz w:val="22"/>
                <w:szCs w:val="22"/>
                <w:rtl/>
              </w:rPr>
              <w:t>.</w:t>
            </w:r>
          </w:p>
          <w:p w:rsidR="00D6524F" w:rsidRPr="00836BFA" w:rsidRDefault="00D6524F" w:rsidP="00F40808">
            <w:pPr>
              <w:numPr>
                <w:ilvl w:val="0"/>
                <w:numId w:val="2"/>
              </w:numPr>
              <w:bidi/>
              <w:spacing w:line="276" w:lineRule="auto"/>
              <w:ind w:left="252" w:hanging="180"/>
              <w:jc w:val="both"/>
              <w:rPr>
                <w:rFonts w:asciiTheme="majorBidi" w:hAnsiTheme="majorBidi" w:cstheme="majorBidi"/>
                <w:color w:val="0000FF"/>
              </w:rPr>
            </w:pPr>
            <w:r w:rsidRPr="00836BFA">
              <w:rPr>
                <w:rFonts w:asciiTheme="majorBidi" w:hAnsiTheme="majorBidi" w:cstheme="majorBidi"/>
                <w:color w:val="0000FF"/>
                <w:sz w:val="22"/>
                <w:szCs w:val="22"/>
                <w:rtl/>
                <w:lang w:bidi="he-IL"/>
              </w:rPr>
              <w:t>היפוכי אוקטבות בפרזות חוזרות</w:t>
            </w:r>
          </w:p>
          <w:p w:rsidR="00D6524F" w:rsidRPr="00836BFA" w:rsidRDefault="00D6524F" w:rsidP="00F40808">
            <w:pPr>
              <w:numPr>
                <w:ilvl w:val="0"/>
                <w:numId w:val="2"/>
              </w:numPr>
              <w:tabs>
                <w:tab w:val="num" w:pos="72"/>
              </w:tabs>
              <w:bidi/>
              <w:spacing w:line="276" w:lineRule="auto"/>
              <w:ind w:left="252" w:hanging="180"/>
              <w:jc w:val="both"/>
              <w:rPr>
                <w:rFonts w:asciiTheme="majorBidi" w:hAnsiTheme="majorBidi" w:cstheme="majorBidi"/>
                <w:color w:val="0000FF"/>
              </w:rPr>
            </w:pPr>
            <w:r w:rsidRPr="00836BFA">
              <w:rPr>
                <w:rFonts w:asciiTheme="majorBidi" w:hAnsiTheme="majorBidi" w:cstheme="majorBidi"/>
                <w:color w:val="0000FF"/>
                <w:sz w:val="22"/>
                <w:szCs w:val="22"/>
                <w:rtl/>
                <w:lang w:bidi="he-IL"/>
              </w:rPr>
              <w:t>היפוכי אוקטבות ברפריזות חוזרות</w:t>
            </w:r>
            <w:r w:rsidRPr="00836BFA">
              <w:rPr>
                <w:rFonts w:asciiTheme="majorBidi" w:hAnsiTheme="majorBidi" w:cstheme="majorBidi"/>
                <w:color w:val="0000FF"/>
                <w:sz w:val="22"/>
                <w:szCs w:val="22"/>
                <w:rtl/>
              </w:rPr>
              <w:t>.</w:t>
            </w:r>
          </w:p>
          <w:p w:rsidR="00D6524F" w:rsidRPr="00836BFA" w:rsidRDefault="00D6524F" w:rsidP="005955AC">
            <w:pPr>
              <w:numPr>
                <w:ilvl w:val="0"/>
                <w:numId w:val="2"/>
              </w:numPr>
              <w:tabs>
                <w:tab w:val="num" w:pos="252"/>
              </w:tabs>
              <w:bidi/>
              <w:spacing w:line="276" w:lineRule="auto"/>
              <w:ind w:left="252" w:hanging="180"/>
              <w:rPr>
                <w:rFonts w:asciiTheme="majorBidi" w:hAnsiTheme="majorBidi" w:cstheme="majorBidi"/>
                <w:color w:val="0000FF"/>
                <w:rtl/>
              </w:rPr>
            </w:pPr>
            <w:r w:rsidRPr="00836BFA">
              <w:rPr>
                <w:rFonts w:asciiTheme="majorBidi" w:hAnsiTheme="majorBidi" w:cstheme="majorBidi"/>
                <w:color w:val="0000FF"/>
                <w:sz w:val="22"/>
                <w:szCs w:val="22"/>
                <w:rtl/>
                <w:lang w:bidi="he-IL"/>
              </w:rPr>
              <w:t xml:space="preserve">שיטת הכובע המוזיקלי </w:t>
            </w:r>
            <w:r w:rsidRPr="00836BFA">
              <w:rPr>
                <w:rFonts w:asciiTheme="majorBidi" w:hAnsiTheme="majorBidi" w:cstheme="majorBidi"/>
                <w:color w:val="0000FF"/>
                <w:sz w:val="22"/>
                <w:szCs w:val="22"/>
                <w:rtl/>
              </w:rPr>
              <w:t>–</w:t>
            </w:r>
            <w:r w:rsidRPr="00836BFA">
              <w:rPr>
                <w:rFonts w:asciiTheme="majorBidi" w:hAnsiTheme="majorBidi" w:cstheme="majorBidi"/>
                <w:color w:val="0000FF"/>
                <w:sz w:val="22"/>
                <w:szCs w:val="22"/>
                <w:rtl/>
                <w:lang w:bidi="he-IL"/>
              </w:rPr>
              <w:t xml:space="preserve"> צלילים עולים ויורדים במרווחי אוקטבות </w:t>
            </w:r>
            <w:r w:rsidRPr="00836BFA">
              <w:rPr>
                <w:rFonts w:asciiTheme="majorBidi" w:hAnsiTheme="majorBidi" w:cstheme="majorBidi"/>
                <w:color w:val="0000FF"/>
                <w:sz w:val="22"/>
                <w:szCs w:val="22"/>
                <w:rtl/>
              </w:rPr>
              <w:t>.</w:t>
            </w:r>
          </w:p>
          <w:p w:rsidR="00D6524F" w:rsidRPr="00836BFA" w:rsidRDefault="00D6524F" w:rsidP="00F40808">
            <w:pPr>
              <w:numPr>
                <w:ilvl w:val="0"/>
                <w:numId w:val="2"/>
              </w:numPr>
              <w:tabs>
                <w:tab w:val="num" w:pos="252"/>
              </w:tabs>
              <w:bidi/>
              <w:spacing w:line="276" w:lineRule="auto"/>
              <w:ind w:left="252" w:hanging="180"/>
              <w:jc w:val="both"/>
              <w:rPr>
                <w:rFonts w:asciiTheme="majorBidi" w:hAnsiTheme="majorBidi" w:cstheme="majorBidi"/>
                <w:color w:val="0000FF"/>
              </w:rPr>
            </w:pPr>
            <w:r w:rsidRPr="00836BFA">
              <w:rPr>
                <w:rFonts w:asciiTheme="majorBidi" w:hAnsiTheme="majorBidi" w:cstheme="majorBidi"/>
                <w:color w:val="0000FF"/>
                <w:sz w:val="22"/>
                <w:szCs w:val="22"/>
                <w:rtl/>
                <w:lang w:bidi="he-IL"/>
              </w:rPr>
              <w:t>המצאת שיטת ה</w:t>
            </w:r>
            <w:r w:rsidRPr="00836BFA">
              <w:rPr>
                <w:rFonts w:asciiTheme="majorBidi" w:hAnsiTheme="majorBidi" w:cstheme="majorBidi"/>
                <w:color w:val="0000FF"/>
                <w:sz w:val="22"/>
                <w:szCs w:val="22"/>
                <w:rtl/>
              </w:rPr>
              <w:t>"</w:t>
            </w:r>
            <w:r w:rsidRPr="00836BFA">
              <w:rPr>
                <w:rFonts w:asciiTheme="majorBidi" w:hAnsiTheme="majorBidi" w:cstheme="majorBidi"/>
                <w:color w:val="0000FF"/>
                <w:sz w:val="22"/>
                <w:szCs w:val="22"/>
                <w:rtl/>
                <w:lang w:bidi="he-IL"/>
              </w:rPr>
              <w:t>חברות</w:t>
            </w:r>
            <w:r w:rsidRPr="00836BFA">
              <w:rPr>
                <w:rFonts w:asciiTheme="majorBidi" w:hAnsiTheme="majorBidi" w:cstheme="majorBidi"/>
                <w:color w:val="0000FF"/>
                <w:sz w:val="22"/>
                <w:szCs w:val="22"/>
                <w:rtl/>
              </w:rPr>
              <w:t xml:space="preserve">" </w:t>
            </w:r>
            <w:r w:rsidRPr="00836BFA">
              <w:rPr>
                <w:rFonts w:asciiTheme="majorBidi" w:hAnsiTheme="majorBidi" w:cstheme="majorBidi"/>
                <w:color w:val="0000FF"/>
                <w:sz w:val="22"/>
                <w:szCs w:val="22"/>
                <w:rtl/>
                <w:lang w:bidi="he-IL"/>
              </w:rPr>
              <w:t xml:space="preserve">בין הצלילים </w:t>
            </w:r>
            <w:r w:rsidRPr="00836BFA">
              <w:rPr>
                <w:rFonts w:asciiTheme="majorBidi" w:hAnsiTheme="majorBidi" w:cstheme="majorBidi"/>
                <w:color w:val="0000FF"/>
                <w:sz w:val="22"/>
                <w:szCs w:val="22"/>
                <w:rtl/>
              </w:rPr>
              <w:t>(</w:t>
            </w:r>
            <w:r w:rsidRPr="00836BFA">
              <w:rPr>
                <w:rFonts w:asciiTheme="majorBidi" w:hAnsiTheme="majorBidi" w:cstheme="majorBidi"/>
                <w:color w:val="0000FF"/>
                <w:sz w:val="22"/>
                <w:szCs w:val="22"/>
                <w:rtl/>
                <w:lang w:bidi="he-IL"/>
              </w:rPr>
              <w:t>מתוך הנחת היסוד המתמטית של פיתגורס</w:t>
            </w:r>
            <w:r w:rsidRPr="00836BFA">
              <w:rPr>
                <w:rFonts w:asciiTheme="majorBidi" w:hAnsiTheme="majorBidi" w:cstheme="majorBidi"/>
                <w:color w:val="0000FF"/>
                <w:sz w:val="22"/>
                <w:szCs w:val="22"/>
                <w:rtl/>
              </w:rPr>
              <w:t>).</w:t>
            </w:r>
          </w:p>
          <w:p w:rsidR="00D6524F" w:rsidRPr="00836BFA" w:rsidRDefault="00D6524F" w:rsidP="00F40808">
            <w:pPr>
              <w:numPr>
                <w:ilvl w:val="0"/>
                <w:numId w:val="2"/>
              </w:numPr>
              <w:tabs>
                <w:tab w:val="num" w:pos="252"/>
              </w:tabs>
              <w:bidi/>
              <w:spacing w:line="276" w:lineRule="auto"/>
              <w:ind w:left="252" w:hanging="180"/>
              <w:jc w:val="both"/>
              <w:rPr>
                <w:rFonts w:asciiTheme="majorBidi" w:hAnsiTheme="majorBidi" w:cstheme="majorBidi"/>
                <w:color w:val="0000FF"/>
              </w:rPr>
            </w:pPr>
            <w:r w:rsidRPr="00836BFA">
              <w:rPr>
                <w:rFonts w:asciiTheme="majorBidi" w:hAnsiTheme="majorBidi" w:cstheme="majorBidi"/>
                <w:color w:val="0000FF"/>
                <w:sz w:val="22"/>
                <w:szCs w:val="22"/>
                <w:rtl/>
                <w:lang w:bidi="he-IL"/>
              </w:rPr>
              <w:t xml:space="preserve">ראי </w:t>
            </w:r>
            <w:r w:rsidRPr="00836BFA">
              <w:rPr>
                <w:rFonts w:asciiTheme="majorBidi" w:hAnsiTheme="majorBidi" w:cstheme="majorBidi"/>
                <w:color w:val="0000FF"/>
                <w:sz w:val="22"/>
                <w:szCs w:val="22"/>
                <w:rtl/>
              </w:rPr>
              <w:t>–</w:t>
            </w:r>
            <w:r w:rsidRPr="00836BFA">
              <w:rPr>
                <w:rFonts w:asciiTheme="majorBidi" w:hAnsiTheme="majorBidi" w:cstheme="majorBidi"/>
                <w:color w:val="0000FF"/>
                <w:sz w:val="22"/>
                <w:szCs w:val="22"/>
                <w:rtl/>
                <w:lang w:bidi="he-IL"/>
              </w:rPr>
              <w:t xml:space="preserve"> שיטות הלחנה מיוחדות שהומצאה ע</w:t>
            </w:r>
            <w:r w:rsidRPr="00836BFA">
              <w:rPr>
                <w:rFonts w:asciiTheme="majorBidi" w:hAnsiTheme="majorBidi" w:cstheme="majorBidi"/>
                <w:color w:val="0000FF"/>
                <w:sz w:val="22"/>
                <w:szCs w:val="22"/>
                <w:rtl/>
              </w:rPr>
              <w:t>"</w:t>
            </w:r>
            <w:r w:rsidRPr="00836BFA">
              <w:rPr>
                <w:rFonts w:asciiTheme="majorBidi" w:hAnsiTheme="majorBidi" w:cstheme="majorBidi"/>
                <w:color w:val="0000FF"/>
                <w:sz w:val="22"/>
                <w:szCs w:val="22"/>
                <w:rtl/>
                <w:lang w:bidi="he-IL"/>
              </w:rPr>
              <w:t xml:space="preserve">י מוצרט </w:t>
            </w:r>
            <w:r w:rsidRPr="00836BFA">
              <w:rPr>
                <w:rFonts w:asciiTheme="majorBidi" w:hAnsiTheme="majorBidi" w:cstheme="majorBidi"/>
                <w:color w:val="0000FF"/>
                <w:sz w:val="22"/>
                <w:szCs w:val="22"/>
                <w:rtl/>
              </w:rPr>
              <w:t xml:space="preserve">: </w:t>
            </w:r>
            <w:r w:rsidRPr="00836BFA">
              <w:rPr>
                <w:rFonts w:asciiTheme="majorBidi" w:hAnsiTheme="majorBidi" w:cstheme="majorBidi"/>
                <w:color w:val="0000FF"/>
                <w:sz w:val="22"/>
                <w:szCs w:val="22"/>
                <w:rtl/>
                <w:lang w:bidi="he-IL"/>
              </w:rPr>
              <w:t>הראי במרווחים</w:t>
            </w:r>
            <w:r w:rsidRPr="00836BFA">
              <w:rPr>
                <w:rFonts w:asciiTheme="majorBidi" w:hAnsiTheme="majorBidi" w:cstheme="majorBidi"/>
                <w:color w:val="0000FF"/>
                <w:sz w:val="22"/>
                <w:szCs w:val="22"/>
                <w:rtl/>
              </w:rPr>
              <w:t>,</w:t>
            </w:r>
            <w:r w:rsidRPr="00836BFA">
              <w:rPr>
                <w:rFonts w:asciiTheme="majorBidi" w:hAnsiTheme="majorBidi" w:cstheme="majorBidi"/>
                <w:color w:val="0000FF"/>
                <w:sz w:val="22"/>
                <w:szCs w:val="22"/>
                <w:rtl/>
                <w:lang w:bidi="he-IL"/>
              </w:rPr>
              <w:t>הראי הריאלי</w:t>
            </w:r>
            <w:r w:rsidRPr="00836BFA">
              <w:rPr>
                <w:rFonts w:asciiTheme="majorBidi" w:hAnsiTheme="majorBidi" w:cstheme="majorBidi"/>
                <w:color w:val="0000FF"/>
                <w:sz w:val="22"/>
                <w:szCs w:val="22"/>
                <w:rtl/>
              </w:rPr>
              <w:t>,</w:t>
            </w:r>
            <w:r w:rsidRPr="00836BFA">
              <w:rPr>
                <w:rFonts w:asciiTheme="majorBidi" w:hAnsiTheme="majorBidi" w:cstheme="majorBidi"/>
                <w:color w:val="0000FF"/>
                <w:sz w:val="22"/>
                <w:szCs w:val="22"/>
                <w:rtl/>
                <w:lang w:bidi="he-IL"/>
              </w:rPr>
              <w:t>הראי הדיאטוני וכו</w:t>
            </w:r>
            <w:r w:rsidRPr="00836BFA">
              <w:rPr>
                <w:rFonts w:asciiTheme="majorBidi" w:hAnsiTheme="majorBidi" w:cstheme="majorBidi"/>
                <w:color w:val="0000FF"/>
                <w:sz w:val="22"/>
                <w:szCs w:val="22"/>
                <w:rtl/>
              </w:rPr>
              <w:t xml:space="preserve">.. </w:t>
            </w:r>
          </w:p>
          <w:p w:rsidR="00D6524F" w:rsidRPr="00836BFA" w:rsidRDefault="00D6524F" w:rsidP="00F40808">
            <w:pPr>
              <w:bidi/>
              <w:spacing w:line="276" w:lineRule="auto"/>
              <w:ind w:left="72"/>
              <w:rPr>
                <w:rFonts w:asciiTheme="majorBidi" w:hAnsiTheme="majorBidi" w:cstheme="majorBidi"/>
                <w:color w:val="008000"/>
              </w:rPr>
            </w:pPr>
          </w:p>
          <w:p w:rsidR="00D6524F" w:rsidRPr="00836BFA" w:rsidRDefault="00D6524F" w:rsidP="00F40808">
            <w:pPr>
              <w:numPr>
                <w:ilvl w:val="0"/>
                <w:numId w:val="6"/>
              </w:numPr>
              <w:tabs>
                <w:tab w:val="clear" w:pos="1440"/>
                <w:tab w:val="num" w:pos="252"/>
              </w:tabs>
              <w:bidi/>
              <w:spacing w:line="276" w:lineRule="auto"/>
              <w:ind w:left="252" w:hanging="252"/>
              <w:jc w:val="both"/>
              <w:rPr>
                <w:rFonts w:asciiTheme="majorBidi" w:hAnsiTheme="majorBidi" w:cstheme="majorBidi"/>
              </w:rPr>
            </w:pPr>
            <w:r w:rsidRPr="00836BFA">
              <w:rPr>
                <w:rFonts w:asciiTheme="majorBidi" w:hAnsiTheme="majorBidi" w:cstheme="majorBidi"/>
                <w:sz w:val="22"/>
                <w:szCs w:val="22"/>
                <w:rtl/>
                <w:lang w:bidi="he-IL"/>
              </w:rPr>
              <w:t xml:space="preserve">נחשב לגדול מלחין האופרות בכל הזמנים </w:t>
            </w:r>
            <w:r w:rsidRPr="00836BFA">
              <w:rPr>
                <w:rFonts w:asciiTheme="majorBidi" w:hAnsiTheme="majorBidi" w:cstheme="majorBidi"/>
                <w:sz w:val="22"/>
                <w:szCs w:val="22"/>
                <w:rtl/>
              </w:rPr>
              <w:t xml:space="preserve">.. </w:t>
            </w:r>
            <w:r w:rsidRPr="00836BFA">
              <w:rPr>
                <w:rFonts w:asciiTheme="majorBidi" w:hAnsiTheme="majorBidi" w:cstheme="majorBidi"/>
                <w:sz w:val="22"/>
                <w:szCs w:val="22"/>
                <w:rtl/>
                <w:lang w:bidi="he-IL"/>
              </w:rPr>
              <w:t xml:space="preserve">הלחין </w:t>
            </w:r>
            <w:r w:rsidRPr="00836BFA">
              <w:rPr>
                <w:rFonts w:asciiTheme="majorBidi" w:hAnsiTheme="majorBidi" w:cstheme="majorBidi"/>
                <w:sz w:val="22"/>
                <w:szCs w:val="22"/>
                <w:rtl/>
              </w:rPr>
              <w:t xml:space="preserve">28 </w:t>
            </w:r>
            <w:r w:rsidRPr="00836BFA">
              <w:rPr>
                <w:rFonts w:asciiTheme="majorBidi" w:hAnsiTheme="majorBidi" w:cstheme="majorBidi"/>
                <w:sz w:val="22"/>
                <w:szCs w:val="22"/>
                <w:rtl/>
                <w:lang w:bidi="he-IL"/>
              </w:rPr>
              <w:t>אופרות ומהמפורסמות שבהן</w:t>
            </w:r>
            <w:r w:rsidRPr="00836BFA">
              <w:rPr>
                <w:rFonts w:asciiTheme="majorBidi" w:hAnsiTheme="majorBidi" w:cstheme="majorBidi"/>
                <w:sz w:val="22"/>
                <w:szCs w:val="22"/>
                <w:rtl/>
              </w:rPr>
              <w:t>:</w:t>
            </w:r>
          </w:p>
          <w:p w:rsidR="00D6524F" w:rsidRPr="00836BFA" w:rsidRDefault="00D6524F" w:rsidP="00F40808">
            <w:pPr>
              <w:bidi/>
              <w:spacing w:line="276" w:lineRule="auto"/>
              <w:jc w:val="both"/>
              <w:rPr>
                <w:rFonts w:asciiTheme="majorBidi" w:hAnsiTheme="majorBidi" w:cstheme="majorBidi"/>
                <w:rtl/>
              </w:rPr>
            </w:pPr>
            <w:r w:rsidRPr="00836BFA">
              <w:rPr>
                <w:rFonts w:asciiTheme="majorBidi" w:hAnsiTheme="majorBidi" w:cstheme="majorBidi"/>
                <w:sz w:val="22"/>
                <w:szCs w:val="22"/>
                <w:rtl/>
                <w:lang w:bidi="he-IL"/>
              </w:rPr>
              <w:t xml:space="preserve">    אאידה</w:t>
            </w:r>
            <w:r w:rsidRPr="00836BFA">
              <w:rPr>
                <w:rFonts w:asciiTheme="majorBidi" w:hAnsiTheme="majorBidi" w:cstheme="majorBidi"/>
                <w:sz w:val="22"/>
                <w:szCs w:val="22"/>
                <w:rtl/>
              </w:rPr>
              <w:t>,</w:t>
            </w:r>
            <w:r w:rsidRPr="00836BFA">
              <w:rPr>
                <w:rFonts w:asciiTheme="majorBidi" w:hAnsiTheme="majorBidi" w:cstheme="majorBidi"/>
                <w:sz w:val="22"/>
                <w:szCs w:val="22"/>
                <w:rtl/>
                <w:lang w:bidi="he-IL"/>
              </w:rPr>
              <w:t>נבוקו</w:t>
            </w:r>
            <w:r w:rsidRPr="00836BFA">
              <w:rPr>
                <w:rFonts w:asciiTheme="majorBidi" w:hAnsiTheme="majorBidi" w:cstheme="majorBidi"/>
                <w:sz w:val="22"/>
                <w:szCs w:val="22"/>
                <w:rtl/>
              </w:rPr>
              <w:t xml:space="preserve">, </w:t>
            </w:r>
            <w:r w:rsidRPr="00836BFA">
              <w:rPr>
                <w:rFonts w:asciiTheme="majorBidi" w:hAnsiTheme="majorBidi" w:cstheme="majorBidi"/>
                <w:sz w:val="22"/>
                <w:szCs w:val="22"/>
                <w:rtl/>
                <w:lang w:bidi="he-IL"/>
              </w:rPr>
              <w:t>כוחו של גורל</w:t>
            </w:r>
            <w:r w:rsidRPr="00836BFA">
              <w:rPr>
                <w:rFonts w:asciiTheme="majorBidi" w:hAnsiTheme="majorBidi" w:cstheme="majorBidi"/>
                <w:sz w:val="22"/>
                <w:szCs w:val="22"/>
                <w:rtl/>
              </w:rPr>
              <w:t xml:space="preserve">, </w:t>
            </w:r>
            <w:r w:rsidRPr="00836BFA">
              <w:rPr>
                <w:rFonts w:asciiTheme="majorBidi" w:hAnsiTheme="majorBidi" w:cstheme="majorBidi"/>
                <w:sz w:val="22"/>
                <w:szCs w:val="22"/>
                <w:rtl/>
                <w:lang w:bidi="he-IL"/>
              </w:rPr>
              <w:t>נשף  המסכות</w:t>
            </w:r>
            <w:r w:rsidRPr="00836BFA">
              <w:rPr>
                <w:rFonts w:asciiTheme="majorBidi" w:hAnsiTheme="majorBidi" w:cstheme="majorBidi"/>
                <w:sz w:val="22"/>
                <w:szCs w:val="22"/>
                <w:rtl/>
              </w:rPr>
              <w:t xml:space="preserve">, </w:t>
            </w:r>
          </w:p>
          <w:p w:rsidR="00D6524F" w:rsidRPr="00836BFA" w:rsidRDefault="00D6524F" w:rsidP="00F40808">
            <w:pPr>
              <w:bidi/>
              <w:spacing w:line="276" w:lineRule="auto"/>
              <w:jc w:val="both"/>
              <w:rPr>
                <w:rFonts w:asciiTheme="majorBidi" w:hAnsiTheme="majorBidi" w:cstheme="majorBidi"/>
              </w:rPr>
            </w:pPr>
            <w:r w:rsidRPr="00836BFA">
              <w:rPr>
                <w:rFonts w:asciiTheme="majorBidi" w:hAnsiTheme="majorBidi" w:cstheme="majorBidi"/>
                <w:sz w:val="22"/>
                <w:szCs w:val="22"/>
                <w:rtl/>
                <w:lang w:bidi="he-IL"/>
              </w:rPr>
              <w:t xml:space="preserve">     ריגולטו ועוד</w:t>
            </w:r>
            <w:r w:rsidRPr="00836BFA">
              <w:rPr>
                <w:rFonts w:asciiTheme="majorBidi" w:hAnsiTheme="majorBidi" w:cstheme="majorBidi"/>
                <w:sz w:val="22"/>
                <w:szCs w:val="22"/>
                <w:rtl/>
              </w:rPr>
              <w:t>...</w:t>
            </w:r>
          </w:p>
          <w:p w:rsidR="00451A36" w:rsidRPr="00836BFA" w:rsidRDefault="00451A36" w:rsidP="00451A36">
            <w:pPr>
              <w:bidi/>
              <w:spacing w:line="276" w:lineRule="auto"/>
              <w:ind w:left="72"/>
              <w:rPr>
                <w:rFonts w:asciiTheme="majorBidi" w:hAnsiTheme="majorBidi" w:cstheme="majorBidi"/>
                <w:lang w:bidi="he-IL"/>
              </w:rPr>
            </w:pPr>
          </w:p>
          <w:p w:rsidR="00D6524F" w:rsidRPr="00836BFA" w:rsidRDefault="00D6524F" w:rsidP="00F40808">
            <w:pPr>
              <w:numPr>
                <w:ilvl w:val="0"/>
                <w:numId w:val="2"/>
              </w:numPr>
              <w:tabs>
                <w:tab w:val="num" w:pos="252"/>
              </w:tabs>
              <w:bidi/>
              <w:spacing w:line="276" w:lineRule="auto"/>
              <w:ind w:left="252" w:hanging="180"/>
              <w:rPr>
                <w:rFonts w:asciiTheme="majorBidi" w:hAnsiTheme="majorBidi" w:cstheme="majorBidi"/>
              </w:rPr>
            </w:pPr>
            <w:r w:rsidRPr="00836BFA">
              <w:rPr>
                <w:rFonts w:asciiTheme="majorBidi" w:hAnsiTheme="majorBidi" w:cstheme="majorBidi"/>
                <w:color w:val="FF0000"/>
                <w:sz w:val="22"/>
                <w:szCs w:val="22"/>
                <w:rtl/>
                <w:lang w:bidi="he-IL"/>
              </w:rPr>
              <w:t>שלט במבנה וביחסים מוזיקליים</w:t>
            </w:r>
            <w:r w:rsidRPr="00836BFA">
              <w:rPr>
                <w:rFonts w:asciiTheme="majorBidi" w:hAnsiTheme="majorBidi" w:cstheme="majorBidi"/>
                <w:sz w:val="22"/>
                <w:szCs w:val="22"/>
                <w:rtl/>
              </w:rPr>
              <w:t xml:space="preserve">. </w:t>
            </w:r>
          </w:p>
          <w:p w:rsidR="00D6524F" w:rsidRPr="00836BFA" w:rsidRDefault="00D6524F" w:rsidP="00F40808">
            <w:pPr>
              <w:numPr>
                <w:ilvl w:val="0"/>
                <w:numId w:val="2"/>
              </w:numPr>
              <w:tabs>
                <w:tab w:val="num" w:pos="252"/>
              </w:tabs>
              <w:bidi/>
              <w:spacing w:line="276" w:lineRule="auto"/>
              <w:ind w:left="252" w:hanging="180"/>
              <w:rPr>
                <w:rFonts w:asciiTheme="majorBidi" w:hAnsiTheme="majorBidi" w:cstheme="majorBidi"/>
                <w:color w:val="FF0000"/>
              </w:rPr>
            </w:pPr>
            <w:r w:rsidRPr="00836BFA">
              <w:rPr>
                <w:rFonts w:asciiTheme="majorBidi" w:hAnsiTheme="majorBidi" w:cstheme="majorBidi"/>
                <w:color w:val="FF0000"/>
                <w:sz w:val="22"/>
                <w:szCs w:val="22"/>
                <w:rtl/>
                <w:lang w:bidi="he-IL"/>
              </w:rPr>
              <w:t>הקומפוזיטור הראשון שלא היה נתון למרותו של שום פטרון</w:t>
            </w:r>
            <w:r w:rsidRPr="00836BFA">
              <w:rPr>
                <w:rFonts w:asciiTheme="majorBidi" w:hAnsiTheme="majorBidi" w:cstheme="majorBidi"/>
                <w:color w:val="FF0000"/>
                <w:sz w:val="22"/>
                <w:szCs w:val="22"/>
                <w:rtl/>
              </w:rPr>
              <w:t xml:space="preserve">, </w:t>
            </w:r>
            <w:r w:rsidRPr="00836BFA">
              <w:rPr>
                <w:rFonts w:asciiTheme="majorBidi" w:hAnsiTheme="majorBidi" w:cstheme="majorBidi"/>
                <w:color w:val="FF0000"/>
                <w:sz w:val="22"/>
                <w:szCs w:val="22"/>
                <w:rtl/>
                <w:lang w:bidi="he-IL"/>
              </w:rPr>
              <w:t>דבר אשר נתן בידיו חופשיות בהלחנה</w:t>
            </w:r>
            <w:r w:rsidRPr="00836BFA">
              <w:rPr>
                <w:rFonts w:asciiTheme="majorBidi" w:hAnsiTheme="majorBidi" w:cstheme="majorBidi"/>
                <w:color w:val="FF0000"/>
                <w:sz w:val="22"/>
                <w:szCs w:val="22"/>
                <w:rtl/>
              </w:rPr>
              <w:t>.</w:t>
            </w:r>
          </w:p>
          <w:p w:rsidR="00D6524F" w:rsidRPr="00836BFA" w:rsidRDefault="00D6524F" w:rsidP="00F40808">
            <w:pPr>
              <w:numPr>
                <w:ilvl w:val="0"/>
                <w:numId w:val="2"/>
              </w:numPr>
              <w:tabs>
                <w:tab w:val="num" w:pos="252"/>
              </w:tabs>
              <w:bidi/>
              <w:spacing w:line="276" w:lineRule="auto"/>
              <w:ind w:left="252" w:hanging="180"/>
              <w:rPr>
                <w:rFonts w:asciiTheme="majorBidi" w:hAnsiTheme="majorBidi" w:cstheme="majorBidi"/>
                <w:rtl/>
              </w:rPr>
            </w:pPr>
            <w:r w:rsidRPr="00836BFA">
              <w:rPr>
                <w:rFonts w:asciiTheme="majorBidi" w:hAnsiTheme="majorBidi" w:cstheme="majorBidi"/>
                <w:color w:val="FF0000"/>
                <w:sz w:val="22"/>
                <w:szCs w:val="22"/>
                <w:rtl/>
                <w:lang w:bidi="he-IL"/>
              </w:rPr>
              <w:t xml:space="preserve">הלחין את אחת הסיפוניות המורכבות בכל הזמנים </w:t>
            </w:r>
            <w:r w:rsidRPr="00836BFA">
              <w:rPr>
                <w:rFonts w:asciiTheme="majorBidi" w:hAnsiTheme="majorBidi" w:cstheme="majorBidi"/>
                <w:color w:val="FF0000"/>
                <w:sz w:val="22"/>
                <w:szCs w:val="22"/>
                <w:rtl/>
              </w:rPr>
              <w:t>–</w:t>
            </w:r>
            <w:r w:rsidRPr="00836BFA">
              <w:rPr>
                <w:rFonts w:asciiTheme="majorBidi" w:hAnsiTheme="majorBidi" w:cstheme="majorBidi"/>
                <w:color w:val="FF0000"/>
                <w:sz w:val="22"/>
                <w:szCs w:val="22"/>
                <w:rtl/>
                <w:lang w:bidi="he-IL"/>
              </w:rPr>
              <w:t xml:space="preserve"> הסימפוניה ה</w:t>
            </w:r>
            <w:r w:rsidRPr="00836BFA">
              <w:rPr>
                <w:rFonts w:asciiTheme="majorBidi" w:hAnsiTheme="majorBidi" w:cstheme="majorBidi"/>
                <w:color w:val="FF0000"/>
                <w:sz w:val="22"/>
                <w:szCs w:val="22"/>
                <w:rtl/>
              </w:rPr>
              <w:t>-9.</w:t>
            </w:r>
          </w:p>
          <w:p w:rsidR="00D6524F" w:rsidRPr="00836BFA" w:rsidRDefault="00D6524F" w:rsidP="00F40808">
            <w:pPr>
              <w:bidi/>
              <w:spacing w:line="276" w:lineRule="auto"/>
              <w:rPr>
                <w:rFonts w:asciiTheme="majorBidi" w:hAnsiTheme="majorBidi" w:cstheme="majorBidi"/>
                <w:rtl/>
              </w:rPr>
            </w:pPr>
          </w:p>
        </w:tc>
      </w:tr>
      <w:tr w:rsidR="00D6524F" w:rsidRPr="00836BFA" w:rsidTr="00D6524F">
        <w:tc>
          <w:tcPr>
            <w:tcW w:w="1440" w:type="dxa"/>
          </w:tcPr>
          <w:p w:rsidR="00D6524F" w:rsidRPr="00836BFA" w:rsidRDefault="00D6524F" w:rsidP="00F40808">
            <w:pPr>
              <w:tabs>
                <w:tab w:val="num" w:pos="600"/>
              </w:tabs>
              <w:bidi/>
              <w:spacing w:line="276" w:lineRule="auto"/>
              <w:jc w:val="both"/>
              <w:rPr>
                <w:rFonts w:asciiTheme="majorBidi" w:hAnsiTheme="majorBidi" w:cstheme="majorBidi"/>
                <w:b/>
                <w:bCs/>
                <w:color w:val="FF0000"/>
                <w:rtl/>
              </w:rPr>
            </w:pPr>
            <w:r w:rsidRPr="00836BFA">
              <w:rPr>
                <w:rFonts w:asciiTheme="majorBidi" w:hAnsiTheme="majorBidi" w:cstheme="majorBidi"/>
                <w:b/>
                <w:bCs/>
                <w:color w:val="FF0000"/>
                <w:sz w:val="22"/>
                <w:szCs w:val="22"/>
                <w:rtl/>
                <w:lang w:bidi="he-IL"/>
              </w:rPr>
              <w:t>התקופה הרומנטית</w:t>
            </w:r>
          </w:p>
        </w:tc>
        <w:tc>
          <w:tcPr>
            <w:tcW w:w="1260" w:type="dxa"/>
          </w:tcPr>
          <w:p w:rsidR="00D6524F" w:rsidRPr="00836BFA" w:rsidRDefault="00D6524F" w:rsidP="00F40808">
            <w:pPr>
              <w:tabs>
                <w:tab w:val="num" w:pos="600"/>
              </w:tabs>
              <w:bidi/>
              <w:spacing w:line="276" w:lineRule="auto"/>
              <w:jc w:val="both"/>
              <w:rPr>
                <w:rFonts w:asciiTheme="majorBidi" w:hAnsiTheme="majorBidi" w:cstheme="majorBidi"/>
                <w:b/>
                <w:bCs/>
                <w:color w:val="FF0000"/>
                <w:rtl/>
              </w:rPr>
            </w:pPr>
            <w:r w:rsidRPr="00836BFA">
              <w:rPr>
                <w:rFonts w:asciiTheme="majorBidi" w:hAnsiTheme="majorBidi" w:cstheme="majorBidi"/>
                <w:b/>
                <w:bCs/>
                <w:color w:val="FF0000"/>
                <w:sz w:val="22"/>
                <w:szCs w:val="22"/>
                <w:rtl/>
              </w:rPr>
              <w:t>1815-1910</w:t>
            </w:r>
          </w:p>
        </w:tc>
        <w:tc>
          <w:tcPr>
            <w:tcW w:w="2340" w:type="dxa"/>
          </w:tcPr>
          <w:p w:rsidR="00D6524F" w:rsidRPr="00836BFA" w:rsidRDefault="00D6524F" w:rsidP="00F40808">
            <w:pPr>
              <w:tabs>
                <w:tab w:val="num" w:pos="600"/>
              </w:tabs>
              <w:bidi/>
              <w:spacing w:line="276" w:lineRule="auto"/>
              <w:jc w:val="both"/>
              <w:rPr>
                <w:rFonts w:asciiTheme="majorBidi" w:hAnsiTheme="majorBidi" w:cstheme="majorBidi"/>
                <w:color w:val="008000"/>
                <w:u w:val="single"/>
              </w:rPr>
            </w:pPr>
            <w:r w:rsidRPr="00836BFA">
              <w:rPr>
                <w:rFonts w:asciiTheme="majorBidi" w:hAnsiTheme="majorBidi" w:cstheme="majorBidi"/>
                <w:color w:val="008000"/>
                <w:sz w:val="22"/>
                <w:szCs w:val="22"/>
                <w:u w:val="single"/>
              </w:rPr>
              <w:t>Schubert</w:t>
            </w:r>
            <w:r w:rsidRPr="00836BFA">
              <w:rPr>
                <w:rFonts w:asciiTheme="majorBidi" w:hAnsiTheme="majorBidi" w:cstheme="majorBidi"/>
                <w:color w:val="008000"/>
                <w:sz w:val="22"/>
                <w:szCs w:val="22"/>
                <w:u w:val="single"/>
                <w:rtl/>
              </w:rPr>
              <w:t xml:space="preserve"> </w:t>
            </w:r>
            <w:r w:rsidRPr="00836BFA">
              <w:rPr>
                <w:rFonts w:asciiTheme="majorBidi" w:hAnsiTheme="majorBidi" w:cstheme="majorBidi"/>
                <w:color w:val="008000"/>
                <w:sz w:val="22"/>
                <w:szCs w:val="22"/>
                <w:u w:val="single"/>
              </w:rPr>
              <w:t>Franz</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color w:val="FF6600"/>
                <w:u w:val="single"/>
                <w:rtl/>
              </w:rPr>
            </w:pPr>
            <w:r w:rsidRPr="00836BFA">
              <w:rPr>
                <w:rFonts w:asciiTheme="majorBidi" w:hAnsiTheme="majorBidi" w:cstheme="majorBidi"/>
                <w:color w:val="FF6600"/>
                <w:sz w:val="22"/>
                <w:szCs w:val="22"/>
              </w:rPr>
              <w:t xml:space="preserve">mendelssohn </w:t>
            </w:r>
            <w:r w:rsidRPr="00836BFA">
              <w:rPr>
                <w:rFonts w:asciiTheme="majorBidi" w:hAnsiTheme="majorBidi" w:cstheme="majorBidi"/>
                <w:color w:val="FF6600"/>
                <w:sz w:val="22"/>
                <w:szCs w:val="22"/>
                <w:u w:val="single"/>
              </w:rPr>
              <w:t>bartholdy felix</w:t>
            </w:r>
            <w:r w:rsidRPr="00836BFA">
              <w:rPr>
                <w:rFonts w:asciiTheme="majorBidi" w:hAnsiTheme="majorBidi" w:cstheme="majorBidi"/>
                <w:color w:val="FF6600"/>
                <w:sz w:val="22"/>
                <w:szCs w:val="22"/>
                <w:u w:val="single"/>
                <w:rtl/>
              </w:rPr>
              <w:t xml:space="preserve"> </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Default="00D6524F" w:rsidP="00F40808">
            <w:pPr>
              <w:tabs>
                <w:tab w:val="num" w:pos="600"/>
              </w:tabs>
              <w:bidi/>
              <w:spacing w:line="276" w:lineRule="auto"/>
              <w:jc w:val="both"/>
              <w:rPr>
                <w:rFonts w:asciiTheme="majorBidi" w:hAnsiTheme="majorBidi" w:cstheme="majorBidi"/>
                <w:rtl/>
                <w:lang w:bidi="he-IL"/>
              </w:rPr>
            </w:pPr>
          </w:p>
          <w:p w:rsidR="00836BFA" w:rsidRPr="00836BFA" w:rsidRDefault="00836BFA" w:rsidP="00836BFA">
            <w:pPr>
              <w:tabs>
                <w:tab w:val="num" w:pos="600"/>
              </w:tabs>
              <w:bidi/>
              <w:spacing w:line="276" w:lineRule="auto"/>
              <w:jc w:val="both"/>
              <w:rPr>
                <w:rFonts w:asciiTheme="majorBidi" w:hAnsiTheme="majorBidi" w:cstheme="majorBidi"/>
                <w:rtl/>
                <w:lang w:bidi="he-I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u w:val="single"/>
                <w:rtl/>
              </w:rPr>
            </w:pPr>
            <w:r w:rsidRPr="00836BFA">
              <w:rPr>
                <w:rFonts w:asciiTheme="majorBidi" w:hAnsiTheme="majorBidi" w:cstheme="majorBidi"/>
                <w:sz w:val="22"/>
                <w:szCs w:val="22"/>
                <w:u w:val="single"/>
              </w:rPr>
              <w:t xml:space="preserve">brahms johannes </w:t>
            </w:r>
            <w:r w:rsidRPr="00836BFA">
              <w:rPr>
                <w:rFonts w:asciiTheme="majorBidi" w:hAnsiTheme="majorBidi" w:cstheme="majorBidi"/>
                <w:sz w:val="22"/>
                <w:szCs w:val="22"/>
                <w:u w:val="single"/>
                <w:rtl/>
              </w:rPr>
              <w:t xml:space="preserve">  </w:t>
            </w:r>
          </w:p>
          <w:p w:rsidR="00D6524F" w:rsidRPr="00836BFA" w:rsidRDefault="00D6524F" w:rsidP="00F40808">
            <w:pPr>
              <w:tabs>
                <w:tab w:val="num" w:pos="600"/>
              </w:tabs>
              <w:bidi/>
              <w:spacing w:line="276" w:lineRule="auto"/>
              <w:jc w:val="both"/>
              <w:rPr>
                <w:rFonts w:asciiTheme="majorBidi" w:hAnsiTheme="majorBidi" w:cstheme="majorBidi"/>
                <w:u w:val="single"/>
                <w:rtl/>
              </w:rPr>
            </w:pPr>
          </w:p>
          <w:p w:rsidR="00D6524F" w:rsidRPr="00836BFA" w:rsidRDefault="00D6524F" w:rsidP="00F40808">
            <w:pPr>
              <w:tabs>
                <w:tab w:val="num" w:pos="600"/>
              </w:tabs>
              <w:bidi/>
              <w:spacing w:line="276" w:lineRule="auto"/>
              <w:jc w:val="both"/>
              <w:rPr>
                <w:rFonts w:asciiTheme="majorBidi" w:hAnsiTheme="majorBidi" w:cstheme="majorBidi"/>
                <w:u w:val="single"/>
                <w:rtl/>
              </w:rPr>
            </w:pPr>
          </w:p>
          <w:p w:rsidR="00D6524F" w:rsidRDefault="00D6524F" w:rsidP="00F40808">
            <w:pPr>
              <w:tabs>
                <w:tab w:val="num" w:pos="600"/>
              </w:tabs>
              <w:bidi/>
              <w:spacing w:line="276" w:lineRule="auto"/>
              <w:jc w:val="both"/>
              <w:rPr>
                <w:rFonts w:asciiTheme="majorBidi" w:hAnsiTheme="majorBidi" w:cstheme="majorBidi"/>
                <w:u w:val="single"/>
                <w:rtl/>
                <w:lang w:bidi="he-IL"/>
              </w:rPr>
            </w:pPr>
          </w:p>
          <w:p w:rsidR="00836BFA" w:rsidRPr="00836BFA" w:rsidRDefault="00836BFA" w:rsidP="00836BFA">
            <w:pPr>
              <w:tabs>
                <w:tab w:val="num" w:pos="600"/>
              </w:tabs>
              <w:bidi/>
              <w:spacing w:line="276" w:lineRule="auto"/>
              <w:jc w:val="both"/>
              <w:rPr>
                <w:rFonts w:asciiTheme="majorBidi" w:hAnsiTheme="majorBidi" w:cstheme="majorBidi"/>
                <w:u w:val="single"/>
                <w:rtl/>
                <w:lang w:bidi="he-IL"/>
              </w:rPr>
            </w:pPr>
          </w:p>
          <w:p w:rsidR="00D6524F" w:rsidRPr="00836BFA" w:rsidRDefault="00D6524F" w:rsidP="00F40808">
            <w:pPr>
              <w:tabs>
                <w:tab w:val="num" w:pos="600"/>
              </w:tabs>
              <w:bidi/>
              <w:spacing w:line="276" w:lineRule="auto"/>
              <w:jc w:val="both"/>
              <w:rPr>
                <w:rFonts w:asciiTheme="majorBidi" w:hAnsiTheme="majorBidi" w:cstheme="majorBidi"/>
                <w:u w:val="single"/>
                <w:rtl/>
              </w:rPr>
            </w:pPr>
          </w:p>
          <w:p w:rsidR="00D6524F" w:rsidRPr="00836BFA" w:rsidRDefault="00D6524F" w:rsidP="00F40808">
            <w:pPr>
              <w:tabs>
                <w:tab w:val="num" w:pos="600"/>
              </w:tabs>
              <w:bidi/>
              <w:spacing w:line="276" w:lineRule="auto"/>
              <w:jc w:val="both"/>
              <w:rPr>
                <w:rFonts w:asciiTheme="majorBidi" w:hAnsiTheme="majorBidi" w:cstheme="majorBidi"/>
                <w:color w:val="008000"/>
                <w:u w:val="single"/>
                <w:rtl/>
              </w:rPr>
            </w:pPr>
            <w:r w:rsidRPr="00836BFA">
              <w:rPr>
                <w:rFonts w:asciiTheme="majorBidi" w:hAnsiTheme="majorBidi" w:cstheme="majorBidi"/>
                <w:b/>
                <w:bCs/>
                <w:color w:val="008000"/>
                <w:sz w:val="22"/>
                <w:szCs w:val="22"/>
              </w:rPr>
              <w:lastRenderedPageBreak/>
              <w:t>Giacomo Puccini</w:t>
            </w:r>
            <w:r w:rsidRPr="00836BFA">
              <w:rPr>
                <w:rFonts w:asciiTheme="majorBidi" w:hAnsiTheme="majorBidi" w:cstheme="majorBidi"/>
                <w:color w:val="008000"/>
                <w:sz w:val="22"/>
                <w:szCs w:val="22"/>
              </w:rPr>
              <w:t xml:space="preserve"> </w:t>
            </w:r>
            <w:r w:rsidRPr="00836BFA">
              <w:rPr>
                <w:rFonts w:asciiTheme="majorBidi" w:hAnsiTheme="majorBidi" w:cstheme="majorBidi"/>
                <w:color w:val="008000"/>
                <w:sz w:val="22"/>
                <w:szCs w:val="22"/>
                <w:rtl/>
              </w:rPr>
              <w:t xml:space="preserve">  </w:t>
            </w:r>
          </w:p>
        </w:tc>
        <w:tc>
          <w:tcPr>
            <w:tcW w:w="1260" w:type="dxa"/>
          </w:tcPr>
          <w:p w:rsidR="00D6524F" w:rsidRPr="00836BFA" w:rsidRDefault="00D6524F" w:rsidP="00F40808">
            <w:pPr>
              <w:tabs>
                <w:tab w:val="num" w:pos="600"/>
              </w:tabs>
              <w:bidi/>
              <w:spacing w:line="276" w:lineRule="auto"/>
              <w:jc w:val="both"/>
              <w:rPr>
                <w:rFonts w:asciiTheme="majorBidi" w:hAnsiTheme="majorBidi" w:cstheme="majorBidi"/>
                <w:color w:val="008000"/>
                <w:rtl/>
              </w:rPr>
            </w:pPr>
            <w:r w:rsidRPr="00836BFA">
              <w:rPr>
                <w:rFonts w:asciiTheme="majorBidi" w:hAnsiTheme="majorBidi" w:cstheme="majorBidi"/>
                <w:color w:val="008000"/>
                <w:sz w:val="22"/>
                <w:szCs w:val="22"/>
                <w:rtl/>
              </w:rPr>
              <w:lastRenderedPageBreak/>
              <w:t>1797-1828</w:t>
            </w:r>
          </w:p>
          <w:p w:rsidR="00D6524F" w:rsidRPr="00836BFA" w:rsidRDefault="00D6524F" w:rsidP="00F40808">
            <w:pPr>
              <w:tabs>
                <w:tab w:val="num" w:pos="600"/>
              </w:tabs>
              <w:bidi/>
              <w:spacing w:line="276" w:lineRule="auto"/>
              <w:jc w:val="both"/>
              <w:rPr>
                <w:rFonts w:asciiTheme="majorBidi" w:hAnsiTheme="majorBidi" w:cstheme="majorBidi"/>
                <w:color w:val="008000"/>
                <w:rtl/>
              </w:rPr>
            </w:pPr>
          </w:p>
          <w:p w:rsidR="00D6524F" w:rsidRPr="00836BFA" w:rsidRDefault="00D6524F" w:rsidP="00F40808">
            <w:pPr>
              <w:tabs>
                <w:tab w:val="num" w:pos="600"/>
              </w:tabs>
              <w:bidi/>
              <w:spacing w:line="276" w:lineRule="auto"/>
              <w:jc w:val="both"/>
              <w:rPr>
                <w:rFonts w:asciiTheme="majorBidi" w:hAnsiTheme="majorBidi" w:cstheme="majorBidi"/>
                <w:color w:val="008000"/>
                <w:rtl/>
              </w:rPr>
            </w:pPr>
          </w:p>
          <w:p w:rsidR="00D6524F" w:rsidRPr="00836BFA" w:rsidRDefault="00D6524F" w:rsidP="00F40808">
            <w:pPr>
              <w:tabs>
                <w:tab w:val="num" w:pos="600"/>
              </w:tabs>
              <w:bidi/>
              <w:spacing w:line="276" w:lineRule="auto"/>
              <w:jc w:val="both"/>
              <w:rPr>
                <w:rFonts w:asciiTheme="majorBidi" w:hAnsiTheme="majorBidi" w:cstheme="majorBidi"/>
                <w:color w:val="008000"/>
                <w:rtl/>
              </w:rPr>
            </w:pPr>
          </w:p>
          <w:p w:rsidR="00D6524F" w:rsidRPr="00836BFA" w:rsidRDefault="00D6524F" w:rsidP="00F40808">
            <w:pPr>
              <w:tabs>
                <w:tab w:val="num" w:pos="600"/>
              </w:tabs>
              <w:bidi/>
              <w:spacing w:line="276" w:lineRule="auto"/>
              <w:jc w:val="both"/>
              <w:rPr>
                <w:rFonts w:asciiTheme="majorBidi" w:hAnsiTheme="majorBidi" w:cstheme="majorBidi"/>
                <w:color w:val="008000"/>
                <w:rtl/>
              </w:rPr>
            </w:pPr>
          </w:p>
          <w:p w:rsidR="00D6524F" w:rsidRPr="00836BFA" w:rsidRDefault="00D6524F" w:rsidP="00F40808">
            <w:pPr>
              <w:tabs>
                <w:tab w:val="num" w:pos="600"/>
              </w:tabs>
              <w:bidi/>
              <w:spacing w:line="276" w:lineRule="auto"/>
              <w:jc w:val="both"/>
              <w:rPr>
                <w:rFonts w:asciiTheme="majorBidi" w:hAnsiTheme="majorBidi" w:cstheme="majorBidi"/>
                <w:color w:val="FF6600"/>
                <w:rtl/>
              </w:rPr>
            </w:pPr>
            <w:r w:rsidRPr="00836BFA">
              <w:rPr>
                <w:rFonts w:asciiTheme="majorBidi" w:hAnsiTheme="majorBidi" w:cstheme="majorBidi"/>
                <w:color w:val="FF6600"/>
                <w:sz w:val="22"/>
                <w:szCs w:val="22"/>
                <w:rtl/>
              </w:rPr>
              <w:t>1809-1847</w:t>
            </w:r>
          </w:p>
          <w:p w:rsidR="00D6524F" w:rsidRPr="00836BFA" w:rsidRDefault="00D6524F" w:rsidP="00F40808">
            <w:pPr>
              <w:tabs>
                <w:tab w:val="num" w:pos="600"/>
              </w:tabs>
              <w:bidi/>
              <w:spacing w:line="276" w:lineRule="auto"/>
              <w:jc w:val="both"/>
              <w:rPr>
                <w:rFonts w:asciiTheme="majorBidi" w:hAnsiTheme="majorBidi" w:cstheme="majorBidi"/>
                <w:color w:val="008000"/>
                <w:rtl/>
              </w:rPr>
            </w:pPr>
          </w:p>
          <w:p w:rsidR="00D6524F" w:rsidRPr="00836BFA" w:rsidRDefault="00D6524F" w:rsidP="00F40808">
            <w:pPr>
              <w:tabs>
                <w:tab w:val="num" w:pos="600"/>
              </w:tabs>
              <w:bidi/>
              <w:spacing w:line="276" w:lineRule="auto"/>
              <w:jc w:val="both"/>
              <w:rPr>
                <w:rFonts w:asciiTheme="majorBidi" w:hAnsiTheme="majorBidi" w:cstheme="majorBidi"/>
                <w:color w:val="008000"/>
                <w:rtl/>
              </w:rPr>
            </w:pPr>
          </w:p>
          <w:p w:rsidR="00D6524F" w:rsidRDefault="00D6524F" w:rsidP="00F40808">
            <w:pPr>
              <w:tabs>
                <w:tab w:val="num" w:pos="600"/>
              </w:tabs>
              <w:bidi/>
              <w:spacing w:line="276" w:lineRule="auto"/>
              <w:jc w:val="both"/>
              <w:rPr>
                <w:rFonts w:asciiTheme="majorBidi" w:hAnsiTheme="majorBidi" w:cstheme="majorBidi"/>
                <w:color w:val="008000"/>
                <w:rtl/>
                <w:lang w:bidi="he-IL"/>
              </w:rPr>
            </w:pPr>
          </w:p>
          <w:p w:rsidR="00836BFA" w:rsidRPr="00836BFA" w:rsidRDefault="00836BFA" w:rsidP="00836BFA">
            <w:pPr>
              <w:tabs>
                <w:tab w:val="num" w:pos="600"/>
              </w:tabs>
              <w:bidi/>
              <w:spacing w:line="276" w:lineRule="auto"/>
              <w:jc w:val="both"/>
              <w:rPr>
                <w:rFonts w:asciiTheme="majorBidi" w:hAnsiTheme="majorBidi" w:cstheme="majorBidi"/>
                <w:color w:val="008000"/>
                <w:rtl/>
                <w:lang w:bidi="he-IL"/>
              </w:rPr>
            </w:pPr>
          </w:p>
          <w:p w:rsidR="00D6524F" w:rsidRPr="00836BFA" w:rsidRDefault="00D6524F" w:rsidP="00F40808">
            <w:pPr>
              <w:tabs>
                <w:tab w:val="num" w:pos="600"/>
              </w:tabs>
              <w:bidi/>
              <w:spacing w:line="276" w:lineRule="auto"/>
              <w:jc w:val="both"/>
              <w:rPr>
                <w:rFonts w:asciiTheme="majorBidi" w:hAnsiTheme="majorBidi" w:cstheme="majorBidi"/>
                <w:color w:val="008000"/>
                <w:rtl/>
              </w:rPr>
            </w:pPr>
          </w:p>
          <w:p w:rsidR="00D6524F" w:rsidRPr="00836BFA" w:rsidRDefault="00D6524F" w:rsidP="00F40808">
            <w:pPr>
              <w:tabs>
                <w:tab w:val="num" w:pos="600"/>
              </w:tabs>
              <w:bidi/>
              <w:spacing w:line="276" w:lineRule="auto"/>
              <w:jc w:val="both"/>
              <w:rPr>
                <w:rFonts w:asciiTheme="majorBidi" w:hAnsiTheme="majorBidi" w:cstheme="majorBidi"/>
                <w:rtl/>
              </w:rPr>
            </w:pPr>
            <w:r w:rsidRPr="00836BFA">
              <w:rPr>
                <w:rFonts w:asciiTheme="majorBidi" w:hAnsiTheme="majorBidi" w:cstheme="majorBidi"/>
                <w:sz w:val="22"/>
                <w:szCs w:val="22"/>
                <w:rtl/>
              </w:rPr>
              <w:t>1833-1897</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Default="00D6524F" w:rsidP="00F40808">
            <w:pPr>
              <w:tabs>
                <w:tab w:val="num" w:pos="600"/>
              </w:tabs>
              <w:bidi/>
              <w:spacing w:line="276" w:lineRule="auto"/>
              <w:jc w:val="both"/>
              <w:rPr>
                <w:rFonts w:asciiTheme="majorBidi" w:hAnsiTheme="majorBidi" w:cstheme="majorBidi"/>
                <w:rtl/>
                <w:lang w:bidi="he-IL"/>
              </w:rPr>
            </w:pPr>
          </w:p>
          <w:p w:rsidR="00836BFA" w:rsidRPr="00836BFA" w:rsidRDefault="00836BFA" w:rsidP="00836BFA">
            <w:pPr>
              <w:tabs>
                <w:tab w:val="num" w:pos="600"/>
              </w:tabs>
              <w:bidi/>
              <w:spacing w:line="276" w:lineRule="auto"/>
              <w:jc w:val="both"/>
              <w:rPr>
                <w:rFonts w:asciiTheme="majorBidi" w:hAnsiTheme="majorBidi" w:cstheme="majorBidi"/>
                <w:rtl/>
                <w:lang w:bidi="he-I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color w:val="008000"/>
                <w:rtl/>
              </w:rPr>
            </w:pPr>
            <w:r w:rsidRPr="00836BFA">
              <w:rPr>
                <w:rFonts w:asciiTheme="majorBidi" w:hAnsiTheme="majorBidi" w:cstheme="majorBidi"/>
                <w:color w:val="008000"/>
                <w:sz w:val="22"/>
                <w:szCs w:val="22"/>
                <w:rtl/>
              </w:rPr>
              <w:t>1858-1924</w:t>
            </w:r>
          </w:p>
        </w:tc>
        <w:tc>
          <w:tcPr>
            <w:tcW w:w="3780" w:type="dxa"/>
          </w:tcPr>
          <w:p w:rsidR="00D6524F" w:rsidRPr="00836BFA" w:rsidRDefault="00D6524F" w:rsidP="00F40808">
            <w:pPr>
              <w:numPr>
                <w:ilvl w:val="0"/>
                <w:numId w:val="3"/>
              </w:numPr>
              <w:tabs>
                <w:tab w:val="clear" w:pos="792"/>
                <w:tab w:val="num" w:pos="252"/>
              </w:tabs>
              <w:bidi/>
              <w:spacing w:line="276" w:lineRule="auto"/>
              <w:ind w:left="252" w:hanging="180"/>
              <w:rPr>
                <w:rFonts w:asciiTheme="majorBidi" w:hAnsiTheme="majorBidi" w:cstheme="majorBidi"/>
                <w:color w:val="008000"/>
              </w:rPr>
            </w:pPr>
            <w:r w:rsidRPr="00836BFA">
              <w:rPr>
                <w:rFonts w:asciiTheme="majorBidi" w:hAnsiTheme="majorBidi" w:cstheme="majorBidi"/>
                <w:color w:val="008000"/>
                <w:sz w:val="22"/>
                <w:szCs w:val="22"/>
                <w:rtl/>
                <w:lang w:bidi="he-IL"/>
              </w:rPr>
              <w:lastRenderedPageBreak/>
              <w:t>הלחין מלודיות נפלאות לשירת סולו במיוחד לידים ופואמות</w:t>
            </w:r>
            <w:r w:rsidRPr="00836BFA">
              <w:rPr>
                <w:rFonts w:asciiTheme="majorBidi" w:hAnsiTheme="majorBidi" w:cstheme="majorBidi"/>
                <w:color w:val="008000"/>
                <w:sz w:val="22"/>
                <w:szCs w:val="22"/>
                <w:rtl/>
              </w:rPr>
              <w:t>..</w:t>
            </w:r>
          </w:p>
          <w:p w:rsidR="00D6524F" w:rsidRPr="00836BFA" w:rsidRDefault="00D6524F" w:rsidP="00F40808">
            <w:pPr>
              <w:numPr>
                <w:ilvl w:val="0"/>
                <w:numId w:val="3"/>
              </w:numPr>
              <w:tabs>
                <w:tab w:val="clear" w:pos="792"/>
                <w:tab w:val="num" w:pos="252"/>
              </w:tabs>
              <w:bidi/>
              <w:spacing w:line="276" w:lineRule="auto"/>
              <w:ind w:left="252" w:hanging="180"/>
              <w:jc w:val="both"/>
              <w:rPr>
                <w:rFonts w:asciiTheme="majorBidi" w:hAnsiTheme="majorBidi" w:cstheme="majorBidi"/>
                <w:color w:val="FF6600"/>
              </w:rPr>
            </w:pPr>
            <w:r w:rsidRPr="00836BFA">
              <w:rPr>
                <w:rFonts w:asciiTheme="majorBidi" w:hAnsiTheme="majorBidi" w:cstheme="majorBidi"/>
                <w:color w:val="008000"/>
                <w:sz w:val="22"/>
                <w:szCs w:val="22"/>
                <w:rtl/>
                <w:lang w:bidi="he-IL"/>
              </w:rPr>
              <w:t>המיסה ב</w:t>
            </w:r>
            <w:r w:rsidRPr="00836BFA">
              <w:rPr>
                <w:rFonts w:asciiTheme="majorBidi" w:hAnsiTheme="majorBidi" w:cstheme="majorBidi"/>
                <w:color w:val="008000"/>
                <w:sz w:val="22"/>
                <w:szCs w:val="22"/>
                <w:rtl/>
              </w:rPr>
              <w:t>-</w:t>
            </w:r>
            <w:r w:rsidRPr="00836BFA">
              <w:rPr>
                <w:rFonts w:asciiTheme="majorBidi" w:hAnsiTheme="majorBidi" w:cstheme="majorBidi"/>
                <w:color w:val="008000"/>
                <w:sz w:val="22"/>
                <w:szCs w:val="22"/>
              </w:rPr>
              <w:t xml:space="preserve">AB major </w:t>
            </w:r>
            <w:r w:rsidRPr="00836BFA">
              <w:rPr>
                <w:rFonts w:asciiTheme="majorBidi" w:hAnsiTheme="majorBidi" w:cstheme="majorBidi"/>
                <w:color w:val="008000"/>
                <w:sz w:val="22"/>
                <w:szCs w:val="22"/>
                <w:rtl/>
                <w:lang w:bidi="he-IL"/>
              </w:rPr>
              <w:t xml:space="preserve"> אשר הלחין שוברט נחשבת למיסה היפה בכל הזמנים</w:t>
            </w:r>
            <w:r w:rsidRPr="00836BFA">
              <w:rPr>
                <w:rFonts w:asciiTheme="majorBidi" w:hAnsiTheme="majorBidi" w:cstheme="majorBidi"/>
                <w:color w:val="008000"/>
                <w:sz w:val="22"/>
                <w:szCs w:val="22"/>
                <w:rtl/>
              </w:rPr>
              <w:t>.</w:t>
            </w:r>
          </w:p>
          <w:p w:rsidR="00D6524F" w:rsidRPr="00836BFA" w:rsidRDefault="00D6524F" w:rsidP="00F40808">
            <w:pPr>
              <w:bidi/>
              <w:spacing w:line="276" w:lineRule="auto"/>
              <w:ind w:left="72"/>
              <w:jc w:val="both"/>
              <w:rPr>
                <w:rFonts w:asciiTheme="majorBidi" w:hAnsiTheme="majorBidi" w:cstheme="majorBidi"/>
                <w:color w:val="FF6600"/>
              </w:rPr>
            </w:pPr>
          </w:p>
          <w:p w:rsidR="00D6524F" w:rsidRPr="00836BFA" w:rsidRDefault="00D6524F" w:rsidP="00F40808">
            <w:pPr>
              <w:numPr>
                <w:ilvl w:val="0"/>
                <w:numId w:val="3"/>
              </w:numPr>
              <w:tabs>
                <w:tab w:val="clear" w:pos="792"/>
                <w:tab w:val="num" w:pos="252"/>
              </w:tabs>
              <w:bidi/>
              <w:spacing w:line="276" w:lineRule="auto"/>
              <w:ind w:left="252" w:hanging="180"/>
              <w:jc w:val="both"/>
              <w:rPr>
                <w:rFonts w:asciiTheme="majorBidi" w:hAnsiTheme="majorBidi" w:cstheme="majorBidi"/>
                <w:color w:val="FF6600"/>
              </w:rPr>
            </w:pPr>
            <w:r w:rsidRPr="00836BFA">
              <w:rPr>
                <w:rFonts w:asciiTheme="majorBidi" w:hAnsiTheme="majorBidi" w:cstheme="majorBidi"/>
                <w:color w:val="FF6600"/>
                <w:sz w:val="22"/>
                <w:szCs w:val="22"/>
                <w:rtl/>
                <w:lang w:bidi="he-IL"/>
              </w:rPr>
              <w:t>אמן רב גוני</w:t>
            </w:r>
            <w:r w:rsidRPr="00836BFA">
              <w:rPr>
                <w:rFonts w:asciiTheme="majorBidi" w:hAnsiTheme="majorBidi" w:cstheme="majorBidi"/>
                <w:color w:val="FF6600"/>
                <w:sz w:val="22"/>
                <w:szCs w:val="22"/>
                <w:rtl/>
              </w:rPr>
              <w:t xml:space="preserve">: </w:t>
            </w:r>
            <w:r w:rsidRPr="00836BFA">
              <w:rPr>
                <w:rFonts w:asciiTheme="majorBidi" w:hAnsiTheme="majorBidi" w:cstheme="majorBidi"/>
                <w:color w:val="FF6600"/>
                <w:sz w:val="22"/>
                <w:szCs w:val="22"/>
                <w:rtl/>
                <w:lang w:bidi="he-IL"/>
              </w:rPr>
              <w:t xml:space="preserve">צייר כתב וניגן </w:t>
            </w:r>
          </w:p>
          <w:p w:rsidR="00D6524F" w:rsidRPr="00836BFA" w:rsidRDefault="00D6524F" w:rsidP="00F40808">
            <w:pPr>
              <w:numPr>
                <w:ilvl w:val="0"/>
                <w:numId w:val="3"/>
              </w:numPr>
              <w:tabs>
                <w:tab w:val="clear" w:pos="792"/>
                <w:tab w:val="num" w:pos="252"/>
              </w:tabs>
              <w:bidi/>
              <w:spacing w:line="276" w:lineRule="auto"/>
              <w:ind w:left="252" w:hanging="180"/>
              <w:jc w:val="both"/>
              <w:rPr>
                <w:rFonts w:asciiTheme="majorBidi" w:hAnsiTheme="majorBidi" w:cstheme="majorBidi"/>
                <w:color w:val="FF6600"/>
              </w:rPr>
            </w:pPr>
            <w:r w:rsidRPr="00836BFA">
              <w:rPr>
                <w:rFonts w:asciiTheme="majorBidi" w:hAnsiTheme="majorBidi" w:cstheme="majorBidi"/>
                <w:color w:val="FF6600"/>
                <w:sz w:val="22"/>
                <w:szCs w:val="22"/>
                <w:rtl/>
                <w:lang w:bidi="he-IL"/>
              </w:rPr>
              <w:t>החייה למעשה את המוזיקה של באך</w:t>
            </w:r>
            <w:r w:rsidRPr="00836BFA">
              <w:rPr>
                <w:rFonts w:asciiTheme="majorBidi" w:hAnsiTheme="majorBidi" w:cstheme="majorBidi"/>
                <w:color w:val="FF6600"/>
                <w:sz w:val="22"/>
                <w:szCs w:val="22"/>
                <w:rtl/>
              </w:rPr>
              <w:t xml:space="preserve">. </w:t>
            </w:r>
          </w:p>
          <w:p w:rsidR="00D6524F" w:rsidRPr="00836BFA" w:rsidRDefault="00D6524F" w:rsidP="00F40808">
            <w:pPr>
              <w:numPr>
                <w:ilvl w:val="0"/>
                <w:numId w:val="3"/>
              </w:numPr>
              <w:tabs>
                <w:tab w:val="clear" w:pos="792"/>
                <w:tab w:val="num" w:pos="252"/>
              </w:tabs>
              <w:bidi/>
              <w:spacing w:line="276" w:lineRule="auto"/>
              <w:ind w:left="252" w:hanging="180"/>
              <w:jc w:val="both"/>
              <w:rPr>
                <w:rFonts w:asciiTheme="majorBidi" w:hAnsiTheme="majorBidi" w:cstheme="majorBidi"/>
                <w:color w:val="FF6600"/>
              </w:rPr>
            </w:pPr>
            <w:r w:rsidRPr="00836BFA">
              <w:rPr>
                <w:rFonts w:asciiTheme="majorBidi" w:hAnsiTheme="majorBidi" w:cstheme="majorBidi"/>
                <w:color w:val="FF6600"/>
                <w:sz w:val="22"/>
                <w:szCs w:val="22"/>
                <w:rtl/>
                <w:lang w:bidi="he-IL"/>
              </w:rPr>
              <w:t>מלחין ומנצח מעולה</w:t>
            </w:r>
            <w:r w:rsidRPr="00836BFA">
              <w:rPr>
                <w:rFonts w:asciiTheme="majorBidi" w:hAnsiTheme="majorBidi" w:cstheme="majorBidi"/>
                <w:color w:val="FF6600"/>
                <w:sz w:val="22"/>
                <w:szCs w:val="22"/>
                <w:rtl/>
              </w:rPr>
              <w:t>.</w:t>
            </w:r>
            <w:r w:rsidRPr="00836BFA">
              <w:rPr>
                <w:rFonts w:asciiTheme="majorBidi" w:hAnsiTheme="majorBidi" w:cstheme="majorBidi"/>
                <w:color w:val="FF6600"/>
                <w:sz w:val="22"/>
                <w:szCs w:val="22"/>
                <w:rtl/>
                <w:lang w:bidi="he-IL"/>
              </w:rPr>
              <w:t>הלחנות רבות של דמויות תנכיות</w:t>
            </w:r>
            <w:r w:rsidRPr="00836BFA">
              <w:rPr>
                <w:rFonts w:asciiTheme="majorBidi" w:hAnsiTheme="majorBidi" w:cstheme="majorBidi"/>
                <w:color w:val="FF6600"/>
                <w:sz w:val="22"/>
                <w:szCs w:val="22"/>
                <w:rtl/>
              </w:rPr>
              <w:t>: "</w:t>
            </w:r>
            <w:r w:rsidRPr="00836BFA">
              <w:rPr>
                <w:rFonts w:asciiTheme="majorBidi" w:hAnsiTheme="majorBidi" w:cstheme="majorBidi"/>
                <w:color w:val="FF6600"/>
                <w:sz w:val="22"/>
                <w:szCs w:val="22"/>
                <w:rtl/>
                <w:lang w:bidi="he-IL"/>
              </w:rPr>
              <w:t>אליהו</w:t>
            </w:r>
            <w:r w:rsidRPr="00836BFA">
              <w:rPr>
                <w:rFonts w:asciiTheme="majorBidi" w:hAnsiTheme="majorBidi" w:cstheme="majorBidi"/>
                <w:color w:val="FF6600"/>
                <w:sz w:val="22"/>
                <w:szCs w:val="22"/>
                <w:rtl/>
              </w:rPr>
              <w:t>", "</w:t>
            </w:r>
            <w:r w:rsidRPr="00836BFA">
              <w:rPr>
                <w:rFonts w:asciiTheme="majorBidi" w:hAnsiTheme="majorBidi" w:cstheme="majorBidi"/>
                <w:color w:val="FF6600"/>
                <w:sz w:val="22"/>
                <w:szCs w:val="22"/>
                <w:rtl/>
                <w:lang w:bidi="he-IL"/>
              </w:rPr>
              <w:t>עתליה</w:t>
            </w:r>
            <w:r w:rsidRPr="00836BFA">
              <w:rPr>
                <w:rFonts w:asciiTheme="majorBidi" w:hAnsiTheme="majorBidi" w:cstheme="majorBidi"/>
                <w:color w:val="FF6600"/>
                <w:sz w:val="22"/>
                <w:szCs w:val="22"/>
                <w:rtl/>
              </w:rPr>
              <w:t xml:space="preserve">" </w:t>
            </w:r>
            <w:r w:rsidRPr="00836BFA">
              <w:rPr>
                <w:rFonts w:asciiTheme="majorBidi" w:hAnsiTheme="majorBidi" w:cstheme="majorBidi"/>
                <w:color w:val="FF6600"/>
                <w:sz w:val="22"/>
                <w:szCs w:val="22"/>
                <w:rtl/>
                <w:lang w:bidi="he-IL"/>
              </w:rPr>
              <w:t>וכדומה</w:t>
            </w:r>
            <w:r w:rsidRPr="00836BFA">
              <w:rPr>
                <w:rFonts w:asciiTheme="majorBidi" w:hAnsiTheme="majorBidi" w:cstheme="majorBidi"/>
                <w:color w:val="FF6600"/>
                <w:sz w:val="22"/>
                <w:szCs w:val="22"/>
                <w:rtl/>
              </w:rPr>
              <w:t xml:space="preserve">..  </w:t>
            </w:r>
          </w:p>
          <w:p w:rsidR="00D6524F" w:rsidRPr="00836BFA" w:rsidRDefault="00D6524F" w:rsidP="00F40808">
            <w:pPr>
              <w:numPr>
                <w:ilvl w:val="0"/>
                <w:numId w:val="3"/>
              </w:numPr>
              <w:tabs>
                <w:tab w:val="clear" w:pos="792"/>
                <w:tab w:val="num" w:pos="252"/>
              </w:tabs>
              <w:bidi/>
              <w:spacing w:line="276" w:lineRule="auto"/>
              <w:ind w:left="252" w:hanging="180"/>
              <w:jc w:val="both"/>
              <w:rPr>
                <w:rFonts w:asciiTheme="majorBidi" w:hAnsiTheme="majorBidi" w:cstheme="majorBidi"/>
                <w:color w:val="FF6600"/>
              </w:rPr>
            </w:pPr>
            <w:r w:rsidRPr="00836BFA">
              <w:rPr>
                <w:rFonts w:asciiTheme="majorBidi" w:hAnsiTheme="majorBidi" w:cstheme="majorBidi"/>
                <w:color w:val="FF6600"/>
                <w:sz w:val="22"/>
                <w:szCs w:val="22"/>
                <w:rtl/>
                <w:lang w:bidi="he-IL"/>
              </w:rPr>
              <w:t xml:space="preserve">ממשיך דרכו של באך בשיטת הלחנת הפוגה </w:t>
            </w:r>
          </w:p>
          <w:p w:rsidR="00D6524F" w:rsidRPr="00836BFA" w:rsidRDefault="00D6524F" w:rsidP="00F40808">
            <w:pPr>
              <w:bidi/>
              <w:spacing w:line="276" w:lineRule="auto"/>
              <w:ind w:left="72"/>
              <w:jc w:val="both"/>
              <w:rPr>
                <w:rFonts w:asciiTheme="majorBidi" w:hAnsiTheme="majorBidi" w:cstheme="majorBidi"/>
              </w:rPr>
            </w:pPr>
          </w:p>
          <w:p w:rsidR="00D6524F" w:rsidRPr="00836BFA" w:rsidRDefault="00D6524F" w:rsidP="00F40808">
            <w:pPr>
              <w:numPr>
                <w:ilvl w:val="0"/>
                <w:numId w:val="3"/>
              </w:numPr>
              <w:tabs>
                <w:tab w:val="clear" w:pos="792"/>
              </w:tabs>
              <w:bidi/>
              <w:spacing w:line="276" w:lineRule="auto"/>
              <w:ind w:left="252" w:hanging="180"/>
              <w:jc w:val="both"/>
              <w:rPr>
                <w:rFonts w:asciiTheme="majorBidi" w:hAnsiTheme="majorBidi" w:cstheme="majorBidi"/>
              </w:rPr>
            </w:pPr>
            <w:r w:rsidRPr="00836BFA">
              <w:rPr>
                <w:rFonts w:asciiTheme="majorBidi" w:hAnsiTheme="majorBidi" w:cstheme="majorBidi"/>
                <w:sz w:val="22"/>
                <w:szCs w:val="22"/>
                <w:rtl/>
                <w:lang w:bidi="he-IL"/>
              </w:rPr>
              <w:t xml:space="preserve">ממשיך דרכם של מוצרט ובטהובן למרות התקופה הרומנטית ברהמס ממשיך לכתוב מוזיקה קלאסית </w:t>
            </w:r>
            <w:r w:rsidRPr="00836BFA">
              <w:rPr>
                <w:rFonts w:asciiTheme="majorBidi" w:hAnsiTheme="majorBidi" w:cstheme="majorBidi"/>
                <w:sz w:val="22"/>
                <w:szCs w:val="22"/>
                <w:rtl/>
              </w:rPr>
              <w:t>–</w:t>
            </w:r>
            <w:r w:rsidRPr="00836BFA">
              <w:rPr>
                <w:rFonts w:asciiTheme="majorBidi" w:hAnsiTheme="majorBidi" w:cstheme="majorBidi"/>
                <w:sz w:val="22"/>
                <w:szCs w:val="22"/>
                <w:rtl/>
                <w:lang w:bidi="he-IL"/>
              </w:rPr>
              <w:t>דוגמת שירת הגורל</w:t>
            </w:r>
            <w:r w:rsidRPr="00836BFA">
              <w:rPr>
                <w:rFonts w:asciiTheme="majorBidi" w:hAnsiTheme="majorBidi" w:cstheme="majorBidi"/>
                <w:sz w:val="22"/>
                <w:szCs w:val="22"/>
              </w:rPr>
              <w:t xml:space="preserve">schicksalslied </w:t>
            </w:r>
            <w:r w:rsidRPr="00836BFA">
              <w:rPr>
                <w:rFonts w:asciiTheme="majorBidi" w:hAnsiTheme="majorBidi" w:cstheme="majorBidi"/>
                <w:sz w:val="22"/>
                <w:szCs w:val="22"/>
                <w:rtl/>
              </w:rPr>
              <w:t xml:space="preserve"> </w:t>
            </w:r>
            <w:r w:rsidRPr="00836BFA">
              <w:rPr>
                <w:rFonts w:asciiTheme="majorBidi" w:hAnsiTheme="majorBidi" w:cstheme="majorBidi"/>
                <w:sz w:val="22"/>
                <w:szCs w:val="22"/>
              </w:rPr>
              <w:t xml:space="preserve"> </w:t>
            </w:r>
          </w:p>
          <w:p w:rsidR="00D6524F" w:rsidRPr="00836BFA" w:rsidRDefault="00D6524F" w:rsidP="00F40808">
            <w:pPr>
              <w:bidi/>
              <w:spacing w:line="276" w:lineRule="auto"/>
              <w:ind w:left="72"/>
              <w:jc w:val="both"/>
              <w:rPr>
                <w:rFonts w:asciiTheme="majorBidi" w:hAnsiTheme="majorBidi" w:cstheme="majorBidi"/>
              </w:rPr>
            </w:pPr>
          </w:p>
          <w:p w:rsidR="00D6524F" w:rsidRPr="00836BFA" w:rsidRDefault="00D6524F" w:rsidP="00F40808">
            <w:pPr>
              <w:numPr>
                <w:ilvl w:val="0"/>
                <w:numId w:val="3"/>
              </w:numPr>
              <w:tabs>
                <w:tab w:val="clear" w:pos="792"/>
              </w:tabs>
              <w:bidi/>
              <w:spacing w:line="276" w:lineRule="auto"/>
              <w:ind w:left="252" w:hanging="180"/>
              <w:jc w:val="both"/>
              <w:rPr>
                <w:rFonts w:asciiTheme="majorBidi" w:hAnsiTheme="majorBidi" w:cstheme="majorBidi"/>
                <w:color w:val="008000"/>
              </w:rPr>
            </w:pPr>
            <w:r w:rsidRPr="00836BFA">
              <w:rPr>
                <w:rFonts w:asciiTheme="majorBidi" w:hAnsiTheme="majorBidi" w:cstheme="majorBidi"/>
                <w:color w:val="008000"/>
                <w:sz w:val="22"/>
                <w:szCs w:val="22"/>
                <w:rtl/>
                <w:lang w:bidi="he-IL"/>
              </w:rPr>
              <w:lastRenderedPageBreak/>
              <w:t>אמן המוזיקה הדראמטית</w:t>
            </w:r>
            <w:r w:rsidRPr="00836BFA">
              <w:rPr>
                <w:rFonts w:asciiTheme="majorBidi" w:hAnsiTheme="majorBidi" w:cstheme="majorBidi"/>
                <w:color w:val="008000"/>
                <w:sz w:val="22"/>
                <w:szCs w:val="22"/>
                <w:rtl/>
              </w:rPr>
              <w:t xml:space="preserve">, </w:t>
            </w:r>
            <w:r w:rsidRPr="00836BFA">
              <w:rPr>
                <w:rFonts w:asciiTheme="majorBidi" w:hAnsiTheme="majorBidi" w:cstheme="majorBidi"/>
                <w:color w:val="008000"/>
                <w:sz w:val="22"/>
                <w:szCs w:val="22"/>
                <w:rtl/>
                <w:lang w:bidi="he-IL"/>
              </w:rPr>
              <w:t>כתב אופרות יוצאות דופן בטיבן כגון</w:t>
            </w:r>
            <w:r w:rsidRPr="00836BFA">
              <w:rPr>
                <w:rFonts w:asciiTheme="majorBidi" w:hAnsiTheme="majorBidi" w:cstheme="majorBidi"/>
                <w:color w:val="008000"/>
                <w:sz w:val="22"/>
                <w:szCs w:val="22"/>
                <w:rtl/>
              </w:rPr>
              <w:t xml:space="preserve">: </w:t>
            </w:r>
            <w:r w:rsidRPr="00836BFA">
              <w:rPr>
                <w:rFonts w:asciiTheme="majorBidi" w:hAnsiTheme="majorBidi" w:cstheme="majorBidi"/>
                <w:color w:val="008000"/>
                <w:sz w:val="22"/>
                <w:szCs w:val="22"/>
                <w:rtl/>
                <w:lang w:bidi="he-IL"/>
              </w:rPr>
              <w:t>טורנדוט</w:t>
            </w:r>
            <w:r w:rsidRPr="00836BFA">
              <w:rPr>
                <w:rFonts w:asciiTheme="majorBidi" w:hAnsiTheme="majorBidi" w:cstheme="majorBidi"/>
                <w:color w:val="008000"/>
                <w:sz w:val="22"/>
                <w:szCs w:val="22"/>
                <w:rtl/>
              </w:rPr>
              <w:t xml:space="preserve">, </w:t>
            </w:r>
            <w:r w:rsidRPr="00836BFA">
              <w:rPr>
                <w:rFonts w:asciiTheme="majorBidi" w:hAnsiTheme="majorBidi" w:cstheme="majorBidi"/>
                <w:color w:val="008000"/>
                <w:sz w:val="22"/>
                <w:szCs w:val="22"/>
                <w:rtl/>
                <w:lang w:bidi="he-IL"/>
              </w:rPr>
              <w:t>לה בוהם וכו</w:t>
            </w:r>
            <w:r w:rsidRPr="00836BFA">
              <w:rPr>
                <w:rFonts w:asciiTheme="majorBidi" w:hAnsiTheme="majorBidi" w:cstheme="majorBidi"/>
                <w:color w:val="008000"/>
                <w:sz w:val="22"/>
                <w:szCs w:val="22"/>
                <w:rtl/>
              </w:rPr>
              <w:t>...</w:t>
            </w:r>
          </w:p>
          <w:p w:rsidR="00D6524F" w:rsidRPr="00836BFA" w:rsidRDefault="00D6524F" w:rsidP="00F40808">
            <w:pPr>
              <w:bidi/>
              <w:spacing w:line="276" w:lineRule="auto"/>
              <w:ind w:left="72"/>
              <w:jc w:val="both"/>
              <w:rPr>
                <w:rFonts w:asciiTheme="majorBidi" w:hAnsiTheme="majorBidi" w:cstheme="majorBidi"/>
                <w:rtl/>
              </w:rPr>
            </w:pPr>
          </w:p>
        </w:tc>
      </w:tr>
      <w:tr w:rsidR="00D6524F" w:rsidRPr="00836BFA" w:rsidTr="00D6524F">
        <w:tc>
          <w:tcPr>
            <w:tcW w:w="1440" w:type="dxa"/>
          </w:tcPr>
          <w:p w:rsidR="00D6524F" w:rsidRPr="00836BFA" w:rsidRDefault="00D6524F" w:rsidP="00F40808">
            <w:pPr>
              <w:tabs>
                <w:tab w:val="num" w:pos="600"/>
              </w:tabs>
              <w:bidi/>
              <w:spacing w:line="276" w:lineRule="auto"/>
              <w:rPr>
                <w:rFonts w:asciiTheme="majorBidi" w:hAnsiTheme="majorBidi" w:cstheme="majorBidi"/>
                <w:b/>
                <w:bCs/>
                <w:color w:val="FF0000"/>
                <w:rtl/>
              </w:rPr>
            </w:pPr>
            <w:r w:rsidRPr="00836BFA">
              <w:rPr>
                <w:rFonts w:asciiTheme="majorBidi" w:hAnsiTheme="majorBidi" w:cstheme="majorBidi"/>
                <w:b/>
                <w:bCs/>
                <w:color w:val="FF0000"/>
                <w:sz w:val="22"/>
                <w:szCs w:val="22"/>
                <w:rtl/>
                <w:lang w:bidi="he-IL"/>
              </w:rPr>
              <w:lastRenderedPageBreak/>
              <w:t>תקופת המוזיקה המודרנית</w:t>
            </w:r>
          </w:p>
        </w:tc>
        <w:tc>
          <w:tcPr>
            <w:tcW w:w="1260" w:type="dxa"/>
          </w:tcPr>
          <w:p w:rsidR="00D6524F" w:rsidRPr="00836BFA" w:rsidRDefault="00D6524F" w:rsidP="00F40808">
            <w:pPr>
              <w:tabs>
                <w:tab w:val="num" w:pos="600"/>
              </w:tabs>
              <w:bidi/>
              <w:spacing w:line="276" w:lineRule="auto"/>
              <w:jc w:val="both"/>
              <w:rPr>
                <w:rFonts w:asciiTheme="majorBidi" w:hAnsiTheme="majorBidi" w:cstheme="majorBidi"/>
                <w:b/>
                <w:bCs/>
                <w:color w:val="FF0000"/>
                <w:rtl/>
              </w:rPr>
            </w:pPr>
            <w:r w:rsidRPr="00836BFA">
              <w:rPr>
                <w:rFonts w:asciiTheme="majorBidi" w:hAnsiTheme="majorBidi" w:cstheme="majorBidi"/>
                <w:b/>
                <w:bCs/>
                <w:color w:val="FF0000"/>
                <w:sz w:val="22"/>
                <w:szCs w:val="22"/>
                <w:rtl/>
              </w:rPr>
              <w:t>1900-1945</w:t>
            </w:r>
          </w:p>
        </w:tc>
        <w:tc>
          <w:tcPr>
            <w:tcW w:w="2340" w:type="dxa"/>
          </w:tcPr>
          <w:p w:rsidR="00D6524F" w:rsidRPr="00836BFA" w:rsidRDefault="00D6524F" w:rsidP="00F40808">
            <w:pPr>
              <w:tabs>
                <w:tab w:val="num" w:pos="600"/>
              </w:tabs>
              <w:bidi/>
              <w:spacing w:line="276" w:lineRule="auto"/>
              <w:jc w:val="both"/>
              <w:rPr>
                <w:rFonts w:asciiTheme="majorBidi" w:hAnsiTheme="majorBidi" w:cstheme="majorBidi"/>
                <w:color w:val="0000FF"/>
                <w:u w:val="single"/>
              </w:rPr>
            </w:pPr>
            <w:r w:rsidRPr="00836BFA">
              <w:rPr>
                <w:rFonts w:asciiTheme="majorBidi" w:hAnsiTheme="majorBidi" w:cstheme="majorBidi"/>
                <w:color w:val="0000FF"/>
                <w:sz w:val="22"/>
                <w:szCs w:val="22"/>
                <w:u w:val="single"/>
              </w:rPr>
              <w:t>Ernest bloch</w:t>
            </w:r>
          </w:p>
          <w:p w:rsidR="00D6524F" w:rsidRPr="00836BFA" w:rsidRDefault="00D6524F" w:rsidP="00F40808">
            <w:pPr>
              <w:tabs>
                <w:tab w:val="num" w:pos="600"/>
              </w:tabs>
              <w:bidi/>
              <w:spacing w:line="276" w:lineRule="auto"/>
              <w:jc w:val="both"/>
              <w:rPr>
                <w:rFonts w:asciiTheme="majorBidi" w:hAnsiTheme="majorBidi" w:cstheme="majorBidi"/>
                <w:color w:val="0000FF"/>
                <w:u w:val="single"/>
                <w:rtl/>
              </w:rPr>
            </w:pPr>
          </w:p>
          <w:p w:rsidR="00D6524F" w:rsidRPr="00836BFA" w:rsidRDefault="00D6524F" w:rsidP="00F40808">
            <w:pPr>
              <w:tabs>
                <w:tab w:val="num" w:pos="600"/>
              </w:tabs>
              <w:bidi/>
              <w:spacing w:line="276" w:lineRule="auto"/>
              <w:jc w:val="both"/>
              <w:rPr>
                <w:rFonts w:asciiTheme="majorBidi" w:hAnsiTheme="majorBidi" w:cstheme="majorBidi"/>
                <w:color w:val="0000FF"/>
                <w:u w:val="single"/>
                <w:rtl/>
              </w:rPr>
            </w:pPr>
          </w:p>
          <w:p w:rsidR="00D6524F" w:rsidRPr="00836BFA" w:rsidRDefault="00D6524F" w:rsidP="00F40808">
            <w:pPr>
              <w:tabs>
                <w:tab w:val="num" w:pos="600"/>
              </w:tabs>
              <w:bidi/>
              <w:spacing w:line="276" w:lineRule="auto"/>
              <w:jc w:val="both"/>
              <w:rPr>
                <w:rFonts w:asciiTheme="majorBidi" w:hAnsiTheme="majorBidi" w:cstheme="majorBidi"/>
                <w:color w:val="0000FF"/>
                <w:u w:val="single"/>
                <w:rtl/>
              </w:rPr>
            </w:pPr>
          </w:p>
          <w:p w:rsidR="00D6524F" w:rsidRPr="00836BFA" w:rsidRDefault="00D6524F" w:rsidP="00F40808">
            <w:pPr>
              <w:tabs>
                <w:tab w:val="num" w:pos="600"/>
              </w:tabs>
              <w:bidi/>
              <w:spacing w:line="276" w:lineRule="auto"/>
              <w:jc w:val="both"/>
              <w:rPr>
                <w:rFonts w:asciiTheme="majorBidi" w:hAnsiTheme="majorBidi" w:cstheme="majorBidi"/>
                <w:color w:val="008000"/>
                <w:u w:val="single"/>
              </w:rPr>
            </w:pPr>
            <w:r w:rsidRPr="00836BFA">
              <w:rPr>
                <w:rFonts w:asciiTheme="majorBidi" w:hAnsiTheme="majorBidi" w:cstheme="majorBidi"/>
                <w:color w:val="008000"/>
                <w:sz w:val="22"/>
                <w:szCs w:val="22"/>
                <w:u w:val="single"/>
              </w:rPr>
              <w:t>Leonard Bernstein</w:t>
            </w:r>
          </w:p>
          <w:p w:rsidR="00D6524F" w:rsidRPr="00836BFA" w:rsidRDefault="00D6524F" w:rsidP="00F40808">
            <w:pPr>
              <w:tabs>
                <w:tab w:val="num" w:pos="600"/>
              </w:tabs>
              <w:bidi/>
              <w:spacing w:line="276" w:lineRule="auto"/>
              <w:jc w:val="both"/>
              <w:rPr>
                <w:rFonts w:asciiTheme="majorBidi" w:hAnsiTheme="majorBidi" w:cstheme="majorBidi"/>
                <w:color w:val="0000FF"/>
                <w:u w:val="single"/>
                <w:rtl/>
              </w:rPr>
            </w:pPr>
          </w:p>
          <w:p w:rsidR="00D6524F" w:rsidRPr="00836BFA" w:rsidRDefault="00D6524F" w:rsidP="00F40808">
            <w:pPr>
              <w:tabs>
                <w:tab w:val="num" w:pos="600"/>
              </w:tabs>
              <w:bidi/>
              <w:spacing w:line="276" w:lineRule="auto"/>
              <w:jc w:val="both"/>
              <w:rPr>
                <w:rFonts w:asciiTheme="majorBidi" w:hAnsiTheme="majorBidi" w:cstheme="majorBidi"/>
                <w:color w:val="0000FF"/>
                <w:u w:val="single"/>
                <w:rtl/>
              </w:rPr>
            </w:pPr>
          </w:p>
          <w:p w:rsidR="00D6524F" w:rsidRPr="00836BFA" w:rsidRDefault="00D6524F" w:rsidP="00F40808">
            <w:pPr>
              <w:tabs>
                <w:tab w:val="num" w:pos="600"/>
              </w:tabs>
              <w:bidi/>
              <w:spacing w:line="276" w:lineRule="auto"/>
              <w:jc w:val="both"/>
              <w:rPr>
                <w:rFonts w:asciiTheme="majorBidi" w:hAnsiTheme="majorBidi" w:cstheme="majorBidi"/>
                <w:color w:val="0000FF"/>
                <w:rtl/>
              </w:rPr>
            </w:pPr>
          </w:p>
          <w:p w:rsidR="00D6524F" w:rsidRPr="00836BFA" w:rsidRDefault="00D6524F" w:rsidP="00F40808">
            <w:pPr>
              <w:tabs>
                <w:tab w:val="num" w:pos="600"/>
              </w:tabs>
              <w:bidi/>
              <w:spacing w:line="276" w:lineRule="auto"/>
              <w:jc w:val="both"/>
              <w:rPr>
                <w:rFonts w:asciiTheme="majorBidi" w:hAnsiTheme="majorBidi" w:cstheme="majorBidi"/>
                <w:color w:val="0000FF"/>
                <w:rtl/>
              </w:rPr>
            </w:pPr>
          </w:p>
          <w:p w:rsidR="00D6524F" w:rsidRPr="00836BFA" w:rsidRDefault="00D6524F" w:rsidP="00F40808">
            <w:pPr>
              <w:tabs>
                <w:tab w:val="num" w:pos="600"/>
              </w:tabs>
              <w:bidi/>
              <w:spacing w:line="276" w:lineRule="auto"/>
              <w:jc w:val="both"/>
              <w:rPr>
                <w:rFonts w:asciiTheme="majorBidi" w:hAnsiTheme="majorBidi" w:cstheme="majorBidi"/>
                <w:u w:val="single"/>
              </w:rPr>
            </w:pPr>
            <w:r w:rsidRPr="00836BFA">
              <w:rPr>
                <w:rFonts w:asciiTheme="majorBidi" w:hAnsiTheme="majorBidi" w:cstheme="majorBidi"/>
                <w:sz w:val="22"/>
                <w:szCs w:val="22"/>
                <w:u w:val="single"/>
              </w:rPr>
              <w:t>Gary bertini</w:t>
            </w:r>
          </w:p>
          <w:p w:rsidR="00D6524F" w:rsidRPr="00836BFA" w:rsidRDefault="00D6524F" w:rsidP="00F40808">
            <w:pPr>
              <w:tabs>
                <w:tab w:val="num" w:pos="600"/>
              </w:tabs>
              <w:bidi/>
              <w:spacing w:line="276" w:lineRule="auto"/>
              <w:jc w:val="both"/>
              <w:rPr>
                <w:rFonts w:asciiTheme="majorBidi" w:hAnsiTheme="majorBidi" w:cstheme="majorBidi"/>
                <w:u w:val="single"/>
                <w:rtl/>
                <w:lang w:bidi="he-IL"/>
              </w:rPr>
            </w:pPr>
          </w:p>
          <w:p w:rsidR="00D6524F" w:rsidRPr="00836BFA" w:rsidRDefault="00D6524F" w:rsidP="00F40808">
            <w:pPr>
              <w:tabs>
                <w:tab w:val="num" w:pos="600"/>
              </w:tabs>
              <w:bidi/>
              <w:spacing w:line="276" w:lineRule="auto"/>
              <w:jc w:val="both"/>
              <w:rPr>
                <w:rFonts w:asciiTheme="majorBidi" w:hAnsiTheme="majorBidi" w:cstheme="majorBidi"/>
                <w:u w:val="single"/>
                <w:rtl/>
              </w:rPr>
            </w:pPr>
          </w:p>
          <w:p w:rsidR="00D6524F" w:rsidRPr="00836BFA" w:rsidRDefault="00D6524F" w:rsidP="00F40808">
            <w:pPr>
              <w:tabs>
                <w:tab w:val="num" w:pos="600"/>
              </w:tabs>
              <w:bidi/>
              <w:spacing w:line="276" w:lineRule="auto"/>
              <w:jc w:val="both"/>
              <w:rPr>
                <w:rFonts w:asciiTheme="majorBidi" w:hAnsiTheme="majorBidi" w:cstheme="majorBidi"/>
                <w:color w:val="008000"/>
                <w:u w:val="single"/>
              </w:rPr>
            </w:pPr>
            <w:r w:rsidRPr="00836BFA">
              <w:rPr>
                <w:rFonts w:asciiTheme="majorBidi" w:hAnsiTheme="majorBidi" w:cstheme="majorBidi"/>
                <w:color w:val="008000"/>
                <w:sz w:val="22"/>
                <w:szCs w:val="22"/>
                <w:u w:val="single"/>
              </w:rPr>
              <w:t>John rather</w:t>
            </w:r>
          </w:p>
          <w:p w:rsidR="00D6524F" w:rsidRPr="00836BFA" w:rsidRDefault="00D6524F" w:rsidP="00F40808">
            <w:pPr>
              <w:tabs>
                <w:tab w:val="num" w:pos="600"/>
              </w:tabs>
              <w:bidi/>
              <w:spacing w:line="276" w:lineRule="auto"/>
              <w:jc w:val="both"/>
              <w:rPr>
                <w:rFonts w:asciiTheme="majorBidi" w:hAnsiTheme="majorBidi" w:cstheme="majorBidi"/>
                <w:color w:val="008000"/>
                <w:u w:val="single"/>
                <w:rtl/>
              </w:rPr>
            </w:pPr>
          </w:p>
          <w:p w:rsidR="00D6524F" w:rsidRPr="00836BFA" w:rsidRDefault="00D6524F" w:rsidP="00F40808">
            <w:pPr>
              <w:tabs>
                <w:tab w:val="num" w:pos="600"/>
              </w:tabs>
              <w:bidi/>
              <w:spacing w:line="276" w:lineRule="auto"/>
              <w:jc w:val="both"/>
              <w:rPr>
                <w:rFonts w:asciiTheme="majorBidi" w:hAnsiTheme="majorBidi" w:cstheme="majorBidi"/>
                <w:color w:val="008000"/>
                <w:u w:val="single"/>
                <w:rtl/>
              </w:rPr>
            </w:pPr>
          </w:p>
          <w:p w:rsidR="00D6524F" w:rsidRPr="00836BFA" w:rsidRDefault="00D6524F" w:rsidP="00F40808">
            <w:pPr>
              <w:tabs>
                <w:tab w:val="num" w:pos="600"/>
              </w:tabs>
              <w:bidi/>
              <w:spacing w:line="276" w:lineRule="auto"/>
              <w:jc w:val="both"/>
              <w:rPr>
                <w:rFonts w:asciiTheme="majorBidi" w:hAnsiTheme="majorBidi" w:cstheme="majorBidi"/>
                <w:u w:val="single"/>
              </w:rPr>
            </w:pPr>
            <w:r w:rsidRPr="00836BFA">
              <w:rPr>
                <w:rFonts w:asciiTheme="majorBidi" w:hAnsiTheme="majorBidi" w:cstheme="majorBidi"/>
                <w:sz w:val="22"/>
                <w:szCs w:val="22"/>
                <w:u w:val="single"/>
              </w:rPr>
              <w:t>Arvo part</w:t>
            </w:r>
          </w:p>
          <w:p w:rsidR="00D6524F" w:rsidRPr="00836BFA" w:rsidRDefault="00D6524F" w:rsidP="00F40808">
            <w:pPr>
              <w:tabs>
                <w:tab w:val="num" w:pos="600"/>
              </w:tabs>
              <w:bidi/>
              <w:spacing w:line="276" w:lineRule="auto"/>
              <w:jc w:val="both"/>
              <w:rPr>
                <w:rFonts w:asciiTheme="majorBidi" w:hAnsiTheme="majorBidi" w:cstheme="majorBidi"/>
                <w:u w:val="single"/>
                <w:rtl/>
                <w:lang w:bidi="he-IL"/>
              </w:rPr>
            </w:pPr>
          </w:p>
        </w:tc>
        <w:tc>
          <w:tcPr>
            <w:tcW w:w="1260" w:type="dxa"/>
          </w:tcPr>
          <w:p w:rsidR="00D6524F" w:rsidRPr="00836BFA" w:rsidRDefault="00D6524F" w:rsidP="00F40808">
            <w:pPr>
              <w:tabs>
                <w:tab w:val="num" w:pos="600"/>
              </w:tabs>
              <w:bidi/>
              <w:spacing w:line="276" w:lineRule="auto"/>
              <w:jc w:val="both"/>
              <w:rPr>
                <w:rFonts w:asciiTheme="majorBidi" w:hAnsiTheme="majorBidi" w:cstheme="majorBidi"/>
                <w:color w:val="0000FF"/>
                <w:rtl/>
              </w:rPr>
            </w:pPr>
            <w:r w:rsidRPr="00836BFA">
              <w:rPr>
                <w:rFonts w:asciiTheme="majorBidi" w:hAnsiTheme="majorBidi" w:cstheme="majorBidi"/>
                <w:color w:val="0000FF"/>
                <w:sz w:val="22"/>
                <w:szCs w:val="22"/>
                <w:rtl/>
              </w:rPr>
              <w:t>1880-1959</w:t>
            </w:r>
          </w:p>
          <w:p w:rsidR="00D6524F" w:rsidRPr="00836BFA" w:rsidRDefault="00D6524F" w:rsidP="00F40808">
            <w:pPr>
              <w:tabs>
                <w:tab w:val="num" w:pos="600"/>
              </w:tabs>
              <w:bidi/>
              <w:spacing w:line="276" w:lineRule="auto"/>
              <w:jc w:val="both"/>
              <w:rPr>
                <w:rFonts w:asciiTheme="majorBidi" w:hAnsiTheme="majorBidi" w:cstheme="majorBidi"/>
                <w:color w:val="0000FF"/>
                <w:rtl/>
              </w:rPr>
            </w:pPr>
          </w:p>
          <w:p w:rsidR="00D6524F" w:rsidRPr="00836BFA" w:rsidRDefault="00D6524F" w:rsidP="00F40808">
            <w:pPr>
              <w:tabs>
                <w:tab w:val="num" w:pos="600"/>
              </w:tabs>
              <w:bidi/>
              <w:spacing w:line="276" w:lineRule="auto"/>
              <w:jc w:val="both"/>
              <w:rPr>
                <w:rFonts w:asciiTheme="majorBidi" w:hAnsiTheme="majorBidi" w:cstheme="majorBidi"/>
                <w:color w:val="0000FF"/>
                <w:rtl/>
              </w:rPr>
            </w:pPr>
          </w:p>
          <w:p w:rsidR="00D6524F" w:rsidRPr="00836BFA" w:rsidRDefault="00D6524F" w:rsidP="00F40808">
            <w:pPr>
              <w:tabs>
                <w:tab w:val="num" w:pos="600"/>
              </w:tabs>
              <w:bidi/>
              <w:spacing w:line="276" w:lineRule="auto"/>
              <w:jc w:val="both"/>
              <w:rPr>
                <w:rFonts w:asciiTheme="majorBidi" w:hAnsiTheme="majorBidi" w:cstheme="majorBidi"/>
                <w:color w:val="0000FF"/>
                <w:rtl/>
              </w:rPr>
            </w:pPr>
          </w:p>
          <w:p w:rsidR="00D6524F" w:rsidRPr="00836BFA" w:rsidRDefault="00D6524F" w:rsidP="00F40808">
            <w:pPr>
              <w:tabs>
                <w:tab w:val="num" w:pos="600"/>
              </w:tabs>
              <w:bidi/>
              <w:spacing w:line="276" w:lineRule="auto"/>
              <w:jc w:val="both"/>
              <w:rPr>
                <w:rFonts w:asciiTheme="majorBidi" w:hAnsiTheme="majorBidi" w:cstheme="majorBidi"/>
                <w:color w:val="008000"/>
                <w:rtl/>
              </w:rPr>
            </w:pPr>
            <w:r w:rsidRPr="00836BFA">
              <w:rPr>
                <w:rFonts w:asciiTheme="majorBidi" w:hAnsiTheme="majorBidi" w:cstheme="majorBidi"/>
                <w:color w:val="008000"/>
                <w:sz w:val="22"/>
                <w:szCs w:val="22"/>
                <w:rtl/>
              </w:rPr>
              <w:t>1918-1990</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r w:rsidRPr="00836BFA">
              <w:rPr>
                <w:rFonts w:asciiTheme="majorBidi" w:hAnsiTheme="majorBidi" w:cstheme="majorBidi"/>
                <w:sz w:val="22"/>
                <w:szCs w:val="22"/>
                <w:rtl/>
              </w:rPr>
              <w:t>1927-2006</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color w:val="008000"/>
                <w:rtl/>
              </w:rPr>
            </w:pPr>
            <w:r w:rsidRPr="00836BFA">
              <w:rPr>
                <w:rFonts w:asciiTheme="majorBidi" w:hAnsiTheme="majorBidi" w:cstheme="majorBidi"/>
                <w:color w:val="008000"/>
                <w:sz w:val="22"/>
                <w:szCs w:val="22"/>
                <w:rtl/>
              </w:rPr>
              <w:t>1938</w:t>
            </w:r>
          </w:p>
          <w:p w:rsidR="00D6524F" w:rsidRPr="00836BFA" w:rsidRDefault="00D6524F" w:rsidP="00F40808">
            <w:pPr>
              <w:tabs>
                <w:tab w:val="num" w:pos="600"/>
              </w:tabs>
              <w:bidi/>
              <w:spacing w:line="276" w:lineRule="auto"/>
              <w:jc w:val="both"/>
              <w:rPr>
                <w:rFonts w:asciiTheme="majorBidi" w:hAnsiTheme="majorBidi" w:cstheme="majorBidi"/>
                <w:color w:val="008000"/>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r w:rsidRPr="00836BFA">
              <w:rPr>
                <w:rFonts w:asciiTheme="majorBidi" w:hAnsiTheme="majorBidi" w:cstheme="majorBidi"/>
                <w:sz w:val="22"/>
                <w:szCs w:val="22"/>
                <w:rtl/>
              </w:rPr>
              <w:t>1943</w:t>
            </w:r>
          </w:p>
          <w:p w:rsidR="00D6524F" w:rsidRPr="00836BFA" w:rsidRDefault="00D6524F" w:rsidP="00F40808">
            <w:pPr>
              <w:tabs>
                <w:tab w:val="num" w:pos="600"/>
              </w:tabs>
              <w:bidi/>
              <w:spacing w:line="276" w:lineRule="auto"/>
              <w:jc w:val="both"/>
              <w:rPr>
                <w:rFonts w:asciiTheme="majorBidi" w:hAnsiTheme="majorBidi" w:cstheme="majorBidi"/>
                <w:rtl/>
              </w:rPr>
            </w:pPr>
          </w:p>
        </w:tc>
        <w:tc>
          <w:tcPr>
            <w:tcW w:w="3780" w:type="dxa"/>
          </w:tcPr>
          <w:p w:rsidR="00D6524F" w:rsidRPr="00836BFA" w:rsidRDefault="00D6524F" w:rsidP="00F40808">
            <w:pPr>
              <w:numPr>
                <w:ilvl w:val="1"/>
                <w:numId w:val="2"/>
              </w:numPr>
              <w:tabs>
                <w:tab w:val="clear" w:pos="1680"/>
                <w:tab w:val="num" w:pos="252"/>
              </w:tabs>
              <w:bidi/>
              <w:spacing w:line="276" w:lineRule="auto"/>
              <w:ind w:left="252" w:hanging="180"/>
              <w:rPr>
                <w:rFonts w:asciiTheme="majorBidi" w:hAnsiTheme="majorBidi" w:cstheme="majorBidi"/>
                <w:color w:val="0000FF"/>
              </w:rPr>
            </w:pPr>
            <w:r w:rsidRPr="00836BFA">
              <w:rPr>
                <w:rFonts w:asciiTheme="majorBidi" w:hAnsiTheme="majorBidi" w:cstheme="majorBidi"/>
                <w:color w:val="0000FF"/>
                <w:sz w:val="22"/>
                <w:szCs w:val="22"/>
                <w:rtl/>
                <w:lang w:bidi="he-IL"/>
              </w:rPr>
              <w:t xml:space="preserve">יצירותיו מושפעות מן המסורת היהודית </w:t>
            </w:r>
            <w:r w:rsidRPr="00836BFA">
              <w:rPr>
                <w:rFonts w:asciiTheme="majorBidi" w:hAnsiTheme="majorBidi" w:cstheme="majorBidi"/>
                <w:color w:val="0000FF"/>
                <w:sz w:val="22"/>
                <w:szCs w:val="22"/>
                <w:rtl/>
              </w:rPr>
              <w:t xml:space="preserve">. </w:t>
            </w:r>
            <w:r w:rsidRPr="00836BFA">
              <w:rPr>
                <w:rFonts w:asciiTheme="majorBidi" w:hAnsiTheme="majorBidi" w:cstheme="majorBidi"/>
                <w:color w:val="0000FF"/>
                <w:sz w:val="22"/>
                <w:szCs w:val="22"/>
                <w:rtl/>
                <w:lang w:bidi="he-IL"/>
              </w:rPr>
              <w:t xml:space="preserve">הלחין יצירות יהודיות מודרניות רבות מתוך </w:t>
            </w:r>
            <w:r w:rsidRPr="00836BFA">
              <w:rPr>
                <w:rFonts w:asciiTheme="majorBidi" w:hAnsiTheme="majorBidi" w:cstheme="majorBidi"/>
                <w:color w:val="0000FF"/>
                <w:sz w:val="22"/>
                <w:szCs w:val="22"/>
                <w:rtl/>
              </w:rPr>
              <w:t>"</w:t>
            </w:r>
            <w:r w:rsidRPr="00836BFA">
              <w:rPr>
                <w:rFonts w:asciiTheme="majorBidi" w:hAnsiTheme="majorBidi" w:cstheme="majorBidi"/>
                <w:color w:val="0000FF"/>
                <w:sz w:val="22"/>
                <w:szCs w:val="22"/>
                <w:rtl/>
                <w:lang w:bidi="he-IL"/>
              </w:rPr>
              <w:t>עבודת הקודש</w:t>
            </w:r>
            <w:r w:rsidRPr="00836BFA">
              <w:rPr>
                <w:rFonts w:asciiTheme="majorBidi" w:hAnsiTheme="majorBidi" w:cstheme="majorBidi"/>
                <w:color w:val="0000FF"/>
                <w:sz w:val="22"/>
                <w:szCs w:val="22"/>
                <w:rtl/>
              </w:rPr>
              <w:t xml:space="preserve">" </w:t>
            </w:r>
            <w:r w:rsidRPr="00836BFA">
              <w:rPr>
                <w:rFonts w:asciiTheme="majorBidi" w:hAnsiTheme="majorBidi" w:cstheme="majorBidi"/>
                <w:color w:val="0000FF"/>
                <w:sz w:val="22"/>
                <w:szCs w:val="22"/>
                <w:rtl/>
                <w:lang w:bidi="he-IL"/>
              </w:rPr>
              <w:t xml:space="preserve">וממזמורי התפילה </w:t>
            </w:r>
            <w:r w:rsidRPr="00836BFA">
              <w:rPr>
                <w:rFonts w:asciiTheme="majorBidi" w:hAnsiTheme="majorBidi" w:cstheme="majorBidi"/>
                <w:color w:val="0000FF"/>
                <w:sz w:val="22"/>
                <w:szCs w:val="22"/>
                <w:rtl/>
              </w:rPr>
              <w:t>.</w:t>
            </w:r>
          </w:p>
          <w:p w:rsidR="00D6524F" w:rsidRPr="00836BFA" w:rsidRDefault="00D6524F" w:rsidP="00F40808">
            <w:pPr>
              <w:bidi/>
              <w:spacing w:line="276" w:lineRule="auto"/>
              <w:ind w:left="72"/>
              <w:rPr>
                <w:rFonts w:asciiTheme="majorBidi" w:hAnsiTheme="majorBidi" w:cstheme="majorBidi"/>
                <w:color w:val="0000FF"/>
                <w:rtl/>
              </w:rPr>
            </w:pPr>
          </w:p>
          <w:p w:rsidR="00D6524F" w:rsidRPr="00836BFA" w:rsidRDefault="00D6524F" w:rsidP="00F40808">
            <w:pPr>
              <w:numPr>
                <w:ilvl w:val="1"/>
                <w:numId w:val="2"/>
              </w:numPr>
              <w:tabs>
                <w:tab w:val="clear" w:pos="1680"/>
                <w:tab w:val="num" w:pos="252"/>
              </w:tabs>
              <w:bidi/>
              <w:spacing w:line="276" w:lineRule="auto"/>
              <w:ind w:left="252" w:hanging="180"/>
              <w:rPr>
                <w:rFonts w:asciiTheme="majorBidi" w:hAnsiTheme="majorBidi" w:cstheme="majorBidi"/>
                <w:color w:val="008000"/>
              </w:rPr>
            </w:pPr>
            <w:r w:rsidRPr="00836BFA">
              <w:rPr>
                <w:rFonts w:asciiTheme="majorBidi" w:hAnsiTheme="majorBidi" w:cstheme="majorBidi"/>
                <w:color w:val="008000"/>
                <w:sz w:val="22"/>
                <w:szCs w:val="22"/>
                <w:rtl/>
                <w:lang w:bidi="he-IL"/>
              </w:rPr>
              <w:t>מלחין מנצח ופנסתרן יליד ארה</w:t>
            </w:r>
            <w:r w:rsidRPr="00836BFA">
              <w:rPr>
                <w:rFonts w:asciiTheme="majorBidi" w:hAnsiTheme="majorBidi" w:cstheme="majorBidi"/>
                <w:color w:val="008000"/>
                <w:sz w:val="22"/>
                <w:szCs w:val="22"/>
                <w:rtl/>
              </w:rPr>
              <w:t>"</w:t>
            </w:r>
            <w:r w:rsidRPr="00836BFA">
              <w:rPr>
                <w:rFonts w:asciiTheme="majorBidi" w:hAnsiTheme="majorBidi" w:cstheme="majorBidi"/>
                <w:color w:val="008000"/>
                <w:sz w:val="22"/>
                <w:szCs w:val="22"/>
                <w:rtl/>
                <w:lang w:bidi="he-IL"/>
              </w:rPr>
              <w:t>ב</w:t>
            </w:r>
            <w:r w:rsidRPr="00836BFA">
              <w:rPr>
                <w:rFonts w:asciiTheme="majorBidi" w:hAnsiTheme="majorBidi" w:cstheme="majorBidi"/>
                <w:color w:val="008000"/>
                <w:sz w:val="22"/>
                <w:szCs w:val="22"/>
                <w:rtl/>
              </w:rPr>
              <w:t xml:space="preserve">. </w:t>
            </w:r>
            <w:r w:rsidRPr="00836BFA">
              <w:rPr>
                <w:rFonts w:asciiTheme="majorBidi" w:hAnsiTheme="majorBidi" w:cstheme="majorBidi"/>
                <w:color w:val="008000"/>
                <w:sz w:val="22"/>
                <w:szCs w:val="22"/>
                <w:rtl/>
                <w:lang w:bidi="he-IL"/>
              </w:rPr>
              <w:t>הסימפוניה קדיש מולחנת בצורה יוצאת דופן בשילוב שנעשה בשיטה המודלית והטונלית</w:t>
            </w:r>
            <w:r w:rsidRPr="00836BFA">
              <w:rPr>
                <w:rFonts w:asciiTheme="majorBidi" w:hAnsiTheme="majorBidi" w:cstheme="majorBidi"/>
                <w:color w:val="008000"/>
                <w:sz w:val="22"/>
                <w:szCs w:val="22"/>
                <w:rtl/>
              </w:rPr>
              <w:t xml:space="preserve">. </w:t>
            </w:r>
            <w:r w:rsidRPr="00836BFA">
              <w:rPr>
                <w:rFonts w:asciiTheme="majorBidi" w:hAnsiTheme="majorBidi" w:cstheme="majorBidi"/>
                <w:color w:val="008000"/>
                <w:sz w:val="22"/>
                <w:szCs w:val="22"/>
                <w:rtl/>
                <w:lang w:bidi="he-IL"/>
              </w:rPr>
              <w:t>בסינקופות והרמוניות בצורה וירטואוזית</w:t>
            </w:r>
            <w:r w:rsidRPr="00836BFA">
              <w:rPr>
                <w:rFonts w:asciiTheme="majorBidi" w:hAnsiTheme="majorBidi" w:cstheme="majorBidi"/>
                <w:color w:val="008000"/>
                <w:sz w:val="22"/>
                <w:szCs w:val="22"/>
                <w:rtl/>
              </w:rPr>
              <w:t>..</w:t>
            </w:r>
          </w:p>
          <w:p w:rsidR="00D6524F" w:rsidRPr="00836BFA" w:rsidRDefault="00D6524F" w:rsidP="00F40808">
            <w:pPr>
              <w:bidi/>
              <w:spacing w:line="276" w:lineRule="auto"/>
              <w:ind w:left="72"/>
              <w:rPr>
                <w:rFonts w:asciiTheme="majorBidi" w:hAnsiTheme="majorBidi" w:cstheme="majorBidi"/>
                <w:color w:val="008000"/>
              </w:rPr>
            </w:pPr>
          </w:p>
          <w:p w:rsidR="00D6524F" w:rsidRPr="00836BFA" w:rsidRDefault="00D6524F" w:rsidP="00F40808">
            <w:pPr>
              <w:numPr>
                <w:ilvl w:val="1"/>
                <w:numId w:val="2"/>
              </w:numPr>
              <w:tabs>
                <w:tab w:val="clear" w:pos="1680"/>
                <w:tab w:val="num" w:pos="252"/>
              </w:tabs>
              <w:bidi/>
              <w:spacing w:line="276" w:lineRule="auto"/>
              <w:ind w:left="252" w:hanging="180"/>
              <w:rPr>
                <w:rFonts w:asciiTheme="majorBidi" w:hAnsiTheme="majorBidi" w:cstheme="majorBidi"/>
              </w:rPr>
            </w:pPr>
            <w:r w:rsidRPr="00836BFA">
              <w:rPr>
                <w:rFonts w:asciiTheme="majorBidi" w:hAnsiTheme="majorBidi" w:cstheme="majorBidi"/>
                <w:sz w:val="22"/>
                <w:szCs w:val="22"/>
                <w:rtl/>
                <w:lang w:bidi="he-IL"/>
              </w:rPr>
              <w:t>מלחין ומנצח מהטובים שידעה מדינת ישראל</w:t>
            </w:r>
            <w:r w:rsidRPr="00836BFA">
              <w:rPr>
                <w:rFonts w:asciiTheme="majorBidi" w:hAnsiTheme="majorBidi" w:cstheme="majorBidi"/>
                <w:sz w:val="22"/>
                <w:szCs w:val="22"/>
                <w:rtl/>
              </w:rPr>
              <w:t>.</w:t>
            </w:r>
            <w:r w:rsidRPr="00836BFA">
              <w:rPr>
                <w:rFonts w:asciiTheme="majorBidi" w:hAnsiTheme="majorBidi" w:cstheme="majorBidi"/>
                <w:sz w:val="22"/>
                <w:szCs w:val="22"/>
                <w:rtl/>
                <w:lang w:bidi="he-IL"/>
              </w:rPr>
              <w:t>חתן פרס ישראל</w:t>
            </w:r>
            <w:r w:rsidRPr="00836BFA">
              <w:rPr>
                <w:rFonts w:asciiTheme="majorBidi" w:hAnsiTheme="majorBidi" w:cstheme="majorBidi"/>
                <w:sz w:val="22"/>
                <w:szCs w:val="22"/>
                <w:rtl/>
              </w:rPr>
              <w:t>.</w:t>
            </w:r>
          </w:p>
          <w:p w:rsidR="00D6524F" w:rsidRPr="00836BFA" w:rsidRDefault="00D6524F" w:rsidP="00F40808">
            <w:pPr>
              <w:bidi/>
              <w:spacing w:line="276" w:lineRule="auto"/>
              <w:rPr>
                <w:rFonts w:asciiTheme="majorBidi" w:hAnsiTheme="majorBidi" w:cstheme="majorBidi"/>
                <w:rtl/>
              </w:rPr>
            </w:pPr>
          </w:p>
          <w:p w:rsidR="00D6524F" w:rsidRPr="00836BFA" w:rsidRDefault="00D6524F" w:rsidP="00F40808">
            <w:pPr>
              <w:numPr>
                <w:ilvl w:val="0"/>
                <w:numId w:val="4"/>
              </w:numPr>
              <w:tabs>
                <w:tab w:val="clear" w:pos="792"/>
                <w:tab w:val="num" w:pos="252"/>
              </w:tabs>
              <w:bidi/>
              <w:spacing w:line="276" w:lineRule="auto"/>
              <w:ind w:left="252" w:hanging="180"/>
              <w:rPr>
                <w:rFonts w:asciiTheme="majorBidi" w:hAnsiTheme="majorBidi" w:cstheme="majorBidi"/>
              </w:rPr>
            </w:pPr>
            <w:r w:rsidRPr="00836BFA">
              <w:rPr>
                <w:rFonts w:asciiTheme="majorBidi" w:hAnsiTheme="majorBidi" w:cstheme="majorBidi"/>
                <w:color w:val="008000"/>
                <w:sz w:val="22"/>
                <w:szCs w:val="22"/>
                <w:rtl/>
                <w:lang w:bidi="he-IL"/>
              </w:rPr>
              <w:t xml:space="preserve">קומפוזיטור אנגלי </w:t>
            </w:r>
            <w:r w:rsidRPr="00836BFA">
              <w:rPr>
                <w:rFonts w:asciiTheme="majorBidi" w:hAnsiTheme="majorBidi" w:cstheme="majorBidi"/>
                <w:color w:val="008000"/>
                <w:sz w:val="22"/>
                <w:szCs w:val="22"/>
                <w:rtl/>
              </w:rPr>
              <w:t>–</w:t>
            </w:r>
            <w:r w:rsidRPr="00836BFA">
              <w:rPr>
                <w:rFonts w:asciiTheme="majorBidi" w:hAnsiTheme="majorBidi" w:cstheme="majorBidi"/>
                <w:color w:val="008000"/>
                <w:sz w:val="22"/>
                <w:szCs w:val="22"/>
                <w:rtl/>
                <w:lang w:bidi="he-IL"/>
              </w:rPr>
              <w:t xml:space="preserve"> מלחין יוצא דופן כותב מוזיקה מודרנית לטקסט דתי</w:t>
            </w:r>
            <w:r w:rsidRPr="00836BFA">
              <w:rPr>
                <w:rFonts w:asciiTheme="majorBidi" w:hAnsiTheme="majorBidi" w:cstheme="majorBidi"/>
                <w:color w:val="008000"/>
                <w:sz w:val="22"/>
                <w:szCs w:val="22"/>
                <w:rtl/>
              </w:rPr>
              <w:t>.</w:t>
            </w:r>
          </w:p>
          <w:p w:rsidR="00D6524F" w:rsidRPr="00836BFA" w:rsidRDefault="00D6524F" w:rsidP="00F40808">
            <w:pPr>
              <w:bidi/>
              <w:spacing w:line="276" w:lineRule="auto"/>
              <w:ind w:left="72"/>
              <w:rPr>
                <w:rFonts w:asciiTheme="majorBidi" w:hAnsiTheme="majorBidi" w:cstheme="majorBidi"/>
              </w:rPr>
            </w:pPr>
          </w:p>
          <w:p w:rsidR="00D6524F" w:rsidRPr="00836BFA" w:rsidRDefault="00D6524F" w:rsidP="00F40808">
            <w:pPr>
              <w:numPr>
                <w:ilvl w:val="0"/>
                <w:numId w:val="4"/>
              </w:numPr>
              <w:tabs>
                <w:tab w:val="clear" w:pos="792"/>
                <w:tab w:val="num" w:pos="252"/>
              </w:tabs>
              <w:bidi/>
              <w:spacing w:line="276" w:lineRule="auto"/>
              <w:ind w:hanging="720"/>
              <w:rPr>
                <w:rFonts w:asciiTheme="majorBidi" w:hAnsiTheme="majorBidi" w:cstheme="majorBidi"/>
                <w:rtl/>
              </w:rPr>
            </w:pPr>
            <w:r w:rsidRPr="00836BFA">
              <w:rPr>
                <w:rFonts w:asciiTheme="majorBidi" w:hAnsiTheme="majorBidi" w:cstheme="majorBidi"/>
                <w:sz w:val="22"/>
                <w:szCs w:val="22"/>
                <w:rtl/>
                <w:lang w:bidi="he-IL"/>
              </w:rPr>
              <w:t>מלחין מוזיקה דתית בסגנון מודרני</w:t>
            </w:r>
            <w:r w:rsidRPr="00836BFA">
              <w:rPr>
                <w:rFonts w:asciiTheme="majorBidi" w:hAnsiTheme="majorBidi" w:cstheme="majorBidi"/>
                <w:sz w:val="22"/>
                <w:szCs w:val="22"/>
                <w:rtl/>
              </w:rPr>
              <w:t>.</w:t>
            </w:r>
          </w:p>
        </w:tc>
      </w:tr>
      <w:tr w:rsidR="00D6524F" w:rsidRPr="00836BFA" w:rsidTr="00D6524F">
        <w:trPr>
          <w:trHeight w:val="2510"/>
        </w:trPr>
        <w:tc>
          <w:tcPr>
            <w:tcW w:w="1440" w:type="dxa"/>
          </w:tcPr>
          <w:p w:rsidR="00D6524F" w:rsidRPr="00836BFA" w:rsidRDefault="00D6524F" w:rsidP="00F40808">
            <w:pPr>
              <w:tabs>
                <w:tab w:val="num" w:pos="600"/>
              </w:tabs>
              <w:bidi/>
              <w:spacing w:line="276" w:lineRule="auto"/>
              <w:jc w:val="both"/>
              <w:rPr>
                <w:rFonts w:asciiTheme="majorBidi" w:hAnsiTheme="majorBidi" w:cstheme="majorBidi"/>
                <w:b/>
                <w:bCs/>
                <w:color w:val="FF0000"/>
                <w:rtl/>
              </w:rPr>
            </w:pPr>
            <w:r w:rsidRPr="00836BFA">
              <w:rPr>
                <w:rFonts w:asciiTheme="majorBidi" w:hAnsiTheme="majorBidi" w:cstheme="majorBidi"/>
                <w:b/>
                <w:bCs/>
                <w:color w:val="FF0000"/>
                <w:sz w:val="22"/>
                <w:szCs w:val="22"/>
                <w:rtl/>
                <w:lang w:bidi="he-IL"/>
              </w:rPr>
              <w:t>המוזיקה העכשוית</w:t>
            </w:r>
          </w:p>
        </w:tc>
        <w:tc>
          <w:tcPr>
            <w:tcW w:w="1260" w:type="dxa"/>
          </w:tcPr>
          <w:p w:rsidR="00D6524F" w:rsidRPr="00836BFA" w:rsidRDefault="00D6524F" w:rsidP="00F40808">
            <w:pPr>
              <w:tabs>
                <w:tab w:val="num" w:pos="600"/>
              </w:tabs>
              <w:bidi/>
              <w:spacing w:line="276" w:lineRule="auto"/>
              <w:jc w:val="both"/>
              <w:rPr>
                <w:rFonts w:asciiTheme="majorBidi" w:hAnsiTheme="majorBidi" w:cstheme="majorBidi"/>
                <w:b/>
                <w:bCs/>
                <w:color w:val="FF0000"/>
                <w:rtl/>
              </w:rPr>
            </w:pPr>
            <w:r w:rsidRPr="00836BFA">
              <w:rPr>
                <w:rFonts w:asciiTheme="majorBidi" w:hAnsiTheme="majorBidi" w:cstheme="majorBidi"/>
                <w:b/>
                <w:bCs/>
                <w:color w:val="FF0000"/>
                <w:sz w:val="22"/>
                <w:szCs w:val="22"/>
                <w:rtl/>
              </w:rPr>
              <w:t xml:space="preserve">1945- </w:t>
            </w:r>
            <w:r w:rsidRPr="00836BFA">
              <w:rPr>
                <w:rFonts w:asciiTheme="majorBidi" w:hAnsiTheme="majorBidi" w:cstheme="majorBidi"/>
                <w:b/>
                <w:bCs/>
                <w:color w:val="FF0000"/>
                <w:sz w:val="22"/>
                <w:szCs w:val="22"/>
                <w:rtl/>
                <w:lang w:bidi="he-IL"/>
              </w:rPr>
              <w:t>ההווה</w:t>
            </w:r>
          </w:p>
        </w:tc>
        <w:tc>
          <w:tcPr>
            <w:tcW w:w="2340" w:type="dxa"/>
          </w:tcPr>
          <w:p w:rsidR="00D6524F" w:rsidRPr="00836BFA" w:rsidRDefault="00D6524F" w:rsidP="00F40808">
            <w:pPr>
              <w:tabs>
                <w:tab w:val="num" w:pos="600"/>
              </w:tabs>
              <w:bidi/>
              <w:spacing w:line="276" w:lineRule="auto"/>
              <w:jc w:val="both"/>
              <w:rPr>
                <w:rFonts w:asciiTheme="majorBidi" w:hAnsiTheme="majorBidi" w:cstheme="majorBidi"/>
                <w:color w:val="FF6600"/>
                <w:u w:val="single"/>
              </w:rPr>
            </w:pPr>
            <w:r w:rsidRPr="00836BFA">
              <w:rPr>
                <w:rFonts w:asciiTheme="majorBidi" w:hAnsiTheme="majorBidi" w:cstheme="majorBidi"/>
                <w:color w:val="FF6600"/>
                <w:sz w:val="22"/>
                <w:szCs w:val="22"/>
                <w:u w:val="single"/>
              </w:rPr>
              <w:t>The beatlles</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color w:val="008000"/>
                <w:u w:val="single"/>
              </w:rPr>
            </w:pPr>
            <w:r w:rsidRPr="00836BFA">
              <w:rPr>
                <w:rFonts w:asciiTheme="majorBidi" w:hAnsiTheme="majorBidi" w:cstheme="majorBidi"/>
                <w:color w:val="008000"/>
                <w:sz w:val="22"/>
                <w:szCs w:val="22"/>
                <w:u w:val="single"/>
              </w:rPr>
              <w:t>Elvis presly</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u w:val="single"/>
              </w:rPr>
            </w:pPr>
            <w:r w:rsidRPr="00836BFA">
              <w:rPr>
                <w:rFonts w:asciiTheme="majorBidi" w:hAnsiTheme="majorBidi" w:cstheme="majorBidi"/>
                <w:sz w:val="22"/>
                <w:szCs w:val="22"/>
                <w:u w:val="single"/>
              </w:rPr>
              <w:t>Bob dealen</w:t>
            </w:r>
          </w:p>
          <w:p w:rsidR="00D6524F" w:rsidRPr="00836BFA" w:rsidRDefault="00D6524F" w:rsidP="00F40808">
            <w:pPr>
              <w:tabs>
                <w:tab w:val="num" w:pos="600"/>
              </w:tabs>
              <w:bidi/>
              <w:spacing w:line="276" w:lineRule="auto"/>
              <w:jc w:val="both"/>
              <w:rPr>
                <w:rFonts w:asciiTheme="majorBidi" w:hAnsiTheme="majorBidi" w:cstheme="majorBidi"/>
                <w:u w:val="single"/>
              </w:rPr>
            </w:pPr>
          </w:p>
          <w:p w:rsidR="00D6524F" w:rsidRPr="00836BFA" w:rsidRDefault="00D6524F" w:rsidP="00F40808">
            <w:pPr>
              <w:tabs>
                <w:tab w:val="num" w:pos="600"/>
              </w:tabs>
              <w:bidi/>
              <w:spacing w:line="276" w:lineRule="auto"/>
              <w:jc w:val="both"/>
              <w:rPr>
                <w:rFonts w:asciiTheme="majorBidi" w:hAnsiTheme="majorBidi" w:cstheme="majorBidi"/>
                <w:u w:val="single"/>
                <w:lang w:bidi="he-I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color w:val="0000FF"/>
                <w:u w:val="single"/>
                <w:rtl/>
              </w:rPr>
            </w:pPr>
          </w:p>
        </w:tc>
        <w:tc>
          <w:tcPr>
            <w:tcW w:w="1260" w:type="dxa"/>
          </w:tcPr>
          <w:p w:rsidR="00D6524F" w:rsidRPr="00836BFA" w:rsidRDefault="00D6524F" w:rsidP="00F40808">
            <w:pPr>
              <w:tabs>
                <w:tab w:val="num" w:pos="600"/>
              </w:tabs>
              <w:bidi/>
              <w:spacing w:line="276" w:lineRule="auto"/>
              <w:jc w:val="both"/>
              <w:rPr>
                <w:rFonts w:asciiTheme="majorBidi" w:hAnsiTheme="majorBidi" w:cstheme="majorBidi"/>
                <w:color w:val="FF6600"/>
                <w:rtl/>
              </w:rPr>
            </w:pPr>
            <w:r w:rsidRPr="00836BFA">
              <w:rPr>
                <w:rFonts w:asciiTheme="majorBidi" w:hAnsiTheme="majorBidi" w:cstheme="majorBidi"/>
                <w:color w:val="FF6600"/>
                <w:sz w:val="22"/>
                <w:szCs w:val="22"/>
                <w:rtl/>
              </w:rPr>
              <w:t>1960-1984</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color w:val="008000"/>
                <w:rtl/>
              </w:rPr>
            </w:pPr>
            <w:r w:rsidRPr="00836BFA">
              <w:rPr>
                <w:rFonts w:asciiTheme="majorBidi" w:hAnsiTheme="majorBidi" w:cstheme="majorBidi"/>
                <w:color w:val="008000"/>
                <w:sz w:val="22"/>
                <w:szCs w:val="22"/>
                <w:rtl/>
              </w:rPr>
              <w:t>1950-1984</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r w:rsidRPr="00836BFA">
              <w:rPr>
                <w:rFonts w:asciiTheme="majorBidi" w:hAnsiTheme="majorBidi" w:cstheme="majorBidi"/>
                <w:sz w:val="22"/>
                <w:szCs w:val="22"/>
                <w:rtl/>
              </w:rPr>
              <w:t>1941</w:t>
            </w: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rtl/>
              </w:rPr>
            </w:pPr>
          </w:p>
          <w:p w:rsidR="00D6524F" w:rsidRPr="00836BFA" w:rsidRDefault="00D6524F" w:rsidP="00F40808">
            <w:pPr>
              <w:tabs>
                <w:tab w:val="num" w:pos="600"/>
              </w:tabs>
              <w:bidi/>
              <w:spacing w:line="276" w:lineRule="auto"/>
              <w:jc w:val="both"/>
              <w:rPr>
                <w:rFonts w:asciiTheme="majorBidi" w:hAnsiTheme="majorBidi" w:cstheme="majorBidi"/>
                <w:color w:val="0000FF"/>
                <w:rtl/>
              </w:rPr>
            </w:pPr>
          </w:p>
        </w:tc>
        <w:tc>
          <w:tcPr>
            <w:tcW w:w="3780" w:type="dxa"/>
          </w:tcPr>
          <w:p w:rsidR="00D6524F" w:rsidRPr="00836BFA" w:rsidRDefault="00D6524F" w:rsidP="00F40808">
            <w:pPr>
              <w:numPr>
                <w:ilvl w:val="1"/>
                <w:numId w:val="2"/>
              </w:numPr>
              <w:tabs>
                <w:tab w:val="clear" w:pos="1680"/>
              </w:tabs>
              <w:bidi/>
              <w:spacing w:line="276" w:lineRule="auto"/>
              <w:ind w:left="252" w:hanging="180"/>
              <w:rPr>
                <w:rFonts w:asciiTheme="majorBidi" w:hAnsiTheme="majorBidi" w:cstheme="majorBidi"/>
                <w:color w:val="FF6600"/>
              </w:rPr>
            </w:pPr>
            <w:r w:rsidRPr="00836BFA">
              <w:rPr>
                <w:rFonts w:asciiTheme="majorBidi" w:hAnsiTheme="majorBidi" w:cstheme="majorBidi"/>
                <w:color w:val="FF6600"/>
                <w:sz w:val="22"/>
                <w:szCs w:val="22"/>
                <w:rtl/>
                <w:lang w:bidi="he-IL"/>
              </w:rPr>
              <w:t>הלהקה ששינתה את פני עולם מוזיקת הפופ</w:t>
            </w:r>
            <w:r w:rsidRPr="00836BFA">
              <w:rPr>
                <w:rFonts w:asciiTheme="majorBidi" w:hAnsiTheme="majorBidi" w:cstheme="majorBidi"/>
                <w:color w:val="FF6600"/>
                <w:sz w:val="22"/>
                <w:szCs w:val="22"/>
                <w:rtl/>
              </w:rPr>
              <w:t xml:space="preserve">. </w:t>
            </w:r>
          </w:p>
          <w:p w:rsidR="00D6524F" w:rsidRPr="00836BFA" w:rsidRDefault="00D6524F" w:rsidP="00F40808">
            <w:pPr>
              <w:bidi/>
              <w:spacing w:line="276" w:lineRule="auto"/>
              <w:ind w:left="72"/>
              <w:rPr>
                <w:rFonts w:asciiTheme="majorBidi" w:hAnsiTheme="majorBidi" w:cstheme="majorBidi"/>
                <w:color w:val="FF6600"/>
                <w:rtl/>
              </w:rPr>
            </w:pPr>
          </w:p>
          <w:p w:rsidR="00D6524F" w:rsidRPr="00836BFA" w:rsidRDefault="00D6524F" w:rsidP="00F40808">
            <w:pPr>
              <w:numPr>
                <w:ilvl w:val="1"/>
                <w:numId w:val="2"/>
              </w:numPr>
              <w:tabs>
                <w:tab w:val="clear" w:pos="1680"/>
                <w:tab w:val="num" w:pos="252"/>
              </w:tabs>
              <w:bidi/>
              <w:spacing w:line="276" w:lineRule="auto"/>
              <w:ind w:left="252" w:hanging="180"/>
              <w:rPr>
                <w:rFonts w:asciiTheme="majorBidi" w:hAnsiTheme="majorBidi" w:cstheme="majorBidi"/>
              </w:rPr>
            </w:pPr>
            <w:r w:rsidRPr="00836BFA">
              <w:rPr>
                <w:rFonts w:asciiTheme="majorBidi" w:hAnsiTheme="majorBidi" w:cstheme="majorBidi"/>
                <w:color w:val="008000"/>
                <w:sz w:val="22"/>
                <w:szCs w:val="22"/>
                <w:rtl/>
                <w:lang w:bidi="he-IL"/>
              </w:rPr>
              <w:t>זמר יוצא דופן השפיע רבות בשירי ערגה על התקופה</w:t>
            </w:r>
            <w:r w:rsidRPr="00836BFA">
              <w:rPr>
                <w:rFonts w:asciiTheme="majorBidi" w:hAnsiTheme="majorBidi" w:cstheme="majorBidi"/>
                <w:color w:val="008000"/>
                <w:sz w:val="22"/>
                <w:szCs w:val="22"/>
                <w:rtl/>
              </w:rPr>
              <w:t xml:space="preserve">. </w:t>
            </w:r>
          </w:p>
          <w:p w:rsidR="00D6524F" w:rsidRPr="00836BFA" w:rsidRDefault="00D6524F" w:rsidP="00F40808">
            <w:pPr>
              <w:bidi/>
              <w:spacing w:line="276" w:lineRule="auto"/>
              <w:rPr>
                <w:rFonts w:asciiTheme="majorBidi" w:hAnsiTheme="majorBidi" w:cstheme="majorBidi"/>
                <w:rtl/>
              </w:rPr>
            </w:pPr>
          </w:p>
          <w:p w:rsidR="00D6524F" w:rsidRPr="00836BFA" w:rsidRDefault="00D6524F" w:rsidP="00F40808">
            <w:pPr>
              <w:numPr>
                <w:ilvl w:val="1"/>
                <w:numId w:val="2"/>
              </w:numPr>
              <w:tabs>
                <w:tab w:val="clear" w:pos="1680"/>
                <w:tab w:val="num" w:pos="252"/>
              </w:tabs>
              <w:bidi/>
              <w:spacing w:line="276" w:lineRule="auto"/>
              <w:ind w:left="252" w:hanging="180"/>
              <w:rPr>
                <w:rFonts w:asciiTheme="majorBidi" w:hAnsiTheme="majorBidi" w:cstheme="majorBidi"/>
                <w:color w:val="FF6600"/>
                <w:rtl/>
              </w:rPr>
            </w:pPr>
            <w:r w:rsidRPr="00836BFA">
              <w:rPr>
                <w:rFonts w:asciiTheme="majorBidi" w:hAnsiTheme="majorBidi" w:cstheme="majorBidi"/>
                <w:sz w:val="22"/>
                <w:szCs w:val="22"/>
                <w:rtl/>
                <w:lang w:bidi="he-IL"/>
              </w:rPr>
              <w:t>מלחין וזמר כתב שירי מחאה נגד המלחמה בויטנאם</w:t>
            </w:r>
            <w:r w:rsidRPr="00836BFA">
              <w:rPr>
                <w:rFonts w:asciiTheme="majorBidi" w:hAnsiTheme="majorBidi" w:cstheme="majorBidi"/>
                <w:sz w:val="22"/>
                <w:szCs w:val="22"/>
                <w:rtl/>
              </w:rPr>
              <w:t>.</w:t>
            </w:r>
            <w:r w:rsidR="009B73C5">
              <w:rPr>
                <w:rFonts w:asciiTheme="majorBidi" w:hAnsiTheme="majorBidi" w:cstheme="majorBidi"/>
                <w:sz w:val="22"/>
                <w:szCs w:val="22"/>
              </w:rPr>
              <w:t xml:space="preserve"> </w:t>
            </w:r>
            <w:r w:rsidRPr="00836BFA">
              <w:rPr>
                <w:rFonts w:asciiTheme="majorBidi" w:hAnsiTheme="majorBidi" w:cstheme="majorBidi"/>
                <w:sz w:val="22"/>
                <w:szCs w:val="22"/>
                <w:rtl/>
                <w:lang w:bidi="he-IL"/>
              </w:rPr>
              <w:t xml:space="preserve">דילן נחשב כמי שמתח את גבולות המוזיקה הפופולרית מעבר לנושאים המוכרים של </w:t>
            </w:r>
            <w:r w:rsidRPr="00836BFA">
              <w:rPr>
                <w:rFonts w:asciiTheme="majorBidi" w:hAnsiTheme="majorBidi" w:cstheme="majorBidi"/>
                <w:sz w:val="22"/>
                <w:szCs w:val="22"/>
                <w:rtl/>
              </w:rPr>
              <w:t>"</w:t>
            </w:r>
            <w:r w:rsidRPr="00836BFA">
              <w:rPr>
                <w:rFonts w:asciiTheme="majorBidi" w:hAnsiTheme="majorBidi" w:cstheme="majorBidi"/>
                <w:sz w:val="22"/>
                <w:szCs w:val="22"/>
                <w:rtl/>
                <w:lang w:bidi="he-IL"/>
              </w:rPr>
              <w:t>הוא והיא</w:t>
            </w:r>
            <w:r w:rsidRPr="00836BFA">
              <w:rPr>
                <w:rFonts w:asciiTheme="majorBidi" w:hAnsiTheme="majorBidi" w:cstheme="majorBidi"/>
                <w:sz w:val="22"/>
                <w:szCs w:val="22"/>
                <w:rtl/>
              </w:rPr>
              <w:t xml:space="preserve">" </w:t>
            </w:r>
            <w:r w:rsidRPr="00836BFA">
              <w:rPr>
                <w:rFonts w:asciiTheme="majorBidi" w:hAnsiTheme="majorBidi" w:cstheme="majorBidi"/>
                <w:sz w:val="22"/>
                <w:szCs w:val="22"/>
                <w:rtl/>
                <w:lang w:bidi="he-IL"/>
              </w:rPr>
              <w:t>אל תחומי</w:t>
            </w:r>
            <w:r w:rsidRPr="00836BFA">
              <w:rPr>
                <w:rFonts w:asciiTheme="majorBidi" w:hAnsiTheme="majorBidi" w:cstheme="majorBidi"/>
                <w:sz w:val="22"/>
                <w:szCs w:val="22"/>
                <w:rtl/>
              </w:rPr>
              <w:t xml:space="preserve"> </w:t>
            </w:r>
            <w:r w:rsidRPr="00836BFA">
              <w:rPr>
                <w:rFonts w:asciiTheme="majorBidi" w:hAnsiTheme="majorBidi" w:cstheme="majorBidi"/>
                <w:sz w:val="22"/>
                <w:szCs w:val="22"/>
                <w:rtl/>
                <w:lang w:bidi="he-IL"/>
              </w:rPr>
              <w:t>ה</w:t>
            </w:r>
            <w:hyperlink r:id="rId412" w:tooltip="פוליטיקה" w:history="1">
              <w:r w:rsidRPr="00836BFA">
                <w:rPr>
                  <w:rStyle w:val="Hyperlink"/>
                  <w:rFonts w:asciiTheme="majorBidi" w:hAnsiTheme="majorBidi" w:cstheme="majorBidi"/>
                  <w:sz w:val="22"/>
                  <w:szCs w:val="22"/>
                  <w:rtl/>
                  <w:lang w:bidi="he-IL"/>
                </w:rPr>
                <w:t>פוליטיקה</w:t>
              </w:r>
            </w:hyperlink>
            <w:r w:rsidRPr="00836BFA">
              <w:rPr>
                <w:rFonts w:asciiTheme="majorBidi" w:hAnsiTheme="majorBidi" w:cstheme="majorBidi"/>
                <w:sz w:val="22"/>
                <w:szCs w:val="22"/>
                <w:rtl/>
              </w:rPr>
              <w:t xml:space="preserve"> </w:t>
            </w:r>
            <w:r w:rsidRPr="00836BFA">
              <w:rPr>
                <w:rFonts w:asciiTheme="majorBidi" w:hAnsiTheme="majorBidi" w:cstheme="majorBidi"/>
                <w:sz w:val="22"/>
                <w:szCs w:val="22"/>
                <w:rtl/>
                <w:lang w:bidi="he-IL"/>
              </w:rPr>
              <w:t>וה</w:t>
            </w:r>
            <w:hyperlink r:id="rId413" w:tooltip="פילוסופיה" w:history="1">
              <w:r w:rsidRPr="00836BFA">
                <w:rPr>
                  <w:rStyle w:val="Hyperlink"/>
                  <w:rFonts w:asciiTheme="majorBidi" w:hAnsiTheme="majorBidi" w:cstheme="majorBidi"/>
                  <w:sz w:val="22"/>
                  <w:szCs w:val="22"/>
                  <w:rtl/>
                  <w:lang w:bidi="he-IL"/>
                </w:rPr>
                <w:t>פילוסופיה</w:t>
              </w:r>
            </w:hyperlink>
            <w:r w:rsidRPr="00836BFA">
              <w:rPr>
                <w:rFonts w:asciiTheme="majorBidi" w:hAnsiTheme="majorBidi" w:cstheme="majorBidi"/>
                <w:color w:val="FF6600"/>
                <w:sz w:val="22"/>
                <w:szCs w:val="22"/>
                <w:rtl/>
              </w:rPr>
              <w:t>.</w:t>
            </w:r>
            <w:r w:rsidR="009B73C5">
              <w:rPr>
                <w:rFonts w:asciiTheme="majorBidi" w:hAnsiTheme="majorBidi" w:cstheme="majorBidi"/>
                <w:color w:val="FF6600"/>
                <w:sz w:val="22"/>
                <w:szCs w:val="22"/>
              </w:rPr>
              <w:t xml:space="preserve"> </w:t>
            </w:r>
            <w:r w:rsidR="009B73C5">
              <w:rPr>
                <w:rFonts w:asciiTheme="majorBidi" w:hAnsiTheme="majorBidi" w:cstheme="majorBidi" w:hint="cs"/>
                <w:color w:val="FF6600"/>
                <w:sz w:val="22"/>
                <w:szCs w:val="22"/>
                <w:rtl/>
                <w:lang w:bidi="he-IL"/>
              </w:rPr>
              <w:t xml:space="preserve"> </w:t>
            </w:r>
            <w:r w:rsidR="009B73C5" w:rsidRPr="009B73C5">
              <w:rPr>
                <w:rFonts w:asciiTheme="majorBidi" w:hAnsiTheme="majorBidi" w:cstheme="majorBidi" w:hint="cs"/>
                <w:sz w:val="22"/>
                <w:szCs w:val="22"/>
                <w:rtl/>
                <w:lang w:bidi="he-IL"/>
              </w:rPr>
              <w:t>זוכה פרס נובל .</w:t>
            </w:r>
          </w:p>
        </w:tc>
      </w:tr>
    </w:tbl>
    <w:p w:rsidR="00D6524F" w:rsidRPr="00836BFA" w:rsidRDefault="00D6524F" w:rsidP="00F40808">
      <w:pPr>
        <w:tabs>
          <w:tab w:val="num" w:pos="-1"/>
        </w:tabs>
        <w:bidi/>
        <w:spacing w:line="276" w:lineRule="auto"/>
        <w:ind w:left="384"/>
        <w:jc w:val="both"/>
        <w:rPr>
          <w:rFonts w:asciiTheme="majorBidi" w:hAnsiTheme="majorBidi" w:cstheme="majorBidi"/>
          <w:sz w:val="22"/>
          <w:szCs w:val="22"/>
          <w:rtl/>
          <w:lang w:bidi="he-IL"/>
        </w:rPr>
      </w:pPr>
    </w:p>
    <w:p w:rsidR="00CA5631" w:rsidRPr="00836BFA" w:rsidRDefault="00CA5631" w:rsidP="00CA5631">
      <w:pPr>
        <w:tabs>
          <w:tab w:val="num" w:pos="-1"/>
        </w:tabs>
        <w:bidi/>
        <w:spacing w:line="276" w:lineRule="auto"/>
        <w:ind w:left="384"/>
        <w:jc w:val="both"/>
        <w:rPr>
          <w:rFonts w:asciiTheme="majorBidi" w:hAnsiTheme="majorBidi" w:cstheme="majorBidi"/>
          <w:sz w:val="22"/>
          <w:szCs w:val="22"/>
          <w:rtl/>
          <w:lang w:bidi="he-IL"/>
        </w:rPr>
      </w:pPr>
    </w:p>
    <w:p w:rsidR="00CA5631" w:rsidRPr="00836BFA" w:rsidRDefault="00CA5631" w:rsidP="00CA5631">
      <w:pPr>
        <w:tabs>
          <w:tab w:val="num" w:pos="-1"/>
        </w:tabs>
        <w:bidi/>
        <w:spacing w:line="276" w:lineRule="auto"/>
        <w:ind w:left="384"/>
        <w:jc w:val="both"/>
        <w:rPr>
          <w:rFonts w:asciiTheme="majorBidi" w:hAnsiTheme="majorBidi" w:cstheme="majorBidi"/>
          <w:sz w:val="22"/>
          <w:szCs w:val="22"/>
          <w:rtl/>
          <w:lang w:bidi="he-IL"/>
        </w:rPr>
      </w:pPr>
    </w:p>
    <w:p w:rsidR="00CA5631" w:rsidRPr="00836BFA" w:rsidRDefault="00CA5631" w:rsidP="00CA5631">
      <w:pPr>
        <w:tabs>
          <w:tab w:val="num" w:pos="-1"/>
        </w:tabs>
        <w:bidi/>
        <w:spacing w:line="276" w:lineRule="auto"/>
        <w:ind w:left="384"/>
        <w:jc w:val="both"/>
        <w:rPr>
          <w:rFonts w:asciiTheme="majorBidi" w:hAnsiTheme="majorBidi" w:cstheme="majorBidi"/>
          <w:sz w:val="22"/>
          <w:szCs w:val="22"/>
          <w:rtl/>
          <w:lang w:bidi="he-IL"/>
        </w:rPr>
      </w:pPr>
    </w:p>
    <w:p w:rsidR="00CA5631" w:rsidRPr="00836BFA" w:rsidRDefault="00CA5631" w:rsidP="00CA5631">
      <w:pPr>
        <w:tabs>
          <w:tab w:val="num" w:pos="-1"/>
        </w:tabs>
        <w:bidi/>
        <w:spacing w:line="276" w:lineRule="auto"/>
        <w:ind w:left="384"/>
        <w:jc w:val="both"/>
        <w:rPr>
          <w:rFonts w:asciiTheme="majorBidi" w:hAnsiTheme="majorBidi" w:cstheme="majorBidi"/>
          <w:sz w:val="22"/>
          <w:szCs w:val="22"/>
          <w:rtl/>
          <w:lang w:bidi="he-IL"/>
        </w:rPr>
      </w:pPr>
    </w:p>
    <w:p w:rsidR="00CA5631" w:rsidRPr="00836BFA" w:rsidRDefault="00CA5631" w:rsidP="00CA5631">
      <w:pPr>
        <w:tabs>
          <w:tab w:val="num" w:pos="-1"/>
        </w:tabs>
        <w:bidi/>
        <w:spacing w:line="276" w:lineRule="auto"/>
        <w:ind w:left="384"/>
        <w:jc w:val="both"/>
        <w:rPr>
          <w:rFonts w:asciiTheme="majorBidi" w:hAnsiTheme="majorBidi" w:cstheme="majorBidi"/>
          <w:sz w:val="22"/>
          <w:szCs w:val="22"/>
          <w:rtl/>
          <w:lang w:bidi="he-IL"/>
        </w:rPr>
      </w:pPr>
    </w:p>
    <w:p w:rsidR="00CA5631" w:rsidRPr="00836BFA" w:rsidRDefault="00CA5631" w:rsidP="00CA5631">
      <w:pPr>
        <w:tabs>
          <w:tab w:val="num" w:pos="-1"/>
        </w:tabs>
        <w:bidi/>
        <w:spacing w:line="276" w:lineRule="auto"/>
        <w:ind w:left="384"/>
        <w:jc w:val="both"/>
        <w:rPr>
          <w:rFonts w:asciiTheme="majorBidi" w:hAnsiTheme="majorBidi" w:cstheme="majorBidi"/>
          <w:sz w:val="22"/>
          <w:szCs w:val="22"/>
          <w:rtl/>
          <w:lang w:bidi="he-IL"/>
        </w:rPr>
      </w:pPr>
    </w:p>
    <w:p w:rsidR="00CA5631" w:rsidRPr="00836BFA" w:rsidRDefault="00CA5631" w:rsidP="00CA5631">
      <w:pPr>
        <w:tabs>
          <w:tab w:val="num" w:pos="-1"/>
        </w:tabs>
        <w:bidi/>
        <w:spacing w:line="276" w:lineRule="auto"/>
        <w:ind w:left="384"/>
        <w:jc w:val="both"/>
        <w:rPr>
          <w:rFonts w:asciiTheme="majorBidi" w:hAnsiTheme="majorBidi" w:cstheme="majorBidi"/>
          <w:sz w:val="22"/>
          <w:szCs w:val="22"/>
          <w:rtl/>
          <w:lang w:bidi="he-IL"/>
        </w:rPr>
      </w:pPr>
    </w:p>
    <w:p w:rsidR="00CA5631" w:rsidRPr="00836BFA" w:rsidRDefault="00CA5631" w:rsidP="00CA5631">
      <w:pPr>
        <w:tabs>
          <w:tab w:val="num" w:pos="-1"/>
        </w:tabs>
        <w:bidi/>
        <w:spacing w:line="276" w:lineRule="auto"/>
        <w:ind w:left="384"/>
        <w:jc w:val="both"/>
        <w:rPr>
          <w:rFonts w:asciiTheme="majorBidi" w:hAnsiTheme="majorBidi" w:cstheme="majorBidi"/>
          <w:sz w:val="22"/>
          <w:szCs w:val="22"/>
          <w:rtl/>
          <w:lang w:bidi="he-IL"/>
        </w:rPr>
      </w:pPr>
    </w:p>
    <w:p w:rsidR="00CA5631" w:rsidRDefault="00CA5631" w:rsidP="00CA5631">
      <w:pPr>
        <w:tabs>
          <w:tab w:val="num" w:pos="-1"/>
        </w:tabs>
        <w:bidi/>
        <w:spacing w:line="276" w:lineRule="auto"/>
        <w:ind w:left="384"/>
        <w:jc w:val="both"/>
        <w:rPr>
          <w:rtl/>
          <w:lang w:bidi="he-IL"/>
        </w:rPr>
      </w:pPr>
    </w:p>
    <w:p w:rsidR="00CA5631" w:rsidRDefault="00CA5631" w:rsidP="00CA5631">
      <w:pPr>
        <w:tabs>
          <w:tab w:val="num" w:pos="-1"/>
        </w:tabs>
        <w:bidi/>
        <w:spacing w:line="276" w:lineRule="auto"/>
        <w:ind w:left="384"/>
        <w:jc w:val="both"/>
        <w:rPr>
          <w:rtl/>
          <w:lang w:bidi="he-IL"/>
        </w:rPr>
      </w:pPr>
    </w:p>
    <w:p w:rsidR="00CA5631" w:rsidRDefault="00CA5631" w:rsidP="00CA5631">
      <w:pPr>
        <w:tabs>
          <w:tab w:val="num" w:pos="-1"/>
        </w:tabs>
        <w:bidi/>
        <w:spacing w:line="276" w:lineRule="auto"/>
        <w:ind w:left="384"/>
        <w:jc w:val="both"/>
        <w:rPr>
          <w:rtl/>
          <w:lang w:bidi="he-IL"/>
        </w:rPr>
      </w:pPr>
    </w:p>
    <w:p w:rsidR="00CA5631" w:rsidRDefault="00CA5631" w:rsidP="00CA5631">
      <w:pPr>
        <w:tabs>
          <w:tab w:val="num" w:pos="-1"/>
        </w:tabs>
        <w:bidi/>
        <w:spacing w:line="276" w:lineRule="auto"/>
        <w:ind w:left="384"/>
        <w:jc w:val="both"/>
        <w:rPr>
          <w:rtl/>
          <w:lang w:bidi="he-IL"/>
        </w:rPr>
      </w:pPr>
    </w:p>
    <w:p w:rsidR="00CA5631" w:rsidRDefault="00CA5631" w:rsidP="00CA5631">
      <w:pPr>
        <w:tabs>
          <w:tab w:val="num" w:pos="-1"/>
        </w:tabs>
        <w:bidi/>
        <w:spacing w:line="276" w:lineRule="auto"/>
        <w:ind w:left="384"/>
        <w:jc w:val="both"/>
        <w:rPr>
          <w:rtl/>
          <w:lang w:bidi="he-IL"/>
        </w:rPr>
      </w:pPr>
    </w:p>
    <w:p w:rsidR="00117EF7" w:rsidRDefault="000A1E47" w:rsidP="00F40808">
      <w:pPr>
        <w:numPr>
          <w:ilvl w:val="0"/>
          <w:numId w:val="5"/>
        </w:numPr>
        <w:tabs>
          <w:tab w:val="clear" w:pos="375"/>
          <w:tab w:val="num" w:pos="-1"/>
        </w:tabs>
        <w:bidi/>
        <w:spacing w:line="276" w:lineRule="auto"/>
        <w:jc w:val="center"/>
        <w:rPr>
          <w:color w:val="FFFFFF"/>
          <w:sz w:val="32"/>
          <w:szCs w:val="32"/>
          <w:rtl/>
        </w:rPr>
      </w:pPr>
      <w:r>
        <w:rPr>
          <w:rFonts w:hint="cs"/>
          <w:b/>
          <w:bCs/>
          <w:color w:val="FFFFFF"/>
          <w:sz w:val="32"/>
          <w:szCs w:val="32"/>
          <w:highlight w:val="darkBlue"/>
          <w:u w:val="single"/>
          <w:rtl/>
          <w:lang w:bidi="he-IL"/>
        </w:rPr>
        <w:lastRenderedPageBreak/>
        <w:t>5</w:t>
      </w:r>
      <w:r w:rsidR="00117EF7">
        <w:rPr>
          <w:rFonts w:hint="cs"/>
          <w:b/>
          <w:bCs/>
          <w:color w:val="FFFFFF"/>
          <w:sz w:val="32"/>
          <w:szCs w:val="32"/>
          <w:highlight w:val="darkBlue"/>
          <w:u w:val="single"/>
          <w:rtl/>
        </w:rPr>
        <w:t xml:space="preserve">- </w:t>
      </w:r>
      <w:r w:rsidR="00117EF7" w:rsidRPr="00F72BF1">
        <w:rPr>
          <w:rFonts w:hint="cs"/>
          <w:b/>
          <w:bCs/>
          <w:color w:val="FFFFFF"/>
          <w:sz w:val="32"/>
          <w:szCs w:val="32"/>
          <w:highlight w:val="darkBlue"/>
          <w:u w:val="single"/>
          <w:rtl/>
          <w:lang w:bidi="he-IL"/>
        </w:rPr>
        <w:t>תקופות במוזיקה</w:t>
      </w:r>
    </w:p>
    <w:p w:rsidR="00117EF7" w:rsidRPr="004D46F6" w:rsidRDefault="00117EF7" w:rsidP="00F40808">
      <w:pPr>
        <w:numPr>
          <w:ilvl w:val="0"/>
          <w:numId w:val="5"/>
        </w:numPr>
        <w:tabs>
          <w:tab w:val="clear" w:pos="375"/>
          <w:tab w:val="num" w:pos="-1"/>
        </w:tabs>
        <w:bidi/>
        <w:spacing w:line="276" w:lineRule="auto"/>
        <w:jc w:val="center"/>
        <w:rPr>
          <w:color w:val="FFFFFF"/>
          <w:sz w:val="32"/>
          <w:szCs w:val="32"/>
          <w:rtl/>
        </w:rPr>
      </w:pPr>
    </w:p>
    <w:p w:rsidR="00117EF7" w:rsidRDefault="00117EF7" w:rsidP="00F40808">
      <w:pPr>
        <w:tabs>
          <w:tab w:val="num" w:pos="-1"/>
        </w:tabs>
        <w:bidi/>
        <w:spacing w:before="100" w:beforeAutospacing="1" w:after="100" w:afterAutospacing="1" w:line="276" w:lineRule="auto"/>
        <w:ind w:left="360" w:right="360"/>
        <w:rPr>
          <w:rtl/>
        </w:rPr>
      </w:pPr>
      <w:r w:rsidRPr="00FD6B1F">
        <w:rPr>
          <w:rFonts w:hint="cs"/>
          <w:b/>
          <w:bCs/>
          <w:rtl/>
        </w:rPr>
        <w:t>1.</w:t>
      </w:r>
      <w:r w:rsidRPr="00FD6B1F">
        <w:rPr>
          <w:rFonts w:hint="cs"/>
          <w:b/>
          <w:bCs/>
          <w:color w:val="0000FF"/>
          <w:rtl/>
        </w:rPr>
        <w:t xml:space="preserve">  </w:t>
      </w:r>
      <w:r w:rsidRPr="00D41070">
        <w:rPr>
          <w:rFonts w:hint="cs"/>
          <w:b/>
          <w:bCs/>
          <w:color w:val="0000FF"/>
          <w:sz w:val="28"/>
          <w:szCs w:val="28"/>
          <w:u w:val="single"/>
          <w:rtl/>
          <w:lang w:bidi="he-IL"/>
        </w:rPr>
        <w:t xml:space="preserve">תקופת </w:t>
      </w:r>
      <w:hyperlink r:id="rId414" w:tooltip="ימי הביניים" w:history="1">
        <w:r w:rsidRPr="00D41070">
          <w:rPr>
            <w:rStyle w:val="Hyperlink"/>
            <w:rFonts w:hint="cs"/>
            <w:b/>
            <w:bCs/>
            <w:sz w:val="28"/>
            <w:szCs w:val="28"/>
            <w:rtl/>
            <w:lang w:bidi="he-IL"/>
          </w:rPr>
          <w:t>ימי הביניים</w:t>
        </w:r>
      </w:hyperlink>
      <w:r w:rsidRPr="00D41070">
        <w:rPr>
          <w:rFonts w:hint="cs"/>
          <w:b/>
          <w:bCs/>
          <w:sz w:val="28"/>
          <w:szCs w:val="28"/>
          <w:rtl/>
        </w:rPr>
        <w:t>:</w:t>
      </w:r>
      <w:r>
        <w:rPr>
          <w:rFonts w:hint="cs"/>
          <w:rtl/>
        </w:rPr>
        <w:t xml:space="preserve"> (</w:t>
      </w:r>
      <w:r>
        <w:rPr>
          <w:rFonts w:hint="cs"/>
          <w:i/>
          <w:iCs/>
        </w:rPr>
        <w:t>Medievals</w:t>
      </w:r>
      <w:r>
        <w:rPr>
          <w:rFonts w:hint="cs"/>
          <w:rtl/>
        </w:rPr>
        <w:t xml:space="preserve">) </w:t>
      </w:r>
    </w:p>
    <w:p w:rsidR="00117EF7" w:rsidRPr="00D1027E" w:rsidRDefault="00117EF7" w:rsidP="00F40808">
      <w:pPr>
        <w:tabs>
          <w:tab w:val="num" w:pos="-1"/>
        </w:tabs>
        <w:bidi/>
        <w:spacing w:line="276" w:lineRule="auto"/>
        <w:ind w:left="384" w:right="720"/>
        <w:rPr>
          <w:rtl/>
        </w:rPr>
      </w:pPr>
      <w:r w:rsidRPr="00D1027E">
        <w:rPr>
          <w:rFonts w:hint="cs"/>
          <w:rtl/>
          <w:lang w:bidi="he-IL"/>
        </w:rPr>
        <w:t>משך</w:t>
      </w:r>
      <w:r w:rsidRPr="00D1027E">
        <w:rPr>
          <w:rFonts w:hint="cs"/>
          <w:rtl/>
        </w:rPr>
        <w:t xml:space="preserve">: </w:t>
      </w:r>
      <w:hyperlink r:id="rId415" w:tooltip="476" w:history="1">
        <w:r w:rsidRPr="00D1027E">
          <w:rPr>
            <w:rStyle w:val="Hyperlink"/>
            <w:rFonts w:hint="cs"/>
            <w:rtl/>
          </w:rPr>
          <w:t>476</w:t>
        </w:r>
      </w:hyperlink>
      <w:r w:rsidRPr="00D1027E">
        <w:rPr>
          <w:rFonts w:hint="cs"/>
          <w:rtl/>
        </w:rPr>
        <w:t xml:space="preserve"> - </w:t>
      </w:r>
      <w:hyperlink r:id="rId416" w:tooltip="1450" w:history="1">
        <w:r w:rsidRPr="00D1027E">
          <w:rPr>
            <w:rStyle w:val="Hyperlink"/>
            <w:rFonts w:hint="cs"/>
            <w:rtl/>
          </w:rPr>
          <w:t>1450</w:t>
        </w:r>
      </w:hyperlink>
      <w:r w:rsidRPr="00D1027E">
        <w:rPr>
          <w:rFonts w:hint="cs"/>
          <w:rtl/>
        </w:rPr>
        <w:t xml:space="preserve"> </w:t>
      </w:r>
    </w:p>
    <w:p w:rsidR="00117EF7" w:rsidRDefault="00117EF7" w:rsidP="00F40808">
      <w:pPr>
        <w:tabs>
          <w:tab w:val="num" w:pos="-1"/>
        </w:tabs>
        <w:bidi/>
        <w:spacing w:line="276" w:lineRule="auto"/>
        <w:ind w:left="384"/>
        <w:jc w:val="both"/>
        <w:rPr>
          <w:rtl/>
        </w:rPr>
      </w:pPr>
      <w:r w:rsidRPr="00D1027E">
        <w:rPr>
          <w:rFonts w:hint="cs"/>
          <w:rtl/>
          <w:lang w:bidi="he-IL"/>
        </w:rPr>
        <w:t>אפיון</w:t>
      </w:r>
      <w:r w:rsidRPr="00D1027E">
        <w:rPr>
          <w:rFonts w:hint="cs"/>
          <w:rtl/>
        </w:rPr>
        <w:t xml:space="preserve">: </w:t>
      </w:r>
      <w:r w:rsidRPr="00D1027E">
        <w:rPr>
          <w:rFonts w:hint="cs"/>
          <w:rtl/>
          <w:lang w:bidi="he-IL"/>
        </w:rPr>
        <w:t>בתחילת התקופה</w:t>
      </w:r>
      <w:r w:rsidRPr="00D1027E">
        <w:rPr>
          <w:rFonts w:hint="cs"/>
          <w:rtl/>
        </w:rPr>
        <w:t xml:space="preserve">, </w:t>
      </w:r>
      <w:r w:rsidRPr="00D1027E">
        <w:rPr>
          <w:rFonts w:hint="cs"/>
          <w:rtl/>
          <w:lang w:bidi="he-IL"/>
        </w:rPr>
        <w:t>המוזיקה הכתובה נראתה כ</w:t>
      </w:r>
      <w:hyperlink r:id="rId417" w:tooltip="מונופוניה" w:history="1">
        <w:r w:rsidRPr="00D1027E">
          <w:rPr>
            <w:rStyle w:val="Hyperlink"/>
            <w:rFonts w:hint="cs"/>
            <w:rtl/>
            <w:lang w:bidi="he-IL"/>
          </w:rPr>
          <w:t>מונופונית</w:t>
        </w:r>
      </w:hyperlink>
      <w:r w:rsidRPr="00D1027E">
        <w:rPr>
          <w:rFonts w:hint="cs"/>
          <w:rtl/>
          <w:lang w:bidi="he-IL"/>
        </w:rPr>
        <w:t xml:space="preserve"> והומוריתמית בתוספת למה שמסתמן כאיחוד טקסט שירתי וללא ליווי של </w:t>
      </w:r>
      <w:hyperlink r:id="rId418" w:tooltip="כלי נגינה" w:history="1">
        <w:r w:rsidRPr="00D1027E">
          <w:rPr>
            <w:rStyle w:val="Hyperlink"/>
            <w:rFonts w:hint="cs"/>
            <w:rtl/>
            <w:lang w:bidi="he-IL"/>
          </w:rPr>
          <w:t>כלי נגינה</w:t>
        </w:r>
      </w:hyperlink>
      <w:r w:rsidRPr="00D1027E">
        <w:rPr>
          <w:rFonts w:hint="cs"/>
          <w:rtl/>
        </w:rPr>
        <w:t xml:space="preserve">. </w:t>
      </w:r>
      <w:r w:rsidRPr="00D1027E">
        <w:rPr>
          <w:rFonts w:hint="cs"/>
          <w:rtl/>
          <w:lang w:bidi="he-IL"/>
        </w:rPr>
        <w:t>בכתיבה המוקדמת של ימי הביניים</w:t>
      </w:r>
      <w:r w:rsidRPr="00D1027E">
        <w:rPr>
          <w:rFonts w:hint="cs"/>
          <w:rtl/>
        </w:rPr>
        <w:t xml:space="preserve">, </w:t>
      </w:r>
      <w:r w:rsidRPr="00D1027E">
        <w:rPr>
          <w:rFonts w:hint="cs"/>
          <w:rtl/>
          <w:lang w:bidi="he-IL"/>
        </w:rPr>
        <w:t>לא ניתן היה לסווג את הקצב</w:t>
      </w:r>
      <w:r w:rsidRPr="00D1027E">
        <w:rPr>
          <w:rFonts w:hint="cs"/>
          <w:rtl/>
        </w:rPr>
        <w:t xml:space="preserve">, </w:t>
      </w:r>
      <w:r w:rsidRPr="00D1027E">
        <w:rPr>
          <w:rFonts w:hint="cs"/>
          <w:rtl/>
          <w:lang w:bidi="he-IL"/>
        </w:rPr>
        <w:t>אף שכתיבת תווים גרגוריאנית מעבירה רעיונות בהירים</w:t>
      </w:r>
      <w:r w:rsidRPr="00D1027E">
        <w:rPr>
          <w:rFonts w:hint="cs"/>
          <w:rtl/>
        </w:rPr>
        <w:t xml:space="preserve">, </w:t>
      </w:r>
      <w:r w:rsidRPr="00D1027E">
        <w:rPr>
          <w:rFonts w:hint="cs"/>
          <w:rtl/>
          <w:lang w:bidi="he-IL"/>
        </w:rPr>
        <w:t>ואיכשהו</w:t>
      </w:r>
      <w:r w:rsidRPr="00D1027E">
        <w:rPr>
          <w:rFonts w:hint="cs"/>
          <w:rtl/>
        </w:rPr>
        <w:t xml:space="preserve">, </w:t>
      </w:r>
      <w:r w:rsidRPr="00D1027E">
        <w:rPr>
          <w:rFonts w:hint="cs"/>
          <w:rtl/>
          <w:lang w:bidi="he-IL"/>
        </w:rPr>
        <w:t>כתיבה מאוחרת מצביעה על תוי מקצב</w:t>
      </w:r>
      <w:r w:rsidRPr="00D1027E">
        <w:rPr>
          <w:rFonts w:hint="cs"/>
          <w:rtl/>
        </w:rPr>
        <w:t xml:space="preserve">. </w:t>
      </w:r>
      <w:r w:rsidRPr="00D1027E">
        <w:rPr>
          <w:rFonts w:hint="cs"/>
          <w:rtl/>
          <w:lang w:bidi="he-IL"/>
        </w:rPr>
        <w:t>פשטותו של המזמור</w:t>
      </w:r>
      <w:r w:rsidRPr="00D1027E">
        <w:rPr>
          <w:rFonts w:hint="cs"/>
          <w:rtl/>
        </w:rPr>
        <w:t xml:space="preserve">, </w:t>
      </w:r>
      <w:r w:rsidRPr="00D1027E">
        <w:rPr>
          <w:rFonts w:hint="cs"/>
          <w:rtl/>
          <w:lang w:bidi="he-IL"/>
        </w:rPr>
        <w:t>הכוללת קול ונאום טבעי יחדיו</w:t>
      </w:r>
      <w:r w:rsidRPr="00D1027E">
        <w:rPr>
          <w:rFonts w:hint="cs"/>
          <w:rtl/>
        </w:rPr>
        <w:t xml:space="preserve">, </w:t>
      </w:r>
      <w:r w:rsidRPr="00D1027E">
        <w:rPr>
          <w:rFonts w:hint="cs"/>
          <w:rtl/>
          <w:lang w:bidi="he-IL"/>
        </w:rPr>
        <w:t>נפוצה ביותר</w:t>
      </w:r>
      <w:r w:rsidRPr="00D1027E">
        <w:rPr>
          <w:rFonts w:hint="cs"/>
          <w:rtl/>
        </w:rPr>
        <w:t xml:space="preserve">. </w:t>
      </w:r>
      <w:r w:rsidRPr="00D1027E">
        <w:rPr>
          <w:rFonts w:hint="cs"/>
          <w:rtl/>
          <w:lang w:bidi="he-IL"/>
        </w:rPr>
        <w:t>הכתיבה ה</w:t>
      </w:r>
      <w:hyperlink r:id="rId419" w:tooltip="פוליפוניה" w:history="1">
        <w:r w:rsidRPr="00D1027E">
          <w:rPr>
            <w:rStyle w:val="Hyperlink"/>
            <w:rFonts w:hint="cs"/>
            <w:rtl/>
            <w:lang w:bidi="he-IL"/>
          </w:rPr>
          <w:t>פוליפונית</w:t>
        </w:r>
      </w:hyperlink>
      <w:r w:rsidRPr="00D1027E">
        <w:rPr>
          <w:rFonts w:hint="cs"/>
          <w:rtl/>
          <w:lang w:bidi="he-IL"/>
        </w:rPr>
        <w:t xml:space="preserve"> מתפתחת</w:t>
      </w:r>
      <w:r w:rsidRPr="00D1027E">
        <w:rPr>
          <w:rFonts w:hint="cs"/>
          <w:rtl/>
        </w:rPr>
        <w:t xml:space="preserve">, </w:t>
      </w:r>
      <w:r w:rsidRPr="00D1027E">
        <w:rPr>
          <w:rFonts w:hint="cs"/>
          <w:rtl/>
          <w:lang w:bidi="he-IL"/>
        </w:rPr>
        <w:t>וההנחה היא שאימונים פוליפוניים רשמיים החלו לראשונה בתקופה זו</w:t>
      </w:r>
      <w:r w:rsidRPr="00D1027E">
        <w:rPr>
          <w:rFonts w:hint="cs"/>
          <w:rtl/>
        </w:rPr>
        <w:t xml:space="preserve">. </w:t>
      </w:r>
      <w:hyperlink r:id="rId420" w:tooltip="הרמוניה" w:history="1">
        <w:r w:rsidRPr="00D1027E">
          <w:rPr>
            <w:rStyle w:val="Hyperlink"/>
            <w:rFonts w:hint="cs"/>
            <w:rtl/>
            <w:lang w:bidi="he-IL"/>
          </w:rPr>
          <w:t>הרמוניה</w:t>
        </w:r>
      </w:hyperlink>
      <w:r w:rsidRPr="00D1027E">
        <w:rPr>
          <w:rFonts w:hint="cs"/>
          <w:rtl/>
        </w:rPr>
        <w:t xml:space="preserve">, </w:t>
      </w:r>
      <w:r w:rsidRPr="00D1027E">
        <w:rPr>
          <w:rFonts w:hint="cs"/>
          <w:rtl/>
          <w:lang w:bidi="he-IL"/>
        </w:rPr>
        <w:t>במרווחים קבועים של חמישיות</w:t>
      </w:r>
      <w:r w:rsidRPr="00D1027E">
        <w:rPr>
          <w:rFonts w:hint="cs"/>
          <w:rtl/>
        </w:rPr>
        <w:t xml:space="preserve">, </w:t>
      </w:r>
      <w:r w:rsidRPr="00D1027E">
        <w:rPr>
          <w:rFonts w:hint="cs"/>
          <w:rtl/>
          <w:lang w:bidi="he-IL"/>
        </w:rPr>
        <w:t xml:space="preserve">אוקטבות </w:t>
      </w:r>
      <w:r w:rsidRPr="00D1027E">
        <w:rPr>
          <w:rFonts w:hint="cs"/>
          <w:rtl/>
        </w:rPr>
        <w:t>(</w:t>
      </w:r>
      <w:r w:rsidRPr="00D1027E">
        <w:rPr>
          <w:rFonts w:hint="cs"/>
          <w:rtl/>
          <w:lang w:bidi="he-IL"/>
        </w:rPr>
        <w:t>ומאוחר יותר רביעיות מושלמות</w:t>
      </w:r>
      <w:r w:rsidRPr="00D1027E">
        <w:rPr>
          <w:rFonts w:hint="cs"/>
          <w:rtl/>
        </w:rPr>
        <w:t xml:space="preserve">) </w:t>
      </w:r>
      <w:r w:rsidRPr="00D1027E">
        <w:rPr>
          <w:rFonts w:hint="cs"/>
          <w:rtl/>
          <w:lang w:bidi="he-IL"/>
        </w:rPr>
        <w:t>החלו להיכתב</w:t>
      </w:r>
      <w:r w:rsidRPr="00D1027E">
        <w:rPr>
          <w:rFonts w:hint="cs"/>
          <w:rtl/>
        </w:rPr>
        <w:t xml:space="preserve">. </w:t>
      </w:r>
      <w:r w:rsidRPr="00D1027E">
        <w:rPr>
          <w:rFonts w:hint="cs"/>
          <w:rtl/>
          <w:lang w:bidi="he-IL"/>
        </w:rPr>
        <w:t>כיתוב על פי מקצב מותיר ליחסי גומלין מורכבים בין קולות המשולבים בשורות באופנה חוזרת על עצמה</w:t>
      </w:r>
      <w:r w:rsidRPr="00D1027E">
        <w:rPr>
          <w:rFonts w:hint="cs"/>
          <w:rtl/>
        </w:rPr>
        <w:t xml:space="preserve">. </w:t>
      </w:r>
      <w:r w:rsidRPr="00D1027E">
        <w:rPr>
          <w:rFonts w:hint="cs"/>
          <w:rtl/>
          <w:lang w:bidi="he-IL"/>
        </w:rPr>
        <w:t>השימוש בטקסטים מרובים וכיתוב הליווי הכלי התפתח בסוף התקופה</w:t>
      </w:r>
      <w:r w:rsidRPr="00D1027E">
        <w:rPr>
          <w:rFonts w:hint="cs"/>
          <w:rtl/>
        </w:rPr>
        <w:t xml:space="preserve">. </w:t>
      </w:r>
    </w:p>
    <w:p w:rsidR="00117EF7" w:rsidRPr="000A526F" w:rsidRDefault="00117EF7" w:rsidP="00F40808">
      <w:pPr>
        <w:tabs>
          <w:tab w:val="num" w:pos="-1"/>
        </w:tabs>
        <w:bidi/>
        <w:spacing w:line="276" w:lineRule="auto"/>
        <w:ind w:left="391"/>
        <w:jc w:val="both"/>
      </w:pPr>
      <w:r w:rsidRPr="000A526F">
        <w:rPr>
          <w:rFonts w:hint="cs"/>
          <w:rtl/>
          <w:lang w:bidi="he-IL"/>
        </w:rPr>
        <w:t>אפיון</w:t>
      </w:r>
      <w:r w:rsidRPr="000A526F">
        <w:rPr>
          <w:rFonts w:hint="cs"/>
          <w:rtl/>
        </w:rPr>
        <w:t xml:space="preserve">: </w:t>
      </w:r>
      <w:r w:rsidRPr="000A526F">
        <w:rPr>
          <w:rFonts w:hint="cs"/>
          <w:rtl/>
          <w:lang w:bidi="he-IL"/>
        </w:rPr>
        <w:t>מוזיקה מונופונית והומוריתמית ברובה</w:t>
      </w:r>
      <w:r w:rsidRPr="000A526F">
        <w:rPr>
          <w:rFonts w:hint="cs"/>
          <w:rtl/>
        </w:rPr>
        <w:t xml:space="preserve">, </w:t>
      </w:r>
      <w:r w:rsidRPr="000A526F">
        <w:rPr>
          <w:rFonts w:hint="cs"/>
          <w:rtl/>
          <w:lang w:bidi="he-IL"/>
        </w:rPr>
        <w:t xml:space="preserve">כנראה שירת </w:t>
      </w:r>
      <w:hyperlink r:id="rId421" w:tooltip="אוניסונו" w:history="1">
        <w:r w:rsidRPr="000A526F">
          <w:rPr>
            <w:rFonts w:hint="cs"/>
            <w:color w:val="0000FF"/>
            <w:rtl/>
            <w:lang w:bidi="he-IL"/>
          </w:rPr>
          <w:t>אוניסונו</w:t>
        </w:r>
      </w:hyperlink>
      <w:r w:rsidRPr="000A526F">
        <w:rPr>
          <w:rFonts w:hint="cs"/>
          <w:rtl/>
          <w:lang w:bidi="he-IL"/>
        </w:rPr>
        <w:t xml:space="preserve"> ללא רישום בתווים של ליווי אינסטרומנטאלי</w:t>
      </w:r>
      <w:r w:rsidRPr="000A526F">
        <w:rPr>
          <w:rFonts w:hint="cs"/>
          <w:rtl/>
        </w:rPr>
        <w:t xml:space="preserve">, </w:t>
      </w:r>
      <w:r w:rsidRPr="000A526F">
        <w:rPr>
          <w:rFonts w:hint="cs"/>
          <w:rtl/>
          <w:lang w:bidi="he-IL"/>
        </w:rPr>
        <w:t xml:space="preserve">על בסיס המזמור הפשוט </w:t>
      </w:r>
      <w:r w:rsidRPr="000A526F">
        <w:rPr>
          <w:rFonts w:hint="cs"/>
          <w:rtl/>
        </w:rPr>
        <w:t>(</w:t>
      </w:r>
      <w:hyperlink r:id="rId422" w:tooltip="קנטוס פלאנוס" w:history="1">
        <w:r w:rsidRPr="000A526F">
          <w:rPr>
            <w:rFonts w:hint="cs"/>
            <w:color w:val="0000FF"/>
            <w:rtl/>
            <w:lang w:bidi="he-IL"/>
          </w:rPr>
          <w:t>קנטוס פלאנוס</w:t>
        </w:r>
      </w:hyperlink>
      <w:r w:rsidRPr="000A526F">
        <w:rPr>
          <w:rFonts w:hint="cs"/>
          <w:rtl/>
        </w:rPr>
        <w:t>).</w:t>
      </w:r>
      <w:r w:rsidRPr="000A526F">
        <w:rPr>
          <w:rFonts w:hint="cs"/>
          <w:rtl/>
          <w:lang w:bidi="he-IL"/>
        </w:rPr>
        <w:t xml:space="preserve"> ראשית ה</w:t>
      </w:r>
      <w:hyperlink r:id="rId423" w:tooltip="פוליפוניה" w:history="1">
        <w:r w:rsidRPr="000A526F">
          <w:rPr>
            <w:rFonts w:hint="cs"/>
            <w:color w:val="0000FF"/>
            <w:rtl/>
            <w:lang w:bidi="he-IL"/>
          </w:rPr>
          <w:t>פוליפוניה</w:t>
        </w:r>
      </w:hyperlink>
      <w:r w:rsidRPr="000A526F">
        <w:rPr>
          <w:rFonts w:hint="cs"/>
          <w:rtl/>
          <w:lang w:bidi="he-IL"/>
        </w:rPr>
        <w:t xml:space="preserve"> התפתחה בתקופה זו</w:t>
      </w:r>
      <w:r w:rsidRPr="000A526F">
        <w:rPr>
          <w:rFonts w:hint="cs"/>
          <w:rtl/>
        </w:rPr>
        <w:t xml:space="preserve">. </w:t>
      </w:r>
      <w:r w:rsidRPr="000A526F">
        <w:rPr>
          <w:rFonts w:hint="cs"/>
          <w:rtl/>
          <w:lang w:bidi="he-IL"/>
        </w:rPr>
        <w:t xml:space="preserve">החל תיווי </w:t>
      </w:r>
      <w:hyperlink r:id="rId424" w:tooltip="הרמוניה" w:history="1">
        <w:r w:rsidRPr="000A526F">
          <w:rPr>
            <w:rFonts w:hint="cs"/>
            <w:color w:val="0000FF"/>
            <w:rtl/>
            <w:lang w:bidi="he-IL"/>
          </w:rPr>
          <w:t>הרמוני</w:t>
        </w:r>
      </w:hyperlink>
      <w:r w:rsidRPr="000A526F">
        <w:rPr>
          <w:rFonts w:hint="cs"/>
          <w:rtl/>
          <w:lang w:bidi="he-IL"/>
        </w:rPr>
        <w:t xml:space="preserve"> ב</w:t>
      </w:r>
      <w:hyperlink r:id="rId425" w:tooltip="מרווח (מוזיקה)" w:history="1">
        <w:r w:rsidRPr="000A526F">
          <w:rPr>
            <w:rFonts w:hint="cs"/>
            <w:color w:val="0000FF"/>
            <w:rtl/>
            <w:lang w:bidi="he-IL"/>
          </w:rPr>
          <w:t>מרווחים</w:t>
        </w:r>
      </w:hyperlink>
      <w:r w:rsidRPr="000A526F">
        <w:rPr>
          <w:rFonts w:hint="cs"/>
          <w:rtl/>
          <w:lang w:bidi="he-IL"/>
        </w:rPr>
        <w:t xml:space="preserve"> קונסוננטיים של </w:t>
      </w:r>
      <w:hyperlink r:id="rId426" w:tooltip="קווינטה" w:history="1">
        <w:r w:rsidRPr="000A526F">
          <w:rPr>
            <w:rFonts w:hint="cs"/>
            <w:color w:val="0000FF"/>
            <w:rtl/>
            <w:lang w:bidi="he-IL"/>
          </w:rPr>
          <w:t>קווינטות זכות</w:t>
        </w:r>
      </w:hyperlink>
      <w:r w:rsidRPr="000A526F">
        <w:rPr>
          <w:rFonts w:hint="cs"/>
          <w:rtl/>
        </w:rPr>
        <w:t xml:space="preserve">, </w:t>
      </w:r>
      <w:hyperlink r:id="rId427" w:tooltip="אוקטבה" w:history="1">
        <w:r w:rsidRPr="000A526F">
          <w:rPr>
            <w:rFonts w:hint="cs"/>
            <w:color w:val="0000FF"/>
            <w:rtl/>
            <w:lang w:bidi="he-IL"/>
          </w:rPr>
          <w:t>אוקטבות</w:t>
        </w:r>
      </w:hyperlink>
      <w:r w:rsidRPr="000A526F">
        <w:rPr>
          <w:rFonts w:hint="cs"/>
          <w:rtl/>
          <w:lang w:bidi="he-IL"/>
        </w:rPr>
        <w:t xml:space="preserve"> ואוניסוני ובהמשך גם </w:t>
      </w:r>
      <w:hyperlink r:id="rId428" w:tooltip="קוורטה" w:history="1">
        <w:r w:rsidRPr="000A526F">
          <w:rPr>
            <w:rFonts w:hint="cs"/>
            <w:color w:val="0000FF"/>
            <w:rtl/>
            <w:lang w:bidi="he-IL"/>
          </w:rPr>
          <w:t>קוורטות זכות</w:t>
        </w:r>
      </w:hyperlink>
      <w:r w:rsidRPr="000A526F">
        <w:rPr>
          <w:rFonts w:hint="cs"/>
          <w:rtl/>
        </w:rPr>
        <w:t xml:space="preserve">. </w:t>
      </w:r>
      <w:r w:rsidRPr="000A526F">
        <w:rPr>
          <w:rFonts w:hint="cs"/>
          <w:rtl/>
          <w:lang w:bidi="he-IL"/>
        </w:rPr>
        <w:t>התיווי בראשית ימי הביניים לא הגדיר מקצב</w:t>
      </w:r>
      <w:r w:rsidRPr="000A526F">
        <w:rPr>
          <w:rFonts w:hint="cs"/>
          <w:rtl/>
        </w:rPr>
        <w:t xml:space="preserve">, </w:t>
      </w:r>
      <w:r w:rsidRPr="000A526F">
        <w:rPr>
          <w:rFonts w:hint="cs"/>
          <w:rtl/>
          <w:lang w:bidi="he-IL"/>
        </w:rPr>
        <w:t xml:space="preserve">אם כי כתב </w:t>
      </w:r>
      <w:hyperlink r:id="rId429" w:tooltip="נוימה" w:history="1">
        <w:r w:rsidRPr="000A526F">
          <w:rPr>
            <w:rFonts w:hint="cs"/>
            <w:color w:val="0000FF"/>
            <w:rtl/>
            <w:lang w:bidi="he-IL"/>
          </w:rPr>
          <w:t>נוימות</w:t>
        </w:r>
      </w:hyperlink>
      <w:r w:rsidRPr="000A526F">
        <w:rPr>
          <w:rFonts w:hint="cs"/>
          <w:rtl/>
          <w:lang w:bidi="he-IL"/>
        </w:rPr>
        <w:t xml:space="preserve"> נתן מושג ברור לגבי הפיסוק</w:t>
      </w:r>
      <w:r w:rsidRPr="000A526F">
        <w:rPr>
          <w:rFonts w:hint="cs"/>
          <w:rtl/>
        </w:rPr>
        <w:t xml:space="preserve">, </w:t>
      </w:r>
      <w:r w:rsidRPr="000A526F">
        <w:rPr>
          <w:rFonts w:hint="cs"/>
          <w:rtl/>
          <w:lang w:bidi="he-IL"/>
        </w:rPr>
        <w:t>וכתב התווים המאוחר יותר כלל כבר סימונים ריתמיים</w:t>
      </w:r>
      <w:r w:rsidRPr="000A526F">
        <w:rPr>
          <w:rFonts w:hint="cs"/>
          <w:rtl/>
        </w:rPr>
        <w:t xml:space="preserve">. </w:t>
      </w:r>
      <w:r w:rsidRPr="000A526F">
        <w:rPr>
          <w:rFonts w:hint="cs"/>
          <w:rtl/>
          <w:lang w:bidi="he-IL"/>
        </w:rPr>
        <w:t>סימוני המקצב בתווים אפשרו יחסי גומלין מורכבים בין קולות שונים</w:t>
      </w:r>
      <w:r w:rsidRPr="000A526F">
        <w:rPr>
          <w:rFonts w:hint="cs"/>
          <w:rtl/>
        </w:rPr>
        <w:t xml:space="preserve">. </w:t>
      </w:r>
      <w:r w:rsidRPr="000A526F">
        <w:rPr>
          <w:rFonts w:hint="cs"/>
          <w:rtl/>
          <w:lang w:bidi="he-IL"/>
        </w:rPr>
        <w:t>לקראת סוף התקופה התפתחו שימוש בריבוי טקסטים וכתיבת ליווי אינסטרומנטאלי</w:t>
      </w:r>
      <w:r w:rsidRPr="000A526F">
        <w:rPr>
          <w:rFonts w:hint="cs"/>
          <w:rtl/>
        </w:rPr>
        <w:t>.</w:t>
      </w:r>
    </w:p>
    <w:p w:rsidR="00117EF7" w:rsidRPr="000A526F" w:rsidRDefault="00117EF7" w:rsidP="00F40808">
      <w:pPr>
        <w:tabs>
          <w:tab w:val="num" w:pos="-1"/>
        </w:tabs>
        <w:bidi/>
        <w:spacing w:before="100" w:beforeAutospacing="1" w:after="100" w:afterAutospacing="1" w:line="276" w:lineRule="auto"/>
        <w:ind w:left="391"/>
        <w:jc w:val="both"/>
        <w:rPr>
          <w:rtl/>
        </w:rPr>
      </w:pPr>
      <w:r w:rsidRPr="000A526F">
        <w:rPr>
          <w:rFonts w:hint="cs"/>
          <w:rtl/>
          <w:lang w:bidi="he-IL"/>
        </w:rPr>
        <w:t>המונח מוזיקה של ימי הביניים כולל את המוזיקה ה</w:t>
      </w:r>
      <w:hyperlink r:id="rId430" w:tooltip="אירופה" w:history="1">
        <w:r w:rsidRPr="000A526F">
          <w:rPr>
            <w:rFonts w:hint="cs"/>
            <w:color w:val="0000FF"/>
            <w:rtl/>
            <w:lang w:bidi="he-IL"/>
          </w:rPr>
          <w:t>אירופאית</w:t>
        </w:r>
      </w:hyperlink>
      <w:r w:rsidRPr="000A526F">
        <w:rPr>
          <w:rFonts w:hint="cs"/>
          <w:rtl/>
        </w:rPr>
        <w:t xml:space="preserve">, </w:t>
      </w:r>
      <w:r w:rsidRPr="000A526F">
        <w:rPr>
          <w:rFonts w:hint="cs"/>
          <w:rtl/>
          <w:lang w:bidi="he-IL"/>
        </w:rPr>
        <w:t xml:space="preserve">שנכתבה בתקופה שראשיתה בנפילת </w:t>
      </w:r>
      <w:hyperlink r:id="rId431" w:tooltip="האימפריה הרומית" w:history="1">
        <w:r w:rsidRPr="000A526F">
          <w:rPr>
            <w:rFonts w:hint="cs"/>
            <w:color w:val="0000FF"/>
            <w:rtl/>
            <w:lang w:bidi="he-IL"/>
          </w:rPr>
          <w:t>האימפריה הרומית</w:t>
        </w:r>
      </w:hyperlink>
      <w:r w:rsidRPr="000A526F">
        <w:rPr>
          <w:rFonts w:hint="cs"/>
          <w:rtl/>
          <w:lang w:bidi="he-IL"/>
        </w:rPr>
        <w:t xml:space="preserve"> וסופה בערך באמצע </w:t>
      </w:r>
      <w:hyperlink r:id="rId432" w:tooltip="המאה ה-15" w:history="1">
        <w:r w:rsidRPr="000A526F">
          <w:rPr>
            <w:rFonts w:hint="cs"/>
            <w:color w:val="0000FF"/>
            <w:rtl/>
            <w:lang w:bidi="he-IL"/>
          </w:rPr>
          <w:t>המאה ה</w:t>
        </w:r>
        <w:r w:rsidRPr="000A526F">
          <w:rPr>
            <w:rFonts w:hint="cs"/>
            <w:color w:val="0000FF"/>
            <w:rtl/>
          </w:rPr>
          <w:t>-15</w:t>
        </w:r>
      </w:hyperlink>
      <w:r w:rsidRPr="000A526F">
        <w:rPr>
          <w:rFonts w:hint="cs"/>
          <w:rtl/>
        </w:rPr>
        <w:t xml:space="preserve">. </w:t>
      </w:r>
      <w:r w:rsidRPr="000A526F">
        <w:rPr>
          <w:rFonts w:hint="cs"/>
          <w:rtl/>
          <w:lang w:bidi="he-IL"/>
        </w:rPr>
        <w:t xml:space="preserve">מועד סיומה של תקופת ימי הביניים והתחלת </w:t>
      </w:r>
      <w:hyperlink r:id="rId433" w:tooltip="תקופת הרנסאנס" w:history="1">
        <w:r w:rsidRPr="000A526F">
          <w:rPr>
            <w:rFonts w:hint="cs"/>
            <w:color w:val="0000FF"/>
            <w:rtl/>
            <w:lang w:bidi="he-IL"/>
          </w:rPr>
          <w:t>תקופת הרנסאנס</w:t>
        </w:r>
      </w:hyperlink>
      <w:r w:rsidRPr="000A526F">
        <w:rPr>
          <w:rFonts w:hint="cs"/>
          <w:rtl/>
          <w:lang w:bidi="he-IL"/>
        </w:rPr>
        <w:t xml:space="preserve"> איננו מוחלט</w:t>
      </w:r>
      <w:r w:rsidRPr="000A526F">
        <w:rPr>
          <w:rFonts w:hint="cs"/>
          <w:rtl/>
        </w:rPr>
        <w:t>.</w:t>
      </w:r>
    </w:p>
    <w:p w:rsidR="00117EF7" w:rsidRPr="000A526F" w:rsidRDefault="00117EF7" w:rsidP="00F40808">
      <w:pPr>
        <w:tabs>
          <w:tab w:val="num" w:pos="-1"/>
        </w:tabs>
        <w:bidi/>
        <w:spacing w:before="100" w:beforeAutospacing="1" w:after="100" w:afterAutospacing="1" w:line="276" w:lineRule="auto"/>
        <w:ind w:left="391"/>
        <w:jc w:val="both"/>
        <w:rPr>
          <w:rtl/>
        </w:rPr>
      </w:pPr>
      <w:r w:rsidRPr="000A526F">
        <w:rPr>
          <w:rFonts w:hint="cs"/>
          <w:rtl/>
          <w:lang w:bidi="he-IL"/>
        </w:rPr>
        <w:t>מעט מאוד מן המוזיקה של ימי הביניים נשמר עד לתקופה המודרנית בכתבי יד</w:t>
      </w:r>
      <w:r w:rsidRPr="000A526F">
        <w:rPr>
          <w:rFonts w:hint="cs"/>
          <w:rtl/>
        </w:rPr>
        <w:t xml:space="preserve">, </w:t>
      </w:r>
      <w:r w:rsidRPr="000A526F">
        <w:rPr>
          <w:rFonts w:hint="cs"/>
          <w:rtl/>
          <w:lang w:bidi="he-IL"/>
        </w:rPr>
        <w:t>שרק הם מאפשרים את המחקר במוזיקה זו</w:t>
      </w:r>
      <w:r w:rsidRPr="000A526F">
        <w:rPr>
          <w:rFonts w:hint="cs"/>
          <w:rtl/>
        </w:rPr>
        <w:t xml:space="preserve">. </w:t>
      </w:r>
      <w:r w:rsidRPr="000A526F">
        <w:rPr>
          <w:rFonts w:hint="cs"/>
          <w:rtl/>
          <w:lang w:bidi="he-IL"/>
        </w:rPr>
        <w:t>יוקר הקלף ששימש לכתבי יד והעבודה העצומה שנדרשה להעתקת מוזיקה גרמו לכך</w:t>
      </w:r>
      <w:r w:rsidRPr="000A526F">
        <w:rPr>
          <w:rFonts w:hint="cs"/>
          <w:rtl/>
        </w:rPr>
        <w:t xml:space="preserve">, </w:t>
      </w:r>
      <w:r w:rsidRPr="000A526F">
        <w:rPr>
          <w:rFonts w:hint="cs"/>
          <w:rtl/>
          <w:lang w:bidi="he-IL"/>
        </w:rPr>
        <w:t>שרק מוסדות עתירי הון יכלו ליצור כתבי יד ולשמרם</w:t>
      </w:r>
      <w:r w:rsidRPr="000A526F">
        <w:rPr>
          <w:rFonts w:hint="cs"/>
          <w:rtl/>
        </w:rPr>
        <w:t xml:space="preserve">, </w:t>
      </w:r>
      <w:r w:rsidRPr="000A526F">
        <w:rPr>
          <w:rFonts w:hint="cs"/>
          <w:rtl/>
          <w:lang w:bidi="he-IL"/>
        </w:rPr>
        <w:t>בעיקר ה</w:t>
      </w:r>
      <w:hyperlink r:id="rId434" w:tooltip="כנסייה" w:history="1">
        <w:r w:rsidRPr="000A526F">
          <w:rPr>
            <w:rFonts w:hint="cs"/>
            <w:color w:val="0000FF"/>
            <w:rtl/>
            <w:lang w:bidi="he-IL"/>
          </w:rPr>
          <w:t>כנסייה</w:t>
        </w:r>
      </w:hyperlink>
      <w:r w:rsidRPr="000A526F">
        <w:rPr>
          <w:rFonts w:hint="cs"/>
          <w:rtl/>
          <w:lang w:bidi="he-IL"/>
        </w:rPr>
        <w:t xml:space="preserve"> ומוסדותיה השונים</w:t>
      </w:r>
      <w:r w:rsidRPr="000A526F">
        <w:rPr>
          <w:rFonts w:hint="cs"/>
          <w:rtl/>
        </w:rPr>
        <w:t xml:space="preserve">, </w:t>
      </w:r>
      <w:r w:rsidRPr="000A526F">
        <w:rPr>
          <w:rFonts w:hint="cs"/>
          <w:rtl/>
          <w:lang w:bidi="he-IL"/>
        </w:rPr>
        <w:t xml:space="preserve">כגון </w:t>
      </w:r>
      <w:hyperlink r:id="rId435" w:tooltip="מנזר" w:history="1">
        <w:r w:rsidRPr="000A526F">
          <w:rPr>
            <w:rFonts w:hint="cs"/>
            <w:color w:val="0000FF"/>
            <w:rtl/>
            <w:lang w:bidi="he-IL"/>
          </w:rPr>
          <w:t>מנזרים</w:t>
        </w:r>
      </w:hyperlink>
      <w:r w:rsidRPr="000A526F">
        <w:rPr>
          <w:rFonts w:hint="cs"/>
          <w:rtl/>
        </w:rPr>
        <w:t xml:space="preserve">. </w:t>
      </w:r>
      <w:r w:rsidRPr="000A526F">
        <w:rPr>
          <w:rFonts w:hint="cs"/>
          <w:rtl/>
          <w:lang w:bidi="he-IL"/>
        </w:rPr>
        <w:t>במוסדות אלה נשמרה בעיקר מוזיקת קודש</w:t>
      </w:r>
      <w:r w:rsidRPr="000A526F">
        <w:rPr>
          <w:rFonts w:hint="cs"/>
          <w:rtl/>
        </w:rPr>
        <w:t xml:space="preserve">, </w:t>
      </w:r>
      <w:r w:rsidRPr="000A526F">
        <w:rPr>
          <w:rFonts w:hint="cs"/>
          <w:rtl/>
          <w:lang w:bidi="he-IL"/>
        </w:rPr>
        <w:t>אך גם מוזיקה חילונית</w:t>
      </w:r>
      <w:r w:rsidRPr="000A526F">
        <w:rPr>
          <w:rFonts w:hint="cs"/>
          <w:rtl/>
        </w:rPr>
        <w:t xml:space="preserve">. </w:t>
      </w:r>
      <w:r w:rsidRPr="000A526F">
        <w:rPr>
          <w:rFonts w:hint="cs"/>
          <w:rtl/>
          <w:lang w:bidi="he-IL"/>
        </w:rPr>
        <w:t>עם זאת</w:t>
      </w:r>
      <w:r w:rsidRPr="000A526F">
        <w:rPr>
          <w:rFonts w:hint="cs"/>
          <w:rtl/>
        </w:rPr>
        <w:t xml:space="preserve">, </w:t>
      </w:r>
      <w:r w:rsidRPr="000A526F">
        <w:rPr>
          <w:rFonts w:hint="cs"/>
          <w:rtl/>
          <w:lang w:bidi="he-IL"/>
        </w:rPr>
        <w:t>כתבי היד שהשתמרו אינם משקפים את היקפה וטיבה של המוזיקה הפופולרית מאותה תקופה</w:t>
      </w:r>
      <w:r w:rsidRPr="000A526F">
        <w:rPr>
          <w:rFonts w:hint="cs"/>
          <w:rtl/>
        </w:rPr>
        <w:t xml:space="preserve">. </w:t>
      </w:r>
      <w:r w:rsidRPr="000A526F">
        <w:rPr>
          <w:rFonts w:hint="cs"/>
          <w:rtl/>
          <w:lang w:bidi="he-IL"/>
        </w:rPr>
        <w:t xml:space="preserve">היצירה החילונית הראשונה שהועלתה על הכתב הייתה </w:t>
      </w:r>
      <w:r w:rsidRPr="000A526F">
        <w:rPr>
          <w:rFonts w:hint="cs"/>
          <w:rtl/>
        </w:rPr>
        <w:t>"</w:t>
      </w:r>
      <w:r w:rsidRPr="000A526F">
        <w:rPr>
          <w:rFonts w:hint="cs"/>
          <w:rtl/>
          <w:lang w:bidi="he-IL"/>
        </w:rPr>
        <w:t>סיפור רובין ומאריון</w:t>
      </w:r>
      <w:r w:rsidRPr="000A526F">
        <w:rPr>
          <w:rFonts w:hint="cs"/>
          <w:rtl/>
        </w:rPr>
        <w:t xml:space="preserve">", </w:t>
      </w:r>
      <w:hyperlink r:id="rId436" w:tooltip="קומדיה" w:history="1">
        <w:r w:rsidRPr="000A526F">
          <w:rPr>
            <w:rFonts w:hint="cs"/>
            <w:color w:val="0000FF"/>
            <w:rtl/>
            <w:lang w:bidi="he-IL"/>
          </w:rPr>
          <w:t>קומדיה</w:t>
        </w:r>
      </w:hyperlink>
      <w:r w:rsidRPr="000A526F">
        <w:rPr>
          <w:rFonts w:hint="cs"/>
          <w:rtl/>
        </w:rPr>
        <w:t xml:space="preserve"> </w:t>
      </w:r>
      <w:hyperlink r:id="rId437" w:tooltip="צרפת" w:history="1">
        <w:r w:rsidRPr="000A526F">
          <w:rPr>
            <w:rFonts w:hint="cs"/>
            <w:color w:val="0000FF"/>
            <w:rtl/>
            <w:lang w:bidi="he-IL"/>
          </w:rPr>
          <w:t>צרפתית</w:t>
        </w:r>
      </w:hyperlink>
      <w:r w:rsidRPr="000A526F">
        <w:rPr>
          <w:rFonts w:hint="cs"/>
          <w:rtl/>
          <w:lang w:bidi="he-IL"/>
        </w:rPr>
        <w:t xml:space="preserve"> עם שירים מאת </w:t>
      </w:r>
      <w:hyperlink r:id="rId438" w:tooltip="אדם דה לה האל" w:history="1">
        <w:r w:rsidRPr="000A526F">
          <w:rPr>
            <w:rFonts w:hint="cs"/>
            <w:color w:val="0000FF"/>
            <w:rtl/>
            <w:lang w:bidi="he-IL"/>
          </w:rPr>
          <w:t>אדם דה לה האל</w:t>
        </w:r>
      </w:hyperlink>
    </w:p>
    <w:p w:rsidR="00117EF7" w:rsidRPr="000A526F" w:rsidRDefault="00117EF7" w:rsidP="00F40808">
      <w:pPr>
        <w:tabs>
          <w:tab w:val="num" w:pos="-1"/>
        </w:tabs>
        <w:bidi/>
        <w:spacing w:line="276" w:lineRule="auto"/>
        <w:ind w:left="391" w:right="720"/>
      </w:pPr>
      <w:r w:rsidRPr="00D1027E">
        <w:rPr>
          <w:rFonts w:hint="cs"/>
          <w:rtl/>
          <w:lang w:bidi="he-IL"/>
        </w:rPr>
        <w:t>מלחינים בולטים</w:t>
      </w:r>
      <w:r w:rsidRPr="00D1027E">
        <w:rPr>
          <w:rFonts w:hint="cs"/>
          <w:rtl/>
        </w:rPr>
        <w:t xml:space="preserve">: </w:t>
      </w:r>
      <w:hyperlink r:id="rId439" w:tooltip="אדם דה לה האל" w:history="1">
        <w:r w:rsidRPr="000A526F">
          <w:rPr>
            <w:rFonts w:hint="cs"/>
            <w:rtl/>
            <w:lang w:bidi="he-IL"/>
          </w:rPr>
          <w:t>אדם דה לה האל</w:t>
        </w:r>
      </w:hyperlink>
      <w:r w:rsidRPr="000A526F">
        <w:rPr>
          <w:rFonts w:hint="cs"/>
          <w:rtl/>
        </w:rPr>
        <w:t xml:space="preserve">, </w:t>
      </w:r>
      <w:hyperlink r:id="rId440" w:tooltip="גיום דה מאשו" w:history="1">
        <w:r w:rsidRPr="000A526F">
          <w:rPr>
            <w:rFonts w:hint="cs"/>
            <w:color w:val="0000FF"/>
            <w:rtl/>
            <w:lang w:bidi="he-IL"/>
          </w:rPr>
          <w:t>גיום דה מאשו</w:t>
        </w:r>
      </w:hyperlink>
      <w:r w:rsidRPr="000A526F">
        <w:rPr>
          <w:rFonts w:hint="cs"/>
          <w:rtl/>
        </w:rPr>
        <w:t xml:space="preserve">, </w:t>
      </w:r>
      <w:hyperlink r:id="rId441" w:tooltip="פרנצ'סקו לאנדיני" w:history="1">
        <w:r w:rsidRPr="000A526F">
          <w:rPr>
            <w:rFonts w:hint="cs"/>
            <w:rtl/>
            <w:lang w:bidi="he-IL"/>
          </w:rPr>
          <w:t>פרנצ</w:t>
        </w:r>
        <w:r w:rsidRPr="000A526F">
          <w:rPr>
            <w:rFonts w:hint="cs"/>
            <w:rtl/>
          </w:rPr>
          <w:t>'</w:t>
        </w:r>
        <w:r w:rsidRPr="000A526F">
          <w:rPr>
            <w:rFonts w:hint="cs"/>
            <w:rtl/>
            <w:lang w:bidi="he-IL"/>
          </w:rPr>
          <w:t>סקו לאנדיני</w:t>
        </w:r>
      </w:hyperlink>
      <w:r w:rsidRPr="000A526F">
        <w:rPr>
          <w:rFonts w:hint="cs"/>
          <w:rtl/>
        </w:rPr>
        <w:t xml:space="preserve">, </w:t>
      </w:r>
      <w:hyperlink r:id="rId442" w:tooltip="לאונין" w:history="1">
        <w:r w:rsidRPr="000A526F">
          <w:rPr>
            <w:rFonts w:hint="cs"/>
            <w:rtl/>
            <w:lang w:bidi="he-IL"/>
          </w:rPr>
          <w:t>לאונין</w:t>
        </w:r>
      </w:hyperlink>
      <w:r w:rsidRPr="000A526F">
        <w:rPr>
          <w:rFonts w:hint="cs"/>
          <w:rtl/>
        </w:rPr>
        <w:t xml:space="preserve">, </w:t>
      </w:r>
      <w:hyperlink r:id="rId443" w:tooltip="פרוטין" w:history="1">
        <w:r w:rsidRPr="000A526F">
          <w:rPr>
            <w:rFonts w:hint="cs"/>
            <w:rtl/>
            <w:lang w:bidi="he-IL"/>
          </w:rPr>
          <w:t>פרוטין</w:t>
        </w:r>
      </w:hyperlink>
      <w:r w:rsidRPr="000A526F">
        <w:rPr>
          <w:rFonts w:hint="cs"/>
          <w:rtl/>
        </w:rPr>
        <w:t xml:space="preserve">, </w:t>
      </w:r>
      <w:hyperlink r:id="rId444" w:tooltip="ג'ון דאנסטפל" w:history="1">
        <w:r w:rsidRPr="000A526F">
          <w:rPr>
            <w:rFonts w:hint="cs"/>
            <w:rtl/>
            <w:lang w:bidi="he-IL"/>
          </w:rPr>
          <w:t>ג</w:t>
        </w:r>
        <w:r w:rsidRPr="000A526F">
          <w:rPr>
            <w:rFonts w:hint="cs"/>
            <w:rtl/>
          </w:rPr>
          <w:t>'</w:t>
        </w:r>
        <w:r w:rsidRPr="000A526F">
          <w:rPr>
            <w:rFonts w:hint="cs"/>
            <w:rtl/>
            <w:lang w:bidi="he-IL"/>
          </w:rPr>
          <w:t>ון דאנסטפל</w:t>
        </w:r>
      </w:hyperlink>
    </w:p>
    <w:p w:rsidR="00117EF7" w:rsidRPr="000A526F" w:rsidRDefault="00117EF7" w:rsidP="00F40808">
      <w:pPr>
        <w:tabs>
          <w:tab w:val="num" w:pos="-1"/>
        </w:tabs>
        <w:bidi/>
        <w:spacing w:line="276" w:lineRule="auto"/>
        <w:ind w:left="384" w:right="720"/>
        <w:rPr>
          <w:rtl/>
        </w:rPr>
      </w:pPr>
    </w:p>
    <w:p w:rsidR="00117EF7" w:rsidRDefault="00117EF7" w:rsidP="00F40808">
      <w:pPr>
        <w:tabs>
          <w:tab w:val="num" w:pos="-1"/>
        </w:tabs>
        <w:bidi/>
        <w:spacing w:before="100" w:beforeAutospacing="1" w:after="100" w:afterAutospacing="1" w:line="276" w:lineRule="auto"/>
        <w:ind w:left="360" w:right="360"/>
        <w:rPr>
          <w:rtl/>
        </w:rPr>
      </w:pPr>
      <w:r>
        <w:rPr>
          <w:rFonts w:hint="cs"/>
          <w:b/>
          <w:bCs/>
          <w:rtl/>
        </w:rPr>
        <w:t xml:space="preserve">2. </w:t>
      </w:r>
      <w:r w:rsidRPr="00FD6B1F">
        <w:rPr>
          <w:rFonts w:hint="cs"/>
          <w:b/>
          <w:bCs/>
          <w:u w:val="single"/>
          <w:rtl/>
        </w:rPr>
        <w:t xml:space="preserve"> </w:t>
      </w:r>
      <w:hyperlink r:id="rId445" w:tooltip="מוזיקת רנסאנס" w:history="1">
        <w:r w:rsidRPr="00D41070">
          <w:rPr>
            <w:rStyle w:val="Hyperlink"/>
            <w:rFonts w:hint="cs"/>
            <w:b/>
            <w:bCs/>
            <w:sz w:val="28"/>
            <w:szCs w:val="28"/>
            <w:rtl/>
            <w:lang w:bidi="he-IL"/>
          </w:rPr>
          <w:t>תקופת הרנסאנס</w:t>
        </w:r>
      </w:hyperlink>
      <w:r>
        <w:rPr>
          <w:rFonts w:hint="cs"/>
          <w:b/>
          <w:bCs/>
          <w:rtl/>
        </w:rPr>
        <w:t xml:space="preserve"> :</w:t>
      </w:r>
      <w:r>
        <w:rPr>
          <w:rFonts w:hint="cs"/>
          <w:rtl/>
        </w:rPr>
        <w:t xml:space="preserve"> (</w:t>
      </w:r>
      <w:r>
        <w:rPr>
          <w:rFonts w:hint="cs"/>
          <w:i/>
          <w:iCs/>
        </w:rPr>
        <w:t>Renaissance</w:t>
      </w:r>
      <w:r>
        <w:rPr>
          <w:rFonts w:hint="cs"/>
          <w:rtl/>
        </w:rPr>
        <w:t xml:space="preserve">) </w:t>
      </w:r>
    </w:p>
    <w:p w:rsidR="00117EF7" w:rsidRPr="000734DB" w:rsidRDefault="00117EF7" w:rsidP="00F40808">
      <w:pPr>
        <w:tabs>
          <w:tab w:val="num" w:pos="-1"/>
        </w:tabs>
        <w:bidi/>
        <w:spacing w:line="276" w:lineRule="auto"/>
        <w:ind w:left="384" w:right="720"/>
        <w:rPr>
          <w:rtl/>
        </w:rPr>
      </w:pPr>
      <w:r w:rsidRPr="000734DB">
        <w:rPr>
          <w:rFonts w:hint="cs"/>
          <w:rtl/>
          <w:lang w:bidi="he-IL"/>
        </w:rPr>
        <w:t>משך</w:t>
      </w:r>
      <w:r w:rsidRPr="000734DB">
        <w:rPr>
          <w:rFonts w:hint="cs"/>
          <w:rtl/>
        </w:rPr>
        <w:t xml:space="preserve">: </w:t>
      </w:r>
      <w:r w:rsidRPr="000734DB">
        <w:rPr>
          <w:rFonts w:hint="cs"/>
          <w:color w:val="0000FF"/>
          <w:rtl/>
        </w:rPr>
        <w:t xml:space="preserve">1450 - </w:t>
      </w:r>
      <w:hyperlink r:id="rId446" w:tooltip="1600" w:history="1">
        <w:r w:rsidRPr="000734DB">
          <w:rPr>
            <w:rStyle w:val="Hyperlink"/>
            <w:rFonts w:hint="cs"/>
            <w:rtl/>
          </w:rPr>
          <w:t>1600</w:t>
        </w:r>
      </w:hyperlink>
      <w:r w:rsidRPr="000734DB">
        <w:rPr>
          <w:rFonts w:hint="cs"/>
          <w:rtl/>
        </w:rPr>
        <w:t xml:space="preserve"> </w:t>
      </w:r>
    </w:p>
    <w:p w:rsidR="00117EF7" w:rsidRPr="000734DB" w:rsidRDefault="00117EF7" w:rsidP="00F40808">
      <w:pPr>
        <w:tabs>
          <w:tab w:val="num" w:pos="-1"/>
          <w:tab w:val="left" w:pos="9720"/>
        </w:tabs>
        <w:bidi/>
        <w:spacing w:line="276" w:lineRule="auto"/>
        <w:ind w:left="384"/>
        <w:jc w:val="both"/>
        <w:rPr>
          <w:rtl/>
        </w:rPr>
      </w:pPr>
      <w:r w:rsidRPr="000734DB">
        <w:rPr>
          <w:rFonts w:hint="cs"/>
          <w:rtl/>
          <w:lang w:bidi="he-IL"/>
        </w:rPr>
        <w:t>אפיון</w:t>
      </w:r>
      <w:r w:rsidRPr="000734DB">
        <w:rPr>
          <w:rFonts w:hint="cs"/>
          <w:rtl/>
        </w:rPr>
        <w:t xml:space="preserve">: </w:t>
      </w:r>
      <w:r w:rsidRPr="000734DB">
        <w:rPr>
          <w:rFonts w:hint="cs"/>
          <w:rtl/>
          <w:lang w:bidi="he-IL"/>
        </w:rPr>
        <w:t>ההישענות ההולכת וגוברת על שלישיות כמקצב הוא אחד המאפיינים הבולטים של מוזיקת הרנסאנס</w:t>
      </w:r>
      <w:r w:rsidRPr="000734DB">
        <w:rPr>
          <w:rFonts w:hint="cs"/>
          <w:rtl/>
        </w:rPr>
        <w:t xml:space="preserve">. </w:t>
      </w:r>
      <w:r w:rsidRPr="000734DB">
        <w:rPr>
          <w:rFonts w:hint="cs"/>
          <w:rtl/>
          <w:lang w:bidi="he-IL"/>
        </w:rPr>
        <w:t>רב</w:t>
      </w:r>
      <w:r w:rsidRPr="000734DB">
        <w:rPr>
          <w:rFonts w:hint="cs"/>
          <w:rtl/>
        </w:rPr>
        <w:t>-</w:t>
      </w:r>
      <w:r w:rsidRPr="000734DB">
        <w:rPr>
          <w:rFonts w:hint="cs"/>
          <w:rtl/>
          <w:lang w:bidi="he-IL"/>
        </w:rPr>
        <w:t xml:space="preserve">קוליות </w:t>
      </w:r>
      <w:r w:rsidRPr="000734DB">
        <w:rPr>
          <w:rFonts w:hint="cs"/>
          <w:rtl/>
        </w:rPr>
        <w:t>(</w:t>
      </w:r>
      <w:r w:rsidRPr="000734DB">
        <w:rPr>
          <w:rFonts w:hint="cs"/>
          <w:rtl/>
          <w:lang w:bidi="he-IL"/>
        </w:rPr>
        <w:t>פוליפוניות</w:t>
      </w:r>
      <w:r w:rsidRPr="000734DB">
        <w:rPr>
          <w:rFonts w:hint="cs"/>
          <w:rtl/>
        </w:rPr>
        <w:t xml:space="preserve">), </w:t>
      </w:r>
      <w:r w:rsidRPr="000734DB">
        <w:rPr>
          <w:rFonts w:hint="cs"/>
          <w:rtl/>
          <w:lang w:bidi="he-IL"/>
        </w:rPr>
        <w:t xml:space="preserve">בשימוש מאז </w:t>
      </w:r>
      <w:hyperlink r:id="rId447" w:tooltip="המאה ה-12" w:history="1">
        <w:r w:rsidRPr="000734DB">
          <w:rPr>
            <w:rStyle w:val="Hyperlink"/>
            <w:rFonts w:hint="cs"/>
            <w:rtl/>
            <w:lang w:bidi="he-IL"/>
          </w:rPr>
          <w:t>המאה ה</w:t>
        </w:r>
        <w:r w:rsidRPr="000734DB">
          <w:rPr>
            <w:rStyle w:val="Hyperlink"/>
            <w:rFonts w:hint="cs"/>
            <w:rtl/>
          </w:rPr>
          <w:t>-12</w:t>
        </w:r>
      </w:hyperlink>
      <w:r w:rsidRPr="000734DB">
        <w:rPr>
          <w:rFonts w:hint="cs"/>
          <w:rtl/>
        </w:rPr>
        <w:t xml:space="preserve">, </w:t>
      </w:r>
      <w:r w:rsidRPr="000734DB">
        <w:rPr>
          <w:rFonts w:hint="cs"/>
          <w:rtl/>
          <w:lang w:bidi="he-IL"/>
        </w:rPr>
        <w:t xml:space="preserve">נהייתה משוכללת יותר ויותר עם קולות עצמאיים ביותר לאורך </w:t>
      </w:r>
      <w:hyperlink r:id="rId448" w:tooltip="המאה ה-14" w:history="1">
        <w:r w:rsidRPr="000734DB">
          <w:rPr>
            <w:rStyle w:val="Hyperlink"/>
            <w:rFonts w:hint="cs"/>
            <w:rtl/>
            <w:lang w:bidi="he-IL"/>
          </w:rPr>
          <w:t>המאה ה</w:t>
        </w:r>
        <w:r w:rsidRPr="000734DB">
          <w:rPr>
            <w:rStyle w:val="Hyperlink"/>
            <w:rFonts w:hint="cs"/>
            <w:rtl/>
          </w:rPr>
          <w:t>-14</w:t>
        </w:r>
      </w:hyperlink>
      <w:r w:rsidRPr="000734DB">
        <w:rPr>
          <w:rFonts w:hint="cs"/>
          <w:rtl/>
        </w:rPr>
        <w:t xml:space="preserve">; </w:t>
      </w:r>
      <w:r w:rsidRPr="000734DB">
        <w:rPr>
          <w:rFonts w:hint="cs"/>
          <w:rtl/>
          <w:lang w:bidi="he-IL"/>
        </w:rPr>
        <w:t xml:space="preserve">תחילת </w:t>
      </w:r>
      <w:hyperlink r:id="rId449" w:tooltip="המאה ה-15" w:history="1">
        <w:r w:rsidRPr="000734DB">
          <w:rPr>
            <w:rStyle w:val="Hyperlink"/>
            <w:rFonts w:hint="cs"/>
            <w:rtl/>
            <w:lang w:bidi="he-IL"/>
          </w:rPr>
          <w:t>המאה ה</w:t>
        </w:r>
        <w:r w:rsidRPr="000734DB">
          <w:rPr>
            <w:rStyle w:val="Hyperlink"/>
            <w:rFonts w:hint="cs"/>
            <w:rtl/>
          </w:rPr>
          <w:t>-15</w:t>
        </w:r>
      </w:hyperlink>
      <w:r w:rsidRPr="000734DB">
        <w:rPr>
          <w:rFonts w:hint="cs"/>
          <w:rtl/>
          <w:lang w:bidi="he-IL"/>
        </w:rPr>
        <w:t xml:space="preserve"> הראתה פשטות</w:t>
      </w:r>
      <w:r w:rsidRPr="000734DB">
        <w:rPr>
          <w:rFonts w:hint="cs"/>
          <w:rtl/>
        </w:rPr>
        <w:t xml:space="preserve">, </w:t>
      </w:r>
      <w:r w:rsidRPr="000734DB">
        <w:rPr>
          <w:rFonts w:hint="cs"/>
          <w:rtl/>
          <w:lang w:bidi="he-IL"/>
        </w:rPr>
        <w:t>והקולות נטו בדרך כלל לעדינות ורכות</w:t>
      </w:r>
      <w:r w:rsidRPr="000734DB">
        <w:rPr>
          <w:rFonts w:hint="cs"/>
          <w:rtl/>
        </w:rPr>
        <w:t xml:space="preserve">. </w:t>
      </w:r>
      <w:r w:rsidRPr="000734DB">
        <w:rPr>
          <w:rFonts w:hint="cs"/>
          <w:rtl/>
          <w:lang w:bidi="he-IL"/>
        </w:rPr>
        <w:t xml:space="preserve">זה היה אפשרי הודות </w:t>
      </w:r>
      <w:r w:rsidRPr="00D1027E">
        <w:rPr>
          <w:rFonts w:hint="cs"/>
          <w:rtl/>
          <w:lang w:bidi="he-IL"/>
        </w:rPr>
        <w:t>ל</w:t>
      </w:r>
      <w:hyperlink r:id="rId450" w:tooltip="מנעד" w:history="1">
        <w:r w:rsidRPr="00D1027E">
          <w:rPr>
            <w:rStyle w:val="Hyperlink"/>
            <w:rFonts w:hint="cs"/>
            <w:rtl/>
            <w:lang w:bidi="he-IL"/>
          </w:rPr>
          <w:t>מנעד</w:t>
        </w:r>
      </w:hyperlink>
      <w:r w:rsidRPr="000734DB">
        <w:rPr>
          <w:rFonts w:hint="cs"/>
          <w:rtl/>
          <w:lang w:bidi="he-IL"/>
        </w:rPr>
        <w:t xml:space="preserve"> ווקאלי הולך וגובר במוזיקה</w:t>
      </w:r>
      <w:r w:rsidRPr="000734DB">
        <w:rPr>
          <w:rFonts w:hint="cs"/>
          <w:rtl/>
        </w:rPr>
        <w:t xml:space="preserve">. </w:t>
      </w:r>
      <w:r w:rsidRPr="000734DB">
        <w:rPr>
          <w:rFonts w:hint="cs"/>
          <w:rtl/>
          <w:lang w:bidi="he-IL"/>
        </w:rPr>
        <w:t>בימי הביניים היה המנעד קצר יותר</w:t>
      </w:r>
      <w:r w:rsidRPr="000734DB">
        <w:rPr>
          <w:rFonts w:hint="cs"/>
          <w:rtl/>
        </w:rPr>
        <w:t xml:space="preserve">, </w:t>
      </w:r>
      <w:r w:rsidRPr="000734DB">
        <w:rPr>
          <w:rFonts w:hint="cs"/>
          <w:rtl/>
          <w:lang w:bidi="he-IL"/>
        </w:rPr>
        <w:t>דרך שהצריך חציית חלקים גדולה יותר</w:t>
      </w:r>
      <w:r w:rsidRPr="000734DB">
        <w:rPr>
          <w:rFonts w:hint="cs"/>
          <w:rtl/>
        </w:rPr>
        <w:t xml:space="preserve">. </w:t>
      </w:r>
      <w:r w:rsidRPr="000734DB">
        <w:rPr>
          <w:rFonts w:hint="cs"/>
          <w:rtl/>
          <w:lang w:bidi="he-IL"/>
        </w:rPr>
        <w:t>סגנון המאפיינים של מוזיקת הרנסאנס החל להישבר לקראת סוף התקופה עם שימוש הולך ומשתרש בחמישיות</w:t>
      </w:r>
      <w:r w:rsidRPr="000734DB">
        <w:rPr>
          <w:rFonts w:hint="cs"/>
          <w:rtl/>
        </w:rPr>
        <w:t xml:space="preserve">. </w:t>
      </w:r>
      <w:r w:rsidRPr="000734DB">
        <w:rPr>
          <w:rFonts w:hint="cs"/>
          <w:rtl/>
          <w:lang w:bidi="he-IL"/>
        </w:rPr>
        <w:t>מאז זה נכנס אל תוך מאפייני הטונליות</w:t>
      </w:r>
      <w:r w:rsidRPr="000734DB">
        <w:rPr>
          <w:rFonts w:hint="cs"/>
          <w:rtl/>
        </w:rPr>
        <w:t xml:space="preserve">. </w:t>
      </w:r>
    </w:p>
    <w:p w:rsidR="00117EF7" w:rsidRDefault="00117EF7" w:rsidP="00F40808">
      <w:pPr>
        <w:tabs>
          <w:tab w:val="num" w:pos="-1"/>
          <w:tab w:val="left" w:pos="9720"/>
        </w:tabs>
        <w:bidi/>
        <w:spacing w:line="276" w:lineRule="auto"/>
        <w:ind w:left="384"/>
        <w:jc w:val="both"/>
        <w:rPr>
          <w:rtl/>
        </w:rPr>
      </w:pPr>
      <w:r w:rsidRPr="000734DB">
        <w:rPr>
          <w:rFonts w:hint="cs"/>
          <w:rtl/>
          <w:lang w:bidi="he-IL"/>
        </w:rPr>
        <w:lastRenderedPageBreak/>
        <w:t>צורות מוזיקה מאפיינות</w:t>
      </w:r>
      <w:r w:rsidRPr="000734DB">
        <w:rPr>
          <w:rFonts w:hint="cs"/>
          <w:rtl/>
        </w:rPr>
        <w:t xml:space="preserve">: </w:t>
      </w:r>
      <w:r w:rsidRPr="000734DB">
        <w:rPr>
          <w:rFonts w:hint="cs"/>
          <w:b/>
          <w:bCs/>
          <w:rtl/>
          <w:lang w:bidi="he-IL"/>
        </w:rPr>
        <w:t>נפוצים</w:t>
      </w:r>
      <w:r w:rsidRPr="000734DB">
        <w:rPr>
          <w:rFonts w:hint="cs"/>
          <w:b/>
          <w:bCs/>
          <w:rtl/>
        </w:rPr>
        <w:t>:</w:t>
      </w:r>
      <w:r w:rsidRPr="000734DB">
        <w:rPr>
          <w:rFonts w:hint="cs"/>
          <w:rtl/>
        </w:rPr>
        <w:t xml:space="preserve"> </w:t>
      </w:r>
      <w:hyperlink r:id="rId451" w:tooltip="מיסה (מוזיקה)" w:history="1">
        <w:r w:rsidRPr="00D1027E">
          <w:rPr>
            <w:rStyle w:val="Hyperlink"/>
            <w:rFonts w:hint="cs"/>
            <w:rtl/>
            <w:lang w:bidi="he-IL"/>
          </w:rPr>
          <w:t>מיסה</w:t>
        </w:r>
      </w:hyperlink>
      <w:r w:rsidRPr="00D1027E">
        <w:rPr>
          <w:rFonts w:hint="cs"/>
          <w:rtl/>
        </w:rPr>
        <w:t xml:space="preserve">, </w:t>
      </w:r>
      <w:hyperlink r:id="rId452" w:tooltip="מוטט" w:history="1">
        <w:r w:rsidRPr="00D1027E">
          <w:rPr>
            <w:rStyle w:val="Hyperlink"/>
            <w:rFonts w:hint="cs"/>
            <w:rtl/>
            <w:lang w:bidi="he-IL"/>
          </w:rPr>
          <w:t>מוטט</w:t>
        </w:r>
      </w:hyperlink>
      <w:r w:rsidRPr="00D1027E">
        <w:rPr>
          <w:rFonts w:hint="cs"/>
          <w:rtl/>
        </w:rPr>
        <w:t xml:space="preserve">, </w:t>
      </w:r>
      <w:hyperlink r:id="rId453" w:tooltip="מדריגל ספיריטואל (טרם נכתב)" w:history="1">
        <w:r w:rsidRPr="00D1027E">
          <w:rPr>
            <w:rStyle w:val="Hyperlink"/>
            <w:rFonts w:hint="cs"/>
            <w:rtl/>
            <w:lang w:bidi="he-IL"/>
          </w:rPr>
          <w:t>מדריגל ספיריטואל</w:t>
        </w:r>
      </w:hyperlink>
      <w:r w:rsidRPr="00D1027E">
        <w:rPr>
          <w:rFonts w:hint="cs"/>
          <w:rtl/>
        </w:rPr>
        <w:t xml:space="preserve">, </w:t>
      </w:r>
      <w:hyperlink r:id="rId454" w:tooltip="לאוד (טרם נכתב)" w:history="1">
        <w:r w:rsidRPr="00D1027E">
          <w:rPr>
            <w:rStyle w:val="Hyperlink"/>
            <w:rFonts w:hint="cs"/>
            <w:rtl/>
            <w:lang w:bidi="he-IL"/>
          </w:rPr>
          <w:t>לאוד</w:t>
        </w:r>
      </w:hyperlink>
      <w:r w:rsidRPr="00D1027E">
        <w:rPr>
          <w:rFonts w:hint="cs"/>
          <w:color w:val="0000FF"/>
          <w:rtl/>
        </w:rPr>
        <w:t>;</w:t>
      </w:r>
      <w:r w:rsidRPr="000734DB">
        <w:rPr>
          <w:rFonts w:hint="cs"/>
          <w:rtl/>
        </w:rPr>
        <w:t xml:space="preserve"> </w:t>
      </w:r>
      <w:r w:rsidRPr="000734DB">
        <w:rPr>
          <w:rFonts w:hint="cs"/>
          <w:b/>
          <w:bCs/>
          <w:rtl/>
          <w:lang w:bidi="he-IL"/>
        </w:rPr>
        <w:t>קוליים</w:t>
      </w:r>
      <w:r w:rsidRPr="000734DB">
        <w:rPr>
          <w:rFonts w:hint="cs"/>
          <w:b/>
          <w:bCs/>
          <w:rtl/>
        </w:rPr>
        <w:t>:</w:t>
      </w:r>
      <w:r w:rsidRPr="000734DB">
        <w:rPr>
          <w:rFonts w:hint="cs"/>
          <w:rtl/>
        </w:rPr>
        <w:t xml:space="preserve"> </w:t>
      </w:r>
      <w:hyperlink r:id="rId455" w:tooltip="מדריגל" w:history="1">
        <w:r w:rsidRPr="00D1027E">
          <w:rPr>
            <w:rStyle w:val="Hyperlink"/>
            <w:rFonts w:hint="cs"/>
            <w:rtl/>
            <w:lang w:bidi="he-IL"/>
          </w:rPr>
          <w:t>מדריגל</w:t>
        </w:r>
      </w:hyperlink>
      <w:r w:rsidRPr="00D1027E">
        <w:rPr>
          <w:rFonts w:hint="cs"/>
          <w:rtl/>
        </w:rPr>
        <w:t xml:space="preserve">, </w:t>
      </w:r>
      <w:hyperlink r:id="rId456" w:tooltip="פרוטולה (טרם נכתב)" w:history="1">
        <w:r w:rsidRPr="00D1027E">
          <w:rPr>
            <w:rStyle w:val="Hyperlink"/>
            <w:rFonts w:hint="cs"/>
            <w:rtl/>
            <w:lang w:bidi="he-IL"/>
          </w:rPr>
          <w:t>פרוטולה</w:t>
        </w:r>
      </w:hyperlink>
      <w:r w:rsidRPr="00D1027E">
        <w:rPr>
          <w:rFonts w:hint="cs"/>
          <w:rtl/>
        </w:rPr>
        <w:t xml:space="preserve">, </w:t>
      </w:r>
      <w:hyperlink r:id="rId457" w:tooltip="קצילה (טרם נכתב)" w:history="1">
        <w:r w:rsidRPr="00D1027E">
          <w:rPr>
            <w:rStyle w:val="Hyperlink"/>
            <w:rFonts w:hint="cs"/>
            <w:rtl/>
            <w:lang w:bidi="he-IL"/>
          </w:rPr>
          <w:t>קצילה</w:t>
        </w:r>
      </w:hyperlink>
      <w:r w:rsidRPr="00D1027E">
        <w:rPr>
          <w:rFonts w:hint="cs"/>
          <w:rtl/>
        </w:rPr>
        <w:t xml:space="preserve">, </w:t>
      </w:r>
      <w:hyperlink r:id="rId458" w:tooltip="שנסון" w:history="1">
        <w:r w:rsidRPr="00D1027E">
          <w:rPr>
            <w:rStyle w:val="Hyperlink"/>
            <w:rFonts w:hint="cs"/>
            <w:rtl/>
            <w:lang w:bidi="he-IL"/>
          </w:rPr>
          <w:t>שנסון</w:t>
        </w:r>
      </w:hyperlink>
      <w:r w:rsidRPr="000734DB">
        <w:rPr>
          <w:rFonts w:hint="cs"/>
          <w:rtl/>
          <w:lang w:bidi="he-IL"/>
        </w:rPr>
        <w:t xml:space="preserve"> במספר צורות </w:t>
      </w:r>
      <w:r w:rsidRPr="00D1027E">
        <w:rPr>
          <w:rFonts w:hint="cs"/>
          <w:rtl/>
        </w:rPr>
        <w:t>(</w:t>
      </w:r>
      <w:hyperlink r:id="rId459" w:tooltip="רונדו" w:history="1">
        <w:r w:rsidRPr="00D1027E">
          <w:rPr>
            <w:rStyle w:val="Hyperlink"/>
            <w:rFonts w:hint="cs"/>
            <w:rtl/>
            <w:lang w:bidi="he-IL"/>
          </w:rPr>
          <w:t>רונדו</w:t>
        </w:r>
      </w:hyperlink>
      <w:r w:rsidRPr="00D1027E">
        <w:rPr>
          <w:rFonts w:hint="cs"/>
          <w:rtl/>
        </w:rPr>
        <w:t xml:space="preserve">, </w:t>
      </w:r>
      <w:hyperlink r:id="rId460" w:tooltip="וירליי (טרם נכתב)" w:history="1">
        <w:r w:rsidRPr="00D1027E">
          <w:rPr>
            <w:rStyle w:val="Hyperlink"/>
            <w:rFonts w:hint="cs"/>
            <w:rtl/>
            <w:lang w:bidi="he-IL"/>
          </w:rPr>
          <w:t>וירליי</w:t>
        </w:r>
      </w:hyperlink>
      <w:r w:rsidRPr="00D1027E">
        <w:rPr>
          <w:rFonts w:hint="cs"/>
          <w:rtl/>
        </w:rPr>
        <w:t xml:space="preserve">, </w:t>
      </w:r>
      <w:hyperlink r:id="rId461" w:tooltip="ברז'רט (טרם נכתב)" w:history="1">
        <w:r w:rsidRPr="00D1027E">
          <w:rPr>
            <w:rStyle w:val="Hyperlink"/>
            <w:rFonts w:hint="cs"/>
            <w:rtl/>
            <w:lang w:bidi="he-IL"/>
          </w:rPr>
          <w:t>ברז</w:t>
        </w:r>
        <w:r w:rsidRPr="00D1027E">
          <w:rPr>
            <w:rStyle w:val="Hyperlink"/>
            <w:rFonts w:hint="cs"/>
            <w:rtl/>
          </w:rPr>
          <w:t>'</w:t>
        </w:r>
        <w:r w:rsidRPr="00D1027E">
          <w:rPr>
            <w:rStyle w:val="Hyperlink"/>
            <w:rFonts w:hint="cs"/>
            <w:rtl/>
            <w:lang w:bidi="he-IL"/>
          </w:rPr>
          <w:t>רט</w:t>
        </w:r>
      </w:hyperlink>
      <w:r w:rsidRPr="00D1027E">
        <w:rPr>
          <w:rFonts w:hint="cs"/>
          <w:rtl/>
        </w:rPr>
        <w:t xml:space="preserve">, </w:t>
      </w:r>
      <w:hyperlink r:id="rId462" w:tooltip="בלדה" w:history="1">
        <w:r w:rsidRPr="00D1027E">
          <w:rPr>
            <w:rStyle w:val="Hyperlink"/>
            <w:rFonts w:hint="cs"/>
            <w:rtl/>
            <w:lang w:bidi="he-IL"/>
          </w:rPr>
          <w:t>בלדה</w:t>
        </w:r>
      </w:hyperlink>
      <w:r w:rsidRPr="00D1027E">
        <w:rPr>
          <w:rFonts w:hint="cs"/>
          <w:rtl/>
        </w:rPr>
        <w:t xml:space="preserve">, </w:t>
      </w:r>
      <w:hyperlink r:id="rId463" w:tooltip="מוזיקה מדודה (טרם נכתב)" w:history="1">
        <w:r w:rsidRPr="00D1027E">
          <w:rPr>
            <w:rStyle w:val="Hyperlink"/>
            <w:rFonts w:hint="cs"/>
            <w:rtl/>
            <w:lang w:bidi="he-IL"/>
          </w:rPr>
          <w:t>מוזיקה מדודה</w:t>
        </w:r>
      </w:hyperlink>
      <w:r w:rsidRPr="00D1027E">
        <w:rPr>
          <w:rFonts w:hint="cs"/>
          <w:rtl/>
        </w:rPr>
        <w:t xml:space="preserve">), </w:t>
      </w:r>
      <w:hyperlink r:id="rId464" w:tooltip="קנצונטה (טרם נכתב)" w:history="1">
        <w:r w:rsidRPr="00D1027E">
          <w:rPr>
            <w:rStyle w:val="Hyperlink"/>
            <w:rFonts w:hint="cs"/>
            <w:rtl/>
            <w:lang w:bidi="he-IL"/>
          </w:rPr>
          <w:t>קנצונטה</w:t>
        </w:r>
      </w:hyperlink>
      <w:r w:rsidRPr="00D1027E">
        <w:rPr>
          <w:rFonts w:hint="cs"/>
          <w:rtl/>
        </w:rPr>
        <w:t xml:space="preserve">, </w:t>
      </w:r>
      <w:hyperlink r:id="rId465" w:tooltip="וילנסיקו (טרם נכתב)" w:history="1">
        <w:r w:rsidRPr="00D1027E">
          <w:rPr>
            <w:rStyle w:val="Hyperlink"/>
            <w:rFonts w:hint="cs"/>
            <w:rtl/>
            <w:lang w:bidi="he-IL"/>
          </w:rPr>
          <w:t>וילנסיקו</w:t>
        </w:r>
      </w:hyperlink>
      <w:r w:rsidRPr="00D1027E">
        <w:rPr>
          <w:rFonts w:hint="cs"/>
          <w:rtl/>
        </w:rPr>
        <w:t xml:space="preserve">, </w:t>
      </w:r>
      <w:hyperlink r:id="rId466" w:tooltip="וילנלה (טרם נכתב)" w:history="1">
        <w:r w:rsidRPr="00D1027E">
          <w:rPr>
            <w:rStyle w:val="Hyperlink"/>
            <w:rFonts w:hint="cs"/>
            <w:rtl/>
            <w:lang w:bidi="he-IL"/>
          </w:rPr>
          <w:t>וילנלה</w:t>
        </w:r>
      </w:hyperlink>
      <w:r w:rsidRPr="00D1027E">
        <w:rPr>
          <w:rFonts w:hint="cs"/>
          <w:rtl/>
        </w:rPr>
        <w:t xml:space="preserve">, </w:t>
      </w:r>
      <w:hyperlink r:id="rId467" w:tooltip="וילוטה (טרם נכתב)" w:history="1">
        <w:r w:rsidRPr="00D1027E">
          <w:rPr>
            <w:rStyle w:val="Hyperlink"/>
            <w:rFonts w:hint="cs"/>
            <w:rtl/>
            <w:lang w:bidi="he-IL"/>
          </w:rPr>
          <w:t>וילוטה</w:t>
        </w:r>
      </w:hyperlink>
      <w:r w:rsidRPr="00D1027E">
        <w:rPr>
          <w:rFonts w:hint="cs"/>
          <w:color w:val="0000FF"/>
          <w:rtl/>
        </w:rPr>
        <w:t xml:space="preserve">, </w:t>
      </w:r>
      <w:r w:rsidRPr="000734DB">
        <w:rPr>
          <w:rFonts w:hint="cs"/>
          <w:rtl/>
          <w:lang w:bidi="he-IL"/>
        </w:rPr>
        <w:t xml:space="preserve">שיר </w:t>
      </w:r>
      <w:hyperlink r:id="rId468" w:tooltip="קתרוס" w:history="1">
        <w:r w:rsidRPr="00D1027E">
          <w:rPr>
            <w:rStyle w:val="Hyperlink"/>
            <w:rFonts w:hint="cs"/>
            <w:rtl/>
            <w:lang w:bidi="he-IL"/>
          </w:rPr>
          <w:t>קתרוס</w:t>
        </w:r>
      </w:hyperlink>
      <w:r w:rsidRPr="00D1027E">
        <w:rPr>
          <w:rFonts w:hint="cs"/>
          <w:rtl/>
        </w:rPr>
        <w:t>;</w:t>
      </w:r>
      <w:r w:rsidRPr="000734DB">
        <w:rPr>
          <w:rFonts w:hint="cs"/>
          <w:rtl/>
        </w:rPr>
        <w:t xml:space="preserve"> </w:t>
      </w:r>
      <w:r w:rsidRPr="000734DB">
        <w:rPr>
          <w:rFonts w:hint="cs"/>
          <w:b/>
          <w:bCs/>
          <w:rtl/>
          <w:lang w:bidi="he-IL"/>
        </w:rPr>
        <w:t>מוזיקה לכלי נגינה בלבד</w:t>
      </w:r>
      <w:r w:rsidRPr="000734DB">
        <w:rPr>
          <w:rFonts w:hint="cs"/>
          <w:b/>
          <w:bCs/>
          <w:rtl/>
        </w:rPr>
        <w:t>:</w:t>
      </w:r>
      <w:r w:rsidRPr="000734DB">
        <w:rPr>
          <w:rFonts w:hint="cs"/>
          <w:rtl/>
        </w:rPr>
        <w:t xml:space="preserve"> </w:t>
      </w:r>
      <w:hyperlink r:id="rId469" w:tooltip="קונסורט (טרם נכתב)" w:history="1">
        <w:r w:rsidRPr="00D1027E">
          <w:rPr>
            <w:rStyle w:val="Hyperlink"/>
            <w:rFonts w:hint="cs"/>
            <w:rtl/>
            <w:lang w:bidi="he-IL"/>
          </w:rPr>
          <w:t>קונסורט</w:t>
        </w:r>
      </w:hyperlink>
      <w:r w:rsidRPr="00D1027E">
        <w:rPr>
          <w:rFonts w:hint="cs"/>
          <w:rtl/>
        </w:rPr>
        <w:t xml:space="preserve">, </w:t>
      </w:r>
      <w:hyperlink r:id="rId470" w:tooltip="מחול" w:history="1">
        <w:r w:rsidRPr="00D1027E">
          <w:rPr>
            <w:rStyle w:val="Hyperlink"/>
            <w:rFonts w:hint="cs"/>
            <w:rtl/>
            <w:lang w:bidi="he-IL"/>
          </w:rPr>
          <w:t>מחולות</w:t>
        </w:r>
      </w:hyperlink>
      <w:r w:rsidRPr="00D1027E">
        <w:rPr>
          <w:rFonts w:hint="cs"/>
          <w:rtl/>
        </w:rPr>
        <w:t xml:space="preserve"> </w:t>
      </w:r>
      <w:r w:rsidRPr="000734DB">
        <w:rPr>
          <w:rFonts w:hint="cs"/>
          <w:rtl/>
          <w:lang w:bidi="he-IL"/>
        </w:rPr>
        <w:t>לצירופים מגוונים</w:t>
      </w:r>
      <w:r w:rsidRPr="000734DB">
        <w:rPr>
          <w:rFonts w:hint="cs"/>
          <w:rtl/>
        </w:rPr>
        <w:t xml:space="preserve">: </w:t>
      </w:r>
      <w:hyperlink r:id="rId471" w:tooltip="פאוואן (טרם נכתב)" w:history="1">
        <w:r w:rsidRPr="00D1027E">
          <w:rPr>
            <w:rStyle w:val="Hyperlink"/>
            <w:rFonts w:hint="cs"/>
            <w:rtl/>
            <w:lang w:bidi="he-IL"/>
          </w:rPr>
          <w:t>פאוואן</w:t>
        </w:r>
      </w:hyperlink>
      <w:r w:rsidRPr="00D1027E">
        <w:rPr>
          <w:rFonts w:hint="cs"/>
          <w:rtl/>
        </w:rPr>
        <w:t xml:space="preserve">, </w:t>
      </w:r>
      <w:hyperlink r:id="rId472" w:tooltip="גאליארד (טרם נכתב)" w:history="1">
        <w:r w:rsidRPr="00D1027E">
          <w:rPr>
            <w:rStyle w:val="Hyperlink"/>
            <w:rFonts w:hint="cs"/>
            <w:rtl/>
            <w:lang w:bidi="he-IL"/>
          </w:rPr>
          <w:t>גאליארד</w:t>
        </w:r>
      </w:hyperlink>
      <w:r w:rsidRPr="000734DB">
        <w:rPr>
          <w:rFonts w:hint="cs"/>
          <w:rtl/>
        </w:rPr>
        <w:t xml:space="preserve">, </w:t>
      </w:r>
      <w:r w:rsidRPr="000734DB">
        <w:rPr>
          <w:rFonts w:hint="cs"/>
          <w:rtl/>
          <w:lang w:bidi="he-IL"/>
        </w:rPr>
        <w:t xml:space="preserve">מחול </w:t>
      </w:r>
      <w:hyperlink r:id="rId473" w:tooltip="קולות (מוזיקה)" w:history="1">
        <w:r w:rsidRPr="00D1027E">
          <w:rPr>
            <w:rStyle w:val="Hyperlink"/>
            <w:rFonts w:hint="cs"/>
            <w:rtl/>
            <w:lang w:bidi="he-IL"/>
          </w:rPr>
          <w:t>בס</w:t>
        </w:r>
      </w:hyperlink>
      <w:r w:rsidRPr="00D1027E">
        <w:rPr>
          <w:rFonts w:hint="cs"/>
          <w:rtl/>
        </w:rPr>
        <w:t xml:space="preserve">, </w:t>
      </w:r>
      <w:hyperlink r:id="rId474" w:tooltip="אלמנד (טרם נכתב)" w:history="1">
        <w:r w:rsidRPr="00D1027E">
          <w:rPr>
            <w:rStyle w:val="Hyperlink"/>
            <w:rFonts w:hint="cs"/>
            <w:rtl/>
            <w:lang w:bidi="he-IL"/>
          </w:rPr>
          <w:t>אלמנד</w:t>
        </w:r>
      </w:hyperlink>
      <w:r w:rsidRPr="00D1027E">
        <w:rPr>
          <w:rFonts w:hint="cs"/>
          <w:rtl/>
        </w:rPr>
        <w:t xml:space="preserve">, </w:t>
      </w:r>
      <w:hyperlink r:id="rId475" w:tooltip="קוראנט" w:history="1">
        <w:r w:rsidRPr="00D1027E">
          <w:rPr>
            <w:rStyle w:val="Hyperlink"/>
            <w:rFonts w:hint="cs"/>
            <w:rtl/>
            <w:lang w:bidi="he-IL"/>
          </w:rPr>
          <w:t>קוראנט</w:t>
        </w:r>
      </w:hyperlink>
      <w:r w:rsidRPr="00D1027E">
        <w:rPr>
          <w:rFonts w:hint="cs"/>
          <w:rtl/>
        </w:rPr>
        <w:t xml:space="preserve">; </w:t>
      </w:r>
      <w:hyperlink r:id="rId476" w:tooltip="טוקטה" w:history="1">
        <w:r w:rsidRPr="00D1027E">
          <w:rPr>
            <w:rStyle w:val="Hyperlink"/>
            <w:rFonts w:hint="cs"/>
            <w:rtl/>
            <w:lang w:bidi="he-IL"/>
          </w:rPr>
          <w:t>טוקטה</w:t>
        </w:r>
      </w:hyperlink>
      <w:r w:rsidRPr="00D1027E">
        <w:rPr>
          <w:rFonts w:hint="cs"/>
          <w:rtl/>
        </w:rPr>
        <w:t xml:space="preserve">, </w:t>
      </w:r>
      <w:hyperlink r:id="rId477" w:tooltip="פרלוד" w:history="1">
        <w:r w:rsidRPr="00D1027E">
          <w:rPr>
            <w:rStyle w:val="Hyperlink"/>
            <w:rFonts w:hint="cs"/>
            <w:rtl/>
            <w:lang w:bidi="he-IL"/>
          </w:rPr>
          <w:t>פרלוד</w:t>
        </w:r>
      </w:hyperlink>
      <w:r w:rsidRPr="00D1027E">
        <w:rPr>
          <w:rFonts w:hint="cs"/>
          <w:rtl/>
        </w:rPr>
        <w:t xml:space="preserve">, </w:t>
      </w:r>
      <w:hyperlink r:id="rId478" w:tooltip="ריסראר (טרם נכתב)" w:history="1">
        <w:r w:rsidRPr="00D1027E">
          <w:rPr>
            <w:rStyle w:val="Hyperlink"/>
            <w:rFonts w:hint="cs"/>
            <w:rtl/>
            <w:lang w:bidi="he-IL"/>
          </w:rPr>
          <w:t>ריסראר</w:t>
        </w:r>
      </w:hyperlink>
      <w:r w:rsidRPr="00D1027E">
        <w:rPr>
          <w:rFonts w:hint="cs"/>
          <w:rtl/>
        </w:rPr>
        <w:t xml:space="preserve">, </w:t>
      </w:r>
      <w:hyperlink r:id="rId479" w:tooltip="קנזונה (טרם נכתב)" w:history="1">
        <w:r w:rsidRPr="00D1027E">
          <w:rPr>
            <w:rStyle w:val="Hyperlink"/>
            <w:rFonts w:hint="cs"/>
            <w:rtl/>
            <w:lang w:bidi="he-IL"/>
          </w:rPr>
          <w:t>קנזונה</w:t>
        </w:r>
      </w:hyperlink>
      <w:r w:rsidRPr="00D1027E">
        <w:rPr>
          <w:rFonts w:hint="cs"/>
          <w:rtl/>
        </w:rPr>
        <w:t xml:space="preserve">, </w:t>
      </w:r>
      <w:hyperlink r:id="rId480" w:tooltip="אינטבולציה (טרם נכתב)" w:history="1">
        <w:r w:rsidRPr="00D1027E">
          <w:rPr>
            <w:rStyle w:val="Hyperlink"/>
            <w:rFonts w:hint="cs"/>
            <w:rtl/>
            <w:lang w:bidi="he-IL"/>
          </w:rPr>
          <w:t>אינטבולציה</w:t>
        </w:r>
      </w:hyperlink>
      <w:r w:rsidRPr="00D1027E">
        <w:rPr>
          <w:rFonts w:hint="cs"/>
          <w:rtl/>
        </w:rPr>
        <w:t xml:space="preserve">. </w:t>
      </w:r>
    </w:p>
    <w:p w:rsidR="00117EF7" w:rsidRDefault="00117EF7" w:rsidP="00F40808">
      <w:pPr>
        <w:tabs>
          <w:tab w:val="num" w:pos="-1"/>
          <w:tab w:val="left" w:pos="9720"/>
        </w:tabs>
        <w:bidi/>
        <w:spacing w:line="276" w:lineRule="auto"/>
        <w:ind w:left="384"/>
        <w:jc w:val="both"/>
        <w:rPr>
          <w:rtl/>
        </w:rPr>
      </w:pPr>
    </w:p>
    <w:p w:rsidR="00117EF7" w:rsidRPr="001A355A" w:rsidRDefault="00117EF7" w:rsidP="00F40808">
      <w:pPr>
        <w:tabs>
          <w:tab w:val="num" w:pos="-1"/>
        </w:tabs>
        <w:bidi/>
        <w:spacing w:line="276" w:lineRule="auto"/>
        <w:ind w:left="391"/>
        <w:jc w:val="both"/>
      </w:pPr>
      <w:r w:rsidRPr="001A355A">
        <w:rPr>
          <w:rFonts w:hint="cs"/>
          <w:rtl/>
          <w:lang w:bidi="he-IL"/>
        </w:rPr>
        <w:t xml:space="preserve">ההישענות ההולכת וגוברת על </w:t>
      </w:r>
      <w:hyperlink r:id="rId481" w:tooltip="טריאולה" w:history="1">
        <w:r w:rsidRPr="001A355A">
          <w:rPr>
            <w:rFonts w:hint="cs"/>
            <w:rtl/>
            <w:lang w:bidi="he-IL"/>
          </w:rPr>
          <w:t>טריאולות</w:t>
        </w:r>
      </w:hyperlink>
      <w:r w:rsidRPr="001A355A">
        <w:rPr>
          <w:rFonts w:hint="cs"/>
          <w:rtl/>
          <w:lang w:bidi="he-IL"/>
        </w:rPr>
        <w:t xml:space="preserve"> כמקצב הוא אחד המאפיינים הבולטים של מוזיקת הרנסאנס</w:t>
      </w:r>
      <w:r w:rsidRPr="001A355A">
        <w:rPr>
          <w:rFonts w:hint="cs"/>
          <w:rtl/>
        </w:rPr>
        <w:t xml:space="preserve">. </w:t>
      </w:r>
      <w:r w:rsidRPr="001A355A">
        <w:rPr>
          <w:rFonts w:hint="cs"/>
          <w:rtl/>
          <w:lang w:bidi="he-IL"/>
        </w:rPr>
        <w:t>ה</w:t>
      </w:r>
      <w:hyperlink r:id="rId482" w:tooltip="פוליפוניה" w:history="1">
        <w:r w:rsidRPr="001A355A">
          <w:rPr>
            <w:rFonts w:hint="cs"/>
            <w:rtl/>
            <w:lang w:bidi="he-IL"/>
          </w:rPr>
          <w:t>פוליפוניה</w:t>
        </w:r>
      </w:hyperlink>
      <w:r w:rsidRPr="001A355A">
        <w:rPr>
          <w:rFonts w:hint="cs"/>
          <w:rtl/>
        </w:rPr>
        <w:t xml:space="preserve">, </w:t>
      </w:r>
      <w:r w:rsidRPr="001A355A">
        <w:rPr>
          <w:rFonts w:hint="cs"/>
          <w:rtl/>
          <w:lang w:bidi="he-IL"/>
        </w:rPr>
        <w:t xml:space="preserve">שהייתה בשימוש מאז </w:t>
      </w:r>
      <w:hyperlink r:id="rId483" w:tooltip="המאה ה-12" w:history="1">
        <w:r w:rsidRPr="001A355A">
          <w:rPr>
            <w:rFonts w:hint="cs"/>
            <w:rtl/>
            <w:lang w:bidi="he-IL"/>
          </w:rPr>
          <w:t>המאה ה</w:t>
        </w:r>
        <w:r w:rsidRPr="001A355A">
          <w:rPr>
            <w:rFonts w:hint="cs"/>
            <w:rtl/>
          </w:rPr>
          <w:t>-12</w:t>
        </w:r>
      </w:hyperlink>
      <w:r w:rsidRPr="001A355A">
        <w:rPr>
          <w:rFonts w:hint="cs"/>
          <w:rtl/>
        </w:rPr>
        <w:t xml:space="preserve">, </w:t>
      </w:r>
      <w:r w:rsidRPr="001A355A">
        <w:rPr>
          <w:rFonts w:hint="cs"/>
          <w:rtl/>
          <w:lang w:bidi="he-IL"/>
        </w:rPr>
        <w:t xml:space="preserve">השתכללה והלכה ככל שרבתה עצמאות הקולות לאורך </w:t>
      </w:r>
      <w:hyperlink r:id="rId484" w:tooltip="המאה ה-14" w:history="1">
        <w:r w:rsidRPr="001A355A">
          <w:rPr>
            <w:rFonts w:hint="cs"/>
            <w:rtl/>
            <w:lang w:bidi="he-IL"/>
          </w:rPr>
          <w:t>המאה ה</w:t>
        </w:r>
        <w:r w:rsidRPr="001A355A">
          <w:rPr>
            <w:rFonts w:hint="cs"/>
            <w:rtl/>
          </w:rPr>
          <w:t>-14</w:t>
        </w:r>
      </w:hyperlink>
      <w:r w:rsidRPr="001A355A">
        <w:rPr>
          <w:rFonts w:hint="cs"/>
          <w:rtl/>
        </w:rPr>
        <w:t xml:space="preserve">; </w:t>
      </w:r>
      <w:r w:rsidRPr="001A355A">
        <w:rPr>
          <w:rFonts w:hint="cs"/>
          <w:rtl/>
          <w:lang w:bidi="he-IL"/>
        </w:rPr>
        <w:t xml:space="preserve">תחילת </w:t>
      </w:r>
      <w:hyperlink r:id="rId485" w:tooltip="המאה ה-15" w:history="1">
        <w:r w:rsidRPr="001A355A">
          <w:rPr>
            <w:rFonts w:hint="cs"/>
            <w:rtl/>
            <w:lang w:bidi="he-IL"/>
          </w:rPr>
          <w:t>המאה ה</w:t>
        </w:r>
        <w:r w:rsidRPr="001A355A">
          <w:rPr>
            <w:rFonts w:hint="cs"/>
            <w:rtl/>
          </w:rPr>
          <w:t>-15</w:t>
        </w:r>
      </w:hyperlink>
      <w:r w:rsidRPr="001A355A">
        <w:rPr>
          <w:rFonts w:hint="cs"/>
          <w:rtl/>
          <w:lang w:bidi="he-IL"/>
        </w:rPr>
        <w:t xml:space="preserve"> נטתה לפשטות</w:t>
      </w:r>
      <w:r w:rsidRPr="001A355A">
        <w:rPr>
          <w:rFonts w:hint="cs"/>
          <w:rtl/>
        </w:rPr>
        <w:t xml:space="preserve">, </w:t>
      </w:r>
      <w:r w:rsidRPr="001A355A">
        <w:rPr>
          <w:rFonts w:hint="cs"/>
          <w:rtl/>
          <w:lang w:bidi="he-IL"/>
        </w:rPr>
        <w:t>והקולות נטו בדרך כלל לעדינות ורכות</w:t>
      </w:r>
      <w:r w:rsidRPr="001A355A">
        <w:rPr>
          <w:rFonts w:hint="cs"/>
          <w:rtl/>
        </w:rPr>
        <w:t xml:space="preserve">. </w:t>
      </w:r>
      <w:r w:rsidRPr="001A355A">
        <w:rPr>
          <w:rFonts w:hint="cs"/>
          <w:rtl/>
          <w:lang w:bidi="he-IL"/>
        </w:rPr>
        <w:t>זה היה אפשרי הודות להרחבת ה</w:t>
      </w:r>
      <w:hyperlink r:id="rId486" w:tooltip="מנעד" w:history="1">
        <w:r w:rsidRPr="001A355A">
          <w:rPr>
            <w:rFonts w:hint="cs"/>
            <w:rtl/>
            <w:lang w:bidi="he-IL"/>
          </w:rPr>
          <w:t>מנעד</w:t>
        </w:r>
      </w:hyperlink>
      <w:r w:rsidRPr="001A355A">
        <w:rPr>
          <w:rFonts w:hint="cs"/>
          <w:rtl/>
          <w:lang w:bidi="he-IL"/>
        </w:rPr>
        <w:t xml:space="preserve"> הווקאלי</w:t>
      </w:r>
      <w:r w:rsidRPr="001A355A">
        <w:rPr>
          <w:rFonts w:hint="cs"/>
          <w:rtl/>
        </w:rPr>
        <w:t xml:space="preserve">. </w:t>
      </w:r>
      <w:r w:rsidRPr="001A355A">
        <w:rPr>
          <w:rFonts w:hint="cs"/>
          <w:rtl/>
          <w:lang w:bidi="he-IL"/>
        </w:rPr>
        <w:t>בימי הביניים היה המנעד מצומצם יותר והצריך חלוקת קולות רבה יותר</w:t>
      </w:r>
      <w:r w:rsidRPr="001A355A">
        <w:rPr>
          <w:rFonts w:hint="cs"/>
          <w:rtl/>
        </w:rPr>
        <w:t xml:space="preserve">. </w:t>
      </w:r>
      <w:r w:rsidRPr="001A355A">
        <w:rPr>
          <w:rFonts w:hint="cs"/>
          <w:rtl/>
          <w:lang w:bidi="he-IL"/>
        </w:rPr>
        <w:t>סגנון המאפיינים של מוזיקת הרנסאנס החל להשתנות לקראת סוף התקופה</w:t>
      </w:r>
      <w:r w:rsidRPr="001A355A">
        <w:rPr>
          <w:rFonts w:hint="cs"/>
          <w:rtl/>
        </w:rPr>
        <w:t xml:space="preserve">, </w:t>
      </w:r>
      <w:r w:rsidRPr="001A355A">
        <w:rPr>
          <w:rFonts w:hint="cs"/>
          <w:rtl/>
          <w:lang w:bidi="he-IL"/>
        </w:rPr>
        <w:t>ככל שהתקבל השימוש ב</w:t>
      </w:r>
      <w:hyperlink r:id="rId487" w:tooltip="מרווח (מוזיקה)" w:history="1">
        <w:r w:rsidRPr="001A355A">
          <w:rPr>
            <w:rFonts w:hint="cs"/>
            <w:rtl/>
            <w:lang w:bidi="he-IL"/>
          </w:rPr>
          <w:t>קווינטות</w:t>
        </w:r>
      </w:hyperlink>
      <w:r w:rsidRPr="001A355A">
        <w:rPr>
          <w:rFonts w:hint="cs"/>
          <w:rtl/>
        </w:rPr>
        <w:t xml:space="preserve">, </w:t>
      </w:r>
      <w:r w:rsidRPr="001A355A">
        <w:rPr>
          <w:rFonts w:hint="cs"/>
          <w:rtl/>
          <w:lang w:bidi="he-IL"/>
        </w:rPr>
        <w:t>שנכנס מאז אל מאפייני ה</w:t>
      </w:r>
      <w:hyperlink r:id="rId488" w:tooltip="טונליות" w:history="1">
        <w:r w:rsidRPr="001A355A">
          <w:rPr>
            <w:rFonts w:hint="cs"/>
            <w:rtl/>
            <w:lang w:bidi="he-IL"/>
          </w:rPr>
          <w:t>טונליות</w:t>
        </w:r>
      </w:hyperlink>
      <w:r w:rsidRPr="001A355A">
        <w:rPr>
          <w:rFonts w:hint="cs"/>
          <w:rtl/>
        </w:rPr>
        <w:t>.</w:t>
      </w:r>
    </w:p>
    <w:p w:rsidR="00117EF7" w:rsidRPr="001A355A" w:rsidRDefault="00117EF7" w:rsidP="00F40808">
      <w:pPr>
        <w:tabs>
          <w:tab w:val="num" w:pos="-1"/>
        </w:tabs>
        <w:bidi/>
        <w:spacing w:before="100" w:beforeAutospacing="1" w:after="100" w:afterAutospacing="1" w:line="276" w:lineRule="auto"/>
        <w:ind w:left="391"/>
        <w:jc w:val="both"/>
        <w:rPr>
          <w:rtl/>
        </w:rPr>
      </w:pPr>
      <w:r w:rsidRPr="001A355A">
        <w:rPr>
          <w:rFonts w:hint="cs"/>
          <w:rtl/>
          <w:lang w:bidi="he-IL"/>
        </w:rPr>
        <w:t xml:space="preserve">אחד ממלחיניה הבולטים ביותר של תקופת הרנסאנס היה </w:t>
      </w:r>
      <w:hyperlink r:id="rId489" w:tooltip="ג'ובאני פיירלואיג'י דה פלסטרינה" w:history="1">
        <w:r w:rsidRPr="001A355A">
          <w:rPr>
            <w:rFonts w:hint="cs"/>
            <w:rtl/>
            <w:lang w:bidi="he-IL"/>
          </w:rPr>
          <w:t>ג</w:t>
        </w:r>
        <w:r w:rsidRPr="001A355A">
          <w:rPr>
            <w:rFonts w:hint="cs"/>
            <w:rtl/>
          </w:rPr>
          <w:t>'</w:t>
        </w:r>
        <w:r w:rsidRPr="001A355A">
          <w:rPr>
            <w:rFonts w:hint="cs"/>
            <w:rtl/>
            <w:lang w:bidi="he-IL"/>
          </w:rPr>
          <w:t>ובאני פיירלואיג</w:t>
        </w:r>
        <w:r w:rsidRPr="001A355A">
          <w:rPr>
            <w:rFonts w:hint="cs"/>
            <w:rtl/>
          </w:rPr>
          <w:t>'</w:t>
        </w:r>
        <w:r w:rsidRPr="001A355A">
          <w:rPr>
            <w:rFonts w:hint="cs"/>
            <w:rtl/>
            <w:lang w:bidi="he-IL"/>
          </w:rPr>
          <w:t>י דה פלסטרינה</w:t>
        </w:r>
      </w:hyperlink>
      <w:r w:rsidRPr="001A355A">
        <w:rPr>
          <w:rFonts w:hint="cs"/>
          <w:rtl/>
        </w:rPr>
        <w:t xml:space="preserve">, </w:t>
      </w:r>
      <w:r w:rsidRPr="001A355A">
        <w:rPr>
          <w:rFonts w:hint="cs"/>
          <w:rtl/>
          <w:lang w:bidi="he-IL"/>
        </w:rPr>
        <w:t>שזכה בהיתר מן ה</w:t>
      </w:r>
      <w:hyperlink r:id="rId490" w:tooltip="אפיפיור" w:history="1">
        <w:r w:rsidRPr="001A355A">
          <w:rPr>
            <w:rFonts w:hint="cs"/>
            <w:rtl/>
            <w:lang w:bidi="he-IL"/>
          </w:rPr>
          <w:t>אפיפיור</w:t>
        </w:r>
      </w:hyperlink>
      <w:r w:rsidRPr="001A355A">
        <w:rPr>
          <w:rFonts w:hint="cs"/>
          <w:rtl/>
          <w:lang w:bidi="he-IL"/>
        </w:rPr>
        <w:t xml:space="preserve"> לכלול נהלים חילוניים כגון </w:t>
      </w:r>
      <w:hyperlink r:id="rId491" w:tooltip="הרמוניה" w:history="1">
        <w:r w:rsidRPr="001A355A">
          <w:rPr>
            <w:rFonts w:hint="cs"/>
            <w:rtl/>
            <w:lang w:bidi="he-IL"/>
          </w:rPr>
          <w:t>הרמוניות</w:t>
        </w:r>
      </w:hyperlink>
      <w:r w:rsidRPr="001A355A">
        <w:rPr>
          <w:rFonts w:hint="cs"/>
          <w:rtl/>
          <w:lang w:bidi="he-IL"/>
        </w:rPr>
        <w:t xml:space="preserve"> ו</w:t>
      </w:r>
      <w:hyperlink r:id="rId492" w:tooltip="מלודיות (הדף אינו קיים)" w:history="1">
        <w:r w:rsidRPr="001A355A">
          <w:rPr>
            <w:rFonts w:hint="cs"/>
            <w:rtl/>
            <w:lang w:bidi="he-IL"/>
          </w:rPr>
          <w:t>מלודיות</w:t>
        </w:r>
      </w:hyperlink>
      <w:r w:rsidRPr="001A355A">
        <w:rPr>
          <w:rFonts w:hint="cs"/>
          <w:rtl/>
          <w:lang w:bidi="he-IL"/>
        </w:rPr>
        <w:t xml:space="preserve"> עממיות ביצירות כנסייתיות</w:t>
      </w:r>
      <w:r w:rsidRPr="001A355A">
        <w:rPr>
          <w:rFonts w:hint="cs"/>
          <w:rtl/>
        </w:rPr>
        <w:t xml:space="preserve">, </w:t>
      </w:r>
      <w:r w:rsidRPr="001A355A">
        <w:rPr>
          <w:rFonts w:hint="cs"/>
          <w:rtl/>
          <w:lang w:bidi="he-IL"/>
        </w:rPr>
        <w:t>על אף צו ה</w:t>
      </w:r>
      <w:hyperlink r:id="rId493" w:tooltip="קונטרה-רפורמציה" w:history="1">
        <w:r w:rsidRPr="001A355A">
          <w:rPr>
            <w:rFonts w:hint="cs"/>
            <w:rtl/>
            <w:lang w:bidi="he-IL"/>
          </w:rPr>
          <w:t>קונטרה</w:t>
        </w:r>
        <w:r w:rsidRPr="001A355A">
          <w:rPr>
            <w:rFonts w:hint="cs"/>
            <w:rtl/>
          </w:rPr>
          <w:t>-</w:t>
        </w:r>
        <w:r w:rsidRPr="001A355A">
          <w:rPr>
            <w:rFonts w:hint="cs"/>
            <w:rtl/>
            <w:lang w:bidi="he-IL"/>
          </w:rPr>
          <w:t>רפורמציה</w:t>
        </w:r>
      </w:hyperlink>
      <w:r w:rsidRPr="001A355A">
        <w:rPr>
          <w:rFonts w:hint="cs"/>
          <w:rtl/>
        </w:rPr>
        <w:t xml:space="preserve">, </w:t>
      </w:r>
      <w:r w:rsidRPr="001A355A">
        <w:rPr>
          <w:rFonts w:hint="cs"/>
          <w:rtl/>
          <w:lang w:bidi="he-IL"/>
        </w:rPr>
        <w:t>שהורה על חזרה גמורה לדפוסים הקבועים והפשוטים של המוזיקה ה</w:t>
      </w:r>
      <w:hyperlink r:id="rId494" w:tooltip="כנסייה" w:history="1">
        <w:r w:rsidRPr="001A355A">
          <w:rPr>
            <w:rFonts w:hint="cs"/>
            <w:rtl/>
            <w:lang w:bidi="he-IL"/>
          </w:rPr>
          <w:t>כנסייתית</w:t>
        </w:r>
      </w:hyperlink>
      <w:r w:rsidRPr="001A355A">
        <w:rPr>
          <w:rFonts w:hint="cs"/>
          <w:rtl/>
          <w:lang w:bidi="he-IL"/>
        </w:rPr>
        <w:t xml:space="preserve"> המסורתית</w:t>
      </w:r>
      <w:r w:rsidRPr="001A355A">
        <w:rPr>
          <w:rFonts w:hint="cs"/>
          <w:rtl/>
        </w:rPr>
        <w:t xml:space="preserve">.‏ </w:t>
      </w:r>
    </w:p>
    <w:p w:rsidR="00117EF7" w:rsidRPr="001A355A" w:rsidRDefault="00117EF7" w:rsidP="00F40808">
      <w:pPr>
        <w:tabs>
          <w:tab w:val="num" w:pos="-1"/>
        </w:tabs>
        <w:bidi/>
        <w:spacing w:line="276" w:lineRule="auto"/>
        <w:ind w:left="391"/>
        <w:jc w:val="both"/>
        <w:rPr>
          <w:rtl/>
        </w:rPr>
      </w:pPr>
      <w:r w:rsidRPr="001A355A">
        <w:rPr>
          <w:rFonts w:hint="cs"/>
          <w:rtl/>
          <w:lang w:bidi="he-IL"/>
        </w:rPr>
        <w:t>צורות מוזיקה אופייניות</w:t>
      </w:r>
      <w:r w:rsidRPr="001A355A">
        <w:rPr>
          <w:rFonts w:hint="cs"/>
          <w:rtl/>
        </w:rPr>
        <w:t>:</w:t>
      </w:r>
    </w:p>
    <w:p w:rsidR="00117EF7" w:rsidRPr="001A355A" w:rsidRDefault="00117EF7" w:rsidP="00F40808">
      <w:pPr>
        <w:numPr>
          <w:ilvl w:val="0"/>
          <w:numId w:val="7"/>
        </w:numPr>
        <w:tabs>
          <w:tab w:val="num" w:pos="-1"/>
        </w:tabs>
        <w:bidi/>
        <w:spacing w:before="100" w:beforeAutospacing="1" w:after="100" w:afterAutospacing="1" w:line="276" w:lineRule="auto"/>
        <w:ind w:left="391" w:firstLine="0"/>
        <w:jc w:val="both"/>
        <w:rPr>
          <w:rtl/>
        </w:rPr>
      </w:pPr>
      <w:r w:rsidRPr="001A355A">
        <w:rPr>
          <w:rFonts w:hint="cs"/>
          <w:b/>
          <w:bCs/>
          <w:rtl/>
          <w:lang w:bidi="he-IL"/>
        </w:rPr>
        <w:t>נפוצים</w:t>
      </w:r>
      <w:r w:rsidRPr="001A355A">
        <w:rPr>
          <w:rFonts w:hint="cs"/>
          <w:b/>
          <w:bCs/>
          <w:rtl/>
        </w:rPr>
        <w:t>:</w:t>
      </w:r>
      <w:r w:rsidRPr="001A355A">
        <w:rPr>
          <w:rFonts w:hint="cs"/>
          <w:rtl/>
        </w:rPr>
        <w:t xml:space="preserve"> </w:t>
      </w:r>
      <w:hyperlink r:id="rId495" w:tooltip="מיסה (מוזיקה)" w:history="1">
        <w:r w:rsidRPr="001A355A">
          <w:rPr>
            <w:rFonts w:hint="cs"/>
            <w:rtl/>
            <w:lang w:bidi="he-IL"/>
          </w:rPr>
          <w:t>מיסה</w:t>
        </w:r>
      </w:hyperlink>
      <w:r w:rsidRPr="001A355A">
        <w:rPr>
          <w:rFonts w:hint="cs"/>
          <w:rtl/>
        </w:rPr>
        <w:t xml:space="preserve">, </w:t>
      </w:r>
      <w:hyperlink r:id="rId496" w:tooltip="מוטט" w:history="1">
        <w:r w:rsidRPr="001A355A">
          <w:rPr>
            <w:rFonts w:hint="cs"/>
            <w:rtl/>
            <w:lang w:bidi="he-IL"/>
          </w:rPr>
          <w:t>מוטט</w:t>
        </w:r>
      </w:hyperlink>
      <w:r w:rsidRPr="001A355A">
        <w:rPr>
          <w:rFonts w:hint="cs"/>
          <w:rtl/>
        </w:rPr>
        <w:t xml:space="preserve">, </w:t>
      </w:r>
      <w:hyperlink r:id="rId497" w:tooltip="מדריגל" w:history="1">
        <w:r w:rsidRPr="001A355A">
          <w:rPr>
            <w:rFonts w:hint="cs"/>
            <w:rtl/>
            <w:lang w:bidi="he-IL"/>
          </w:rPr>
          <w:t>מדריגל ספיריטואל</w:t>
        </w:r>
      </w:hyperlink>
      <w:r w:rsidRPr="001A355A">
        <w:rPr>
          <w:rFonts w:hint="cs"/>
          <w:rtl/>
        </w:rPr>
        <w:t xml:space="preserve">, </w:t>
      </w:r>
      <w:hyperlink r:id="rId498" w:tooltip="לאוד (הדף אינו קיים)" w:history="1">
        <w:r w:rsidRPr="001A355A">
          <w:rPr>
            <w:rFonts w:hint="cs"/>
            <w:rtl/>
            <w:lang w:bidi="he-IL"/>
          </w:rPr>
          <w:t>לאוד</w:t>
        </w:r>
      </w:hyperlink>
      <w:r w:rsidRPr="001A355A">
        <w:rPr>
          <w:rFonts w:hint="cs"/>
          <w:rtl/>
        </w:rPr>
        <w:t>;</w:t>
      </w:r>
    </w:p>
    <w:p w:rsidR="00117EF7" w:rsidRPr="001A355A" w:rsidRDefault="00117EF7" w:rsidP="00F40808">
      <w:pPr>
        <w:numPr>
          <w:ilvl w:val="0"/>
          <w:numId w:val="7"/>
        </w:numPr>
        <w:tabs>
          <w:tab w:val="num" w:pos="-1"/>
        </w:tabs>
        <w:bidi/>
        <w:spacing w:before="100" w:beforeAutospacing="1" w:after="100" w:afterAutospacing="1" w:line="276" w:lineRule="auto"/>
        <w:ind w:left="816" w:hanging="425"/>
        <w:jc w:val="both"/>
        <w:rPr>
          <w:rtl/>
        </w:rPr>
      </w:pPr>
      <w:r w:rsidRPr="001A355A">
        <w:rPr>
          <w:rFonts w:hint="cs"/>
          <w:b/>
          <w:bCs/>
          <w:rtl/>
          <w:lang w:bidi="he-IL"/>
        </w:rPr>
        <w:t>קוליים</w:t>
      </w:r>
      <w:r w:rsidRPr="001A355A">
        <w:rPr>
          <w:rFonts w:hint="cs"/>
          <w:b/>
          <w:bCs/>
          <w:rtl/>
        </w:rPr>
        <w:t>:</w:t>
      </w:r>
      <w:r w:rsidRPr="001A355A">
        <w:rPr>
          <w:rFonts w:hint="cs"/>
          <w:rtl/>
        </w:rPr>
        <w:t xml:space="preserve"> </w:t>
      </w:r>
      <w:hyperlink r:id="rId499" w:tooltip="מדריגל" w:history="1">
        <w:r w:rsidRPr="001A355A">
          <w:rPr>
            <w:rFonts w:hint="cs"/>
            <w:rtl/>
            <w:lang w:bidi="he-IL"/>
          </w:rPr>
          <w:t>מדריגל</w:t>
        </w:r>
      </w:hyperlink>
      <w:r w:rsidRPr="001A355A">
        <w:rPr>
          <w:rFonts w:hint="cs"/>
          <w:rtl/>
        </w:rPr>
        <w:t xml:space="preserve">, </w:t>
      </w:r>
      <w:hyperlink r:id="rId500" w:tooltip="פרוטולה (הדף אינו קיים)" w:history="1">
        <w:r w:rsidRPr="001A355A">
          <w:rPr>
            <w:rFonts w:hint="cs"/>
            <w:rtl/>
            <w:lang w:bidi="he-IL"/>
          </w:rPr>
          <w:t>פרוטולה</w:t>
        </w:r>
      </w:hyperlink>
      <w:r w:rsidRPr="001A355A">
        <w:rPr>
          <w:rFonts w:hint="cs"/>
          <w:rtl/>
        </w:rPr>
        <w:t xml:space="preserve">, </w:t>
      </w:r>
      <w:hyperlink r:id="rId501" w:tooltip="קצילה (הדף אינו קיים)" w:history="1">
        <w:r w:rsidRPr="001A355A">
          <w:rPr>
            <w:rFonts w:hint="cs"/>
            <w:rtl/>
            <w:lang w:bidi="he-IL"/>
          </w:rPr>
          <w:t>קצילה</w:t>
        </w:r>
      </w:hyperlink>
      <w:r w:rsidRPr="001A355A">
        <w:rPr>
          <w:rFonts w:hint="cs"/>
          <w:rtl/>
        </w:rPr>
        <w:t xml:space="preserve">, </w:t>
      </w:r>
      <w:hyperlink r:id="rId502" w:tooltip="שאנסון" w:history="1">
        <w:r w:rsidRPr="001A355A">
          <w:rPr>
            <w:rFonts w:hint="cs"/>
            <w:rtl/>
            <w:lang w:bidi="he-IL"/>
          </w:rPr>
          <w:t>שאנסון</w:t>
        </w:r>
      </w:hyperlink>
      <w:r w:rsidRPr="001A355A">
        <w:rPr>
          <w:rFonts w:hint="cs"/>
          <w:rtl/>
          <w:lang w:bidi="he-IL"/>
        </w:rPr>
        <w:t xml:space="preserve"> במספר צורות </w:t>
      </w:r>
      <w:r w:rsidRPr="001A355A">
        <w:rPr>
          <w:rFonts w:hint="cs"/>
          <w:rtl/>
        </w:rPr>
        <w:t>(</w:t>
      </w:r>
      <w:hyperlink r:id="rId503" w:tooltip="רונדו" w:history="1">
        <w:r w:rsidRPr="001A355A">
          <w:rPr>
            <w:rFonts w:hint="cs"/>
            <w:rtl/>
            <w:lang w:bidi="he-IL"/>
          </w:rPr>
          <w:t>רונדו</w:t>
        </w:r>
      </w:hyperlink>
      <w:r w:rsidRPr="001A355A">
        <w:rPr>
          <w:rFonts w:hint="cs"/>
          <w:rtl/>
        </w:rPr>
        <w:t xml:space="preserve">, </w:t>
      </w:r>
      <w:hyperlink r:id="rId504" w:tooltip="וירלאי" w:history="1">
        <w:r w:rsidRPr="001A355A">
          <w:rPr>
            <w:rFonts w:hint="cs"/>
            <w:rtl/>
            <w:lang w:bidi="he-IL"/>
          </w:rPr>
          <w:t>וירלאי</w:t>
        </w:r>
      </w:hyperlink>
      <w:r w:rsidRPr="001A355A">
        <w:rPr>
          <w:rFonts w:hint="cs"/>
          <w:rtl/>
        </w:rPr>
        <w:t xml:space="preserve">, </w:t>
      </w:r>
      <w:hyperlink r:id="rId505" w:tooltip="ברז'רט (הדף אינו קיים)" w:history="1">
        <w:r w:rsidRPr="001A355A">
          <w:rPr>
            <w:rFonts w:hint="cs"/>
            <w:rtl/>
            <w:lang w:bidi="he-IL"/>
          </w:rPr>
          <w:t>ברז</w:t>
        </w:r>
        <w:r w:rsidRPr="001A355A">
          <w:rPr>
            <w:rFonts w:hint="cs"/>
            <w:rtl/>
          </w:rPr>
          <w:t>'</w:t>
        </w:r>
        <w:r w:rsidRPr="001A355A">
          <w:rPr>
            <w:rFonts w:hint="cs"/>
            <w:rtl/>
            <w:lang w:bidi="he-IL"/>
          </w:rPr>
          <w:t>רט</w:t>
        </w:r>
      </w:hyperlink>
      <w:r w:rsidRPr="001A355A">
        <w:rPr>
          <w:rFonts w:hint="cs"/>
          <w:rtl/>
        </w:rPr>
        <w:t xml:space="preserve">, </w:t>
      </w:r>
      <w:hyperlink r:id="rId506" w:tooltip="בלדה" w:history="1">
        <w:r w:rsidRPr="001A355A">
          <w:rPr>
            <w:rFonts w:hint="cs"/>
            <w:rtl/>
            <w:lang w:bidi="he-IL"/>
          </w:rPr>
          <w:t>בלדה</w:t>
        </w:r>
      </w:hyperlink>
      <w:r w:rsidRPr="001A355A">
        <w:rPr>
          <w:rFonts w:hint="cs"/>
          <w:rtl/>
        </w:rPr>
        <w:t xml:space="preserve">, </w:t>
      </w:r>
      <w:hyperlink r:id="rId507" w:tooltip="מוזיקה מדודה (הדף אינו קיים)" w:history="1">
        <w:r w:rsidRPr="001A355A">
          <w:rPr>
            <w:rFonts w:hint="cs"/>
            <w:rtl/>
            <w:lang w:bidi="he-IL"/>
          </w:rPr>
          <w:t>מוזיקה מדודה</w:t>
        </w:r>
      </w:hyperlink>
      <w:r w:rsidRPr="001A355A">
        <w:rPr>
          <w:rFonts w:hint="cs"/>
          <w:rtl/>
        </w:rPr>
        <w:t xml:space="preserve">), </w:t>
      </w:r>
      <w:r>
        <w:rPr>
          <w:rFonts w:hint="cs"/>
          <w:rtl/>
        </w:rPr>
        <w:t xml:space="preserve">  </w:t>
      </w:r>
      <w:hyperlink r:id="rId508" w:tooltip="קנצונה" w:history="1">
        <w:r w:rsidRPr="001A355A">
          <w:rPr>
            <w:rFonts w:hint="cs"/>
            <w:rtl/>
            <w:lang w:bidi="he-IL"/>
          </w:rPr>
          <w:t>קנצונטה</w:t>
        </w:r>
      </w:hyperlink>
      <w:r w:rsidRPr="001A355A">
        <w:rPr>
          <w:rFonts w:hint="cs"/>
          <w:rtl/>
        </w:rPr>
        <w:t xml:space="preserve">, </w:t>
      </w:r>
      <w:hyperlink r:id="rId509" w:tooltip="וילנסיקו (הדף אינו קיים)" w:history="1">
        <w:r w:rsidRPr="001A355A">
          <w:rPr>
            <w:rFonts w:hint="cs"/>
            <w:rtl/>
            <w:lang w:bidi="he-IL"/>
          </w:rPr>
          <w:t>וילנסיקו</w:t>
        </w:r>
      </w:hyperlink>
      <w:r w:rsidRPr="001A355A">
        <w:rPr>
          <w:rFonts w:hint="cs"/>
          <w:rtl/>
        </w:rPr>
        <w:t xml:space="preserve">, </w:t>
      </w:r>
      <w:hyperlink r:id="rId510" w:tooltip="וילנלה" w:history="1">
        <w:r w:rsidRPr="001A355A">
          <w:rPr>
            <w:rFonts w:hint="cs"/>
            <w:rtl/>
            <w:lang w:bidi="he-IL"/>
          </w:rPr>
          <w:t>וילנלה</w:t>
        </w:r>
      </w:hyperlink>
      <w:r w:rsidRPr="001A355A">
        <w:rPr>
          <w:rFonts w:hint="cs"/>
          <w:rtl/>
        </w:rPr>
        <w:t xml:space="preserve">, </w:t>
      </w:r>
      <w:hyperlink r:id="rId511" w:tooltip="וילוטה (הדף אינו קיים)" w:history="1">
        <w:r w:rsidRPr="001A355A">
          <w:rPr>
            <w:rFonts w:hint="cs"/>
            <w:rtl/>
            <w:lang w:bidi="he-IL"/>
          </w:rPr>
          <w:t>וילוטה</w:t>
        </w:r>
      </w:hyperlink>
      <w:r w:rsidRPr="001A355A">
        <w:rPr>
          <w:rFonts w:hint="cs"/>
          <w:rtl/>
        </w:rPr>
        <w:t xml:space="preserve">, </w:t>
      </w:r>
      <w:r w:rsidRPr="001A355A">
        <w:rPr>
          <w:rFonts w:hint="cs"/>
          <w:rtl/>
          <w:lang w:bidi="he-IL"/>
        </w:rPr>
        <w:t xml:space="preserve">שיר </w:t>
      </w:r>
      <w:hyperlink r:id="rId512" w:tooltip="קתרוס" w:history="1">
        <w:r w:rsidRPr="001A355A">
          <w:rPr>
            <w:rFonts w:hint="cs"/>
            <w:rtl/>
            <w:lang w:bidi="he-IL"/>
          </w:rPr>
          <w:t>קתרוס</w:t>
        </w:r>
      </w:hyperlink>
      <w:r w:rsidRPr="001A355A">
        <w:rPr>
          <w:rFonts w:hint="cs"/>
          <w:rtl/>
        </w:rPr>
        <w:t>;</w:t>
      </w:r>
    </w:p>
    <w:p w:rsidR="00117EF7" w:rsidRPr="001A355A" w:rsidRDefault="00117EF7" w:rsidP="00F40808">
      <w:pPr>
        <w:numPr>
          <w:ilvl w:val="0"/>
          <w:numId w:val="7"/>
        </w:numPr>
        <w:tabs>
          <w:tab w:val="num" w:pos="-1"/>
        </w:tabs>
        <w:bidi/>
        <w:spacing w:before="100" w:beforeAutospacing="1" w:after="100" w:afterAutospacing="1" w:line="276" w:lineRule="auto"/>
        <w:ind w:left="816" w:hanging="425"/>
        <w:jc w:val="both"/>
        <w:rPr>
          <w:rtl/>
        </w:rPr>
      </w:pPr>
      <w:r w:rsidRPr="001A355A">
        <w:rPr>
          <w:rFonts w:hint="cs"/>
          <w:b/>
          <w:bCs/>
          <w:rtl/>
          <w:lang w:bidi="he-IL"/>
        </w:rPr>
        <w:t>מוזיקה אינסטרומנטאלית</w:t>
      </w:r>
      <w:r w:rsidRPr="001A355A">
        <w:rPr>
          <w:rFonts w:hint="cs"/>
          <w:b/>
          <w:bCs/>
          <w:rtl/>
        </w:rPr>
        <w:t>:</w:t>
      </w:r>
      <w:r w:rsidRPr="001A355A">
        <w:rPr>
          <w:rFonts w:hint="cs"/>
          <w:rtl/>
        </w:rPr>
        <w:t xml:space="preserve"> </w:t>
      </w:r>
      <w:hyperlink r:id="rId513" w:tooltip="קונסורט (הדף אינו קיים)" w:history="1">
        <w:r w:rsidRPr="001A355A">
          <w:rPr>
            <w:rFonts w:hint="cs"/>
            <w:rtl/>
            <w:lang w:bidi="he-IL"/>
          </w:rPr>
          <w:t>קונסורט</w:t>
        </w:r>
      </w:hyperlink>
      <w:r w:rsidRPr="001A355A">
        <w:rPr>
          <w:rFonts w:hint="cs"/>
          <w:rtl/>
        </w:rPr>
        <w:t xml:space="preserve">, </w:t>
      </w:r>
      <w:hyperlink r:id="rId514" w:tooltip="מחול" w:history="1">
        <w:r w:rsidRPr="001A355A">
          <w:rPr>
            <w:rFonts w:hint="cs"/>
            <w:rtl/>
            <w:lang w:bidi="he-IL"/>
          </w:rPr>
          <w:t>מחולות</w:t>
        </w:r>
      </w:hyperlink>
      <w:r w:rsidRPr="001A355A">
        <w:rPr>
          <w:rFonts w:hint="cs"/>
          <w:rtl/>
          <w:lang w:bidi="he-IL"/>
        </w:rPr>
        <w:t xml:space="preserve"> לצירופים מגוונים</w:t>
      </w:r>
      <w:r w:rsidRPr="001A355A">
        <w:rPr>
          <w:rFonts w:hint="cs"/>
          <w:rtl/>
        </w:rPr>
        <w:t xml:space="preserve">: </w:t>
      </w:r>
      <w:hyperlink r:id="rId515" w:tooltip="פאוואן (הדף אינו קיים)" w:history="1">
        <w:r w:rsidRPr="001A355A">
          <w:rPr>
            <w:rFonts w:hint="cs"/>
            <w:rtl/>
            <w:lang w:bidi="he-IL"/>
          </w:rPr>
          <w:t>פאוואן</w:t>
        </w:r>
      </w:hyperlink>
      <w:r w:rsidRPr="001A355A">
        <w:rPr>
          <w:rFonts w:hint="cs"/>
          <w:rtl/>
        </w:rPr>
        <w:t xml:space="preserve">, </w:t>
      </w:r>
      <w:hyperlink r:id="rId516" w:tooltip="גאליארד (הדף אינו קיים)" w:history="1">
        <w:r w:rsidRPr="001A355A">
          <w:rPr>
            <w:rFonts w:hint="cs"/>
            <w:rtl/>
            <w:lang w:bidi="he-IL"/>
          </w:rPr>
          <w:t>גאליארד</w:t>
        </w:r>
      </w:hyperlink>
      <w:r w:rsidRPr="001A355A">
        <w:rPr>
          <w:rFonts w:hint="cs"/>
          <w:rtl/>
        </w:rPr>
        <w:t xml:space="preserve">, </w:t>
      </w:r>
      <w:hyperlink r:id="rId517" w:tooltip="אלמנד" w:history="1">
        <w:r w:rsidRPr="001A355A">
          <w:rPr>
            <w:rFonts w:hint="cs"/>
            <w:rtl/>
            <w:lang w:bidi="he-IL"/>
          </w:rPr>
          <w:t>אלמנד</w:t>
        </w:r>
      </w:hyperlink>
      <w:r w:rsidRPr="001A355A">
        <w:rPr>
          <w:rFonts w:hint="cs"/>
          <w:rtl/>
        </w:rPr>
        <w:t xml:space="preserve">, </w:t>
      </w:r>
      <w:hyperlink r:id="rId518" w:tooltip="קוראנט" w:history="1">
        <w:r w:rsidRPr="001A355A">
          <w:rPr>
            <w:rFonts w:hint="cs"/>
            <w:rtl/>
            <w:lang w:bidi="he-IL"/>
          </w:rPr>
          <w:t>קוראנט</w:t>
        </w:r>
      </w:hyperlink>
      <w:r w:rsidRPr="001A355A">
        <w:rPr>
          <w:rFonts w:hint="cs"/>
          <w:rtl/>
        </w:rPr>
        <w:t xml:space="preserve">; </w:t>
      </w:r>
      <w:r>
        <w:rPr>
          <w:rFonts w:hint="cs"/>
          <w:rtl/>
        </w:rPr>
        <w:t xml:space="preserve">  </w:t>
      </w:r>
      <w:hyperlink r:id="rId519" w:tooltip="טוקטה" w:history="1">
        <w:r w:rsidRPr="001A355A">
          <w:rPr>
            <w:rFonts w:hint="cs"/>
            <w:rtl/>
            <w:lang w:bidi="he-IL"/>
          </w:rPr>
          <w:t>טוקטה</w:t>
        </w:r>
      </w:hyperlink>
      <w:r w:rsidRPr="001A355A">
        <w:rPr>
          <w:rFonts w:hint="cs"/>
          <w:rtl/>
        </w:rPr>
        <w:t xml:space="preserve">, </w:t>
      </w:r>
      <w:hyperlink r:id="rId520" w:tooltip="פרלוד" w:history="1">
        <w:r w:rsidRPr="001A355A">
          <w:rPr>
            <w:rFonts w:hint="cs"/>
            <w:rtl/>
            <w:lang w:bidi="he-IL"/>
          </w:rPr>
          <w:t>פרלוד</w:t>
        </w:r>
      </w:hyperlink>
      <w:r w:rsidRPr="001A355A">
        <w:rPr>
          <w:rFonts w:hint="cs"/>
          <w:rtl/>
        </w:rPr>
        <w:t xml:space="preserve">, </w:t>
      </w:r>
      <w:hyperlink r:id="rId521" w:tooltip="ריצ'רקאר" w:history="1">
        <w:r w:rsidRPr="001A355A">
          <w:rPr>
            <w:rFonts w:hint="cs"/>
            <w:rtl/>
            <w:lang w:bidi="he-IL"/>
          </w:rPr>
          <w:t>ריצ</w:t>
        </w:r>
        <w:r w:rsidRPr="001A355A">
          <w:rPr>
            <w:rFonts w:hint="cs"/>
            <w:rtl/>
          </w:rPr>
          <w:t>'</w:t>
        </w:r>
        <w:r w:rsidRPr="001A355A">
          <w:rPr>
            <w:rFonts w:hint="cs"/>
            <w:rtl/>
            <w:lang w:bidi="he-IL"/>
          </w:rPr>
          <w:t>רקאר</w:t>
        </w:r>
      </w:hyperlink>
      <w:r w:rsidRPr="001A355A">
        <w:rPr>
          <w:rFonts w:hint="cs"/>
          <w:rtl/>
        </w:rPr>
        <w:t xml:space="preserve">, </w:t>
      </w:r>
      <w:hyperlink r:id="rId522" w:tooltip="קנצונה" w:history="1">
        <w:r w:rsidRPr="001A355A">
          <w:rPr>
            <w:rFonts w:hint="cs"/>
            <w:rtl/>
            <w:lang w:bidi="he-IL"/>
          </w:rPr>
          <w:t>קנצונה</w:t>
        </w:r>
      </w:hyperlink>
      <w:r w:rsidRPr="001A355A">
        <w:rPr>
          <w:rFonts w:hint="cs"/>
          <w:rtl/>
        </w:rPr>
        <w:t xml:space="preserve">, </w:t>
      </w:r>
      <w:hyperlink r:id="rId523" w:tooltip="אינטבולציה" w:history="1">
        <w:r w:rsidRPr="001A355A">
          <w:rPr>
            <w:rFonts w:hint="cs"/>
            <w:rtl/>
            <w:lang w:bidi="he-IL"/>
          </w:rPr>
          <w:t>אינטבולציה</w:t>
        </w:r>
      </w:hyperlink>
      <w:r w:rsidRPr="001A355A">
        <w:rPr>
          <w:rFonts w:hint="cs"/>
          <w:rtl/>
        </w:rPr>
        <w:t>.</w:t>
      </w:r>
    </w:p>
    <w:p w:rsidR="00117EF7" w:rsidRPr="001A355A" w:rsidRDefault="00117EF7" w:rsidP="00F40808">
      <w:pPr>
        <w:tabs>
          <w:tab w:val="num" w:pos="-1"/>
        </w:tabs>
        <w:bidi/>
        <w:spacing w:line="276" w:lineRule="auto"/>
        <w:ind w:left="391"/>
        <w:jc w:val="both"/>
        <w:rPr>
          <w:rtl/>
        </w:rPr>
      </w:pPr>
      <w:r w:rsidRPr="001A355A">
        <w:rPr>
          <w:rFonts w:hint="cs"/>
          <w:rtl/>
          <w:lang w:bidi="he-IL"/>
        </w:rPr>
        <w:t>מלחינים בולטים</w:t>
      </w:r>
      <w:r w:rsidRPr="001A355A">
        <w:rPr>
          <w:rFonts w:hint="cs"/>
          <w:rtl/>
        </w:rPr>
        <w:t xml:space="preserve">: </w:t>
      </w:r>
      <w:hyperlink r:id="rId524" w:tooltip="גיום דופאי" w:history="1">
        <w:r w:rsidRPr="001A355A">
          <w:rPr>
            <w:rFonts w:hint="cs"/>
            <w:rtl/>
            <w:lang w:bidi="he-IL"/>
          </w:rPr>
          <w:t>גיום דופאי</w:t>
        </w:r>
      </w:hyperlink>
      <w:r w:rsidRPr="001A355A">
        <w:rPr>
          <w:rFonts w:hint="cs"/>
          <w:rtl/>
        </w:rPr>
        <w:t xml:space="preserve">, </w:t>
      </w:r>
      <w:hyperlink r:id="rId525" w:tooltip="ז'יל בנשואה" w:history="1">
        <w:r w:rsidRPr="001A355A">
          <w:rPr>
            <w:rFonts w:hint="cs"/>
            <w:rtl/>
            <w:lang w:bidi="he-IL"/>
          </w:rPr>
          <w:t>ז</w:t>
        </w:r>
        <w:r w:rsidRPr="001A355A">
          <w:rPr>
            <w:rFonts w:hint="cs"/>
            <w:rtl/>
          </w:rPr>
          <w:t>'</w:t>
        </w:r>
        <w:r w:rsidRPr="001A355A">
          <w:rPr>
            <w:rFonts w:hint="cs"/>
            <w:rtl/>
            <w:lang w:bidi="he-IL"/>
          </w:rPr>
          <w:t>יל בנשואה</w:t>
        </w:r>
      </w:hyperlink>
      <w:r w:rsidRPr="001A355A">
        <w:rPr>
          <w:rFonts w:hint="cs"/>
          <w:rtl/>
        </w:rPr>
        <w:t xml:space="preserve">, </w:t>
      </w:r>
      <w:hyperlink r:id="rId526" w:tooltip="יוהנס אוקכם" w:history="1">
        <w:r w:rsidRPr="001A355A">
          <w:rPr>
            <w:rFonts w:hint="cs"/>
            <w:rtl/>
            <w:lang w:bidi="he-IL"/>
          </w:rPr>
          <w:t>יוהנס אוקכם</w:t>
        </w:r>
      </w:hyperlink>
      <w:r w:rsidRPr="001A355A">
        <w:rPr>
          <w:rFonts w:hint="cs"/>
          <w:rtl/>
        </w:rPr>
        <w:t xml:space="preserve">, </w:t>
      </w:r>
      <w:hyperlink r:id="rId527" w:tooltip="ג'ובאני פיירלואיג'י דה פלסטרינה" w:history="1">
        <w:r w:rsidRPr="001A355A">
          <w:rPr>
            <w:rFonts w:hint="cs"/>
            <w:rtl/>
            <w:lang w:bidi="he-IL"/>
          </w:rPr>
          <w:t>ג</w:t>
        </w:r>
        <w:r w:rsidRPr="001A355A">
          <w:rPr>
            <w:rFonts w:hint="cs"/>
            <w:rtl/>
          </w:rPr>
          <w:t>'</w:t>
        </w:r>
        <w:r w:rsidRPr="001A355A">
          <w:rPr>
            <w:rFonts w:hint="cs"/>
            <w:rtl/>
            <w:lang w:bidi="he-IL"/>
          </w:rPr>
          <w:t>ובאני פיירלואיג</w:t>
        </w:r>
        <w:r w:rsidRPr="001A355A">
          <w:rPr>
            <w:rFonts w:hint="cs"/>
            <w:rtl/>
          </w:rPr>
          <w:t>'</w:t>
        </w:r>
        <w:r w:rsidRPr="001A355A">
          <w:rPr>
            <w:rFonts w:hint="cs"/>
            <w:rtl/>
            <w:lang w:bidi="he-IL"/>
          </w:rPr>
          <w:t>י דה פלסטרינה</w:t>
        </w:r>
      </w:hyperlink>
      <w:r w:rsidRPr="001A355A">
        <w:rPr>
          <w:rFonts w:hint="cs"/>
          <w:rtl/>
        </w:rPr>
        <w:t xml:space="preserve">, </w:t>
      </w:r>
      <w:hyperlink r:id="rId528" w:tooltip="אורלנדו לאסוס" w:history="1">
        <w:r w:rsidRPr="001A355A">
          <w:rPr>
            <w:rFonts w:hint="cs"/>
            <w:rtl/>
            <w:lang w:bidi="he-IL"/>
          </w:rPr>
          <w:t>אורלנדו לאסוס</w:t>
        </w:r>
      </w:hyperlink>
      <w:r w:rsidRPr="001A355A">
        <w:rPr>
          <w:rFonts w:hint="cs"/>
          <w:rtl/>
        </w:rPr>
        <w:t xml:space="preserve">, </w:t>
      </w:r>
      <w:hyperlink r:id="rId529" w:tooltip="ז'וסקן דה פרה" w:history="1">
        <w:r w:rsidRPr="001A355A">
          <w:rPr>
            <w:rFonts w:hint="cs"/>
            <w:rtl/>
            <w:lang w:bidi="he-IL"/>
          </w:rPr>
          <w:t>ז</w:t>
        </w:r>
        <w:r w:rsidRPr="001A355A">
          <w:rPr>
            <w:rFonts w:hint="cs"/>
            <w:rtl/>
          </w:rPr>
          <w:t>'</w:t>
        </w:r>
        <w:r w:rsidRPr="001A355A">
          <w:rPr>
            <w:rFonts w:hint="cs"/>
            <w:rtl/>
            <w:lang w:bidi="he-IL"/>
          </w:rPr>
          <w:t>וסקן דה פרה</w:t>
        </w:r>
      </w:hyperlink>
      <w:r w:rsidRPr="001A355A">
        <w:rPr>
          <w:rFonts w:hint="cs"/>
          <w:rtl/>
        </w:rPr>
        <w:t xml:space="preserve">, </w:t>
      </w:r>
      <w:hyperlink r:id="rId530" w:tooltip="קלאודיו מונטוורדי" w:history="1">
        <w:r w:rsidRPr="001A355A">
          <w:rPr>
            <w:rFonts w:hint="cs"/>
            <w:rtl/>
            <w:lang w:bidi="he-IL"/>
          </w:rPr>
          <w:t>קלאודיו מונטוורדי</w:t>
        </w:r>
      </w:hyperlink>
      <w:r w:rsidRPr="001A355A">
        <w:rPr>
          <w:rFonts w:hint="cs"/>
          <w:rtl/>
        </w:rPr>
        <w:t>.</w:t>
      </w:r>
    </w:p>
    <w:p w:rsidR="00117EF7" w:rsidRPr="001A355A" w:rsidRDefault="00117EF7" w:rsidP="00F40808">
      <w:pPr>
        <w:tabs>
          <w:tab w:val="num" w:pos="-1"/>
          <w:tab w:val="left" w:pos="9720"/>
        </w:tabs>
        <w:bidi/>
        <w:spacing w:line="276" w:lineRule="auto"/>
        <w:ind w:left="391"/>
        <w:jc w:val="both"/>
        <w:rPr>
          <w:rtl/>
        </w:rPr>
      </w:pPr>
    </w:p>
    <w:p w:rsidR="00117EF7" w:rsidRDefault="00117EF7" w:rsidP="00F40808">
      <w:pPr>
        <w:tabs>
          <w:tab w:val="num" w:pos="-1"/>
        </w:tabs>
        <w:bidi/>
        <w:spacing w:before="100" w:beforeAutospacing="1" w:after="100" w:afterAutospacing="1" w:line="276" w:lineRule="auto"/>
        <w:ind w:left="360" w:right="360"/>
        <w:rPr>
          <w:rtl/>
        </w:rPr>
      </w:pPr>
      <w:r>
        <w:rPr>
          <w:rFonts w:hint="cs"/>
          <w:b/>
          <w:bCs/>
          <w:rtl/>
        </w:rPr>
        <w:t xml:space="preserve">3.   </w:t>
      </w:r>
      <w:hyperlink r:id="rId531" w:tooltip="מוזיקת בארוק" w:history="1">
        <w:r w:rsidRPr="00D41070">
          <w:rPr>
            <w:rFonts w:hint="cs"/>
            <w:b/>
            <w:bCs/>
            <w:color w:val="0000FF"/>
            <w:sz w:val="28"/>
            <w:szCs w:val="28"/>
            <w:u w:val="single"/>
            <w:rtl/>
            <w:lang w:bidi="he-IL"/>
          </w:rPr>
          <w:t>תקופת הבארוק</w:t>
        </w:r>
      </w:hyperlink>
      <w:r>
        <w:rPr>
          <w:rFonts w:hint="cs"/>
          <w:b/>
          <w:bCs/>
          <w:rtl/>
        </w:rPr>
        <w:t>:</w:t>
      </w:r>
      <w:r>
        <w:rPr>
          <w:rFonts w:hint="cs"/>
          <w:rtl/>
        </w:rPr>
        <w:t xml:space="preserve"> (</w:t>
      </w:r>
      <w:r>
        <w:rPr>
          <w:rFonts w:hint="cs"/>
          <w:i/>
          <w:iCs/>
        </w:rPr>
        <w:t>Baroque</w:t>
      </w:r>
      <w:r>
        <w:rPr>
          <w:rFonts w:hint="cs"/>
          <w:rtl/>
        </w:rPr>
        <w:t xml:space="preserve">) </w:t>
      </w:r>
    </w:p>
    <w:p w:rsidR="00117EF7" w:rsidRPr="000734DB" w:rsidRDefault="00117EF7" w:rsidP="00F40808">
      <w:pPr>
        <w:tabs>
          <w:tab w:val="num" w:pos="-1"/>
        </w:tabs>
        <w:bidi/>
        <w:spacing w:line="276" w:lineRule="auto"/>
        <w:ind w:left="384" w:right="720"/>
        <w:rPr>
          <w:rtl/>
        </w:rPr>
      </w:pPr>
      <w:r w:rsidRPr="000734DB">
        <w:rPr>
          <w:rFonts w:hint="cs"/>
          <w:rtl/>
          <w:lang w:bidi="he-IL"/>
        </w:rPr>
        <w:t>משך</w:t>
      </w:r>
      <w:r w:rsidRPr="000734DB">
        <w:rPr>
          <w:rFonts w:hint="cs"/>
          <w:rtl/>
        </w:rPr>
        <w:t xml:space="preserve">: </w:t>
      </w:r>
      <w:r w:rsidRPr="000734DB">
        <w:rPr>
          <w:rFonts w:hint="cs"/>
          <w:color w:val="0000FF"/>
          <w:rtl/>
        </w:rPr>
        <w:t>1600 -</w:t>
      </w:r>
      <w:r w:rsidRPr="000734DB">
        <w:rPr>
          <w:rFonts w:hint="cs"/>
          <w:rtl/>
        </w:rPr>
        <w:t xml:space="preserve"> </w:t>
      </w:r>
      <w:hyperlink r:id="rId532" w:tooltip="1750" w:history="1">
        <w:r w:rsidRPr="000734DB">
          <w:rPr>
            <w:rStyle w:val="Hyperlink"/>
            <w:rFonts w:hint="cs"/>
            <w:rtl/>
          </w:rPr>
          <w:t>1750</w:t>
        </w:r>
      </w:hyperlink>
      <w:r w:rsidRPr="000734DB">
        <w:rPr>
          <w:rFonts w:hint="cs"/>
          <w:rtl/>
        </w:rPr>
        <w:t xml:space="preserve"> </w:t>
      </w:r>
    </w:p>
    <w:p w:rsidR="00117EF7" w:rsidRPr="000734DB" w:rsidRDefault="00117EF7" w:rsidP="00F40808">
      <w:pPr>
        <w:tabs>
          <w:tab w:val="num" w:pos="-1"/>
        </w:tabs>
        <w:bidi/>
        <w:spacing w:line="276" w:lineRule="auto"/>
        <w:ind w:left="384"/>
        <w:jc w:val="both"/>
        <w:rPr>
          <w:rtl/>
        </w:rPr>
      </w:pPr>
      <w:r w:rsidRPr="000734DB">
        <w:rPr>
          <w:rFonts w:hint="cs"/>
          <w:rtl/>
          <w:lang w:bidi="he-IL"/>
        </w:rPr>
        <w:t>אפיון</w:t>
      </w:r>
      <w:r w:rsidRPr="000734DB">
        <w:rPr>
          <w:rFonts w:hint="cs"/>
          <w:rtl/>
        </w:rPr>
        <w:t xml:space="preserve">: </w:t>
      </w:r>
      <w:r w:rsidRPr="000734DB">
        <w:rPr>
          <w:rFonts w:hint="cs"/>
          <w:rtl/>
          <w:lang w:bidi="he-IL"/>
        </w:rPr>
        <w:t>גם במוזיקת הבארוק וגם במוזיקת הרנסאנס נעשה שימוש נרחב בפוליפוניה ובקונטרפונקט</w:t>
      </w:r>
      <w:r w:rsidRPr="000734DB">
        <w:rPr>
          <w:rFonts w:hint="cs"/>
          <w:rtl/>
        </w:rPr>
        <w:t xml:space="preserve">. </w:t>
      </w:r>
      <w:r w:rsidRPr="000734DB">
        <w:rPr>
          <w:rFonts w:hint="cs"/>
          <w:rtl/>
          <w:lang w:bidi="he-IL"/>
        </w:rPr>
        <w:t>אלא שאם בתקופת הרנסאנס ההרמוניה הייתה תוצר לוואי של הפוליפוניה</w:t>
      </w:r>
      <w:r w:rsidRPr="000734DB">
        <w:rPr>
          <w:rFonts w:hint="cs"/>
          <w:rtl/>
        </w:rPr>
        <w:t xml:space="preserve">, </w:t>
      </w:r>
      <w:r w:rsidRPr="000734DB">
        <w:rPr>
          <w:rFonts w:hint="cs"/>
          <w:rtl/>
          <w:lang w:bidi="he-IL"/>
        </w:rPr>
        <w:t>בתקופת הבארוק המבנה ההרמוני נעשה חשוב</w:t>
      </w:r>
      <w:r w:rsidRPr="000734DB">
        <w:rPr>
          <w:rFonts w:hint="cs"/>
          <w:rtl/>
        </w:rPr>
        <w:t xml:space="preserve">. </w:t>
      </w:r>
      <w:r w:rsidRPr="000734DB">
        <w:rPr>
          <w:rFonts w:hint="cs"/>
          <w:rtl/>
          <w:lang w:bidi="he-IL"/>
        </w:rPr>
        <w:t xml:space="preserve">בתקופת הבארוק מתפתחת ההבדלה בין חשיבות הקולות השונים </w:t>
      </w:r>
      <w:r w:rsidRPr="000734DB">
        <w:rPr>
          <w:rFonts w:hint="cs"/>
          <w:rtl/>
        </w:rPr>
        <w:t xml:space="preserve">- </w:t>
      </w:r>
      <w:r w:rsidRPr="000734DB">
        <w:rPr>
          <w:rFonts w:hint="cs"/>
          <w:rtl/>
          <w:lang w:bidi="he-IL"/>
        </w:rPr>
        <w:t>מתן משקל יתר לקול העליון ולקול הבאס</w:t>
      </w:r>
      <w:r w:rsidRPr="000734DB">
        <w:rPr>
          <w:rFonts w:hint="cs"/>
          <w:rtl/>
        </w:rPr>
        <w:t xml:space="preserve">, </w:t>
      </w:r>
      <w:r w:rsidRPr="000734DB">
        <w:rPr>
          <w:rFonts w:hint="cs"/>
          <w:rtl/>
          <w:lang w:bidi="he-IL"/>
        </w:rPr>
        <w:t>הבחנה שבאופן כללי לא הייתה קיימת במוזיקת הרנסאנס</w:t>
      </w:r>
      <w:r w:rsidRPr="000734DB">
        <w:rPr>
          <w:rFonts w:hint="cs"/>
          <w:rtl/>
        </w:rPr>
        <w:t xml:space="preserve">, </w:t>
      </w:r>
      <w:r w:rsidRPr="000734DB">
        <w:rPr>
          <w:rFonts w:hint="cs"/>
          <w:rtl/>
          <w:lang w:bidi="he-IL"/>
        </w:rPr>
        <w:t>בה לקולות השונים ניתן משקל שווה</w:t>
      </w:r>
      <w:r w:rsidRPr="000734DB">
        <w:rPr>
          <w:rFonts w:hint="cs"/>
          <w:rtl/>
        </w:rPr>
        <w:t xml:space="preserve">. </w:t>
      </w:r>
      <w:r w:rsidRPr="000734DB">
        <w:rPr>
          <w:rFonts w:hint="cs"/>
          <w:rtl/>
          <w:lang w:bidi="he-IL"/>
        </w:rPr>
        <w:t>ישנם הבדלים נוספים בין מוזיקת הרנסאנס למוזיקת הבארוק</w:t>
      </w:r>
      <w:r w:rsidRPr="000734DB">
        <w:rPr>
          <w:rFonts w:hint="cs"/>
          <w:rtl/>
        </w:rPr>
        <w:t xml:space="preserve">. </w:t>
      </w:r>
      <w:r w:rsidRPr="000734DB">
        <w:rPr>
          <w:rFonts w:hint="cs"/>
          <w:rtl/>
          <w:lang w:bidi="he-IL"/>
        </w:rPr>
        <w:t>במוזיקת הבארוק ניתן ל</w:t>
      </w:r>
      <w:hyperlink r:id="rId533" w:tooltip="רגש" w:history="1">
        <w:r w:rsidRPr="000734DB">
          <w:rPr>
            <w:rStyle w:val="Hyperlink"/>
            <w:rFonts w:hint="cs"/>
            <w:rtl/>
            <w:lang w:bidi="he-IL"/>
          </w:rPr>
          <w:t>רגש</w:t>
        </w:r>
      </w:hyperlink>
      <w:r w:rsidRPr="000734DB">
        <w:rPr>
          <w:rFonts w:hint="cs"/>
          <w:rtl/>
          <w:lang w:bidi="he-IL"/>
        </w:rPr>
        <w:t xml:space="preserve"> מקום חשוב יותר</w:t>
      </w:r>
      <w:r w:rsidRPr="000734DB">
        <w:rPr>
          <w:rFonts w:hint="cs"/>
          <w:rtl/>
        </w:rPr>
        <w:t xml:space="preserve">, </w:t>
      </w:r>
      <w:r w:rsidRPr="000734DB">
        <w:rPr>
          <w:rFonts w:hint="cs"/>
          <w:rtl/>
          <w:lang w:bidi="he-IL"/>
        </w:rPr>
        <w:t>ויצירות רבות שואפות לתאר רגש מסוים על גווניו</w:t>
      </w:r>
      <w:r w:rsidRPr="000734DB">
        <w:rPr>
          <w:rFonts w:hint="cs"/>
          <w:rtl/>
        </w:rPr>
        <w:t xml:space="preserve">. </w:t>
      </w:r>
      <w:r w:rsidRPr="000734DB">
        <w:rPr>
          <w:rFonts w:hint="cs"/>
          <w:rtl/>
          <w:lang w:bidi="he-IL"/>
        </w:rPr>
        <w:t>לעתים קרובות</w:t>
      </w:r>
      <w:r w:rsidRPr="000734DB">
        <w:rPr>
          <w:rFonts w:hint="cs"/>
          <w:rtl/>
        </w:rPr>
        <w:t xml:space="preserve">, </w:t>
      </w:r>
      <w:r w:rsidRPr="000734DB">
        <w:rPr>
          <w:rFonts w:hint="cs"/>
          <w:rtl/>
          <w:lang w:bidi="he-IL"/>
        </w:rPr>
        <w:t>מוזיקת הבארוק נכתבה לנגנים וירטואוזים</w:t>
      </w:r>
      <w:r w:rsidRPr="000734DB">
        <w:rPr>
          <w:rFonts w:hint="cs"/>
          <w:rtl/>
        </w:rPr>
        <w:t xml:space="preserve">, </w:t>
      </w:r>
      <w:r w:rsidRPr="000734DB">
        <w:rPr>
          <w:rFonts w:hint="cs"/>
          <w:rtl/>
          <w:lang w:bidi="he-IL"/>
        </w:rPr>
        <w:t>ובאופן כללי היא קשה יותר לביצוע מאשר מוזיקת הרנסאנס</w:t>
      </w:r>
      <w:r w:rsidRPr="000734DB">
        <w:rPr>
          <w:rFonts w:hint="cs"/>
          <w:rtl/>
        </w:rPr>
        <w:t xml:space="preserve">. </w:t>
      </w:r>
      <w:r w:rsidRPr="000734DB">
        <w:rPr>
          <w:rFonts w:hint="cs"/>
          <w:rtl/>
          <w:lang w:bidi="he-IL"/>
        </w:rPr>
        <w:t>שינוי נוסף שחל בין תקופת הרנסאנס לתקופת הבארוק הוא עלייתם של הקטעים האינסטרומנטליים</w:t>
      </w:r>
      <w:r w:rsidRPr="000734DB">
        <w:rPr>
          <w:rFonts w:hint="cs"/>
          <w:rtl/>
        </w:rPr>
        <w:t xml:space="preserve">, </w:t>
      </w:r>
      <w:r w:rsidRPr="000734DB">
        <w:rPr>
          <w:rFonts w:hint="cs"/>
          <w:rtl/>
          <w:lang w:bidi="he-IL"/>
        </w:rPr>
        <w:t>וירידתו של סגנון הא</w:t>
      </w:r>
      <w:r w:rsidRPr="000734DB">
        <w:rPr>
          <w:rFonts w:hint="cs"/>
          <w:rtl/>
        </w:rPr>
        <w:t>-</w:t>
      </w:r>
      <w:r w:rsidRPr="000734DB">
        <w:rPr>
          <w:rFonts w:hint="cs"/>
          <w:rtl/>
          <w:lang w:bidi="he-IL"/>
        </w:rPr>
        <w:t>קפלה של שירה ללא לווי כלי</w:t>
      </w:r>
      <w:r w:rsidRPr="000734DB">
        <w:rPr>
          <w:rFonts w:hint="cs"/>
          <w:rtl/>
        </w:rPr>
        <w:t xml:space="preserve">. </w:t>
      </w:r>
      <w:r w:rsidRPr="000734DB">
        <w:rPr>
          <w:rFonts w:hint="cs"/>
          <w:rtl/>
          <w:lang w:bidi="he-IL"/>
        </w:rPr>
        <w:t>קישוט נרחב של היצירה הוא מאפיין חדש נוסף שנכנס למוזיקת הבארוק</w:t>
      </w:r>
      <w:r w:rsidRPr="000734DB">
        <w:rPr>
          <w:rFonts w:hint="cs"/>
          <w:rtl/>
        </w:rPr>
        <w:t xml:space="preserve">. </w:t>
      </w:r>
      <w:r w:rsidRPr="000734DB">
        <w:rPr>
          <w:rFonts w:hint="cs"/>
          <w:rtl/>
          <w:lang w:bidi="he-IL"/>
        </w:rPr>
        <w:t>לעתים קרובות הקישוט אולתר על ידי הנגן</w:t>
      </w:r>
      <w:r w:rsidRPr="000734DB">
        <w:rPr>
          <w:rFonts w:hint="cs"/>
          <w:rtl/>
        </w:rPr>
        <w:t xml:space="preserve">. </w:t>
      </w:r>
    </w:p>
    <w:p w:rsidR="00117EF7" w:rsidRDefault="00117EF7" w:rsidP="00F40808">
      <w:pPr>
        <w:tabs>
          <w:tab w:val="num" w:pos="-1"/>
        </w:tabs>
        <w:bidi/>
        <w:spacing w:line="276" w:lineRule="auto"/>
        <w:ind w:left="384"/>
        <w:jc w:val="both"/>
        <w:rPr>
          <w:rtl/>
        </w:rPr>
      </w:pPr>
      <w:r w:rsidRPr="000734DB">
        <w:rPr>
          <w:rFonts w:hint="cs"/>
          <w:rtl/>
          <w:lang w:bidi="he-IL"/>
        </w:rPr>
        <w:t>צורות מוזיקה מאפיינות</w:t>
      </w:r>
      <w:r w:rsidRPr="000734DB">
        <w:rPr>
          <w:rFonts w:hint="cs"/>
          <w:rtl/>
        </w:rPr>
        <w:t xml:space="preserve">: </w:t>
      </w:r>
      <w:r w:rsidRPr="000734DB">
        <w:rPr>
          <w:rFonts w:hint="cs"/>
          <w:rtl/>
          <w:lang w:bidi="he-IL"/>
        </w:rPr>
        <w:t>מלחיני תקופת הבארוק כתבו במגוון רחב של סוגות</w:t>
      </w:r>
      <w:r w:rsidRPr="000734DB">
        <w:rPr>
          <w:rFonts w:hint="cs"/>
          <w:rtl/>
        </w:rPr>
        <w:t xml:space="preserve">: </w:t>
      </w:r>
      <w:r w:rsidRPr="000734DB">
        <w:rPr>
          <w:rFonts w:hint="cs"/>
          <w:rtl/>
          <w:lang w:bidi="he-IL"/>
        </w:rPr>
        <w:t>ה</w:t>
      </w:r>
      <w:hyperlink r:id="rId534" w:tooltip="אופרה" w:history="1">
        <w:r w:rsidRPr="000734DB">
          <w:rPr>
            <w:rStyle w:val="Hyperlink"/>
            <w:rFonts w:hint="cs"/>
            <w:rtl/>
            <w:lang w:bidi="he-IL"/>
          </w:rPr>
          <w:t>אופרה</w:t>
        </w:r>
      </w:hyperlink>
      <w:r w:rsidRPr="000734DB">
        <w:rPr>
          <w:rFonts w:hint="cs"/>
          <w:rtl/>
        </w:rPr>
        <w:t xml:space="preserve">, </w:t>
      </w:r>
      <w:r w:rsidRPr="000734DB">
        <w:rPr>
          <w:rFonts w:hint="cs"/>
          <w:rtl/>
          <w:lang w:bidi="he-IL"/>
        </w:rPr>
        <w:t>שהחלה להתפתח בתקופת הרנסאנס</w:t>
      </w:r>
      <w:r w:rsidRPr="000734DB">
        <w:rPr>
          <w:rFonts w:hint="cs"/>
          <w:rtl/>
        </w:rPr>
        <w:t xml:space="preserve">, </w:t>
      </w:r>
      <w:r w:rsidRPr="000734DB">
        <w:rPr>
          <w:rFonts w:hint="cs"/>
          <w:rtl/>
          <w:lang w:bidi="he-IL"/>
        </w:rPr>
        <w:t>הפכה לצורה חשובה בבארוק</w:t>
      </w:r>
      <w:r w:rsidRPr="000734DB">
        <w:rPr>
          <w:rFonts w:hint="cs"/>
          <w:rtl/>
        </w:rPr>
        <w:t xml:space="preserve">; </w:t>
      </w:r>
      <w:r w:rsidRPr="000734DB">
        <w:rPr>
          <w:rFonts w:hint="cs"/>
          <w:rtl/>
          <w:lang w:bidi="he-IL"/>
        </w:rPr>
        <w:t>ה</w:t>
      </w:r>
      <w:hyperlink r:id="rId535" w:tooltip="אורטוריה" w:history="1">
        <w:r w:rsidRPr="000734DB">
          <w:rPr>
            <w:rStyle w:val="Hyperlink"/>
            <w:rFonts w:hint="cs"/>
            <w:rtl/>
            <w:lang w:bidi="he-IL"/>
          </w:rPr>
          <w:t>אורטוריה</w:t>
        </w:r>
      </w:hyperlink>
      <w:r w:rsidRPr="000734DB">
        <w:rPr>
          <w:rFonts w:hint="cs"/>
          <w:rtl/>
          <w:lang w:bidi="he-IL"/>
        </w:rPr>
        <w:t xml:space="preserve"> הגיעה לשיאה בתקופת הבארוק</w:t>
      </w:r>
      <w:r w:rsidRPr="000734DB">
        <w:rPr>
          <w:rFonts w:hint="cs"/>
          <w:rtl/>
        </w:rPr>
        <w:t xml:space="preserve">, </w:t>
      </w:r>
      <w:r w:rsidRPr="000734DB">
        <w:rPr>
          <w:rFonts w:hint="cs"/>
          <w:rtl/>
          <w:lang w:bidi="he-IL"/>
        </w:rPr>
        <w:t xml:space="preserve">בעבודותיהם של </w:t>
      </w:r>
      <w:hyperlink r:id="rId536" w:tooltip="יוהן סבסטיאן באך" w:history="1">
        <w:r w:rsidRPr="000734DB">
          <w:rPr>
            <w:rStyle w:val="Hyperlink"/>
            <w:rFonts w:hint="cs"/>
            <w:rtl/>
            <w:lang w:bidi="he-IL"/>
          </w:rPr>
          <w:t>באך</w:t>
        </w:r>
      </w:hyperlink>
      <w:r w:rsidRPr="000734DB">
        <w:rPr>
          <w:rFonts w:hint="cs"/>
          <w:rtl/>
          <w:lang w:bidi="he-IL"/>
        </w:rPr>
        <w:t xml:space="preserve"> ו</w:t>
      </w:r>
      <w:hyperlink r:id="rId537" w:tooltip="גאורג פרידריך הנדל" w:history="1">
        <w:r w:rsidRPr="000734DB">
          <w:rPr>
            <w:rStyle w:val="Hyperlink"/>
            <w:rFonts w:hint="cs"/>
            <w:rtl/>
            <w:lang w:bidi="he-IL"/>
          </w:rPr>
          <w:t>הנדל</w:t>
        </w:r>
      </w:hyperlink>
      <w:r w:rsidRPr="000734DB">
        <w:rPr>
          <w:rFonts w:hint="cs"/>
          <w:rtl/>
        </w:rPr>
        <w:t xml:space="preserve">; </w:t>
      </w:r>
      <w:r w:rsidRPr="000734DB">
        <w:rPr>
          <w:rFonts w:hint="cs"/>
          <w:rtl/>
          <w:lang w:bidi="he-IL"/>
        </w:rPr>
        <w:t>בתחום המוזיקה ה</w:t>
      </w:r>
      <w:hyperlink r:id="rId538" w:tooltip="כנסייה" w:history="1">
        <w:r w:rsidRPr="000734DB">
          <w:rPr>
            <w:rStyle w:val="Hyperlink"/>
            <w:rFonts w:hint="cs"/>
            <w:rtl/>
            <w:lang w:bidi="he-IL"/>
          </w:rPr>
          <w:t>כנסייתית</w:t>
        </w:r>
      </w:hyperlink>
      <w:r w:rsidRPr="000734DB">
        <w:rPr>
          <w:rFonts w:hint="cs"/>
          <w:rtl/>
        </w:rPr>
        <w:t xml:space="preserve">, </w:t>
      </w:r>
      <w:r w:rsidRPr="000734DB">
        <w:rPr>
          <w:rFonts w:hint="cs"/>
          <w:rtl/>
          <w:lang w:bidi="he-IL"/>
        </w:rPr>
        <w:t>חשיבותן של ה</w:t>
      </w:r>
      <w:hyperlink r:id="rId539" w:tooltip="מיסה (מוזיקה)" w:history="1">
        <w:r w:rsidRPr="000734DB">
          <w:rPr>
            <w:rStyle w:val="Hyperlink"/>
            <w:rFonts w:hint="cs"/>
            <w:rtl/>
            <w:lang w:bidi="he-IL"/>
          </w:rPr>
          <w:t>מיסה</w:t>
        </w:r>
      </w:hyperlink>
      <w:r w:rsidRPr="000734DB">
        <w:rPr>
          <w:rFonts w:hint="cs"/>
          <w:rtl/>
          <w:lang w:bidi="he-IL"/>
        </w:rPr>
        <w:t xml:space="preserve"> וה</w:t>
      </w:r>
      <w:hyperlink r:id="rId540" w:tooltip="מוטט" w:history="1">
        <w:r w:rsidRPr="000734DB">
          <w:rPr>
            <w:rStyle w:val="Hyperlink"/>
            <w:rFonts w:hint="cs"/>
            <w:rtl/>
            <w:lang w:bidi="he-IL"/>
          </w:rPr>
          <w:t>מוטט</w:t>
        </w:r>
      </w:hyperlink>
      <w:r w:rsidRPr="000734DB">
        <w:rPr>
          <w:rFonts w:hint="cs"/>
          <w:rtl/>
          <w:lang w:bidi="he-IL"/>
        </w:rPr>
        <w:t xml:space="preserve"> ירדה מעט</w:t>
      </w:r>
      <w:r w:rsidRPr="000734DB">
        <w:rPr>
          <w:rFonts w:hint="cs"/>
          <w:rtl/>
        </w:rPr>
        <w:t xml:space="preserve">, </w:t>
      </w:r>
      <w:r w:rsidRPr="000734DB">
        <w:rPr>
          <w:rFonts w:hint="cs"/>
          <w:rtl/>
          <w:lang w:bidi="he-IL"/>
        </w:rPr>
        <w:t xml:space="preserve">אך הקנטטה תפשה מקום נכבד בעבודותיהם של באך ומלחינים </w:t>
      </w:r>
      <w:hyperlink r:id="rId541" w:tooltip="פרוטסטנטיות" w:history="1">
        <w:r w:rsidRPr="000734DB">
          <w:rPr>
            <w:rStyle w:val="Hyperlink"/>
            <w:rFonts w:hint="cs"/>
            <w:rtl/>
            <w:lang w:bidi="he-IL"/>
          </w:rPr>
          <w:t>פרוטסטנטים</w:t>
        </w:r>
      </w:hyperlink>
      <w:r w:rsidRPr="000734DB">
        <w:rPr>
          <w:rFonts w:hint="cs"/>
          <w:rtl/>
          <w:lang w:bidi="he-IL"/>
        </w:rPr>
        <w:t xml:space="preserve"> אחרים</w:t>
      </w:r>
      <w:r w:rsidRPr="000734DB">
        <w:rPr>
          <w:rFonts w:hint="cs"/>
          <w:rtl/>
        </w:rPr>
        <w:t xml:space="preserve">; </w:t>
      </w:r>
      <w:hyperlink r:id="rId542" w:tooltip="סונאטה" w:history="1">
        <w:r w:rsidRPr="000734DB">
          <w:rPr>
            <w:rStyle w:val="Hyperlink"/>
            <w:rFonts w:hint="cs"/>
            <w:rtl/>
            <w:lang w:bidi="he-IL"/>
          </w:rPr>
          <w:t>סונאטה</w:t>
        </w:r>
      </w:hyperlink>
      <w:r w:rsidRPr="000734DB">
        <w:rPr>
          <w:rFonts w:hint="cs"/>
          <w:rtl/>
          <w:lang w:bidi="he-IL"/>
        </w:rPr>
        <w:t xml:space="preserve"> ו</w:t>
      </w:r>
      <w:hyperlink r:id="rId543" w:tooltip="סוויטה" w:history="1">
        <w:r w:rsidRPr="000734DB">
          <w:rPr>
            <w:rStyle w:val="Hyperlink"/>
            <w:rFonts w:hint="cs"/>
            <w:rtl/>
            <w:lang w:bidi="he-IL"/>
          </w:rPr>
          <w:t>סוויטות</w:t>
        </w:r>
      </w:hyperlink>
      <w:r w:rsidRPr="000734DB">
        <w:rPr>
          <w:rFonts w:hint="cs"/>
          <w:rtl/>
          <w:lang w:bidi="he-IL"/>
        </w:rPr>
        <w:t xml:space="preserve"> אינסטרומנטליות נכתבו לכלי יחיד</w:t>
      </w:r>
      <w:r w:rsidRPr="000734DB">
        <w:rPr>
          <w:rFonts w:hint="cs"/>
          <w:rtl/>
        </w:rPr>
        <w:t xml:space="preserve">, </w:t>
      </w:r>
      <w:r w:rsidRPr="000734DB">
        <w:rPr>
          <w:rFonts w:hint="cs"/>
          <w:rtl/>
          <w:lang w:bidi="he-IL"/>
        </w:rPr>
        <w:lastRenderedPageBreak/>
        <w:t>ל</w:t>
      </w:r>
      <w:hyperlink r:id="rId544" w:tooltip="מוזיקה קאמרית" w:history="1">
        <w:r w:rsidRPr="000734DB">
          <w:rPr>
            <w:rStyle w:val="Hyperlink"/>
            <w:rFonts w:hint="cs"/>
            <w:rtl/>
            <w:lang w:bidi="he-IL"/>
          </w:rPr>
          <w:t>הרכבים קאמריים</w:t>
        </w:r>
      </w:hyperlink>
      <w:r w:rsidRPr="000734DB">
        <w:rPr>
          <w:rFonts w:hint="cs"/>
          <w:rtl/>
          <w:lang w:bidi="he-IL"/>
        </w:rPr>
        <w:t xml:space="preserve"> ולתזמורות קטנות</w:t>
      </w:r>
      <w:r w:rsidRPr="000734DB">
        <w:rPr>
          <w:rFonts w:hint="cs"/>
          <w:rtl/>
        </w:rPr>
        <w:t xml:space="preserve">. </w:t>
      </w:r>
      <w:r w:rsidRPr="000734DB">
        <w:rPr>
          <w:rFonts w:hint="cs"/>
          <w:rtl/>
          <w:lang w:bidi="he-IL"/>
        </w:rPr>
        <w:t>ה</w:t>
      </w:r>
      <w:hyperlink r:id="rId545" w:tooltip="קונצ'רטו" w:history="1">
        <w:r w:rsidRPr="000734DB">
          <w:rPr>
            <w:rStyle w:val="Hyperlink"/>
            <w:rFonts w:hint="cs"/>
            <w:rtl/>
            <w:lang w:bidi="he-IL"/>
          </w:rPr>
          <w:t>קונצ</w:t>
        </w:r>
        <w:r w:rsidRPr="000734DB">
          <w:rPr>
            <w:rStyle w:val="Hyperlink"/>
            <w:rFonts w:hint="cs"/>
            <w:rtl/>
          </w:rPr>
          <w:t>'</w:t>
        </w:r>
        <w:r w:rsidRPr="000734DB">
          <w:rPr>
            <w:rStyle w:val="Hyperlink"/>
            <w:rFonts w:hint="cs"/>
            <w:rtl/>
            <w:lang w:bidi="he-IL"/>
          </w:rPr>
          <w:t>רטו</w:t>
        </w:r>
      </w:hyperlink>
      <w:r w:rsidRPr="000734DB">
        <w:rPr>
          <w:rFonts w:hint="cs"/>
          <w:rtl/>
          <w:lang w:bidi="he-IL"/>
        </w:rPr>
        <w:t xml:space="preserve"> תפש תאוצה בתקופת הבארוק</w:t>
      </w:r>
      <w:r w:rsidRPr="000734DB">
        <w:rPr>
          <w:rFonts w:hint="cs"/>
          <w:rtl/>
        </w:rPr>
        <w:t xml:space="preserve">, </w:t>
      </w:r>
      <w:r w:rsidRPr="000734DB">
        <w:rPr>
          <w:rFonts w:hint="cs"/>
          <w:rtl/>
          <w:lang w:bidi="he-IL"/>
        </w:rPr>
        <w:t>גם בצורת סולן יחיד ותזמורת</w:t>
      </w:r>
      <w:r w:rsidRPr="000734DB">
        <w:rPr>
          <w:rFonts w:hint="cs"/>
          <w:rtl/>
        </w:rPr>
        <w:t xml:space="preserve">, </w:t>
      </w:r>
      <w:r w:rsidRPr="000734DB">
        <w:rPr>
          <w:rFonts w:hint="cs"/>
          <w:rtl/>
          <w:lang w:bidi="he-IL"/>
        </w:rPr>
        <w:t>וגם בצורת קובצת סולנים שמולה עומד הרכב מלא</w:t>
      </w:r>
      <w:r w:rsidRPr="000734DB">
        <w:rPr>
          <w:rFonts w:hint="cs"/>
          <w:rtl/>
        </w:rPr>
        <w:t xml:space="preserve">. </w:t>
      </w:r>
    </w:p>
    <w:p w:rsidR="00117EF7" w:rsidRDefault="00117EF7" w:rsidP="00F40808">
      <w:pPr>
        <w:tabs>
          <w:tab w:val="num" w:pos="-1"/>
        </w:tabs>
        <w:bidi/>
        <w:spacing w:line="276" w:lineRule="auto"/>
        <w:ind w:left="391"/>
        <w:rPr>
          <w:rtl/>
        </w:rPr>
      </w:pPr>
      <w:r w:rsidRPr="00E22900">
        <w:rPr>
          <w:rFonts w:hint="cs"/>
          <w:rtl/>
          <w:lang w:bidi="he-IL"/>
        </w:rPr>
        <w:t>מלחינים בולטים</w:t>
      </w:r>
      <w:r w:rsidRPr="00E22900">
        <w:rPr>
          <w:rFonts w:hint="cs"/>
          <w:rtl/>
        </w:rPr>
        <w:t xml:space="preserve">: </w:t>
      </w:r>
      <w:hyperlink r:id="rId546" w:tooltip="יוהאן סבסטיאן באך" w:history="1">
        <w:r w:rsidRPr="00E22900">
          <w:rPr>
            <w:rFonts w:hint="cs"/>
            <w:color w:val="0000FF"/>
            <w:u w:val="single"/>
            <w:rtl/>
            <w:lang w:bidi="he-IL"/>
          </w:rPr>
          <w:t>יוהאן סבסטיאן באך</w:t>
        </w:r>
      </w:hyperlink>
      <w:r w:rsidRPr="00E22900">
        <w:rPr>
          <w:rFonts w:hint="cs"/>
          <w:rtl/>
        </w:rPr>
        <w:t xml:space="preserve">, </w:t>
      </w:r>
      <w:hyperlink r:id="rId547" w:tooltip="גיאורג פרידריך הנדל" w:history="1">
        <w:r w:rsidRPr="00E22900">
          <w:rPr>
            <w:rFonts w:hint="cs"/>
            <w:color w:val="0000FF"/>
            <w:u w:val="single"/>
            <w:rtl/>
            <w:lang w:bidi="he-IL"/>
          </w:rPr>
          <w:t>גיאורג פרידריך הנדל</w:t>
        </w:r>
      </w:hyperlink>
      <w:r w:rsidRPr="00E22900">
        <w:rPr>
          <w:rFonts w:hint="cs"/>
          <w:rtl/>
        </w:rPr>
        <w:t xml:space="preserve">, </w:t>
      </w:r>
      <w:hyperlink r:id="rId548" w:tooltip="אנטוניו ויואלדי" w:history="1">
        <w:r w:rsidRPr="00E22900">
          <w:rPr>
            <w:rFonts w:hint="cs"/>
            <w:color w:val="0000FF"/>
            <w:u w:val="single"/>
            <w:rtl/>
            <w:lang w:bidi="he-IL"/>
          </w:rPr>
          <w:t>אנטוניו לוציו ויואלדי</w:t>
        </w:r>
      </w:hyperlink>
      <w:r w:rsidRPr="00E22900">
        <w:rPr>
          <w:rFonts w:hint="cs"/>
          <w:rtl/>
        </w:rPr>
        <w:t xml:space="preserve">, </w:t>
      </w:r>
      <w:hyperlink r:id="rId549" w:tooltip="דומניקו סקרלאטי" w:history="1">
        <w:r w:rsidRPr="00E22900">
          <w:rPr>
            <w:rFonts w:hint="cs"/>
            <w:color w:val="0000FF"/>
            <w:u w:val="single"/>
            <w:rtl/>
            <w:lang w:bidi="he-IL"/>
          </w:rPr>
          <w:t>דומניקו סקרלאטי</w:t>
        </w:r>
      </w:hyperlink>
      <w:r w:rsidRPr="00E22900">
        <w:rPr>
          <w:rFonts w:hint="cs"/>
          <w:rtl/>
        </w:rPr>
        <w:t xml:space="preserve">, </w:t>
      </w:r>
      <w:hyperlink r:id="rId550" w:tooltip="ג'ירולאמו פרסקובלדי" w:history="1">
        <w:r w:rsidRPr="00E22900">
          <w:rPr>
            <w:rFonts w:hint="cs"/>
            <w:color w:val="0000FF"/>
            <w:u w:val="single"/>
            <w:rtl/>
            <w:lang w:bidi="he-IL"/>
          </w:rPr>
          <w:t>ג</w:t>
        </w:r>
        <w:r w:rsidRPr="00E22900">
          <w:rPr>
            <w:rFonts w:hint="cs"/>
            <w:color w:val="0000FF"/>
            <w:u w:val="single"/>
            <w:rtl/>
          </w:rPr>
          <w:t>'</w:t>
        </w:r>
        <w:r w:rsidRPr="00E22900">
          <w:rPr>
            <w:rFonts w:hint="cs"/>
            <w:color w:val="0000FF"/>
            <w:u w:val="single"/>
            <w:rtl/>
            <w:lang w:bidi="he-IL"/>
          </w:rPr>
          <w:t>ירולאמו פרסקובלדי</w:t>
        </w:r>
      </w:hyperlink>
      <w:r w:rsidRPr="00E22900">
        <w:rPr>
          <w:rFonts w:hint="cs"/>
          <w:rtl/>
        </w:rPr>
        <w:t xml:space="preserve">, </w:t>
      </w:r>
      <w:hyperlink r:id="rId551" w:tooltip="פרנסואה קופרן" w:history="1">
        <w:r w:rsidRPr="00E22900">
          <w:rPr>
            <w:rFonts w:hint="cs"/>
            <w:color w:val="0000FF"/>
            <w:u w:val="single"/>
            <w:rtl/>
            <w:lang w:bidi="he-IL"/>
          </w:rPr>
          <w:t>פרנסואה קופרן</w:t>
        </w:r>
      </w:hyperlink>
      <w:r w:rsidRPr="00E22900">
        <w:rPr>
          <w:rFonts w:hint="cs"/>
          <w:rtl/>
        </w:rPr>
        <w:t xml:space="preserve">, </w:t>
      </w:r>
      <w:hyperlink r:id="rId552" w:tooltip="ז'אן פיליפ ראמו" w:history="1">
        <w:r w:rsidRPr="00E22900">
          <w:rPr>
            <w:rFonts w:hint="cs"/>
            <w:color w:val="0000FF"/>
            <w:u w:val="single"/>
            <w:rtl/>
            <w:lang w:bidi="he-IL"/>
          </w:rPr>
          <w:t>ז</w:t>
        </w:r>
        <w:r w:rsidRPr="00E22900">
          <w:rPr>
            <w:rFonts w:hint="cs"/>
            <w:color w:val="0000FF"/>
            <w:u w:val="single"/>
            <w:rtl/>
          </w:rPr>
          <w:t>'</w:t>
        </w:r>
        <w:r w:rsidRPr="00E22900">
          <w:rPr>
            <w:rFonts w:hint="cs"/>
            <w:color w:val="0000FF"/>
            <w:u w:val="single"/>
            <w:rtl/>
            <w:lang w:bidi="he-IL"/>
          </w:rPr>
          <w:t>אן פיליפ ראמו</w:t>
        </w:r>
      </w:hyperlink>
      <w:r w:rsidRPr="00E22900">
        <w:rPr>
          <w:rFonts w:hint="cs"/>
          <w:rtl/>
        </w:rPr>
        <w:t xml:space="preserve">, </w:t>
      </w:r>
      <w:hyperlink r:id="rId553" w:tooltip="הנרי פרסל" w:history="1">
        <w:r w:rsidRPr="00E22900">
          <w:rPr>
            <w:rFonts w:hint="cs"/>
            <w:color w:val="0000FF"/>
            <w:u w:val="single"/>
            <w:rtl/>
            <w:lang w:bidi="he-IL"/>
          </w:rPr>
          <w:t>הנרי פרסל</w:t>
        </w:r>
      </w:hyperlink>
      <w:r w:rsidRPr="00E22900">
        <w:rPr>
          <w:rFonts w:hint="cs"/>
          <w:rtl/>
        </w:rPr>
        <w:t>.</w:t>
      </w:r>
    </w:p>
    <w:p w:rsidR="00117EF7" w:rsidRDefault="00117EF7" w:rsidP="00F40808">
      <w:pPr>
        <w:tabs>
          <w:tab w:val="num" w:pos="-1"/>
        </w:tabs>
        <w:bidi/>
        <w:spacing w:line="276" w:lineRule="auto"/>
        <w:ind w:left="391"/>
        <w:rPr>
          <w:rtl/>
          <w:lang w:bidi="he-IL"/>
        </w:rPr>
      </w:pPr>
    </w:p>
    <w:p w:rsidR="00117EF7" w:rsidRDefault="00117EF7" w:rsidP="00F40808">
      <w:pPr>
        <w:tabs>
          <w:tab w:val="num" w:pos="-1"/>
        </w:tabs>
        <w:bidi/>
        <w:spacing w:before="100" w:beforeAutospacing="1" w:after="100" w:afterAutospacing="1" w:line="276" w:lineRule="auto"/>
        <w:ind w:left="360" w:right="360"/>
        <w:rPr>
          <w:rtl/>
        </w:rPr>
      </w:pPr>
      <w:r>
        <w:rPr>
          <w:rFonts w:hint="cs"/>
          <w:b/>
          <w:bCs/>
          <w:rtl/>
        </w:rPr>
        <w:t xml:space="preserve">4.   </w:t>
      </w:r>
      <w:hyperlink r:id="rId554" w:tooltip="מוזיקה קלאסית בתחילת העת החדשה" w:history="1">
        <w:r w:rsidRPr="00D41070">
          <w:rPr>
            <w:rFonts w:hint="cs"/>
            <w:b/>
            <w:bCs/>
            <w:color w:val="0000FF"/>
            <w:sz w:val="28"/>
            <w:szCs w:val="28"/>
            <w:u w:val="single"/>
            <w:rtl/>
            <w:lang w:bidi="he-IL"/>
          </w:rPr>
          <w:t>התקופה הקלאסית</w:t>
        </w:r>
      </w:hyperlink>
      <w:r w:rsidRPr="00D41070">
        <w:rPr>
          <w:rFonts w:hint="cs"/>
          <w:b/>
          <w:bCs/>
          <w:sz w:val="28"/>
          <w:szCs w:val="28"/>
          <w:rtl/>
        </w:rPr>
        <w:t>:</w:t>
      </w:r>
      <w:r>
        <w:rPr>
          <w:rFonts w:hint="cs"/>
          <w:rtl/>
        </w:rPr>
        <w:t xml:space="preserve"> (</w:t>
      </w:r>
      <w:r>
        <w:rPr>
          <w:rFonts w:hint="cs"/>
          <w:i/>
          <w:iCs/>
        </w:rPr>
        <w:t>Classical</w:t>
      </w:r>
      <w:r>
        <w:rPr>
          <w:rFonts w:hint="cs"/>
          <w:rtl/>
        </w:rPr>
        <w:t xml:space="preserve">) </w:t>
      </w:r>
    </w:p>
    <w:p w:rsidR="00117EF7" w:rsidRPr="000734DB" w:rsidRDefault="00117EF7" w:rsidP="00F40808">
      <w:pPr>
        <w:tabs>
          <w:tab w:val="num" w:pos="-1"/>
        </w:tabs>
        <w:bidi/>
        <w:spacing w:line="276" w:lineRule="auto"/>
        <w:ind w:left="384" w:right="720"/>
        <w:rPr>
          <w:rtl/>
        </w:rPr>
      </w:pPr>
      <w:r w:rsidRPr="000734DB">
        <w:rPr>
          <w:rFonts w:hint="cs"/>
          <w:rtl/>
          <w:lang w:bidi="he-IL"/>
        </w:rPr>
        <w:t>משך</w:t>
      </w:r>
      <w:r w:rsidRPr="000734DB">
        <w:rPr>
          <w:rFonts w:hint="cs"/>
          <w:rtl/>
        </w:rPr>
        <w:t xml:space="preserve">: </w:t>
      </w:r>
      <w:hyperlink r:id="rId555" w:tooltip="1740" w:history="1">
        <w:r w:rsidRPr="000734DB">
          <w:rPr>
            <w:rStyle w:val="Hyperlink"/>
            <w:rFonts w:hint="cs"/>
            <w:rtl/>
          </w:rPr>
          <w:t>17</w:t>
        </w:r>
        <w:r>
          <w:rPr>
            <w:rStyle w:val="Hyperlink"/>
            <w:rFonts w:hint="cs"/>
            <w:rtl/>
          </w:rPr>
          <w:t>4</w:t>
        </w:r>
        <w:r w:rsidRPr="000734DB">
          <w:rPr>
            <w:rStyle w:val="Hyperlink"/>
            <w:rFonts w:hint="cs"/>
            <w:rtl/>
          </w:rPr>
          <w:t>0</w:t>
        </w:r>
      </w:hyperlink>
      <w:r w:rsidRPr="000734DB">
        <w:rPr>
          <w:rFonts w:hint="cs"/>
          <w:rtl/>
        </w:rPr>
        <w:t xml:space="preserve"> - </w:t>
      </w:r>
      <w:hyperlink r:id="rId556" w:tooltip="1830" w:history="1">
        <w:r w:rsidRPr="000734DB">
          <w:rPr>
            <w:rStyle w:val="Hyperlink"/>
            <w:rFonts w:hint="cs"/>
            <w:rtl/>
          </w:rPr>
          <w:t>1830</w:t>
        </w:r>
      </w:hyperlink>
      <w:r w:rsidRPr="000734DB">
        <w:rPr>
          <w:rFonts w:hint="cs"/>
          <w:rtl/>
        </w:rPr>
        <w:t xml:space="preserve"> </w:t>
      </w:r>
    </w:p>
    <w:p w:rsidR="00117EF7" w:rsidRPr="000734DB" w:rsidRDefault="00117EF7" w:rsidP="00F40808">
      <w:pPr>
        <w:tabs>
          <w:tab w:val="num" w:pos="-1"/>
        </w:tabs>
        <w:bidi/>
        <w:spacing w:line="276" w:lineRule="auto"/>
        <w:ind w:left="384"/>
        <w:jc w:val="both"/>
        <w:rPr>
          <w:rtl/>
        </w:rPr>
      </w:pPr>
      <w:r w:rsidRPr="000734DB">
        <w:rPr>
          <w:rFonts w:hint="cs"/>
          <w:rtl/>
          <w:lang w:bidi="he-IL"/>
        </w:rPr>
        <w:t>אפיון</w:t>
      </w:r>
      <w:r w:rsidRPr="000734DB">
        <w:rPr>
          <w:rFonts w:hint="cs"/>
          <w:rtl/>
        </w:rPr>
        <w:t xml:space="preserve">: </w:t>
      </w:r>
      <w:r w:rsidRPr="000734DB">
        <w:rPr>
          <w:rFonts w:hint="cs"/>
          <w:rtl/>
          <w:lang w:bidi="he-IL"/>
        </w:rPr>
        <w:t>סגנון חדש ונקי יותר</w:t>
      </w:r>
      <w:r w:rsidRPr="000734DB">
        <w:rPr>
          <w:rFonts w:hint="cs"/>
          <w:rtl/>
        </w:rPr>
        <w:t xml:space="preserve">, </w:t>
      </w:r>
      <w:r w:rsidRPr="000734DB">
        <w:rPr>
          <w:rFonts w:hint="cs"/>
          <w:rtl/>
          <w:lang w:bidi="he-IL"/>
        </w:rPr>
        <w:t>עם העדפה לחלוקה ברורה</w:t>
      </w:r>
      <w:r w:rsidRPr="000734DB">
        <w:rPr>
          <w:rFonts w:hint="cs"/>
          <w:rtl/>
        </w:rPr>
        <w:t xml:space="preserve">, </w:t>
      </w:r>
      <w:r w:rsidRPr="000734DB">
        <w:rPr>
          <w:rFonts w:hint="cs"/>
          <w:rtl/>
          <w:lang w:bidi="he-IL"/>
        </w:rPr>
        <w:t>ולפשטות על פני מורכבות</w:t>
      </w:r>
      <w:r w:rsidRPr="000734DB">
        <w:rPr>
          <w:rFonts w:hint="cs"/>
          <w:rtl/>
        </w:rPr>
        <w:t xml:space="preserve">. </w:t>
      </w:r>
      <w:r w:rsidRPr="000734DB">
        <w:rPr>
          <w:rFonts w:hint="cs"/>
          <w:rtl/>
          <w:lang w:bidi="he-IL"/>
        </w:rPr>
        <w:t>הפשטות המבנית הזו עוררה מעבר מה</w:t>
      </w:r>
      <w:hyperlink r:id="rId557" w:tooltip="פוליפוניה" w:history="1">
        <w:r w:rsidRPr="000734DB">
          <w:rPr>
            <w:rStyle w:val="Hyperlink"/>
            <w:rFonts w:hint="cs"/>
            <w:rtl/>
            <w:lang w:bidi="he-IL"/>
          </w:rPr>
          <w:t>פוליפוניה</w:t>
        </w:r>
      </w:hyperlink>
      <w:r w:rsidRPr="000734DB">
        <w:rPr>
          <w:rFonts w:hint="cs"/>
          <w:rtl/>
          <w:lang w:bidi="he-IL"/>
        </w:rPr>
        <w:t xml:space="preserve"> המורכבת של תקופת הבארוק למבנה </w:t>
      </w:r>
      <w:hyperlink r:id="rId558" w:tooltip="היררכיה" w:history="1">
        <w:r w:rsidRPr="000734DB">
          <w:rPr>
            <w:rStyle w:val="Hyperlink"/>
            <w:rFonts w:hint="cs"/>
            <w:rtl/>
            <w:lang w:bidi="he-IL"/>
          </w:rPr>
          <w:t>היררכי</w:t>
        </w:r>
      </w:hyperlink>
      <w:r w:rsidRPr="000734DB">
        <w:rPr>
          <w:rFonts w:hint="cs"/>
          <w:rtl/>
        </w:rPr>
        <w:t xml:space="preserve">, </w:t>
      </w:r>
      <w:r w:rsidRPr="000734DB">
        <w:rPr>
          <w:rFonts w:hint="cs"/>
          <w:rtl/>
          <w:lang w:bidi="he-IL"/>
        </w:rPr>
        <w:t xml:space="preserve">בו ישנה מנגינה הנישאת על ידי </w:t>
      </w:r>
      <w:hyperlink r:id="rId559" w:tooltip="הרמוניה" w:history="1">
        <w:r w:rsidRPr="000734DB">
          <w:rPr>
            <w:rStyle w:val="Hyperlink"/>
            <w:rFonts w:hint="cs"/>
            <w:rtl/>
            <w:lang w:bidi="he-IL"/>
          </w:rPr>
          <w:t>הרמוניה</w:t>
        </w:r>
      </w:hyperlink>
      <w:r w:rsidRPr="000734DB">
        <w:rPr>
          <w:rFonts w:hint="cs"/>
          <w:rtl/>
          <w:lang w:bidi="he-IL"/>
        </w:rPr>
        <w:t xml:space="preserve"> כפופה לה </w:t>
      </w:r>
      <w:r w:rsidRPr="000734DB">
        <w:rPr>
          <w:rFonts w:hint="cs"/>
          <w:rtl/>
        </w:rPr>
        <w:t xml:space="preserve">- </w:t>
      </w:r>
      <w:r w:rsidRPr="000734DB">
        <w:rPr>
          <w:rFonts w:hint="cs"/>
          <w:rtl/>
          <w:lang w:bidi="he-IL"/>
        </w:rPr>
        <w:t xml:space="preserve">שילוב שנקרא </w:t>
      </w:r>
      <w:hyperlink r:id="rId560" w:tooltip="הומופוניה" w:history="1">
        <w:r w:rsidRPr="000734DB">
          <w:rPr>
            <w:rStyle w:val="Hyperlink"/>
            <w:rFonts w:hint="cs"/>
            <w:rtl/>
            <w:lang w:bidi="he-IL"/>
          </w:rPr>
          <w:t>הומופוניה</w:t>
        </w:r>
      </w:hyperlink>
      <w:r w:rsidRPr="000734DB">
        <w:rPr>
          <w:rFonts w:hint="cs"/>
          <w:rtl/>
        </w:rPr>
        <w:t xml:space="preserve">. </w:t>
      </w:r>
      <w:r w:rsidRPr="000734DB">
        <w:rPr>
          <w:rFonts w:hint="cs"/>
          <w:rtl/>
          <w:lang w:bidi="he-IL"/>
        </w:rPr>
        <w:t xml:space="preserve">נגינת </w:t>
      </w:r>
      <w:hyperlink r:id="rId561" w:tooltip="אקורד" w:history="1">
        <w:r w:rsidRPr="000734DB">
          <w:rPr>
            <w:rStyle w:val="Hyperlink"/>
            <w:rFonts w:hint="cs"/>
            <w:rtl/>
            <w:lang w:bidi="he-IL"/>
          </w:rPr>
          <w:t>אקורדים</w:t>
        </w:r>
      </w:hyperlink>
      <w:r w:rsidRPr="000734DB">
        <w:rPr>
          <w:rFonts w:hint="cs"/>
          <w:rtl/>
          <w:lang w:bidi="he-IL"/>
        </w:rPr>
        <w:t xml:space="preserve"> כליווי הפכה לנפוצה ביותר</w:t>
      </w:r>
      <w:r w:rsidRPr="000734DB">
        <w:rPr>
          <w:rFonts w:hint="cs"/>
          <w:rtl/>
        </w:rPr>
        <w:t xml:space="preserve">, </w:t>
      </w:r>
      <w:r w:rsidRPr="000734DB">
        <w:rPr>
          <w:rFonts w:hint="cs"/>
          <w:rtl/>
          <w:lang w:bidi="he-IL"/>
        </w:rPr>
        <w:t>ועשתה את הטונאליות לקלה יותר למאזין</w:t>
      </w:r>
      <w:r w:rsidRPr="000734DB">
        <w:rPr>
          <w:rFonts w:hint="cs"/>
          <w:rtl/>
        </w:rPr>
        <w:t xml:space="preserve">. </w:t>
      </w:r>
      <w:r w:rsidRPr="000734DB">
        <w:rPr>
          <w:rFonts w:hint="cs"/>
          <w:rtl/>
          <w:lang w:bidi="he-IL"/>
        </w:rPr>
        <w:t>מכיוון שבתקופה הקלאסית זנחו את המרקם הפוליפוני של הבארוק</w:t>
      </w:r>
      <w:r w:rsidRPr="000734DB">
        <w:rPr>
          <w:rFonts w:hint="cs"/>
          <w:rtl/>
        </w:rPr>
        <w:t xml:space="preserve">, </w:t>
      </w:r>
      <w:r w:rsidRPr="000734DB">
        <w:rPr>
          <w:rFonts w:hint="cs"/>
          <w:rtl/>
          <w:lang w:bidi="he-IL"/>
        </w:rPr>
        <w:t>והכתיבה השתמשה בקול אחד עם ליווי</w:t>
      </w:r>
      <w:r w:rsidRPr="000734DB">
        <w:rPr>
          <w:rFonts w:hint="cs"/>
          <w:rtl/>
        </w:rPr>
        <w:t xml:space="preserve">, </w:t>
      </w:r>
      <w:r w:rsidRPr="000734DB">
        <w:rPr>
          <w:rFonts w:hint="cs"/>
          <w:rtl/>
          <w:lang w:bidi="he-IL"/>
        </w:rPr>
        <w:t>המלחין שם דגש על סימני הדינמיקה והביצוע</w:t>
      </w:r>
      <w:r w:rsidRPr="000734DB">
        <w:rPr>
          <w:rFonts w:hint="cs"/>
          <w:rtl/>
        </w:rPr>
        <w:t xml:space="preserve">. </w:t>
      </w:r>
      <w:r w:rsidRPr="000734DB">
        <w:rPr>
          <w:rFonts w:hint="cs"/>
          <w:rtl/>
          <w:lang w:bidi="he-IL"/>
        </w:rPr>
        <w:t>הפשטתו של המרקם הפכה את הפרטים הקטנים בביצוע לחשובים</w:t>
      </w:r>
      <w:r w:rsidRPr="000734DB">
        <w:rPr>
          <w:rFonts w:hint="cs"/>
          <w:rtl/>
        </w:rPr>
        <w:t xml:space="preserve">. </w:t>
      </w:r>
      <w:r w:rsidRPr="000734DB">
        <w:rPr>
          <w:rFonts w:hint="cs"/>
          <w:rtl/>
          <w:lang w:bidi="he-IL"/>
        </w:rPr>
        <w:t xml:space="preserve">מאותה סיבה הוכנסו ליצירות פתיחות מעניינות ומקצבים אופיניים </w:t>
      </w:r>
      <w:r w:rsidRPr="000734DB">
        <w:rPr>
          <w:rFonts w:hint="cs"/>
          <w:rtl/>
        </w:rPr>
        <w:t xml:space="preserve">- </w:t>
      </w:r>
      <w:hyperlink r:id="rId562" w:tooltip="מארש לוויה (טרם נכתב)" w:history="1">
        <w:r w:rsidRPr="000734DB">
          <w:rPr>
            <w:rStyle w:val="Hyperlink"/>
            <w:rFonts w:hint="cs"/>
            <w:color w:val="CC2200"/>
            <w:rtl/>
            <w:lang w:bidi="he-IL"/>
          </w:rPr>
          <w:t>מארש הלוויה</w:t>
        </w:r>
      </w:hyperlink>
      <w:r w:rsidRPr="000734DB">
        <w:rPr>
          <w:rFonts w:hint="cs"/>
          <w:rtl/>
          <w:lang w:bidi="he-IL"/>
        </w:rPr>
        <w:t xml:space="preserve"> וה</w:t>
      </w:r>
      <w:hyperlink r:id="rId563" w:tooltip="מינואט" w:history="1">
        <w:r w:rsidRPr="000734DB">
          <w:rPr>
            <w:rStyle w:val="Hyperlink"/>
            <w:rFonts w:hint="cs"/>
            <w:rtl/>
            <w:lang w:bidi="he-IL"/>
          </w:rPr>
          <w:t>מינואט</w:t>
        </w:r>
      </w:hyperlink>
      <w:r w:rsidRPr="000734DB">
        <w:rPr>
          <w:rFonts w:hint="cs"/>
          <w:rtl/>
        </w:rPr>
        <w:t xml:space="preserve">. </w:t>
      </w:r>
      <w:r w:rsidRPr="000734DB">
        <w:rPr>
          <w:rFonts w:hint="cs"/>
          <w:rtl/>
          <w:lang w:bidi="he-IL"/>
        </w:rPr>
        <w:t>בנוסף</w:t>
      </w:r>
      <w:r w:rsidRPr="000734DB">
        <w:rPr>
          <w:rFonts w:hint="cs"/>
          <w:rtl/>
        </w:rPr>
        <w:t xml:space="preserve">, </w:t>
      </w:r>
      <w:r w:rsidRPr="000734DB">
        <w:rPr>
          <w:rFonts w:hint="cs"/>
          <w:rtl/>
          <w:lang w:bidi="he-IL"/>
        </w:rPr>
        <w:t>בתקופה הקלאסית חלה התרחקות מההרגל הבארוקי להקדיש את היצירה</w:t>
      </w:r>
      <w:r w:rsidRPr="000734DB">
        <w:rPr>
          <w:rFonts w:hint="cs"/>
          <w:rtl/>
        </w:rPr>
        <w:t xml:space="preserve">, </w:t>
      </w:r>
      <w:r w:rsidRPr="000734DB">
        <w:rPr>
          <w:rFonts w:hint="cs"/>
          <w:rtl/>
          <w:lang w:bidi="he-IL"/>
        </w:rPr>
        <w:t>או כל אחד מהפרקים בה</w:t>
      </w:r>
      <w:r w:rsidRPr="000734DB">
        <w:rPr>
          <w:rFonts w:hint="cs"/>
          <w:rtl/>
        </w:rPr>
        <w:t xml:space="preserve">, </w:t>
      </w:r>
      <w:r w:rsidRPr="000734DB">
        <w:rPr>
          <w:rFonts w:hint="cs"/>
          <w:rtl/>
          <w:lang w:bidi="he-IL"/>
        </w:rPr>
        <w:t>לתיאור רגש אחד בלבד</w:t>
      </w:r>
      <w:r w:rsidRPr="000734DB">
        <w:rPr>
          <w:rFonts w:hint="cs"/>
          <w:rtl/>
        </w:rPr>
        <w:t xml:space="preserve">. </w:t>
      </w:r>
      <w:r w:rsidRPr="000734DB">
        <w:rPr>
          <w:rFonts w:hint="cs"/>
          <w:rtl/>
          <w:lang w:bidi="he-IL"/>
        </w:rPr>
        <w:t>במקום זאת</w:t>
      </w:r>
      <w:r w:rsidRPr="000734DB">
        <w:rPr>
          <w:rFonts w:hint="cs"/>
          <w:rtl/>
        </w:rPr>
        <w:t xml:space="preserve">, </w:t>
      </w:r>
      <w:r w:rsidRPr="000734DB">
        <w:rPr>
          <w:rFonts w:hint="cs"/>
          <w:rtl/>
          <w:lang w:bidi="he-IL"/>
        </w:rPr>
        <w:t>האופנה הייתה ליצור ניגוד בין החלקים והפרקים ביצירה</w:t>
      </w:r>
      <w:r w:rsidRPr="000734DB">
        <w:rPr>
          <w:rFonts w:hint="cs"/>
          <w:rtl/>
        </w:rPr>
        <w:t xml:space="preserve">, </w:t>
      </w:r>
      <w:r w:rsidRPr="000734DB">
        <w:rPr>
          <w:rFonts w:hint="cs"/>
          <w:rtl/>
          <w:lang w:bidi="he-IL"/>
        </w:rPr>
        <w:t>שהושג במגוון טכניקות</w:t>
      </w:r>
      <w:r w:rsidRPr="000734DB">
        <w:rPr>
          <w:rFonts w:hint="cs"/>
          <w:rtl/>
        </w:rPr>
        <w:t xml:space="preserve">: </w:t>
      </w:r>
      <w:r w:rsidRPr="000734DB">
        <w:rPr>
          <w:rFonts w:hint="cs"/>
          <w:rtl/>
          <w:lang w:bidi="he-IL"/>
        </w:rPr>
        <w:t>מעבר מ</w:t>
      </w:r>
      <w:hyperlink r:id="rId564" w:tooltip="סולם מינורי" w:history="1">
        <w:r w:rsidRPr="000734DB">
          <w:rPr>
            <w:rStyle w:val="Hyperlink"/>
            <w:rFonts w:hint="cs"/>
            <w:rtl/>
            <w:lang w:bidi="he-IL"/>
          </w:rPr>
          <w:t>מינור</w:t>
        </w:r>
      </w:hyperlink>
      <w:r w:rsidRPr="000734DB">
        <w:rPr>
          <w:rFonts w:hint="cs"/>
          <w:rtl/>
          <w:lang w:bidi="he-IL"/>
        </w:rPr>
        <w:t xml:space="preserve"> ל</w:t>
      </w:r>
      <w:hyperlink r:id="rId565" w:tooltip="מז'ור" w:history="1">
        <w:r w:rsidRPr="000734DB">
          <w:rPr>
            <w:rStyle w:val="Hyperlink"/>
            <w:rFonts w:hint="cs"/>
            <w:rtl/>
            <w:lang w:bidi="he-IL"/>
          </w:rPr>
          <w:t>מז</w:t>
        </w:r>
        <w:r w:rsidRPr="000734DB">
          <w:rPr>
            <w:rStyle w:val="Hyperlink"/>
            <w:rFonts w:hint="cs"/>
            <w:rtl/>
          </w:rPr>
          <w:t>'</w:t>
        </w:r>
        <w:r w:rsidRPr="000734DB">
          <w:rPr>
            <w:rStyle w:val="Hyperlink"/>
            <w:rFonts w:hint="cs"/>
            <w:rtl/>
            <w:lang w:bidi="he-IL"/>
          </w:rPr>
          <w:t>ור</w:t>
        </w:r>
      </w:hyperlink>
      <w:r w:rsidRPr="000734DB">
        <w:rPr>
          <w:rFonts w:hint="cs"/>
          <w:rtl/>
        </w:rPr>
        <w:t xml:space="preserve">; </w:t>
      </w:r>
      <w:r w:rsidRPr="000734DB">
        <w:rPr>
          <w:rFonts w:hint="cs"/>
          <w:rtl/>
          <w:lang w:bidi="he-IL"/>
        </w:rPr>
        <w:t>מקצביות לקצב איטי יותר</w:t>
      </w:r>
      <w:r w:rsidRPr="000734DB">
        <w:rPr>
          <w:rFonts w:hint="cs"/>
          <w:rtl/>
        </w:rPr>
        <w:t xml:space="preserve">, </w:t>
      </w:r>
      <w:r w:rsidRPr="000734DB">
        <w:rPr>
          <w:rFonts w:hint="cs"/>
          <w:rtl/>
          <w:lang w:bidi="he-IL"/>
        </w:rPr>
        <w:t>שירתי</w:t>
      </w:r>
      <w:r w:rsidRPr="000734DB">
        <w:rPr>
          <w:rFonts w:hint="cs"/>
          <w:rtl/>
        </w:rPr>
        <w:t xml:space="preserve">; </w:t>
      </w:r>
      <w:r w:rsidRPr="000734DB">
        <w:rPr>
          <w:rFonts w:hint="cs"/>
          <w:rtl/>
          <w:lang w:bidi="he-IL"/>
        </w:rPr>
        <w:t>ובעיקר מעבר לאזורים שונים בהרמוניה</w:t>
      </w:r>
      <w:r w:rsidRPr="000734DB">
        <w:rPr>
          <w:rFonts w:hint="cs"/>
          <w:rtl/>
        </w:rPr>
        <w:t xml:space="preserve">. </w:t>
      </w:r>
      <w:r w:rsidRPr="000734DB">
        <w:rPr>
          <w:rFonts w:hint="cs"/>
          <w:rtl/>
          <w:lang w:bidi="he-IL"/>
        </w:rPr>
        <w:t>קטעי מעבר הפכו לחשובים יותר ויותר</w:t>
      </w:r>
      <w:r w:rsidRPr="000734DB">
        <w:rPr>
          <w:rFonts w:hint="cs"/>
          <w:rtl/>
        </w:rPr>
        <w:t xml:space="preserve">, </w:t>
      </w:r>
      <w:r w:rsidRPr="000734DB">
        <w:rPr>
          <w:rFonts w:hint="cs"/>
          <w:rtl/>
          <w:lang w:bidi="he-IL"/>
        </w:rPr>
        <w:t>כשהמלחינים החלו להקדיש יותר תשומת לב לקטעים אלה</w:t>
      </w:r>
      <w:r w:rsidRPr="000734DB">
        <w:rPr>
          <w:rFonts w:hint="cs"/>
          <w:rtl/>
        </w:rPr>
        <w:t xml:space="preserve">, </w:t>
      </w:r>
      <w:r w:rsidRPr="000734DB">
        <w:rPr>
          <w:rFonts w:hint="cs"/>
          <w:rtl/>
          <w:lang w:bidi="he-IL"/>
        </w:rPr>
        <w:t>הדגישו אותם</w:t>
      </w:r>
      <w:r w:rsidRPr="000734DB">
        <w:rPr>
          <w:rFonts w:hint="cs"/>
          <w:rtl/>
        </w:rPr>
        <w:t xml:space="preserve">, </w:t>
      </w:r>
      <w:r w:rsidRPr="000734DB">
        <w:rPr>
          <w:rFonts w:hint="cs"/>
          <w:rtl/>
          <w:lang w:bidi="he-IL"/>
        </w:rPr>
        <w:t>ואף בנו את המתח בציפיית שווא רק כדי להוביל את היצירה דרך קטע מעבר לכיוון חדש</w:t>
      </w:r>
      <w:r w:rsidRPr="000734DB">
        <w:rPr>
          <w:rFonts w:hint="cs"/>
          <w:rtl/>
        </w:rPr>
        <w:t xml:space="preserve">, </w:t>
      </w:r>
      <w:r w:rsidRPr="000734DB">
        <w:rPr>
          <w:rFonts w:hint="cs"/>
          <w:rtl/>
          <w:lang w:bidi="he-IL"/>
        </w:rPr>
        <w:t>במקום להגיע לפתרון המיוחל</w:t>
      </w:r>
      <w:r w:rsidRPr="000734DB">
        <w:rPr>
          <w:rFonts w:hint="cs"/>
          <w:rtl/>
        </w:rPr>
        <w:t xml:space="preserve">. </w:t>
      </w:r>
    </w:p>
    <w:p w:rsidR="00117EF7" w:rsidRPr="000734DB" w:rsidRDefault="00117EF7" w:rsidP="00F40808">
      <w:pPr>
        <w:tabs>
          <w:tab w:val="num" w:pos="-1"/>
        </w:tabs>
        <w:bidi/>
        <w:spacing w:line="276" w:lineRule="auto"/>
        <w:ind w:left="384"/>
        <w:jc w:val="both"/>
        <w:rPr>
          <w:rtl/>
        </w:rPr>
      </w:pPr>
      <w:r w:rsidRPr="000734DB">
        <w:rPr>
          <w:rFonts w:hint="cs"/>
          <w:rtl/>
          <w:lang w:bidi="he-IL"/>
        </w:rPr>
        <w:t>צורות מוזיקה מאפיינות</w:t>
      </w:r>
      <w:r w:rsidRPr="000734DB">
        <w:rPr>
          <w:rFonts w:hint="cs"/>
          <w:rtl/>
        </w:rPr>
        <w:t xml:space="preserve">: </w:t>
      </w:r>
      <w:hyperlink r:id="rId566" w:tooltip="סונאטה" w:history="1">
        <w:r w:rsidRPr="000734DB">
          <w:rPr>
            <w:rStyle w:val="Hyperlink"/>
            <w:rFonts w:hint="cs"/>
            <w:rtl/>
            <w:lang w:bidi="he-IL"/>
          </w:rPr>
          <w:t>סונאטה</w:t>
        </w:r>
      </w:hyperlink>
      <w:r w:rsidRPr="000734DB">
        <w:rPr>
          <w:rFonts w:hint="cs"/>
          <w:rtl/>
        </w:rPr>
        <w:t xml:space="preserve">, </w:t>
      </w:r>
      <w:hyperlink r:id="rId567" w:tooltip="רביעיית מיתרים" w:history="1">
        <w:r w:rsidRPr="000734DB">
          <w:rPr>
            <w:rStyle w:val="Hyperlink"/>
            <w:rFonts w:hint="cs"/>
            <w:rtl/>
            <w:lang w:bidi="he-IL"/>
          </w:rPr>
          <w:t>רביעיית מיתרים</w:t>
        </w:r>
      </w:hyperlink>
      <w:r w:rsidRPr="000734DB">
        <w:rPr>
          <w:rFonts w:hint="cs"/>
          <w:rtl/>
        </w:rPr>
        <w:t xml:space="preserve">, </w:t>
      </w:r>
      <w:hyperlink r:id="rId568" w:tooltip="קונצ'רטו" w:history="1">
        <w:r w:rsidRPr="000734DB">
          <w:rPr>
            <w:rStyle w:val="Hyperlink"/>
            <w:rFonts w:hint="cs"/>
            <w:rtl/>
            <w:lang w:bidi="he-IL"/>
          </w:rPr>
          <w:t>קונצ</w:t>
        </w:r>
        <w:r w:rsidRPr="000734DB">
          <w:rPr>
            <w:rStyle w:val="Hyperlink"/>
            <w:rFonts w:hint="cs"/>
            <w:rtl/>
          </w:rPr>
          <w:t>'</w:t>
        </w:r>
        <w:r w:rsidRPr="000734DB">
          <w:rPr>
            <w:rStyle w:val="Hyperlink"/>
            <w:rFonts w:hint="cs"/>
            <w:rtl/>
            <w:lang w:bidi="he-IL"/>
          </w:rPr>
          <w:t>רטו</w:t>
        </w:r>
      </w:hyperlink>
      <w:r w:rsidRPr="000734DB">
        <w:rPr>
          <w:rFonts w:hint="cs"/>
          <w:rtl/>
        </w:rPr>
        <w:t xml:space="preserve">, </w:t>
      </w:r>
      <w:hyperlink r:id="rId569" w:tooltip="סימפוניה" w:history="1">
        <w:r w:rsidRPr="000734DB">
          <w:rPr>
            <w:rStyle w:val="Hyperlink"/>
            <w:rFonts w:hint="cs"/>
            <w:rtl/>
            <w:lang w:bidi="he-IL"/>
          </w:rPr>
          <w:t>סימפוניה</w:t>
        </w:r>
      </w:hyperlink>
      <w:r w:rsidRPr="000734DB">
        <w:rPr>
          <w:rFonts w:hint="cs"/>
          <w:rtl/>
        </w:rPr>
        <w:t xml:space="preserve">, </w:t>
      </w:r>
      <w:hyperlink r:id="rId570" w:tooltip="אופרה" w:history="1">
        <w:r w:rsidRPr="000734DB">
          <w:rPr>
            <w:rStyle w:val="Hyperlink"/>
            <w:rFonts w:hint="cs"/>
            <w:rtl/>
            <w:lang w:bidi="he-IL"/>
          </w:rPr>
          <w:t>אופרה</w:t>
        </w:r>
      </w:hyperlink>
      <w:r w:rsidRPr="000734DB">
        <w:rPr>
          <w:rFonts w:hint="cs"/>
          <w:rtl/>
        </w:rPr>
        <w:t xml:space="preserve">. </w:t>
      </w:r>
    </w:p>
    <w:p w:rsidR="00117EF7" w:rsidRDefault="00117EF7" w:rsidP="00F40808">
      <w:pPr>
        <w:tabs>
          <w:tab w:val="num" w:pos="-1"/>
        </w:tabs>
        <w:bidi/>
        <w:spacing w:line="276" w:lineRule="auto"/>
        <w:ind w:left="384"/>
        <w:jc w:val="both"/>
        <w:rPr>
          <w:rtl/>
          <w:lang w:bidi="he-IL"/>
        </w:rPr>
      </w:pPr>
      <w:r w:rsidRPr="000734DB">
        <w:rPr>
          <w:rFonts w:hint="cs"/>
          <w:rtl/>
          <w:lang w:bidi="he-IL"/>
        </w:rPr>
        <w:t>מלחינים בולטים</w:t>
      </w:r>
      <w:r w:rsidRPr="000734DB">
        <w:rPr>
          <w:rFonts w:hint="cs"/>
          <w:rtl/>
        </w:rPr>
        <w:t xml:space="preserve">: </w:t>
      </w:r>
      <w:hyperlink r:id="rId571" w:tooltip="יוזף היידן" w:history="1">
        <w:r w:rsidRPr="000734DB">
          <w:rPr>
            <w:rStyle w:val="Hyperlink"/>
            <w:rFonts w:hint="cs"/>
            <w:rtl/>
            <w:lang w:bidi="he-IL"/>
          </w:rPr>
          <w:t>יוזף היידן</w:t>
        </w:r>
      </w:hyperlink>
      <w:r w:rsidRPr="000734DB">
        <w:rPr>
          <w:rFonts w:hint="cs"/>
          <w:rtl/>
        </w:rPr>
        <w:t xml:space="preserve">, </w:t>
      </w:r>
      <w:hyperlink r:id="rId572" w:tooltip="וולפגנג אמדאוס מוצרט" w:history="1">
        <w:r w:rsidRPr="000734DB">
          <w:rPr>
            <w:rStyle w:val="Hyperlink"/>
            <w:rFonts w:hint="cs"/>
            <w:rtl/>
            <w:lang w:bidi="he-IL"/>
          </w:rPr>
          <w:t>וולפגנג אמדאוס מוצרט</w:t>
        </w:r>
      </w:hyperlink>
      <w:r w:rsidRPr="000734DB">
        <w:rPr>
          <w:rFonts w:hint="cs"/>
          <w:u w:val="single"/>
          <w:rtl/>
        </w:rPr>
        <w:t>,</w:t>
      </w:r>
      <w:r w:rsidRPr="000734DB">
        <w:rPr>
          <w:rFonts w:hint="cs"/>
          <w:rtl/>
        </w:rPr>
        <w:t xml:space="preserve"> </w:t>
      </w:r>
      <w:hyperlink r:id="rId573" w:tooltip="פרנץ שוברט" w:history="1">
        <w:r w:rsidRPr="000734DB">
          <w:rPr>
            <w:rStyle w:val="Hyperlink"/>
            <w:rFonts w:hint="cs"/>
            <w:rtl/>
            <w:lang w:bidi="he-IL"/>
          </w:rPr>
          <w:t>פרנץ פטר שוברט</w:t>
        </w:r>
      </w:hyperlink>
      <w:r w:rsidRPr="000734DB">
        <w:rPr>
          <w:rFonts w:hint="cs"/>
          <w:rtl/>
        </w:rPr>
        <w:t xml:space="preserve">, </w:t>
      </w:r>
      <w:hyperlink r:id="rId574" w:tooltip="לודוויג ואן בטהובן" w:history="1">
        <w:r w:rsidRPr="00656EC8">
          <w:rPr>
            <w:rStyle w:val="Hyperlink"/>
            <w:rFonts w:hint="cs"/>
            <w:rtl/>
            <w:lang w:bidi="he-IL"/>
          </w:rPr>
          <w:t>לודוויג ואן בטהובן</w:t>
        </w:r>
      </w:hyperlink>
      <w:r w:rsidRPr="000734DB">
        <w:rPr>
          <w:rFonts w:hint="cs"/>
          <w:rtl/>
        </w:rPr>
        <w:t xml:space="preserve">. </w:t>
      </w:r>
    </w:p>
    <w:p w:rsidR="00117EF7" w:rsidRPr="000734DB" w:rsidRDefault="00117EF7" w:rsidP="00F40808">
      <w:pPr>
        <w:tabs>
          <w:tab w:val="num" w:pos="-1"/>
        </w:tabs>
        <w:bidi/>
        <w:spacing w:line="276" w:lineRule="auto"/>
        <w:ind w:left="384"/>
        <w:jc w:val="both"/>
        <w:rPr>
          <w:rtl/>
          <w:lang w:bidi="he-IL"/>
        </w:rPr>
      </w:pPr>
    </w:p>
    <w:p w:rsidR="00117EF7" w:rsidRDefault="00117EF7" w:rsidP="00F40808">
      <w:pPr>
        <w:tabs>
          <w:tab w:val="num" w:pos="-1"/>
        </w:tabs>
        <w:bidi/>
        <w:spacing w:before="100" w:beforeAutospacing="1" w:after="100" w:afterAutospacing="1" w:line="276" w:lineRule="auto"/>
        <w:ind w:left="360" w:right="360"/>
        <w:rPr>
          <w:rtl/>
        </w:rPr>
      </w:pPr>
      <w:r>
        <w:rPr>
          <w:rFonts w:hint="cs"/>
          <w:b/>
          <w:bCs/>
          <w:rtl/>
        </w:rPr>
        <w:t xml:space="preserve">5.   </w:t>
      </w:r>
      <w:hyperlink r:id="rId575" w:tooltip="מוזיקה רומנטית" w:history="1">
        <w:r w:rsidRPr="00D41070">
          <w:rPr>
            <w:rFonts w:hint="cs"/>
            <w:b/>
            <w:bCs/>
            <w:color w:val="0000FF"/>
            <w:sz w:val="28"/>
            <w:szCs w:val="28"/>
            <w:u w:val="single"/>
            <w:rtl/>
            <w:lang w:bidi="he-IL"/>
          </w:rPr>
          <w:t>התקופה הרומנטית</w:t>
        </w:r>
      </w:hyperlink>
      <w:r w:rsidRPr="00D41070">
        <w:rPr>
          <w:rFonts w:hint="cs"/>
          <w:b/>
          <w:bCs/>
          <w:sz w:val="28"/>
          <w:szCs w:val="28"/>
          <w:rtl/>
        </w:rPr>
        <w:t>:</w:t>
      </w:r>
      <w:r>
        <w:rPr>
          <w:rFonts w:hint="cs"/>
          <w:rtl/>
        </w:rPr>
        <w:t xml:space="preserve"> (</w:t>
      </w:r>
      <w:r>
        <w:rPr>
          <w:rFonts w:hint="cs"/>
          <w:i/>
          <w:iCs/>
        </w:rPr>
        <w:t>Romantic</w:t>
      </w:r>
      <w:r>
        <w:rPr>
          <w:rFonts w:hint="cs"/>
          <w:rtl/>
        </w:rPr>
        <w:t xml:space="preserve">) </w:t>
      </w:r>
    </w:p>
    <w:p w:rsidR="00117EF7" w:rsidRPr="000734DB" w:rsidRDefault="00117EF7" w:rsidP="00F40808">
      <w:pPr>
        <w:tabs>
          <w:tab w:val="num" w:pos="-1"/>
        </w:tabs>
        <w:bidi/>
        <w:spacing w:line="276" w:lineRule="auto"/>
        <w:ind w:left="384" w:right="720"/>
        <w:rPr>
          <w:rtl/>
        </w:rPr>
      </w:pPr>
      <w:r w:rsidRPr="000734DB">
        <w:rPr>
          <w:rFonts w:hint="cs"/>
          <w:rtl/>
          <w:lang w:bidi="he-IL"/>
        </w:rPr>
        <w:t>משך</w:t>
      </w:r>
      <w:r w:rsidRPr="000734DB">
        <w:rPr>
          <w:rFonts w:hint="cs"/>
          <w:rtl/>
        </w:rPr>
        <w:t xml:space="preserve">: </w:t>
      </w:r>
      <w:hyperlink r:id="rId576" w:tooltip="1815" w:history="1">
        <w:r w:rsidRPr="000734DB">
          <w:rPr>
            <w:rStyle w:val="Hyperlink"/>
            <w:rFonts w:hint="cs"/>
            <w:rtl/>
          </w:rPr>
          <w:t>1815</w:t>
        </w:r>
      </w:hyperlink>
      <w:r w:rsidRPr="000734DB">
        <w:rPr>
          <w:rFonts w:hint="cs"/>
          <w:rtl/>
        </w:rPr>
        <w:t xml:space="preserve"> - </w:t>
      </w:r>
      <w:hyperlink r:id="rId577" w:tooltip="1910" w:history="1">
        <w:r w:rsidRPr="000734DB">
          <w:rPr>
            <w:rStyle w:val="Hyperlink"/>
            <w:rFonts w:hint="cs"/>
            <w:rtl/>
          </w:rPr>
          <w:t>1910</w:t>
        </w:r>
      </w:hyperlink>
      <w:r w:rsidRPr="000734DB">
        <w:rPr>
          <w:rFonts w:hint="cs"/>
          <w:rtl/>
        </w:rPr>
        <w:t xml:space="preserve"> </w:t>
      </w:r>
    </w:p>
    <w:p w:rsidR="00117EF7" w:rsidRPr="000734DB" w:rsidRDefault="00117EF7" w:rsidP="00F40808">
      <w:pPr>
        <w:tabs>
          <w:tab w:val="num" w:pos="-1"/>
          <w:tab w:val="left" w:pos="9720"/>
        </w:tabs>
        <w:bidi/>
        <w:spacing w:line="276" w:lineRule="auto"/>
        <w:ind w:left="384"/>
        <w:jc w:val="both"/>
        <w:rPr>
          <w:rtl/>
        </w:rPr>
      </w:pPr>
      <w:r w:rsidRPr="000734DB">
        <w:rPr>
          <w:rFonts w:hint="cs"/>
          <w:rtl/>
          <w:lang w:bidi="he-IL"/>
        </w:rPr>
        <w:t>אפיון</w:t>
      </w:r>
      <w:r w:rsidRPr="000734DB">
        <w:rPr>
          <w:rFonts w:hint="cs"/>
          <w:rtl/>
        </w:rPr>
        <w:t xml:space="preserve">: </w:t>
      </w:r>
      <w:r w:rsidRPr="000734DB">
        <w:rPr>
          <w:rFonts w:hint="cs"/>
          <w:rtl/>
          <w:lang w:bidi="he-IL"/>
        </w:rPr>
        <w:t>ביטוי רגשני זה המאפיין את הרומנטיציזם</w:t>
      </w:r>
      <w:r w:rsidRPr="000734DB">
        <w:rPr>
          <w:rFonts w:hint="cs"/>
          <w:rtl/>
        </w:rPr>
        <w:t xml:space="preserve">, </w:t>
      </w:r>
      <w:r w:rsidRPr="000734DB">
        <w:rPr>
          <w:rFonts w:hint="cs"/>
          <w:rtl/>
          <w:lang w:bidi="he-IL"/>
        </w:rPr>
        <w:t>התפצל לשני תת</w:t>
      </w:r>
      <w:r w:rsidRPr="000734DB">
        <w:rPr>
          <w:rFonts w:hint="cs"/>
          <w:rtl/>
        </w:rPr>
        <w:t>-</w:t>
      </w:r>
      <w:r w:rsidRPr="000734DB">
        <w:rPr>
          <w:rFonts w:hint="cs"/>
          <w:rtl/>
          <w:lang w:bidi="he-IL"/>
        </w:rPr>
        <w:t xml:space="preserve">זרמים אשר נבדלו זה מזה באופן הביטוי </w:t>
      </w:r>
      <w:r w:rsidRPr="000734DB">
        <w:rPr>
          <w:rFonts w:hint="cs"/>
          <w:rtl/>
        </w:rPr>
        <w:t xml:space="preserve">- </w:t>
      </w:r>
      <w:r w:rsidRPr="000734DB">
        <w:rPr>
          <w:rFonts w:hint="cs"/>
          <w:rtl/>
          <w:lang w:bidi="he-IL"/>
        </w:rPr>
        <w:t>אלה שבחרו בפן הגרנדיוזי של הביטוי לעומת אלה אשר בחרו בפן האישי והאינטימי שלו</w:t>
      </w:r>
      <w:r w:rsidRPr="000734DB">
        <w:rPr>
          <w:rFonts w:hint="cs"/>
          <w:rtl/>
        </w:rPr>
        <w:t xml:space="preserve">. </w:t>
      </w:r>
      <w:r w:rsidRPr="000734DB">
        <w:rPr>
          <w:rFonts w:hint="cs"/>
          <w:rtl/>
          <w:lang w:bidi="he-IL"/>
        </w:rPr>
        <w:t>אלה הראשונים</w:t>
      </w:r>
      <w:r w:rsidRPr="000734DB">
        <w:rPr>
          <w:rFonts w:hint="cs"/>
          <w:rtl/>
        </w:rPr>
        <w:t xml:space="preserve">, </w:t>
      </w:r>
      <w:r w:rsidRPr="000734DB">
        <w:rPr>
          <w:rFonts w:hint="cs"/>
          <w:rtl/>
          <w:lang w:bidi="he-IL"/>
        </w:rPr>
        <w:t xml:space="preserve">האדירו את ממדי הביצוע </w:t>
      </w:r>
      <w:r w:rsidRPr="000734DB">
        <w:rPr>
          <w:rFonts w:hint="cs"/>
          <w:rtl/>
        </w:rPr>
        <w:t>(</w:t>
      </w:r>
      <w:r w:rsidRPr="000734DB">
        <w:rPr>
          <w:rFonts w:hint="cs"/>
          <w:rtl/>
          <w:lang w:bidi="he-IL"/>
        </w:rPr>
        <w:t>תזמורות ומקהלות גדולות יותר מהמקובל</w:t>
      </w:r>
      <w:r w:rsidRPr="000734DB">
        <w:rPr>
          <w:rFonts w:hint="cs"/>
          <w:rtl/>
        </w:rPr>
        <w:t xml:space="preserve">), </w:t>
      </w:r>
      <w:r w:rsidRPr="000734DB">
        <w:rPr>
          <w:rFonts w:hint="cs"/>
          <w:rtl/>
          <w:lang w:bidi="he-IL"/>
        </w:rPr>
        <w:t>יצירות ארוכות מאוד</w:t>
      </w:r>
      <w:r w:rsidRPr="000734DB">
        <w:rPr>
          <w:rFonts w:hint="cs"/>
          <w:rtl/>
        </w:rPr>
        <w:t xml:space="preserve">, </w:t>
      </w:r>
      <w:r w:rsidRPr="000734DB">
        <w:rPr>
          <w:rFonts w:hint="cs"/>
          <w:rtl/>
          <w:lang w:bidi="he-IL"/>
        </w:rPr>
        <w:t>לרוב יצירות בעלות מסר תוכניתי</w:t>
      </w:r>
      <w:r w:rsidRPr="000734DB">
        <w:rPr>
          <w:rFonts w:hint="cs"/>
          <w:rtl/>
        </w:rPr>
        <w:t xml:space="preserve">. </w:t>
      </w:r>
      <w:r w:rsidRPr="000734DB">
        <w:rPr>
          <w:rFonts w:hint="cs"/>
          <w:rtl/>
          <w:lang w:bidi="he-IL"/>
        </w:rPr>
        <w:t>אלה האחרונים בחרו בפורום מבצע אינטימי וקאמרי</w:t>
      </w:r>
      <w:r w:rsidRPr="000734DB">
        <w:rPr>
          <w:rFonts w:hint="cs"/>
          <w:rtl/>
        </w:rPr>
        <w:t xml:space="preserve">, </w:t>
      </w:r>
      <w:r w:rsidRPr="000734DB">
        <w:rPr>
          <w:rFonts w:hint="cs"/>
          <w:rtl/>
          <w:lang w:bidi="he-IL"/>
        </w:rPr>
        <w:t>יצירות קטנות היקף וכיו</w:t>
      </w:r>
      <w:r w:rsidRPr="000734DB">
        <w:rPr>
          <w:rFonts w:hint="cs"/>
          <w:rtl/>
        </w:rPr>
        <w:t>"</w:t>
      </w:r>
      <w:r w:rsidRPr="000734DB">
        <w:rPr>
          <w:rFonts w:hint="cs"/>
          <w:rtl/>
          <w:lang w:bidi="he-IL"/>
        </w:rPr>
        <w:t>ב</w:t>
      </w:r>
      <w:r w:rsidRPr="000734DB">
        <w:rPr>
          <w:rFonts w:hint="cs"/>
          <w:rtl/>
        </w:rPr>
        <w:t xml:space="preserve">. </w:t>
      </w:r>
      <w:r w:rsidRPr="000734DB">
        <w:rPr>
          <w:rFonts w:hint="cs"/>
          <w:rtl/>
          <w:lang w:bidi="he-IL"/>
        </w:rPr>
        <w:t>כך קרה שגם פרחו להם הז</w:t>
      </w:r>
      <w:r w:rsidRPr="000734DB">
        <w:rPr>
          <w:rFonts w:hint="cs"/>
          <w:rtl/>
        </w:rPr>
        <w:t>'</w:t>
      </w:r>
      <w:r w:rsidRPr="000734DB">
        <w:rPr>
          <w:rFonts w:hint="cs"/>
          <w:rtl/>
          <w:lang w:bidi="he-IL"/>
        </w:rPr>
        <w:t xml:space="preserve">אנרים הקאמריים </w:t>
      </w:r>
      <w:r w:rsidRPr="000734DB">
        <w:rPr>
          <w:rFonts w:hint="cs"/>
          <w:rtl/>
        </w:rPr>
        <w:t>(</w:t>
      </w:r>
      <w:r w:rsidRPr="000734DB">
        <w:rPr>
          <w:rFonts w:hint="cs"/>
          <w:rtl/>
          <w:lang w:bidi="he-IL"/>
        </w:rPr>
        <w:t>הרכבים אינסטרומנטליים של שניים עד שמונה מבצעים</w:t>
      </w:r>
      <w:r w:rsidRPr="000734DB">
        <w:rPr>
          <w:rFonts w:hint="cs"/>
          <w:rtl/>
        </w:rPr>
        <w:t xml:space="preserve">), </w:t>
      </w:r>
      <w:r w:rsidRPr="000734DB">
        <w:rPr>
          <w:rFonts w:hint="cs"/>
          <w:rtl/>
          <w:lang w:bidi="he-IL"/>
        </w:rPr>
        <w:t>ז</w:t>
      </w:r>
      <w:r w:rsidRPr="000734DB">
        <w:rPr>
          <w:rFonts w:hint="cs"/>
          <w:rtl/>
        </w:rPr>
        <w:t>'</w:t>
      </w:r>
      <w:r w:rsidRPr="000734DB">
        <w:rPr>
          <w:rFonts w:hint="cs"/>
          <w:rtl/>
          <w:lang w:bidi="he-IL"/>
        </w:rPr>
        <w:t>אנר ה</w:t>
      </w:r>
      <w:hyperlink r:id="rId578" w:tooltip="ליד" w:history="1">
        <w:r w:rsidRPr="000734DB">
          <w:rPr>
            <w:rStyle w:val="Hyperlink"/>
            <w:rFonts w:hint="cs"/>
            <w:rtl/>
            <w:lang w:bidi="he-IL"/>
          </w:rPr>
          <w:t>ליד</w:t>
        </w:r>
      </w:hyperlink>
      <w:r w:rsidRPr="000734DB">
        <w:rPr>
          <w:rFonts w:hint="cs"/>
          <w:rtl/>
        </w:rPr>
        <w:t xml:space="preserve"> (</w:t>
      </w:r>
      <w:r w:rsidRPr="000734DB">
        <w:rPr>
          <w:rFonts w:hint="cs"/>
          <w:rtl/>
          <w:lang w:bidi="he-IL"/>
        </w:rPr>
        <w:t>השיר האמנותי</w:t>
      </w:r>
      <w:r w:rsidRPr="000734DB">
        <w:rPr>
          <w:rFonts w:hint="cs"/>
          <w:rtl/>
        </w:rPr>
        <w:t xml:space="preserve">) </w:t>
      </w:r>
      <w:r w:rsidRPr="000734DB">
        <w:rPr>
          <w:rFonts w:hint="cs"/>
          <w:rtl/>
          <w:lang w:bidi="he-IL"/>
        </w:rPr>
        <w:t>לרבות מחזורי שירים</w:t>
      </w:r>
      <w:r w:rsidRPr="000734DB">
        <w:rPr>
          <w:rFonts w:hint="cs"/>
          <w:rtl/>
        </w:rPr>
        <w:t xml:space="preserve">, </w:t>
      </w:r>
      <w:r w:rsidRPr="000734DB">
        <w:rPr>
          <w:rFonts w:hint="cs"/>
          <w:rtl/>
          <w:lang w:bidi="he-IL"/>
        </w:rPr>
        <w:t>וז</w:t>
      </w:r>
      <w:r w:rsidRPr="000734DB">
        <w:rPr>
          <w:rFonts w:hint="cs"/>
          <w:rtl/>
        </w:rPr>
        <w:t>'</w:t>
      </w:r>
      <w:r w:rsidRPr="000734DB">
        <w:rPr>
          <w:rFonts w:hint="cs"/>
          <w:rtl/>
          <w:lang w:bidi="he-IL"/>
        </w:rPr>
        <w:t xml:space="preserve">אנר המיניאטורה </w:t>
      </w:r>
      <w:r w:rsidRPr="000734DB">
        <w:rPr>
          <w:rFonts w:hint="cs"/>
          <w:rtl/>
        </w:rPr>
        <w:t>(</w:t>
      </w:r>
      <w:r w:rsidRPr="000734DB">
        <w:rPr>
          <w:rFonts w:hint="cs"/>
          <w:rtl/>
          <w:lang w:bidi="he-IL"/>
        </w:rPr>
        <w:t>יצירה קצרה לפסנתר בעלת מבנה חופשי</w:t>
      </w:r>
      <w:r w:rsidRPr="000734DB">
        <w:rPr>
          <w:rFonts w:hint="cs"/>
          <w:rtl/>
        </w:rPr>
        <w:t xml:space="preserve">; </w:t>
      </w:r>
      <w:r w:rsidRPr="000734DB">
        <w:rPr>
          <w:rFonts w:hint="cs"/>
          <w:rtl/>
          <w:lang w:bidi="he-IL"/>
        </w:rPr>
        <w:t xml:space="preserve">שומאן נהג לכתוב אף מחזורי מיניאטורות כגון </w:t>
      </w:r>
      <w:r w:rsidRPr="000734DB">
        <w:rPr>
          <w:rFonts w:hint="cs"/>
          <w:rtl/>
        </w:rPr>
        <w:t>"</w:t>
      </w:r>
      <w:r w:rsidRPr="000734DB">
        <w:rPr>
          <w:rFonts w:hint="cs"/>
          <w:rtl/>
          <w:lang w:bidi="he-IL"/>
        </w:rPr>
        <w:t>קרנבל</w:t>
      </w:r>
      <w:r w:rsidRPr="000734DB">
        <w:rPr>
          <w:rFonts w:hint="cs"/>
          <w:rtl/>
        </w:rPr>
        <w:t>", "</w:t>
      </w:r>
      <w:r w:rsidRPr="000734DB">
        <w:rPr>
          <w:rFonts w:hint="cs"/>
          <w:rtl/>
          <w:lang w:bidi="he-IL"/>
        </w:rPr>
        <w:t>תמונות ילדות</w:t>
      </w:r>
      <w:r w:rsidRPr="000734DB">
        <w:rPr>
          <w:rFonts w:hint="cs"/>
          <w:rtl/>
        </w:rPr>
        <w:t xml:space="preserve">" </w:t>
      </w:r>
      <w:r w:rsidRPr="000734DB">
        <w:rPr>
          <w:rFonts w:hint="cs"/>
          <w:rtl/>
          <w:lang w:bidi="he-IL"/>
        </w:rPr>
        <w:t>ועוד</w:t>
      </w:r>
      <w:r w:rsidRPr="000734DB">
        <w:rPr>
          <w:rFonts w:hint="cs"/>
          <w:rtl/>
        </w:rPr>
        <w:t xml:space="preserve">). </w:t>
      </w:r>
      <w:r w:rsidRPr="000734DB">
        <w:rPr>
          <w:rFonts w:hint="cs"/>
          <w:rtl/>
          <w:lang w:bidi="he-IL"/>
        </w:rPr>
        <w:t>תופעה מעניינת במוזיקה הרומנטית</w:t>
      </w:r>
      <w:r w:rsidRPr="000734DB">
        <w:rPr>
          <w:rFonts w:hint="cs"/>
          <w:rtl/>
        </w:rPr>
        <w:t xml:space="preserve">: </w:t>
      </w:r>
      <w:r w:rsidRPr="000734DB">
        <w:rPr>
          <w:rFonts w:hint="cs"/>
          <w:rtl/>
          <w:lang w:bidi="he-IL"/>
        </w:rPr>
        <w:t>הוירטואוזיות</w:t>
      </w:r>
      <w:r w:rsidRPr="000734DB">
        <w:rPr>
          <w:rFonts w:hint="cs"/>
          <w:rtl/>
        </w:rPr>
        <w:t xml:space="preserve">. </w:t>
      </w:r>
      <w:r w:rsidRPr="000734DB">
        <w:rPr>
          <w:rFonts w:hint="cs"/>
          <w:rtl/>
          <w:lang w:bidi="he-IL"/>
        </w:rPr>
        <w:t>עקב התפתחותם של הכלים</w:t>
      </w:r>
      <w:r w:rsidRPr="000734DB">
        <w:rPr>
          <w:rFonts w:hint="cs"/>
          <w:rtl/>
        </w:rPr>
        <w:t xml:space="preserve">, </w:t>
      </w:r>
      <w:r w:rsidRPr="000734DB">
        <w:rPr>
          <w:rFonts w:hint="cs"/>
          <w:rtl/>
          <w:lang w:bidi="he-IL"/>
        </w:rPr>
        <w:t>עקב השתחררות מכבלי הצורה לטובת הביטוי הרגשי ועקב העובדה שמלחינים עמדו בפני עצמם וכבר לא היו</w:t>
      </w:r>
      <w:r w:rsidRPr="000734DB">
        <w:rPr>
          <w:rFonts w:hint="cs"/>
          <w:rtl/>
        </w:rPr>
        <w:t xml:space="preserve"> "</w:t>
      </w:r>
      <w:r w:rsidRPr="000734DB">
        <w:rPr>
          <w:rFonts w:hint="cs"/>
          <w:rtl/>
          <w:lang w:bidi="he-IL"/>
        </w:rPr>
        <w:t>מלחיני חצר</w:t>
      </w:r>
      <w:r w:rsidRPr="000734DB">
        <w:rPr>
          <w:rFonts w:hint="cs"/>
          <w:rtl/>
        </w:rPr>
        <w:t xml:space="preserve">" </w:t>
      </w:r>
      <w:r w:rsidRPr="000734DB">
        <w:rPr>
          <w:rFonts w:hint="cs"/>
          <w:rtl/>
          <w:lang w:bidi="he-IL"/>
        </w:rPr>
        <w:t xml:space="preserve">הכותבים עבור הפטרונים </w:t>
      </w:r>
      <w:r w:rsidRPr="000734DB">
        <w:rPr>
          <w:rFonts w:hint="cs"/>
          <w:rtl/>
        </w:rPr>
        <w:t>(</w:t>
      </w:r>
      <w:r w:rsidRPr="000734DB">
        <w:rPr>
          <w:rFonts w:hint="cs"/>
          <w:rtl/>
          <w:lang w:bidi="he-IL"/>
        </w:rPr>
        <w:t>ולכן המוזיקה הפכה להיות נחלת הכלל</w:t>
      </w:r>
      <w:r w:rsidRPr="000734DB">
        <w:rPr>
          <w:rFonts w:hint="cs"/>
          <w:rtl/>
        </w:rPr>
        <w:t xml:space="preserve">), </w:t>
      </w:r>
      <w:r w:rsidRPr="000734DB">
        <w:rPr>
          <w:rFonts w:hint="cs"/>
          <w:rtl/>
          <w:lang w:bidi="he-IL"/>
        </w:rPr>
        <w:t>הוירטואוזיות הייתה ניכרת מאוד במוזיקה הרומנטית עד כדי כך שלעתים היטשטש הגבול בין וירטואוזיות לצורך ביטוי מוזיקלי</w:t>
      </w:r>
      <w:r w:rsidRPr="000734DB">
        <w:rPr>
          <w:rFonts w:hint="cs"/>
          <w:rtl/>
        </w:rPr>
        <w:t>-</w:t>
      </w:r>
      <w:r w:rsidRPr="000734DB">
        <w:rPr>
          <w:rFonts w:hint="cs"/>
          <w:rtl/>
          <w:lang w:bidi="he-IL"/>
        </w:rPr>
        <w:t xml:space="preserve">רגשי לבין </w:t>
      </w:r>
      <w:r w:rsidRPr="000734DB">
        <w:rPr>
          <w:rFonts w:hint="cs"/>
          <w:rtl/>
        </w:rPr>
        <w:t>"</w:t>
      </w:r>
      <w:r w:rsidRPr="000734DB">
        <w:rPr>
          <w:rFonts w:hint="cs"/>
          <w:rtl/>
          <w:lang w:bidi="he-IL"/>
        </w:rPr>
        <w:t>קרקס ראווה</w:t>
      </w:r>
      <w:r w:rsidRPr="000734DB">
        <w:rPr>
          <w:rFonts w:hint="cs"/>
          <w:rtl/>
        </w:rPr>
        <w:t xml:space="preserve">" - </w:t>
      </w:r>
      <w:r w:rsidRPr="000734DB">
        <w:rPr>
          <w:rFonts w:hint="cs"/>
          <w:rtl/>
          <w:lang w:bidi="he-IL"/>
        </w:rPr>
        <w:t>קונצרטים ששימשו מפגני יכולות טכניות של אמנים מבצעים</w:t>
      </w:r>
      <w:r w:rsidRPr="000734DB">
        <w:rPr>
          <w:rFonts w:hint="cs"/>
          <w:rtl/>
        </w:rPr>
        <w:t xml:space="preserve">. </w:t>
      </w:r>
    </w:p>
    <w:p w:rsidR="00117EF7" w:rsidRPr="00D1027E" w:rsidRDefault="00117EF7" w:rsidP="00F40808">
      <w:pPr>
        <w:tabs>
          <w:tab w:val="num" w:pos="-1"/>
          <w:tab w:val="left" w:pos="9720"/>
        </w:tabs>
        <w:bidi/>
        <w:spacing w:line="276" w:lineRule="auto"/>
        <w:ind w:left="384"/>
        <w:jc w:val="both"/>
        <w:rPr>
          <w:rtl/>
        </w:rPr>
      </w:pPr>
      <w:r w:rsidRPr="000734DB">
        <w:rPr>
          <w:rFonts w:hint="cs"/>
          <w:rtl/>
          <w:lang w:bidi="he-IL"/>
        </w:rPr>
        <w:t>צורות מוזיקה מאפיינות</w:t>
      </w:r>
      <w:r w:rsidRPr="000734DB">
        <w:rPr>
          <w:rFonts w:hint="cs"/>
          <w:rtl/>
        </w:rPr>
        <w:t xml:space="preserve">: </w:t>
      </w:r>
      <w:hyperlink r:id="rId579" w:tooltip="בלדה" w:history="1">
        <w:r w:rsidRPr="00D1027E">
          <w:rPr>
            <w:rStyle w:val="Hyperlink"/>
            <w:rFonts w:hint="cs"/>
            <w:rtl/>
            <w:lang w:bidi="he-IL"/>
          </w:rPr>
          <w:t>בלדה</w:t>
        </w:r>
      </w:hyperlink>
      <w:r w:rsidRPr="00D1027E">
        <w:rPr>
          <w:rFonts w:hint="cs"/>
          <w:rtl/>
        </w:rPr>
        <w:t xml:space="preserve">, </w:t>
      </w:r>
      <w:hyperlink r:id="rId580" w:tooltip="נוקטורן" w:history="1">
        <w:r w:rsidRPr="00D1027E">
          <w:rPr>
            <w:rStyle w:val="Hyperlink"/>
            <w:rFonts w:hint="cs"/>
            <w:rtl/>
            <w:lang w:bidi="he-IL"/>
          </w:rPr>
          <w:t>נוקטורן</w:t>
        </w:r>
      </w:hyperlink>
      <w:r w:rsidRPr="00D1027E">
        <w:rPr>
          <w:rFonts w:hint="cs"/>
          <w:rtl/>
        </w:rPr>
        <w:t xml:space="preserve">, </w:t>
      </w:r>
      <w:hyperlink r:id="rId581" w:tooltip="אינטרמצו" w:history="1">
        <w:r w:rsidRPr="00D1027E">
          <w:rPr>
            <w:rStyle w:val="Hyperlink"/>
            <w:rFonts w:hint="cs"/>
            <w:rtl/>
            <w:lang w:bidi="he-IL"/>
          </w:rPr>
          <w:t>אינטרמצו</w:t>
        </w:r>
      </w:hyperlink>
      <w:r w:rsidRPr="00D1027E">
        <w:rPr>
          <w:rFonts w:hint="cs"/>
          <w:rtl/>
        </w:rPr>
        <w:t xml:space="preserve">, </w:t>
      </w:r>
      <w:hyperlink r:id="rId582" w:tooltip="ערבסקה (מוזיקה) (טרם נכתב)" w:history="1">
        <w:r w:rsidRPr="00D1027E">
          <w:rPr>
            <w:rStyle w:val="Hyperlink"/>
            <w:rFonts w:hint="cs"/>
            <w:rtl/>
            <w:lang w:bidi="he-IL"/>
          </w:rPr>
          <w:t>ערבסקה</w:t>
        </w:r>
      </w:hyperlink>
      <w:r w:rsidRPr="00D1027E">
        <w:rPr>
          <w:rFonts w:hint="cs"/>
          <w:rtl/>
        </w:rPr>
        <w:t xml:space="preserve">, </w:t>
      </w:r>
      <w:hyperlink r:id="rId583" w:tooltip="נובלטה (טרם נכתב)" w:history="1">
        <w:r w:rsidRPr="00D1027E">
          <w:rPr>
            <w:rStyle w:val="Hyperlink"/>
            <w:rFonts w:hint="cs"/>
            <w:rtl/>
            <w:lang w:bidi="he-IL"/>
          </w:rPr>
          <w:t>נובלטה</w:t>
        </w:r>
      </w:hyperlink>
      <w:r w:rsidRPr="00D1027E">
        <w:rPr>
          <w:rFonts w:hint="cs"/>
          <w:rtl/>
        </w:rPr>
        <w:t xml:space="preserve">, </w:t>
      </w:r>
      <w:hyperlink r:id="rId584" w:tooltip="אמפרומפטו (טרם נכתב)" w:history="1">
        <w:r w:rsidRPr="00D1027E">
          <w:rPr>
            <w:rStyle w:val="Hyperlink"/>
            <w:rFonts w:hint="cs"/>
            <w:rtl/>
            <w:lang w:bidi="he-IL"/>
          </w:rPr>
          <w:t>אמפרומפטו</w:t>
        </w:r>
      </w:hyperlink>
      <w:r w:rsidRPr="00D1027E">
        <w:rPr>
          <w:rFonts w:hint="cs"/>
          <w:rtl/>
        </w:rPr>
        <w:t xml:space="preserve">, </w:t>
      </w:r>
      <w:hyperlink r:id="rId585" w:tooltip="סימפוניה" w:history="1">
        <w:r w:rsidRPr="00D1027E">
          <w:rPr>
            <w:rStyle w:val="Hyperlink"/>
            <w:rFonts w:hint="cs"/>
            <w:rtl/>
            <w:lang w:bidi="he-IL"/>
          </w:rPr>
          <w:t>סימפוניה</w:t>
        </w:r>
      </w:hyperlink>
      <w:r w:rsidRPr="00D1027E">
        <w:rPr>
          <w:rFonts w:hint="cs"/>
          <w:rtl/>
        </w:rPr>
        <w:t xml:space="preserve">, </w:t>
      </w:r>
      <w:hyperlink r:id="rId586" w:tooltip="אטיוד" w:history="1">
        <w:r w:rsidRPr="00D1027E">
          <w:rPr>
            <w:rStyle w:val="Hyperlink"/>
            <w:rFonts w:hint="cs"/>
            <w:rtl/>
            <w:lang w:bidi="he-IL"/>
          </w:rPr>
          <w:t>אטיוד</w:t>
        </w:r>
      </w:hyperlink>
      <w:r w:rsidRPr="00D1027E">
        <w:rPr>
          <w:rFonts w:hint="cs"/>
          <w:rtl/>
        </w:rPr>
        <w:t xml:space="preserve">. </w:t>
      </w:r>
    </w:p>
    <w:p w:rsidR="00117EF7" w:rsidRDefault="00117EF7" w:rsidP="00F40808">
      <w:pPr>
        <w:tabs>
          <w:tab w:val="num" w:pos="-1"/>
          <w:tab w:val="left" w:pos="9720"/>
        </w:tabs>
        <w:bidi/>
        <w:spacing w:line="276" w:lineRule="auto"/>
        <w:ind w:left="384"/>
        <w:jc w:val="both"/>
        <w:rPr>
          <w:rtl/>
          <w:lang w:bidi="he-IL"/>
        </w:rPr>
      </w:pPr>
      <w:r w:rsidRPr="00D1027E">
        <w:rPr>
          <w:rFonts w:hint="cs"/>
          <w:rtl/>
          <w:lang w:bidi="he-IL"/>
        </w:rPr>
        <w:t>מלחינים בולטים</w:t>
      </w:r>
      <w:r w:rsidRPr="00D1027E">
        <w:rPr>
          <w:rFonts w:hint="cs"/>
          <w:rtl/>
        </w:rPr>
        <w:t xml:space="preserve">: </w:t>
      </w:r>
      <w:hyperlink r:id="rId587" w:tooltip="ניקולו פגניני" w:history="1">
        <w:r w:rsidRPr="00D1027E">
          <w:rPr>
            <w:rStyle w:val="Hyperlink"/>
            <w:rFonts w:hint="cs"/>
            <w:rtl/>
            <w:lang w:bidi="he-IL"/>
          </w:rPr>
          <w:t>ניקולו פגניני</w:t>
        </w:r>
      </w:hyperlink>
      <w:r w:rsidRPr="00D1027E">
        <w:rPr>
          <w:rFonts w:hint="cs"/>
          <w:rtl/>
        </w:rPr>
        <w:t xml:space="preserve">, </w:t>
      </w:r>
      <w:hyperlink r:id="rId588" w:tooltip="פרנץ ליסט" w:history="1">
        <w:r w:rsidRPr="00D1027E">
          <w:rPr>
            <w:rStyle w:val="Hyperlink"/>
            <w:rFonts w:hint="cs"/>
            <w:rtl/>
            <w:lang w:bidi="he-IL"/>
          </w:rPr>
          <w:t>פרנץ ליסט</w:t>
        </w:r>
      </w:hyperlink>
      <w:r w:rsidRPr="00D1027E">
        <w:rPr>
          <w:rFonts w:hint="cs"/>
          <w:rtl/>
        </w:rPr>
        <w:t xml:space="preserve">, </w:t>
      </w:r>
      <w:hyperlink r:id="rId589" w:tooltip="ריכרד ואגנר" w:history="1">
        <w:r w:rsidRPr="00D1027E">
          <w:rPr>
            <w:rStyle w:val="Hyperlink"/>
            <w:rFonts w:hint="cs"/>
            <w:rtl/>
            <w:lang w:bidi="he-IL"/>
          </w:rPr>
          <w:t>ריכרד ואגנר</w:t>
        </w:r>
      </w:hyperlink>
      <w:r w:rsidRPr="00D1027E">
        <w:rPr>
          <w:rFonts w:hint="cs"/>
          <w:rtl/>
        </w:rPr>
        <w:t xml:space="preserve">; </w:t>
      </w:r>
      <w:r w:rsidRPr="00D1027E">
        <w:rPr>
          <w:rFonts w:hint="cs"/>
          <w:rtl/>
          <w:lang w:bidi="he-IL"/>
        </w:rPr>
        <w:t xml:space="preserve">דוגמה למלחינים אשר בחרו בפן האינטימי והאישי של </w:t>
      </w:r>
      <w:r w:rsidRPr="000734DB">
        <w:rPr>
          <w:rFonts w:hint="cs"/>
          <w:rtl/>
          <w:lang w:bidi="he-IL"/>
        </w:rPr>
        <w:t>הרומנטיקה</w:t>
      </w:r>
      <w:r w:rsidRPr="000734DB">
        <w:rPr>
          <w:rFonts w:hint="cs"/>
          <w:rtl/>
        </w:rPr>
        <w:t xml:space="preserve">: </w:t>
      </w:r>
      <w:hyperlink r:id="rId590" w:tooltip="פרדריך שופן" w:history="1">
        <w:r w:rsidRPr="000734DB">
          <w:rPr>
            <w:rStyle w:val="Hyperlink"/>
            <w:rFonts w:hint="cs"/>
            <w:rtl/>
            <w:lang w:bidi="he-IL"/>
          </w:rPr>
          <w:t>פרדריך שופן</w:t>
        </w:r>
      </w:hyperlink>
      <w:r w:rsidRPr="000734DB">
        <w:rPr>
          <w:rFonts w:hint="cs"/>
          <w:rtl/>
        </w:rPr>
        <w:t xml:space="preserve">, </w:t>
      </w:r>
      <w:hyperlink r:id="rId591" w:tooltip="רוברט שומאן" w:history="1">
        <w:r w:rsidRPr="000734DB">
          <w:rPr>
            <w:rStyle w:val="Hyperlink"/>
            <w:rFonts w:hint="cs"/>
            <w:rtl/>
            <w:lang w:bidi="he-IL"/>
          </w:rPr>
          <w:t>רוברט שומאן</w:t>
        </w:r>
      </w:hyperlink>
      <w:r w:rsidRPr="000734DB">
        <w:rPr>
          <w:rFonts w:hint="cs"/>
          <w:rtl/>
        </w:rPr>
        <w:t xml:space="preserve">, </w:t>
      </w:r>
      <w:hyperlink r:id="rId592" w:tooltip="פליקס מנדלסון" w:history="1">
        <w:r w:rsidRPr="000734DB">
          <w:rPr>
            <w:rStyle w:val="Hyperlink"/>
            <w:rFonts w:hint="cs"/>
            <w:rtl/>
            <w:lang w:bidi="he-IL"/>
          </w:rPr>
          <w:t>פליקס מנדלסון</w:t>
        </w:r>
      </w:hyperlink>
      <w:r w:rsidRPr="000734DB">
        <w:rPr>
          <w:rFonts w:hint="cs"/>
          <w:rtl/>
        </w:rPr>
        <w:t xml:space="preserve">, </w:t>
      </w:r>
      <w:hyperlink r:id="rId593" w:tooltip="יוהנס ברהמס" w:history="1">
        <w:r w:rsidRPr="000734DB">
          <w:rPr>
            <w:rStyle w:val="Hyperlink"/>
            <w:rFonts w:hint="cs"/>
            <w:rtl/>
            <w:lang w:bidi="he-IL"/>
          </w:rPr>
          <w:t>יוהנס ברהמס</w:t>
        </w:r>
      </w:hyperlink>
      <w:r w:rsidRPr="000734DB">
        <w:rPr>
          <w:rFonts w:hint="cs"/>
          <w:rtl/>
        </w:rPr>
        <w:t xml:space="preserve"> (</w:t>
      </w:r>
      <w:r w:rsidRPr="000734DB">
        <w:rPr>
          <w:rFonts w:hint="cs"/>
          <w:rtl/>
          <w:lang w:bidi="he-IL"/>
        </w:rPr>
        <w:t>אשר השתייך לשני הזרמים</w:t>
      </w:r>
      <w:r w:rsidRPr="000734DB">
        <w:rPr>
          <w:rFonts w:hint="cs"/>
          <w:rtl/>
        </w:rPr>
        <w:t xml:space="preserve">). </w:t>
      </w:r>
    </w:p>
    <w:p w:rsidR="00117EF7" w:rsidRPr="000734DB" w:rsidRDefault="00117EF7" w:rsidP="00F40808">
      <w:pPr>
        <w:tabs>
          <w:tab w:val="num" w:pos="-1"/>
          <w:tab w:val="left" w:pos="9720"/>
        </w:tabs>
        <w:bidi/>
        <w:spacing w:line="276" w:lineRule="auto"/>
        <w:ind w:left="384"/>
        <w:jc w:val="both"/>
        <w:rPr>
          <w:rtl/>
          <w:lang w:bidi="he-IL"/>
        </w:rPr>
      </w:pPr>
    </w:p>
    <w:p w:rsidR="00117EF7" w:rsidRDefault="00117EF7" w:rsidP="00F40808">
      <w:pPr>
        <w:tabs>
          <w:tab w:val="num" w:pos="-1"/>
        </w:tabs>
        <w:bidi/>
        <w:spacing w:before="100" w:beforeAutospacing="1" w:after="100" w:afterAutospacing="1" w:line="276" w:lineRule="auto"/>
        <w:ind w:left="360" w:right="360"/>
        <w:rPr>
          <w:rtl/>
        </w:rPr>
      </w:pPr>
      <w:r w:rsidRPr="00FD6B1F">
        <w:rPr>
          <w:rFonts w:hint="cs"/>
          <w:b/>
          <w:bCs/>
          <w:rtl/>
        </w:rPr>
        <w:lastRenderedPageBreak/>
        <w:t xml:space="preserve"> 6</w:t>
      </w:r>
      <w:r>
        <w:rPr>
          <w:rFonts w:hint="cs"/>
          <w:b/>
          <w:bCs/>
          <w:color w:val="0000FF"/>
          <w:rtl/>
        </w:rPr>
        <w:t xml:space="preserve">.   </w:t>
      </w:r>
      <w:hyperlink r:id="rId594" w:tooltip="מוזיקת המאה ה-20 (טרם נכתב)" w:history="1">
        <w:r w:rsidRPr="00D41070">
          <w:rPr>
            <w:rFonts w:hint="cs"/>
            <w:b/>
            <w:bCs/>
            <w:color w:val="0000FF"/>
            <w:sz w:val="28"/>
            <w:szCs w:val="28"/>
            <w:u w:val="single"/>
            <w:rtl/>
            <w:lang w:bidi="he-IL"/>
          </w:rPr>
          <w:t>תקופת המאה ה</w:t>
        </w:r>
        <w:r w:rsidRPr="00D41070">
          <w:rPr>
            <w:rFonts w:hint="cs"/>
            <w:b/>
            <w:bCs/>
            <w:color w:val="0000FF"/>
            <w:sz w:val="28"/>
            <w:szCs w:val="28"/>
            <w:u w:val="single"/>
            <w:rtl/>
          </w:rPr>
          <w:t>-20</w:t>
        </w:r>
      </w:hyperlink>
      <w:r w:rsidRPr="00D41070">
        <w:rPr>
          <w:rFonts w:hint="cs"/>
          <w:b/>
          <w:bCs/>
          <w:color w:val="0000FF"/>
          <w:sz w:val="28"/>
          <w:szCs w:val="28"/>
          <w:rtl/>
        </w:rPr>
        <w:t>:</w:t>
      </w:r>
      <w:r>
        <w:rPr>
          <w:rFonts w:hint="cs"/>
          <w:rtl/>
        </w:rPr>
        <w:t xml:space="preserve"> (</w:t>
      </w:r>
      <w:r>
        <w:rPr>
          <w:rFonts w:hint="cs"/>
          <w:i/>
          <w:iCs/>
          <w:rtl/>
        </w:rPr>
        <w:t>20</w:t>
      </w:r>
      <w:r>
        <w:rPr>
          <w:rFonts w:hint="cs"/>
          <w:i/>
          <w:iCs/>
        </w:rPr>
        <w:t>th Century</w:t>
      </w:r>
      <w:r>
        <w:rPr>
          <w:rFonts w:hint="cs"/>
          <w:rtl/>
        </w:rPr>
        <w:t xml:space="preserve">) </w:t>
      </w:r>
    </w:p>
    <w:p w:rsidR="00117EF7" w:rsidRPr="000734DB" w:rsidRDefault="00117EF7" w:rsidP="00F40808">
      <w:pPr>
        <w:tabs>
          <w:tab w:val="num" w:pos="-1"/>
        </w:tabs>
        <w:bidi/>
        <w:spacing w:line="276" w:lineRule="auto"/>
        <w:ind w:left="384" w:right="720"/>
      </w:pPr>
      <w:r w:rsidRPr="000734DB">
        <w:rPr>
          <w:rFonts w:hint="cs"/>
          <w:rtl/>
          <w:lang w:bidi="he-IL"/>
        </w:rPr>
        <w:t>משך</w:t>
      </w:r>
      <w:r w:rsidRPr="000734DB">
        <w:rPr>
          <w:rFonts w:hint="cs"/>
          <w:rtl/>
        </w:rPr>
        <w:t xml:space="preserve">: </w:t>
      </w:r>
      <w:hyperlink r:id="rId595" w:tooltip="1900" w:history="1">
        <w:r w:rsidRPr="000734DB">
          <w:rPr>
            <w:rStyle w:val="Hyperlink"/>
            <w:rFonts w:hint="cs"/>
            <w:rtl/>
          </w:rPr>
          <w:t>1900</w:t>
        </w:r>
      </w:hyperlink>
      <w:r w:rsidRPr="000734DB">
        <w:rPr>
          <w:rFonts w:hint="cs"/>
          <w:rtl/>
        </w:rPr>
        <w:t xml:space="preserve"> - </w:t>
      </w:r>
      <w:hyperlink r:id="rId596" w:tooltip="1945" w:history="1">
        <w:r w:rsidRPr="000734DB">
          <w:rPr>
            <w:rStyle w:val="Hyperlink"/>
            <w:rFonts w:hint="cs"/>
            <w:rtl/>
          </w:rPr>
          <w:t>1945</w:t>
        </w:r>
      </w:hyperlink>
      <w:r w:rsidRPr="000734DB">
        <w:rPr>
          <w:rFonts w:hint="cs"/>
          <w:rtl/>
          <w:lang w:bidi="he-IL"/>
        </w:rPr>
        <w:t xml:space="preserve"> מודרנית</w:t>
      </w:r>
      <w:r w:rsidRPr="000734DB">
        <w:rPr>
          <w:rFonts w:hint="cs"/>
          <w:rtl/>
        </w:rPr>
        <w:t xml:space="preserve">, 1945 - </w:t>
      </w:r>
      <w:r w:rsidRPr="000734DB">
        <w:rPr>
          <w:rFonts w:hint="cs"/>
          <w:rtl/>
          <w:lang w:bidi="he-IL"/>
        </w:rPr>
        <w:t>הווה</w:t>
      </w:r>
      <w:r w:rsidRPr="000734DB">
        <w:rPr>
          <w:rFonts w:hint="cs"/>
          <w:rtl/>
        </w:rPr>
        <w:t xml:space="preserve">. </w:t>
      </w:r>
    </w:p>
    <w:p w:rsidR="00117EF7" w:rsidRPr="000734DB" w:rsidRDefault="00117EF7" w:rsidP="00F40808">
      <w:pPr>
        <w:tabs>
          <w:tab w:val="num" w:pos="-1"/>
        </w:tabs>
        <w:bidi/>
        <w:spacing w:line="276" w:lineRule="auto"/>
        <w:ind w:left="384"/>
        <w:jc w:val="both"/>
        <w:rPr>
          <w:rtl/>
        </w:rPr>
      </w:pPr>
      <w:r w:rsidRPr="000734DB">
        <w:rPr>
          <w:rFonts w:hint="cs"/>
          <w:rtl/>
          <w:lang w:bidi="he-IL"/>
        </w:rPr>
        <w:t>אפיון</w:t>
      </w:r>
      <w:r w:rsidRPr="000734DB">
        <w:rPr>
          <w:rFonts w:hint="cs"/>
          <w:rtl/>
        </w:rPr>
        <w:t xml:space="preserve">: </w:t>
      </w:r>
      <w:r w:rsidRPr="000734DB">
        <w:rPr>
          <w:rFonts w:hint="cs"/>
          <w:rtl/>
          <w:lang w:bidi="he-IL"/>
        </w:rPr>
        <w:t>במיוחד בחלקה הראשוני של המאה</w:t>
      </w:r>
      <w:r w:rsidRPr="000734DB">
        <w:rPr>
          <w:rFonts w:hint="cs"/>
          <w:rtl/>
        </w:rPr>
        <w:t xml:space="preserve">, </w:t>
      </w:r>
      <w:r w:rsidRPr="000734DB">
        <w:rPr>
          <w:rFonts w:hint="cs"/>
          <w:rtl/>
          <w:lang w:bidi="he-IL"/>
        </w:rPr>
        <w:t>הייתה הרחבה בקרב המלחינים של התקופה הרומנטית</w:t>
      </w:r>
      <w:r w:rsidRPr="000734DB">
        <w:rPr>
          <w:rFonts w:hint="cs"/>
          <w:rtl/>
        </w:rPr>
        <w:t xml:space="preserve">. </w:t>
      </w:r>
      <w:r w:rsidRPr="000734DB">
        <w:rPr>
          <w:rFonts w:hint="cs"/>
          <w:rtl/>
          <w:lang w:bidi="he-IL"/>
        </w:rPr>
        <w:t>ההרמוניה הייתה טונלית</w:t>
      </w:r>
      <w:r w:rsidRPr="000734DB">
        <w:rPr>
          <w:rFonts w:hint="cs"/>
          <w:rtl/>
        </w:rPr>
        <w:t xml:space="preserve">, </w:t>
      </w:r>
      <w:r w:rsidRPr="000734DB">
        <w:rPr>
          <w:rFonts w:hint="cs"/>
          <w:rtl/>
          <w:lang w:bidi="he-IL"/>
        </w:rPr>
        <w:t>וקיבוץ כלי הנגינה המסורתי כגון תזמורת</w:t>
      </w:r>
      <w:r w:rsidRPr="000734DB">
        <w:rPr>
          <w:rFonts w:hint="cs"/>
          <w:rtl/>
        </w:rPr>
        <w:t xml:space="preserve">, </w:t>
      </w:r>
      <w:r w:rsidRPr="000734DB">
        <w:rPr>
          <w:rFonts w:hint="cs"/>
          <w:rtl/>
          <w:lang w:bidi="he-IL"/>
        </w:rPr>
        <w:t>סימפוניה</w:t>
      </w:r>
      <w:r w:rsidRPr="000734DB">
        <w:rPr>
          <w:rFonts w:hint="cs"/>
          <w:rtl/>
        </w:rPr>
        <w:t xml:space="preserve">, </w:t>
      </w:r>
      <w:r w:rsidRPr="000734DB">
        <w:rPr>
          <w:rFonts w:hint="cs"/>
          <w:rtl/>
          <w:lang w:bidi="he-IL"/>
        </w:rPr>
        <w:t>קונצ</w:t>
      </w:r>
      <w:r w:rsidRPr="000734DB">
        <w:rPr>
          <w:rFonts w:hint="cs"/>
          <w:rtl/>
        </w:rPr>
        <w:t>'</w:t>
      </w:r>
      <w:r w:rsidRPr="000734DB">
        <w:rPr>
          <w:rFonts w:hint="cs"/>
          <w:rtl/>
          <w:lang w:bidi="he-IL"/>
        </w:rPr>
        <w:t>רטו ורביעיית כלי מיתר נותר נפוץ ביותר</w:t>
      </w:r>
      <w:r w:rsidRPr="000734DB">
        <w:rPr>
          <w:rFonts w:hint="cs"/>
          <w:rtl/>
        </w:rPr>
        <w:t xml:space="preserve">. </w:t>
      </w:r>
      <w:r w:rsidRPr="000734DB">
        <w:rPr>
          <w:rFonts w:hint="cs"/>
          <w:rtl/>
          <w:lang w:bidi="he-IL"/>
        </w:rPr>
        <w:t xml:space="preserve">מלחינים רבים ביצעו התקדמויות עצומות בסגנון ובטכניקה בעודם עדיין מבצעים שפה </w:t>
      </w:r>
      <w:hyperlink r:id="rId597" w:tooltip="מלודיה" w:history="1">
        <w:r w:rsidRPr="000734DB">
          <w:rPr>
            <w:rStyle w:val="Hyperlink"/>
            <w:rFonts w:hint="cs"/>
            <w:rtl/>
            <w:lang w:bidi="he-IL"/>
          </w:rPr>
          <w:t>מלודית</w:t>
        </w:r>
      </w:hyperlink>
      <w:r w:rsidRPr="000734DB">
        <w:rPr>
          <w:rFonts w:hint="cs"/>
          <w:rtl/>
        </w:rPr>
        <w:t xml:space="preserve">, </w:t>
      </w:r>
      <w:r w:rsidRPr="000734DB">
        <w:rPr>
          <w:rFonts w:hint="cs"/>
          <w:rtl/>
          <w:lang w:bidi="he-IL"/>
        </w:rPr>
        <w:t>הרמונית</w:t>
      </w:r>
      <w:r w:rsidRPr="000734DB">
        <w:rPr>
          <w:rFonts w:hint="cs"/>
          <w:rtl/>
        </w:rPr>
        <w:t xml:space="preserve">, </w:t>
      </w:r>
      <w:r w:rsidRPr="000734DB">
        <w:rPr>
          <w:rFonts w:hint="cs"/>
          <w:rtl/>
          <w:lang w:bidi="he-IL"/>
        </w:rPr>
        <w:t>מבנית וטקסטורלית אשר השתייכה ל</w:t>
      </w:r>
      <w:hyperlink r:id="rId598" w:tooltip="המאה ה-19" w:history="1">
        <w:r w:rsidRPr="000734DB">
          <w:rPr>
            <w:rStyle w:val="Hyperlink"/>
            <w:rFonts w:hint="cs"/>
            <w:rtl/>
            <w:lang w:bidi="he-IL"/>
          </w:rPr>
          <w:t>מאה ה</w:t>
        </w:r>
        <w:r w:rsidRPr="000734DB">
          <w:rPr>
            <w:rStyle w:val="Hyperlink"/>
            <w:rFonts w:hint="cs"/>
            <w:rtl/>
          </w:rPr>
          <w:t>-19</w:t>
        </w:r>
      </w:hyperlink>
      <w:r w:rsidRPr="000734DB">
        <w:rPr>
          <w:rFonts w:hint="cs"/>
          <w:rtl/>
          <w:lang w:bidi="he-IL"/>
        </w:rPr>
        <w:t xml:space="preserve"> ונגישה למאזין הממוצע</w:t>
      </w:r>
      <w:r w:rsidRPr="000734DB">
        <w:rPr>
          <w:rFonts w:hint="cs"/>
          <w:rtl/>
        </w:rPr>
        <w:t xml:space="preserve">. </w:t>
      </w:r>
      <w:r w:rsidRPr="000734DB">
        <w:rPr>
          <w:rFonts w:hint="cs"/>
          <w:rtl/>
          <w:lang w:bidi="he-IL"/>
        </w:rPr>
        <w:t>לקראת סופה ובמאה ה</w:t>
      </w:r>
      <w:r w:rsidRPr="000734DB">
        <w:rPr>
          <w:rFonts w:hint="cs"/>
          <w:rtl/>
        </w:rPr>
        <w:t xml:space="preserve">-21 </w:t>
      </w:r>
      <w:r w:rsidRPr="000734DB">
        <w:rPr>
          <w:rFonts w:hint="cs"/>
          <w:rtl/>
          <w:lang w:bidi="he-IL"/>
        </w:rPr>
        <w:t>התגבש סגנון של מוזיקה חופשית</w:t>
      </w:r>
      <w:r w:rsidRPr="000734DB">
        <w:rPr>
          <w:rFonts w:hint="cs"/>
          <w:rtl/>
        </w:rPr>
        <w:t xml:space="preserve">, </w:t>
      </w:r>
      <w:r w:rsidRPr="000734DB">
        <w:rPr>
          <w:rFonts w:hint="cs"/>
          <w:rtl/>
          <w:lang w:bidi="he-IL"/>
        </w:rPr>
        <w:t>יותר טכנית ומנצלת אמצעים מאשר מלודית ונעימה לשמיעה</w:t>
      </w:r>
      <w:r w:rsidRPr="000734DB">
        <w:rPr>
          <w:rFonts w:hint="cs"/>
          <w:rtl/>
        </w:rPr>
        <w:t xml:space="preserve">. </w:t>
      </w:r>
      <w:r w:rsidRPr="000734DB">
        <w:rPr>
          <w:rFonts w:hint="cs"/>
          <w:rtl/>
          <w:lang w:bidi="he-IL"/>
        </w:rPr>
        <w:t>צורות מוזיקה מאפיינות</w:t>
      </w:r>
      <w:r w:rsidRPr="000734DB">
        <w:rPr>
          <w:rFonts w:hint="cs"/>
          <w:rtl/>
        </w:rPr>
        <w:t xml:space="preserve">: </w:t>
      </w:r>
      <w:r w:rsidRPr="000734DB">
        <w:rPr>
          <w:rFonts w:hint="cs"/>
          <w:rtl/>
          <w:lang w:bidi="he-IL"/>
        </w:rPr>
        <w:t>מגוון</w:t>
      </w:r>
      <w:r w:rsidRPr="000734DB">
        <w:rPr>
          <w:rFonts w:hint="cs"/>
          <w:rtl/>
        </w:rPr>
        <w:t xml:space="preserve">. </w:t>
      </w:r>
    </w:p>
    <w:p w:rsidR="00690646" w:rsidRDefault="00117EF7" w:rsidP="00F40808">
      <w:pPr>
        <w:tabs>
          <w:tab w:val="num" w:pos="-1"/>
        </w:tabs>
        <w:bidi/>
        <w:spacing w:line="276" w:lineRule="auto"/>
        <w:ind w:left="384"/>
        <w:jc w:val="both"/>
      </w:pPr>
      <w:r w:rsidRPr="000734DB">
        <w:rPr>
          <w:rFonts w:hint="cs"/>
          <w:rtl/>
          <w:lang w:bidi="he-IL"/>
        </w:rPr>
        <w:t>מלחינים בולטים</w:t>
      </w:r>
      <w:r w:rsidRPr="000734DB">
        <w:rPr>
          <w:rFonts w:hint="cs"/>
          <w:rtl/>
        </w:rPr>
        <w:t xml:space="preserve">: </w:t>
      </w:r>
      <w:hyperlink r:id="rId599" w:tooltip="דימיטרי שוסטקוביץ'" w:history="1">
        <w:r w:rsidRPr="000734DB">
          <w:rPr>
            <w:rStyle w:val="Hyperlink"/>
            <w:rFonts w:hint="cs"/>
            <w:rtl/>
            <w:lang w:bidi="he-IL"/>
          </w:rPr>
          <w:t>דימיטרי שוסטקוביץ</w:t>
        </w:r>
        <w:r w:rsidRPr="000734DB">
          <w:rPr>
            <w:rStyle w:val="Hyperlink"/>
            <w:rFonts w:hint="cs"/>
            <w:rtl/>
          </w:rPr>
          <w:t>'</w:t>
        </w:r>
      </w:hyperlink>
      <w:r w:rsidRPr="000734DB">
        <w:rPr>
          <w:rFonts w:hint="cs"/>
          <w:rtl/>
        </w:rPr>
        <w:t xml:space="preserve">, </w:t>
      </w:r>
      <w:hyperlink r:id="rId600" w:tooltip="ליאונרד ברנשטיין" w:history="1">
        <w:r w:rsidRPr="000734DB">
          <w:rPr>
            <w:rStyle w:val="Hyperlink"/>
            <w:rFonts w:hint="cs"/>
            <w:rtl/>
            <w:lang w:bidi="he-IL"/>
          </w:rPr>
          <w:t>ליאונרד ברנשטיין</w:t>
        </w:r>
      </w:hyperlink>
      <w:r w:rsidRPr="000734DB">
        <w:rPr>
          <w:rFonts w:hint="cs"/>
          <w:rtl/>
        </w:rPr>
        <w:t xml:space="preserve">, </w:t>
      </w:r>
      <w:hyperlink r:id="rId601" w:tooltip="סרגיי פרוקופייב" w:history="1">
        <w:r w:rsidRPr="000734DB">
          <w:rPr>
            <w:rStyle w:val="Hyperlink"/>
            <w:rFonts w:hint="cs"/>
            <w:rtl/>
            <w:lang w:bidi="he-IL"/>
          </w:rPr>
          <w:t>סרגיי פרוקופייב</w:t>
        </w:r>
      </w:hyperlink>
      <w:r w:rsidRPr="000734DB">
        <w:rPr>
          <w:rFonts w:hint="cs"/>
          <w:rtl/>
        </w:rPr>
        <w:t xml:space="preserve">, </w:t>
      </w:r>
      <w:hyperlink r:id="rId602" w:tooltip="מוריס ראוול" w:history="1">
        <w:r w:rsidRPr="000734DB">
          <w:rPr>
            <w:rStyle w:val="Hyperlink"/>
            <w:rFonts w:hint="cs"/>
            <w:rtl/>
            <w:lang w:bidi="he-IL"/>
          </w:rPr>
          <w:t>מוריס ראוול</w:t>
        </w:r>
      </w:hyperlink>
      <w:r w:rsidRPr="000734DB">
        <w:rPr>
          <w:rFonts w:hint="cs"/>
          <w:rtl/>
        </w:rPr>
        <w:t xml:space="preserve">, </w:t>
      </w:r>
      <w:hyperlink r:id="rId603" w:tooltip="אראם חצ'טוריאן" w:history="1">
        <w:r w:rsidRPr="000734DB">
          <w:rPr>
            <w:rStyle w:val="Hyperlink"/>
            <w:rFonts w:hint="cs"/>
            <w:rtl/>
            <w:lang w:bidi="he-IL"/>
          </w:rPr>
          <w:t>אראם חצ</w:t>
        </w:r>
        <w:r w:rsidRPr="000734DB">
          <w:rPr>
            <w:rStyle w:val="Hyperlink"/>
            <w:rFonts w:hint="cs"/>
            <w:rtl/>
          </w:rPr>
          <w:t>'</w:t>
        </w:r>
        <w:r w:rsidRPr="000734DB">
          <w:rPr>
            <w:rStyle w:val="Hyperlink"/>
            <w:rFonts w:hint="cs"/>
            <w:rtl/>
            <w:lang w:bidi="he-IL"/>
          </w:rPr>
          <w:t>טוריאן</w:t>
        </w:r>
      </w:hyperlink>
      <w:r w:rsidRPr="000734DB">
        <w:rPr>
          <w:rFonts w:hint="cs"/>
          <w:rtl/>
        </w:rPr>
        <w:t xml:space="preserve">, </w:t>
      </w:r>
      <w:hyperlink r:id="rId604" w:tooltip="בלה בארטוק" w:history="1">
        <w:r w:rsidRPr="000734DB">
          <w:rPr>
            <w:rStyle w:val="Hyperlink"/>
            <w:rFonts w:hint="cs"/>
            <w:rtl/>
            <w:lang w:bidi="he-IL"/>
          </w:rPr>
          <w:t>בלה בארטוק</w:t>
        </w:r>
      </w:hyperlink>
      <w:r>
        <w:rPr>
          <w:rFonts w:hint="cs"/>
          <w:rtl/>
          <w:lang w:bidi="he-IL"/>
        </w:rPr>
        <w:t xml:space="preserve"> ועוד</w:t>
      </w:r>
      <w:r>
        <w:rPr>
          <w:rFonts w:hint="cs"/>
          <w:rtl/>
        </w:rPr>
        <w:t>..</w:t>
      </w:r>
      <w:r w:rsidRPr="000734DB">
        <w:rPr>
          <w:rFonts w:hint="cs"/>
          <w:rtl/>
        </w:rPr>
        <w:t xml:space="preserve">. </w:t>
      </w: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pPr>
    </w:p>
    <w:p w:rsidR="00124103" w:rsidRDefault="00124103" w:rsidP="00F40808">
      <w:pPr>
        <w:tabs>
          <w:tab w:val="num" w:pos="-1"/>
        </w:tabs>
        <w:bidi/>
        <w:spacing w:line="276" w:lineRule="auto"/>
        <w:ind w:left="384"/>
        <w:jc w:val="both"/>
        <w:rPr>
          <w:lang w:bidi="he-IL"/>
        </w:rPr>
      </w:pPr>
    </w:p>
    <w:p w:rsidR="00E15D2A" w:rsidRDefault="00E15D2A" w:rsidP="00E15D2A">
      <w:pPr>
        <w:tabs>
          <w:tab w:val="num" w:pos="-1"/>
        </w:tabs>
        <w:bidi/>
        <w:spacing w:line="276" w:lineRule="auto"/>
        <w:ind w:left="384"/>
        <w:jc w:val="both"/>
        <w:rPr>
          <w:lang w:bidi="he-IL"/>
        </w:rPr>
      </w:pPr>
    </w:p>
    <w:p w:rsidR="00E15D2A" w:rsidRDefault="00E15D2A" w:rsidP="00E15D2A">
      <w:pPr>
        <w:tabs>
          <w:tab w:val="num" w:pos="-1"/>
        </w:tabs>
        <w:bidi/>
        <w:spacing w:line="276" w:lineRule="auto"/>
        <w:ind w:left="384"/>
        <w:jc w:val="both"/>
        <w:rPr>
          <w:lang w:bidi="he-IL"/>
        </w:rPr>
      </w:pPr>
    </w:p>
    <w:p w:rsidR="00E15D2A" w:rsidRDefault="00E15D2A" w:rsidP="00E15D2A">
      <w:pPr>
        <w:tabs>
          <w:tab w:val="num" w:pos="-1"/>
        </w:tabs>
        <w:bidi/>
        <w:spacing w:line="276" w:lineRule="auto"/>
        <w:ind w:left="384"/>
        <w:jc w:val="both"/>
        <w:rPr>
          <w:lang w:bidi="he-IL"/>
        </w:rPr>
      </w:pPr>
    </w:p>
    <w:p w:rsidR="00E15D2A" w:rsidRDefault="00E15D2A" w:rsidP="00E15D2A">
      <w:pPr>
        <w:tabs>
          <w:tab w:val="num" w:pos="-1"/>
        </w:tabs>
        <w:bidi/>
        <w:spacing w:line="276" w:lineRule="auto"/>
        <w:ind w:left="384"/>
        <w:jc w:val="both"/>
        <w:rPr>
          <w:lang w:bidi="he-IL"/>
        </w:rPr>
      </w:pPr>
    </w:p>
    <w:p w:rsidR="00E15D2A" w:rsidRDefault="00E15D2A" w:rsidP="00E15D2A">
      <w:pPr>
        <w:tabs>
          <w:tab w:val="num" w:pos="-1"/>
        </w:tabs>
        <w:bidi/>
        <w:spacing w:line="276" w:lineRule="auto"/>
        <w:ind w:left="384"/>
        <w:jc w:val="both"/>
        <w:rPr>
          <w:lang w:bidi="he-IL"/>
        </w:rPr>
      </w:pPr>
    </w:p>
    <w:p w:rsidR="00E15D2A" w:rsidRDefault="00E15D2A" w:rsidP="00E15D2A">
      <w:pPr>
        <w:tabs>
          <w:tab w:val="num" w:pos="-1"/>
        </w:tabs>
        <w:bidi/>
        <w:spacing w:line="276" w:lineRule="auto"/>
        <w:ind w:left="384"/>
        <w:jc w:val="both"/>
        <w:rPr>
          <w:rtl/>
          <w:lang w:bidi="he-IL"/>
        </w:rPr>
      </w:pPr>
    </w:p>
    <w:p w:rsidR="00CA5631" w:rsidRDefault="00CA5631" w:rsidP="00CA5631">
      <w:pPr>
        <w:tabs>
          <w:tab w:val="num" w:pos="-1"/>
        </w:tabs>
        <w:bidi/>
        <w:spacing w:line="276" w:lineRule="auto"/>
        <w:ind w:left="384"/>
        <w:jc w:val="both"/>
        <w:rPr>
          <w:rtl/>
          <w:lang w:bidi="he-IL"/>
        </w:rPr>
      </w:pPr>
    </w:p>
    <w:p w:rsidR="00CA5631" w:rsidRDefault="00CA5631" w:rsidP="00CA5631">
      <w:pPr>
        <w:tabs>
          <w:tab w:val="num" w:pos="-1"/>
        </w:tabs>
        <w:bidi/>
        <w:spacing w:line="276" w:lineRule="auto"/>
        <w:ind w:left="384"/>
        <w:jc w:val="both"/>
        <w:rPr>
          <w:rtl/>
          <w:lang w:bidi="he-IL"/>
        </w:rPr>
      </w:pPr>
    </w:p>
    <w:p w:rsidR="00CA5631" w:rsidRDefault="00CA5631" w:rsidP="00CA5631">
      <w:pPr>
        <w:tabs>
          <w:tab w:val="num" w:pos="-1"/>
        </w:tabs>
        <w:bidi/>
        <w:spacing w:line="276" w:lineRule="auto"/>
        <w:ind w:left="384"/>
        <w:jc w:val="both"/>
        <w:rPr>
          <w:rtl/>
          <w:lang w:bidi="he-IL"/>
        </w:rPr>
      </w:pPr>
    </w:p>
    <w:p w:rsidR="00CA5631" w:rsidRDefault="00CA5631" w:rsidP="00CA5631">
      <w:pPr>
        <w:tabs>
          <w:tab w:val="num" w:pos="-1"/>
        </w:tabs>
        <w:bidi/>
        <w:spacing w:line="276" w:lineRule="auto"/>
        <w:ind w:left="384"/>
        <w:jc w:val="both"/>
        <w:rPr>
          <w:rtl/>
          <w:lang w:bidi="he-IL"/>
        </w:rPr>
      </w:pPr>
    </w:p>
    <w:p w:rsidR="002C5B0B" w:rsidRDefault="000A1E47" w:rsidP="000A1E47">
      <w:pPr>
        <w:tabs>
          <w:tab w:val="num" w:pos="-180"/>
        </w:tabs>
        <w:spacing w:line="276" w:lineRule="auto"/>
        <w:ind w:left="-180"/>
        <w:jc w:val="center"/>
        <w:rPr>
          <w:color w:val="FFFFFF"/>
          <w:sz w:val="32"/>
          <w:szCs w:val="32"/>
          <w:u w:val="single"/>
          <w:rtl/>
          <w:lang w:bidi="he-IL"/>
        </w:rPr>
      </w:pPr>
      <w:r>
        <w:rPr>
          <w:rFonts w:hint="cs"/>
          <w:color w:val="FFFFFF"/>
          <w:sz w:val="32"/>
          <w:szCs w:val="32"/>
          <w:highlight w:val="darkBlue"/>
          <w:u w:val="single"/>
          <w:rtl/>
          <w:lang w:bidi="he-IL"/>
        </w:rPr>
        <w:lastRenderedPageBreak/>
        <w:t xml:space="preserve">6. </w:t>
      </w:r>
      <w:r w:rsidRPr="00235740">
        <w:rPr>
          <w:rFonts w:hint="cs"/>
          <w:b/>
          <w:bCs/>
          <w:color w:val="FFFFFF"/>
          <w:sz w:val="32"/>
          <w:szCs w:val="32"/>
          <w:highlight w:val="darkBlue"/>
          <w:u w:val="single"/>
          <w:rtl/>
          <w:lang w:bidi="he-IL"/>
        </w:rPr>
        <w:t>מונחים מוזיקליים</w:t>
      </w:r>
      <w:r w:rsidR="00124103">
        <w:rPr>
          <w:rFonts w:hint="cs"/>
          <w:color w:val="FFFFFF"/>
          <w:sz w:val="32"/>
          <w:szCs w:val="32"/>
          <w:highlight w:val="darkBlue"/>
          <w:u w:val="single"/>
          <w:rtl/>
          <w:lang w:bidi="he-IL"/>
        </w:rPr>
        <w:t xml:space="preserve"> </w:t>
      </w:r>
      <w:r w:rsidR="002C5B0B">
        <w:rPr>
          <w:rFonts w:hint="cs"/>
          <w:color w:val="FFFFFF"/>
          <w:sz w:val="32"/>
          <w:szCs w:val="32"/>
          <w:u w:val="single"/>
          <w:rtl/>
          <w:lang w:bidi="he-IL"/>
        </w:rPr>
        <w:t>נ</w:t>
      </w:r>
      <w:r w:rsidR="004D79E1">
        <w:rPr>
          <w:rFonts w:hint="cs"/>
          <w:color w:val="FFFFFF"/>
          <w:sz w:val="32"/>
          <w:szCs w:val="32"/>
          <w:u w:val="single"/>
          <w:rtl/>
          <w:lang w:bidi="he-IL"/>
        </w:rPr>
        <w:t>מ</w:t>
      </w:r>
    </w:p>
    <w:p w:rsidR="002C5B0B" w:rsidRDefault="002C5B0B" w:rsidP="002C5B0B">
      <w:pPr>
        <w:tabs>
          <w:tab w:val="num" w:pos="-180"/>
        </w:tabs>
        <w:spacing w:line="276" w:lineRule="auto"/>
        <w:ind w:left="-180"/>
        <w:jc w:val="center"/>
        <w:rPr>
          <w:color w:val="FFFFFF"/>
          <w:sz w:val="32"/>
          <w:szCs w:val="32"/>
          <w:u w:val="single"/>
          <w:rtl/>
          <w:lang w:bidi="he-IL"/>
        </w:rPr>
      </w:pPr>
    </w:p>
    <w:p w:rsidR="002C5B0B" w:rsidRDefault="002C5B0B" w:rsidP="002C5B0B">
      <w:pPr>
        <w:tabs>
          <w:tab w:val="num" w:pos="-180"/>
          <w:tab w:val="left" w:pos="9270"/>
        </w:tabs>
        <w:spacing w:line="276" w:lineRule="auto"/>
        <w:ind w:left="-180"/>
        <w:jc w:val="right"/>
        <w:rPr>
          <w:b/>
          <w:bCs/>
          <w:color w:val="FF0000"/>
          <w:sz w:val="28"/>
          <w:szCs w:val="28"/>
          <w:u w:val="single"/>
          <w:rtl/>
          <w:lang w:bidi="he-IL"/>
        </w:rPr>
      </w:pPr>
    </w:p>
    <w:p w:rsidR="002C5B0B" w:rsidRDefault="004D79E1" w:rsidP="002C5B0B">
      <w:pPr>
        <w:tabs>
          <w:tab w:val="num" w:pos="-180"/>
          <w:tab w:val="left" w:pos="9270"/>
        </w:tabs>
        <w:spacing w:line="276" w:lineRule="auto"/>
        <w:ind w:left="-180"/>
        <w:jc w:val="right"/>
        <w:rPr>
          <w:b/>
          <w:bCs/>
          <w:color w:val="0000FF"/>
          <w:sz w:val="28"/>
          <w:szCs w:val="28"/>
          <w:rtl/>
          <w:lang w:bidi="he-IL"/>
        </w:rPr>
      </w:pPr>
      <w:r w:rsidRPr="00B9264C">
        <w:rPr>
          <w:b/>
          <w:bCs/>
          <w:color w:val="FF0000"/>
          <w:sz w:val="28"/>
          <w:szCs w:val="28"/>
          <w:u w:val="single"/>
          <w:rtl/>
          <w:lang w:bidi="he-IL"/>
        </w:rPr>
        <w:t>מונחים מוזיקליים</w:t>
      </w:r>
      <w:r w:rsidRPr="0097045F">
        <w:rPr>
          <w:b/>
          <w:bCs/>
          <w:color w:val="FF0000"/>
          <w:rtl/>
        </w:rPr>
        <w:t xml:space="preserve"> -</w:t>
      </w:r>
      <w:r w:rsidRPr="00E14316">
        <w:rPr>
          <w:b/>
          <w:bCs/>
          <w:color w:val="0000FF"/>
          <w:rtl/>
        </w:rPr>
        <w:t xml:space="preserve"> </w:t>
      </w:r>
      <w:r>
        <w:rPr>
          <w:rFonts w:hint="cs"/>
          <w:b/>
          <w:bCs/>
          <w:color w:val="008000"/>
          <w:sz w:val="28"/>
          <w:szCs w:val="28"/>
          <w:rtl/>
          <w:lang w:bidi="he-IL"/>
        </w:rPr>
        <w:t>תאוריה</w:t>
      </w:r>
      <w:r>
        <w:rPr>
          <w:b/>
          <w:bCs/>
          <w:color w:val="0000FF"/>
          <w:sz w:val="28"/>
          <w:szCs w:val="28"/>
          <w:rtl/>
        </w:rPr>
        <w:t>–</w:t>
      </w:r>
      <w:r>
        <w:rPr>
          <w:rFonts w:hint="cs"/>
          <w:b/>
          <w:bCs/>
          <w:color w:val="0000FF"/>
          <w:sz w:val="28"/>
          <w:szCs w:val="28"/>
          <w:rtl/>
          <w:lang w:bidi="he-IL"/>
        </w:rPr>
        <w:t xml:space="preserve"> ממויין לפי א</w:t>
      </w:r>
      <w:r>
        <w:rPr>
          <w:rFonts w:hint="cs"/>
          <w:b/>
          <w:bCs/>
          <w:color w:val="0000FF"/>
          <w:sz w:val="28"/>
          <w:szCs w:val="28"/>
          <w:rtl/>
        </w:rPr>
        <w:t>-</w:t>
      </w:r>
      <w:r>
        <w:rPr>
          <w:rFonts w:hint="cs"/>
          <w:b/>
          <w:bCs/>
          <w:color w:val="0000FF"/>
          <w:sz w:val="28"/>
          <w:szCs w:val="28"/>
          <w:rtl/>
          <w:lang w:bidi="he-IL"/>
        </w:rPr>
        <w:t>ב</w:t>
      </w:r>
    </w:p>
    <w:p w:rsidR="004D79E1" w:rsidRPr="00E14316" w:rsidRDefault="004D79E1" w:rsidP="002C5B0B">
      <w:pPr>
        <w:tabs>
          <w:tab w:val="num" w:pos="-180"/>
        </w:tabs>
        <w:spacing w:line="276" w:lineRule="auto"/>
        <w:ind w:left="-180"/>
        <w:jc w:val="right"/>
        <w:rPr>
          <w:rtl/>
        </w:rPr>
      </w:pPr>
      <w:r w:rsidRPr="00E14316">
        <w:rPr>
          <w:rtl/>
          <w:lang w:bidi="he-IL"/>
        </w:rPr>
        <w:t xml:space="preserve"> להלן טבלה אשר מכילה הסבר תמציתי </w:t>
      </w:r>
      <w:r>
        <w:rPr>
          <w:rFonts w:hint="cs"/>
          <w:rtl/>
          <w:lang w:bidi="he-IL"/>
        </w:rPr>
        <w:t>ש</w:t>
      </w:r>
      <w:r w:rsidRPr="00E14316">
        <w:rPr>
          <w:rtl/>
          <w:lang w:bidi="he-IL"/>
        </w:rPr>
        <w:t xml:space="preserve">ל מונחים </w:t>
      </w:r>
      <w:r>
        <w:rPr>
          <w:rFonts w:hint="cs"/>
          <w:rtl/>
          <w:lang w:bidi="he-IL"/>
        </w:rPr>
        <w:t>הקשורים בתאוריה מוזיקלית</w:t>
      </w:r>
      <w:r>
        <w:rPr>
          <w:rFonts w:hint="cs"/>
          <w:rtl/>
        </w:rPr>
        <w:t>.</w:t>
      </w:r>
    </w:p>
    <w:tbl>
      <w:tblPr>
        <w:bidiVisual/>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7"/>
        <w:gridCol w:w="7821"/>
      </w:tblGrid>
      <w:tr w:rsidR="004D79E1" w:rsidRPr="00E14316" w:rsidTr="004F1B7E">
        <w:tc>
          <w:tcPr>
            <w:tcW w:w="1787" w:type="dxa"/>
          </w:tcPr>
          <w:p w:rsidR="004D79E1" w:rsidRPr="0033449A" w:rsidRDefault="004D79E1" w:rsidP="00F40808">
            <w:pPr>
              <w:bidi/>
              <w:spacing w:after="240" w:line="276" w:lineRule="auto"/>
              <w:rPr>
                <w:b/>
                <w:bCs/>
                <w:rtl/>
              </w:rPr>
            </w:pPr>
            <w:r w:rsidRPr="0033449A">
              <w:rPr>
                <w:b/>
                <w:bCs/>
                <w:rtl/>
                <w:lang w:bidi="he-IL"/>
              </w:rPr>
              <w:t>אוקטבה</w:t>
            </w:r>
          </w:p>
        </w:tc>
        <w:tc>
          <w:tcPr>
            <w:tcW w:w="7821" w:type="dxa"/>
          </w:tcPr>
          <w:p w:rsidR="004D79E1" w:rsidRPr="0033449A" w:rsidRDefault="004D79E1" w:rsidP="00F40808">
            <w:pPr>
              <w:tabs>
                <w:tab w:val="left" w:pos="360"/>
              </w:tabs>
              <w:bidi/>
              <w:spacing w:line="276" w:lineRule="auto"/>
              <w:rPr>
                <w:color w:val="0000FF"/>
                <w:rtl/>
              </w:rPr>
            </w:pPr>
            <w:r w:rsidRPr="0033449A">
              <w:rPr>
                <w:color w:val="0000FF"/>
              </w:rPr>
              <w:t>Octava</w:t>
            </w:r>
            <w:r w:rsidRPr="00E14316">
              <w:rPr>
                <w:rtl/>
              </w:rPr>
              <w:t xml:space="preserve"> – </w:t>
            </w:r>
            <w:r w:rsidRPr="00E14316">
              <w:rPr>
                <w:rtl/>
                <w:lang w:bidi="he-IL"/>
              </w:rPr>
              <w:t xml:space="preserve">הנו מנעד של </w:t>
            </w:r>
            <w:r w:rsidRPr="0033449A">
              <w:rPr>
                <w:color w:val="FF6600"/>
                <w:rtl/>
              </w:rPr>
              <w:t xml:space="preserve">8 </w:t>
            </w:r>
            <w:r w:rsidRPr="0033449A">
              <w:rPr>
                <w:color w:val="FF6600"/>
                <w:rtl/>
                <w:lang w:bidi="he-IL"/>
              </w:rPr>
              <w:t>צלילים</w:t>
            </w:r>
            <w:r w:rsidRPr="00E14316">
              <w:rPr>
                <w:rtl/>
                <w:lang w:bidi="he-IL"/>
              </w:rPr>
              <w:t xml:space="preserve"> כולל הצליל העליון והתחתון כמו מ</w:t>
            </w:r>
            <w:r w:rsidRPr="00E14316">
              <w:rPr>
                <w:rtl/>
              </w:rPr>
              <w:t>-</w:t>
            </w:r>
            <w:r w:rsidRPr="00E14316">
              <w:rPr>
                <w:rtl/>
                <w:lang w:bidi="he-IL"/>
              </w:rPr>
              <w:t>דו ועד דו</w:t>
            </w:r>
            <w:r w:rsidRPr="00E14316">
              <w:rPr>
                <w:rtl/>
              </w:rPr>
              <w:t xml:space="preserve">. </w:t>
            </w:r>
            <w:r w:rsidRPr="00E14316">
              <w:rPr>
                <w:rtl/>
                <w:lang w:bidi="he-IL"/>
              </w:rPr>
              <w:t xml:space="preserve">באוקטבה מרווח של </w:t>
            </w:r>
            <w:r w:rsidRPr="0033449A">
              <w:rPr>
                <w:color w:val="FF6600"/>
                <w:rtl/>
              </w:rPr>
              <w:t xml:space="preserve">6 </w:t>
            </w:r>
            <w:r w:rsidRPr="0033449A">
              <w:rPr>
                <w:color w:val="FF6600"/>
                <w:rtl/>
                <w:lang w:bidi="he-IL"/>
              </w:rPr>
              <w:t>טונים</w:t>
            </w:r>
            <w:r w:rsidRPr="00E14316">
              <w:rPr>
                <w:rtl/>
              </w:rPr>
              <w:t xml:space="preserve">. </w:t>
            </w:r>
            <w:r w:rsidRPr="00E14316">
              <w:rPr>
                <w:rtl/>
                <w:lang w:bidi="he-IL"/>
              </w:rPr>
              <w:t>מספר התנודות של הצליל העליון כפול מזה של הצליל התחתון</w:t>
            </w:r>
            <w:r w:rsidRPr="00E14316">
              <w:rPr>
                <w:rtl/>
              </w:rPr>
              <w:t xml:space="preserve">. </w:t>
            </w:r>
            <w:r w:rsidRPr="00E14316">
              <w:rPr>
                <w:rtl/>
                <w:lang w:bidi="he-IL"/>
              </w:rPr>
              <w:t xml:space="preserve">המונח בא מלטינית </w:t>
            </w:r>
            <w:r w:rsidRPr="0033449A">
              <w:rPr>
                <w:color w:val="0000FF"/>
                <w:rtl/>
                <w:lang w:bidi="he-IL"/>
              </w:rPr>
              <w:t xml:space="preserve">אוקטט </w:t>
            </w:r>
            <w:r w:rsidRPr="0033449A">
              <w:rPr>
                <w:color w:val="0000FF"/>
                <w:rtl/>
              </w:rPr>
              <w:t>–</w:t>
            </w:r>
            <w:r w:rsidRPr="0033449A">
              <w:rPr>
                <w:color w:val="0000FF"/>
                <w:rtl/>
                <w:lang w:bidi="he-IL"/>
              </w:rPr>
              <w:t>שמינייה</w:t>
            </w:r>
            <w:r w:rsidRPr="0033449A">
              <w:rPr>
                <w:color w:val="0000FF"/>
                <w:rtl/>
              </w:rPr>
              <w:t>.</w:t>
            </w:r>
          </w:p>
          <w:p w:rsidR="004D79E1" w:rsidRPr="0033449A" w:rsidRDefault="004D79E1" w:rsidP="00F40808">
            <w:pPr>
              <w:bidi/>
              <w:spacing w:line="276" w:lineRule="auto"/>
              <w:rPr>
                <w:color w:val="0000FF"/>
                <w:rtl/>
              </w:rPr>
            </w:pPr>
            <w:r w:rsidRPr="0033449A">
              <w:rPr>
                <w:rFonts w:hint="cs"/>
                <w:b/>
                <w:bCs/>
                <w:rtl/>
                <w:lang w:bidi="he-IL"/>
              </w:rPr>
              <w:t xml:space="preserve">אוקטבה  </w:t>
            </w:r>
            <w:r w:rsidRPr="0033449A">
              <w:rPr>
                <w:rFonts w:hint="cs"/>
                <w:color w:val="0000FF"/>
                <w:rtl/>
              </w:rPr>
              <w:t>(</w:t>
            </w:r>
            <w:r w:rsidRPr="0033449A">
              <w:rPr>
                <w:rFonts w:hint="cs"/>
                <w:color w:val="0000FF"/>
              </w:rPr>
              <w:t>O</w:t>
            </w:r>
            <w:r w:rsidRPr="0033449A">
              <w:rPr>
                <w:color w:val="0000FF"/>
              </w:rPr>
              <w:t>ctave</w:t>
            </w:r>
            <w:r w:rsidRPr="0033449A">
              <w:rPr>
                <w:rFonts w:hint="cs"/>
                <w:color w:val="0000FF"/>
                <w:rtl/>
              </w:rPr>
              <w:t xml:space="preserve">) </w:t>
            </w:r>
            <w:r w:rsidRPr="0033449A">
              <w:rPr>
                <w:color w:val="0000FF"/>
                <w:rtl/>
              </w:rPr>
              <w:t>–</w:t>
            </w:r>
            <w:r w:rsidRPr="0033449A">
              <w:rPr>
                <w:rFonts w:hint="cs"/>
                <w:color w:val="0000FF"/>
                <w:rtl/>
              </w:rPr>
              <w:t xml:space="preserve"> </w:t>
            </w:r>
            <w:r w:rsidRPr="00AA4FCD">
              <w:rPr>
                <w:rFonts w:hint="cs"/>
                <w:rtl/>
                <w:lang w:bidi="he-IL"/>
              </w:rPr>
              <w:t xml:space="preserve">המרווח שבין תו לבין התו הקרוב לו בעל אותו שם </w:t>
            </w:r>
            <w:r w:rsidRPr="00AA4FCD">
              <w:rPr>
                <w:rFonts w:hint="cs"/>
                <w:rtl/>
              </w:rPr>
              <w:t>(</w:t>
            </w:r>
            <w:r w:rsidRPr="00AA4FCD">
              <w:rPr>
                <w:rFonts w:hint="cs"/>
                <w:rtl/>
                <w:lang w:bidi="he-IL"/>
              </w:rPr>
              <w:t>דו עד דו</w:t>
            </w:r>
            <w:r w:rsidRPr="00AA4FCD">
              <w:rPr>
                <w:rFonts w:hint="cs"/>
                <w:rtl/>
              </w:rPr>
              <w:t xml:space="preserve">, </w:t>
            </w:r>
            <w:r w:rsidRPr="00AA4FCD">
              <w:rPr>
                <w:rFonts w:hint="cs"/>
                <w:rtl/>
                <w:lang w:bidi="he-IL"/>
              </w:rPr>
              <w:t>פה עד פה וכו</w:t>
            </w:r>
            <w:r>
              <w:rPr>
                <w:rFonts w:hint="cs"/>
                <w:rtl/>
              </w:rPr>
              <w:t>'</w:t>
            </w:r>
            <w:r w:rsidRPr="00AA4FCD">
              <w:rPr>
                <w:rFonts w:hint="cs"/>
                <w:rtl/>
              </w:rPr>
              <w:t>)</w:t>
            </w:r>
            <w:r>
              <w:rPr>
                <w:rFonts w:hint="cs"/>
                <w:rtl/>
              </w:rPr>
              <w:t xml:space="preserve">. </w:t>
            </w:r>
            <w:r>
              <w:rPr>
                <w:rFonts w:hint="cs"/>
                <w:rtl/>
                <w:lang w:bidi="he-IL"/>
              </w:rPr>
              <w:t xml:space="preserve">בהשמעת שני צלילי האוקטבה בצורה בו זמנית </w:t>
            </w:r>
            <w:r>
              <w:rPr>
                <w:rFonts w:hint="cs"/>
                <w:rtl/>
              </w:rPr>
              <w:t xml:space="preserve">, </w:t>
            </w:r>
            <w:r>
              <w:rPr>
                <w:rFonts w:hint="cs"/>
                <w:rtl/>
                <w:lang w:bidi="he-IL"/>
              </w:rPr>
              <w:t>התוצאה נשמעת כהעשרה וכמילוי של הצליל</w:t>
            </w:r>
            <w:r>
              <w:rPr>
                <w:rFonts w:hint="cs"/>
                <w:rtl/>
              </w:rPr>
              <w:t xml:space="preserve">, </w:t>
            </w:r>
            <w:r>
              <w:rPr>
                <w:rFonts w:hint="cs"/>
                <w:rtl/>
                <w:lang w:bidi="he-IL"/>
              </w:rPr>
              <w:t>ללא הגברת המתח ההרמוני</w:t>
            </w:r>
            <w:r>
              <w:rPr>
                <w:rFonts w:hint="cs"/>
                <w:rtl/>
              </w:rPr>
              <w:t xml:space="preserve">. </w:t>
            </w:r>
          </w:p>
        </w:tc>
      </w:tr>
      <w:tr w:rsidR="004D79E1" w:rsidRPr="00E14316" w:rsidTr="004F1B7E">
        <w:tc>
          <w:tcPr>
            <w:tcW w:w="1787" w:type="dxa"/>
          </w:tcPr>
          <w:p w:rsidR="004D79E1" w:rsidRPr="0033449A" w:rsidRDefault="004D79E1" w:rsidP="00F40808">
            <w:pPr>
              <w:bidi/>
              <w:spacing w:after="240" w:line="276" w:lineRule="auto"/>
              <w:rPr>
                <w:b/>
                <w:bCs/>
                <w:rtl/>
              </w:rPr>
            </w:pPr>
            <w:r w:rsidRPr="0033449A">
              <w:rPr>
                <w:b/>
                <w:bCs/>
                <w:rtl/>
                <w:lang w:bidi="he-IL"/>
              </w:rPr>
              <w:t>אינטונציה</w:t>
            </w:r>
          </w:p>
        </w:tc>
        <w:tc>
          <w:tcPr>
            <w:tcW w:w="7821" w:type="dxa"/>
          </w:tcPr>
          <w:p w:rsidR="004D79E1" w:rsidRPr="0033449A" w:rsidRDefault="004D79E1" w:rsidP="00F40808">
            <w:pPr>
              <w:tabs>
                <w:tab w:val="left" w:pos="360"/>
              </w:tabs>
              <w:bidi/>
              <w:spacing w:line="276" w:lineRule="auto"/>
              <w:rPr>
                <w:color w:val="0000FF"/>
                <w:rtl/>
              </w:rPr>
            </w:pPr>
            <w:r w:rsidRPr="0033449A">
              <w:rPr>
                <w:color w:val="0000FF"/>
              </w:rPr>
              <w:t>Intonation</w:t>
            </w:r>
            <w:r w:rsidRPr="0033449A">
              <w:rPr>
                <w:color w:val="0000FF"/>
                <w:rtl/>
              </w:rPr>
              <w:t xml:space="preserve">- </w:t>
            </w:r>
            <w:r w:rsidRPr="0033449A">
              <w:rPr>
                <w:color w:val="FF6600"/>
                <w:rtl/>
                <w:lang w:bidi="he-IL"/>
              </w:rPr>
              <w:t>מידת הדיוק בגובה הצליל</w:t>
            </w:r>
            <w:r w:rsidRPr="00E14316">
              <w:rPr>
                <w:rtl/>
              </w:rPr>
              <w:t>.</w:t>
            </w:r>
            <w:r w:rsidRPr="0033449A">
              <w:rPr>
                <w:color w:val="0000FF"/>
                <w:rtl/>
              </w:rPr>
              <w:t xml:space="preserve"> </w:t>
            </w:r>
            <w:r w:rsidRPr="00E14316">
              <w:rPr>
                <w:rtl/>
                <w:lang w:bidi="he-IL"/>
              </w:rPr>
              <w:t>אחד הנושאים החשובים בשיר</w:t>
            </w:r>
            <w:r>
              <w:rPr>
                <w:rFonts w:hint="cs"/>
                <w:rtl/>
                <w:lang w:bidi="he-IL"/>
              </w:rPr>
              <w:t>ה שירת סולו</w:t>
            </w:r>
            <w:r>
              <w:rPr>
                <w:rFonts w:hint="cs"/>
                <w:rtl/>
              </w:rPr>
              <w:t xml:space="preserve">, </w:t>
            </w:r>
            <w:r>
              <w:rPr>
                <w:rFonts w:hint="cs"/>
                <w:rtl/>
                <w:lang w:bidi="he-IL"/>
              </w:rPr>
              <w:t xml:space="preserve">שירת </w:t>
            </w:r>
            <w:r w:rsidRPr="00E14316">
              <w:rPr>
                <w:rtl/>
                <w:lang w:bidi="he-IL"/>
              </w:rPr>
              <w:t xml:space="preserve"> מקהלה</w:t>
            </w:r>
            <w:r>
              <w:rPr>
                <w:rFonts w:hint="cs"/>
                <w:rtl/>
              </w:rPr>
              <w:t>,</w:t>
            </w:r>
            <w:r w:rsidRPr="00E14316">
              <w:rPr>
                <w:rtl/>
              </w:rPr>
              <w:t xml:space="preserve"> </w:t>
            </w:r>
            <w:r>
              <w:rPr>
                <w:rFonts w:hint="cs"/>
                <w:rtl/>
                <w:lang w:bidi="he-IL"/>
              </w:rPr>
              <w:t>א</w:t>
            </w:r>
            <w:r w:rsidRPr="00E14316">
              <w:rPr>
                <w:rtl/>
                <w:lang w:bidi="he-IL"/>
              </w:rPr>
              <w:t>ו</w:t>
            </w:r>
            <w:r>
              <w:rPr>
                <w:rFonts w:hint="cs"/>
                <w:rtl/>
              </w:rPr>
              <w:t xml:space="preserve"> </w:t>
            </w:r>
            <w:r w:rsidRPr="00E14316">
              <w:rPr>
                <w:rtl/>
                <w:lang w:bidi="he-IL"/>
              </w:rPr>
              <w:t>בניגון התזמורת</w:t>
            </w:r>
            <w:r w:rsidRPr="0033449A">
              <w:rPr>
                <w:color w:val="0000FF"/>
                <w:rtl/>
              </w:rPr>
              <w:t xml:space="preserve">. </w:t>
            </w:r>
          </w:p>
        </w:tc>
      </w:tr>
      <w:tr w:rsidR="004D79E1" w:rsidRPr="00E14316" w:rsidTr="004F1B7E">
        <w:tc>
          <w:tcPr>
            <w:tcW w:w="1787" w:type="dxa"/>
          </w:tcPr>
          <w:p w:rsidR="004D79E1" w:rsidRPr="008B7C3E" w:rsidRDefault="004D79E1" w:rsidP="00F40808">
            <w:pPr>
              <w:bidi/>
              <w:spacing w:before="100" w:beforeAutospacing="1" w:after="100" w:afterAutospacing="1" w:line="276" w:lineRule="auto"/>
              <w:rPr>
                <w:b/>
                <w:bCs/>
                <w:rtl/>
              </w:rPr>
            </w:pPr>
            <w:r w:rsidRPr="008B7C3E">
              <w:rPr>
                <w:rFonts w:hint="cs"/>
                <w:b/>
                <w:bCs/>
                <w:rtl/>
                <w:lang w:bidi="he-IL"/>
              </w:rPr>
              <w:t>אוּנִיסו</w:t>
            </w:r>
            <w:r w:rsidRPr="008B7C3E">
              <w:rPr>
                <w:rFonts w:hint="eastAsia"/>
                <w:b/>
                <w:bCs/>
                <w:rtl/>
                <w:lang w:bidi="he-IL"/>
              </w:rPr>
              <w:t>ֹ</w:t>
            </w:r>
            <w:r w:rsidRPr="008B7C3E">
              <w:rPr>
                <w:rFonts w:hint="cs"/>
                <w:b/>
                <w:bCs/>
                <w:rtl/>
                <w:lang w:bidi="he-IL"/>
              </w:rPr>
              <w:t>ן</w:t>
            </w:r>
          </w:p>
          <w:p w:rsidR="004D79E1" w:rsidRPr="0033449A" w:rsidRDefault="004D79E1" w:rsidP="00F40808">
            <w:pPr>
              <w:bidi/>
              <w:spacing w:after="240" w:line="276" w:lineRule="auto"/>
              <w:rPr>
                <w:b/>
                <w:bCs/>
                <w:rtl/>
              </w:rPr>
            </w:pPr>
          </w:p>
        </w:tc>
        <w:tc>
          <w:tcPr>
            <w:tcW w:w="7821" w:type="dxa"/>
          </w:tcPr>
          <w:p w:rsidR="004D79E1" w:rsidRPr="0033449A" w:rsidRDefault="004D79E1" w:rsidP="00F40808">
            <w:pPr>
              <w:bidi/>
              <w:spacing w:before="100" w:beforeAutospacing="1" w:after="100" w:afterAutospacing="1" w:line="276" w:lineRule="auto"/>
              <w:rPr>
                <w:color w:val="0000FF"/>
              </w:rPr>
            </w:pPr>
            <w:r w:rsidRPr="00840FE7">
              <w:rPr>
                <w:rFonts w:hint="cs"/>
                <w:rtl/>
                <w:lang w:bidi="he-IL"/>
              </w:rPr>
              <w:t>המושג אוּנִיסו</w:t>
            </w:r>
            <w:r>
              <w:rPr>
                <w:rFonts w:hint="eastAsia"/>
                <w:rtl/>
                <w:lang w:bidi="he-IL"/>
              </w:rPr>
              <w:t>ֹ</w:t>
            </w:r>
            <w:r w:rsidRPr="00840FE7">
              <w:rPr>
                <w:rFonts w:hint="cs"/>
                <w:rtl/>
                <w:lang w:bidi="he-IL"/>
              </w:rPr>
              <w:t xml:space="preserve">ן שימושי בשפות שונות כמילה נרדפת לפרימה זכה </w:t>
            </w:r>
            <w:r w:rsidRPr="00840FE7">
              <w:rPr>
                <w:rFonts w:hint="cs"/>
                <w:rtl/>
              </w:rPr>
              <w:t>(</w:t>
            </w:r>
            <w:r w:rsidRPr="00840FE7">
              <w:rPr>
                <w:rFonts w:hint="cs"/>
                <w:rtl/>
                <w:lang w:bidi="he-IL"/>
              </w:rPr>
              <w:t>מלטינית</w:t>
            </w:r>
            <w:r w:rsidRPr="00840FE7">
              <w:rPr>
                <w:rFonts w:hint="cs"/>
                <w:rtl/>
              </w:rPr>
              <w:t xml:space="preserve">: </w:t>
            </w:r>
            <w:r w:rsidRPr="00840FE7">
              <w:rPr>
                <w:rFonts w:hint="cs"/>
              </w:rPr>
              <w:t>uni</w:t>
            </w:r>
            <w:r w:rsidRPr="00840FE7">
              <w:rPr>
                <w:rFonts w:hint="cs"/>
                <w:rtl/>
              </w:rPr>
              <w:t xml:space="preserve"> = </w:t>
            </w:r>
            <w:r w:rsidRPr="00840FE7">
              <w:rPr>
                <w:rFonts w:hint="cs"/>
                <w:rtl/>
                <w:lang w:bidi="he-IL"/>
              </w:rPr>
              <w:t>אחד</w:t>
            </w:r>
            <w:r w:rsidRPr="00840FE7">
              <w:rPr>
                <w:rFonts w:hint="cs"/>
                <w:rtl/>
              </w:rPr>
              <w:t xml:space="preserve">, </w:t>
            </w:r>
            <w:r w:rsidRPr="00840FE7">
              <w:rPr>
                <w:rFonts w:hint="cs"/>
              </w:rPr>
              <w:t>sonus</w:t>
            </w:r>
            <w:r w:rsidRPr="00840FE7">
              <w:rPr>
                <w:rFonts w:hint="cs"/>
                <w:rtl/>
              </w:rPr>
              <w:t xml:space="preserve"> = </w:t>
            </w:r>
            <w:r w:rsidRPr="00840FE7">
              <w:rPr>
                <w:rFonts w:hint="cs"/>
                <w:rtl/>
                <w:lang w:bidi="he-IL"/>
              </w:rPr>
              <w:t>צליל</w:t>
            </w:r>
            <w:r w:rsidRPr="00840FE7">
              <w:rPr>
                <w:rFonts w:hint="cs"/>
                <w:rtl/>
              </w:rPr>
              <w:t xml:space="preserve">). </w:t>
            </w:r>
            <w:r w:rsidRPr="00E30C8F">
              <w:rPr>
                <w:rFonts w:hint="cs"/>
                <w:color w:val="FF0000"/>
                <w:rtl/>
              </w:rPr>
              <w:t>"</w:t>
            </w:r>
            <w:r w:rsidRPr="00E30C8F">
              <w:rPr>
                <w:rFonts w:hint="cs"/>
                <w:color w:val="FF0000"/>
                <w:rtl/>
                <w:lang w:bidi="he-IL"/>
              </w:rPr>
              <w:t>צליל אחד</w:t>
            </w:r>
            <w:r w:rsidRPr="00E30C8F">
              <w:rPr>
                <w:rFonts w:hint="cs"/>
                <w:color w:val="FF0000"/>
                <w:rtl/>
              </w:rPr>
              <w:t>".</w:t>
            </w:r>
            <w:r>
              <w:rPr>
                <w:rFonts w:hint="cs"/>
                <w:rtl/>
              </w:rPr>
              <w:t xml:space="preserve"> </w:t>
            </w:r>
            <w:r w:rsidRPr="00840FE7">
              <w:rPr>
                <w:rFonts w:hint="cs"/>
                <w:rtl/>
                <w:lang w:bidi="he-IL"/>
              </w:rPr>
              <w:t>לדוגמה</w:t>
            </w:r>
            <w:r w:rsidRPr="00840FE7">
              <w:rPr>
                <w:rFonts w:hint="cs"/>
                <w:rtl/>
              </w:rPr>
              <w:t xml:space="preserve">: </w:t>
            </w:r>
            <w:r w:rsidRPr="00840FE7">
              <w:rPr>
                <w:rFonts w:hint="cs"/>
                <w:rtl/>
                <w:lang w:bidi="he-IL"/>
              </w:rPr>
              <w:t xml:space="preserve">כאשר כמה אנשים שרים יחד </w:t>
            </w:r>
            <w:r>
              <w:rPr>
                <w:rFonts w:hint="cs"/>
                <w:rtl/>
                <w:lang w:bidi="he-IL"/>
              </w:rPr>
              <w:t xml:space="preserve">את </w:t>
            </w:r>
            <w:r w:rsidRPr="00840FE7">
              <w:rPr>
                <w:rFonts w:hint="cs"/>
                <w:rtl/>
                <w:lang w:bidi="he-IL"/>
              </w:rPr>
              <w:t>אותה המנגינה</w:t>
            </w:r>
            <w:r w:rsidRPr="00840FE7">
              <w:rPr>
                <w:rFonts w:hint="cs"/>
                <w:rtl/>
              </w:rPr>
              <w:t xml:space="preserve">, </w:t>
            </w:r>
            <w:r w:rsidRPr="00840FE7">
              <w:rPr>
                <w:rFonts w:hint="cs"/>
                <w:rtl/>
                <w:lang w:bidi="he-IL"/>
              </w:rPr>
              <w:t>המרווח שנוצר בין קולותיהם בכל רגע נתון הוא פרימה זכה</w:t>
            </w:r>
            <w:r w:rsidRPr="00840FE7">
              <w:rPr>
                <w:rFonts w:hint="cs"/>
                <w:rtl/>
              </w:rPr>
              <w:t xml:space="preserve">. </w:t>
            </w:r>
            <w:r w:rsidRPr="00840FE7">
              <w:rPr>
                <w:rFonts w:hint="cs"/>
                <w:rtl/>
                <w:lang w:bidi="he-IL"/>
              </w:rPr>
              <w:t>אולם אם המשתתפים שרים ברגיסטרים שונים</w:t>
            </w:r>
            <w:r w:rsidRPr="00840FE7">
              <w:rPr>
                <w:rFonts w:hint="cs"/>
                <w:rtl/>
              </w:rPr>
              <w:t xml:space="preserve">, </w:t>
            </w:r>
            <w:r w:rsidRPr="00840FE7">
              <w:rPr>
                <w:rFonts w:hint="cs"/>
                <w:rtl/>
                <w:lang w:bidi="he-IL"/>
              </w:rPr>
              <w:t xml:space="preserve">כלומר חלק מהמשתתפים הם בעלי קולות גבוהים והאחרים בעלי קולות נמוכים </w:t>
            </w:r>
            <w:r w:rsidRPr="00840FE7">
              <w:rPr>
                <w:rFonts w:hint="cs"/>
                <w:rtl/>
              </w:rPr>
              <w:t>(</w:t>
            </w:r>
            <w:r w:rsidRPr="00840FE7">
              <w:rPr>
                <w:rFonts w:hint="cs"/>
                <w:rtl/>
                <w:lang w:bidi="he-IL"/>
              </w:rPr>
              <w:t>כמו נשים וגברים</w:t>
            </w:r>
            <w:r w:rsidRPr="00840FE7">
              <w:rPr>
                <w:rFonts w:hint="cs"/>
                <w:rtl/>
              </w:rPr>
              <w:t xml:space="preserve">, </w:t>
            </w:r>
            <w:r w:rsidRPr="00840FE7">
              <w:rPr>
                <w:rFonts w:hint="cs"/>
                <w:rtl/>
                <w:lang w:bidi="he-IL"/>
              </w:rPr>
              <w:t>מבוגרים וילדים וכד</w:t>
            </w:r>
            <w:r w:rsidRPr="00840FE7">
              <w:rPr>
                <w:rFonts w:hint="cs"/>
                <w:rtl/>
              </w:rPr>
              <w:t xml:space="preserve">'), </w:t>
            </w:r>
            <w:r w:rsidRPr="00840FE7">
              <w:rPr>
                <w:rFonts w:hint="cs"/>
                <w:rtl/>
                <w:lang w:bidi="he-IL"/>
              </w:rPr>
              <w:t>הקולות יתפצלו באופן טבעי למרווח של אוקטבה בין הקולות הגבוהים לבין הקולות הנמוכים</w:t>
            </w:r>
            <w:r w:rsidRPr="00840FE7">
              <w:rPr>
                <w:rFonts w:hint="cs"/>
                <w:rtl/>
              </w:rPr>
              <w:t>.</w:t>
            </w:r>
          </w:p>
        </w:tc>
      </w:tr>
      <w:tr w:rsidR="004D79E1" w:rsidRPr="00E14316" w:rsidTr="004F1B7E">
        <w:tc>
          <w:tcPr>
            <w:tcW w:w="1787" w:type="dxa"/>
          </w:tcPr>
          <w:p w:rsidR="004D79E1" w:rsidRPr="0033449A" w:rsidRDefault="004D79E1" w:rsidP="00F40808">
            <w:pPr>
              <w:bidi/>
              <w:spacing w:after="240" w:line="276" w:lineRule="auto"/>
              <w:rPr>
                <w:b/>
                <w:bCs/>
                <w:rtl/>
              </w:rPr>
            </w:pPr>
            <w:r w:rsidRPr="0033449A">
              <w:rPr>
                <w:b/>
                <w:bCs/>
                <w:rtl/>
                <w:lang w:bidi="he-IL"/>
              </w:rPr>
              <w:t xml:space="preserve">אלט </w:t>
            </w:r>
          </w:p>
        </w:tc>
        <w:tc>
          <w:tcPr>
            <w:tcW w:w="7821" w:type="dxa"/>
          </w:tcPr>
          <w:p w:rsidR="004D79E1" w:rsidRDefault="004D79E1" w:rsidP="00F40808">
            <w:pPr>
              <w:tabs>
                <w:tab w:val="left" w:pos="360"/>
              </w:tabs>
              <w:bidi/>
              <w:spacing w:line="276" w:lineRule="auto"/>
              <w:rPr>
                <w:rtl/>
              </w:rPr>
            </w:pPr>
            <w:r w:rsidRPr="0033449A">
              <w:rPr>
                <w:color w:val="0000FF"/>
              </w:rPr>
              <w:t xml:space="preserve">Alto </w:t>
            </w:r>
            <w:r w:rsidRPr="0033449A">
              <w:rPr>
                <w:color w:val="0000FF"/>
                <w:rtl/>
              </w:rPr>
              <w:t xml:space="preserve">-  </w:t>
            </w:r>
            <w:r w:rsidRPr="00E14316">
              <w:rPr>
                <w:rtl/>
                <w:lang w:bidi="he-IL"/>
              </w:rPr>
              <w:t xml:space="preserve">באיטלקית </w:t>
            </w:r>
            <w:r w:rsidRPr="0033449A">
              <w:rPr>
                <w:color w:val="FF6600"/>
                <w:rtl/>
                <w:lang w:bidi="he-IL"/>
              </w:rPr>
              <w:t>גבוה</w:t>
            </w:r>
            <w:r w:rsidRPr="00E14316">
              <w:rPr>
                <w:rtl/>
                <w:lang w:bidi="he-IL"/>
              </w:rPr>
              <w:t xml:space="preserve"> ציון לקולות גבוהים</w:t>
            </w:r>
            <w:r w:rsidRPr="00E14316">
              <w:rPr>
                <w:rtl/>
              </w:rPr>
              <w:t xml:space="preserve">. </w:t>
            </w:r>
            <w:r w:rsidRPr="00E14316">
              <w:rPr>
                <w:rtl/>
                <w:lang w:bidi="he-IL"/>
              </w:rPr>
              <w:t xml:space="preserve">זהו הקול הנמוך משלושת הקולות הנשיים </w:t>
            </w:r>
            <w:r w:rsidRPr="00E14316">
              <w:rPr>
                <w:rtl/>
              </w:rPr>
              <w:t>(</w:t>
            </w:r>
            <w:r w:rsidRPr="00E14316">
              <w:rPr>
                <w:rtl/>
                <w:lang w:bidi="he-IL"/>
              </w:rPr>
              <w:t>סופרן</w:t>
            </w:r>
            <w:r w:rsidRPr="00E14316">
              <w:rPr>
                <w:rtl/>
              </w:rPr>
              <w:t>,</w:t>
            </w:r>
            <w:r w:rsidRPr="00E14316">
              <w:rPr>
                <w:rtl/>
                <w:lang w:bidi="he-IL"/>
              </w:rPr>
              <w:t>מצו סופרן</w:t>
            </w:r>
            <w:r w:rsidRPr="00E14316">
              <w:rPr>
                <w:rtl/>
              </w:rPr>
              <w:t>,</w:t>
            </w:r>
            <w:r w:rsidRPr="0033449A">
              <w:rPr>
                <w:color w:val="0000FF"/>
                <w:rtl/>
                <w:lang w:bidi="he-IL"/>
              </w:rPr>
              <w:t>אלט</w:t>
            </w:r>
            <w:r w:rsidRPr="00E14316">
              <w:rPr>
                <w:rtl/>
              </w:rPr>
              <w:t xml:space="preserve">) </w:t>
            </w:r>
            <w:r w:rsidRPr="00E14316">
              <w:rPr>
                <w:rtl/>
                <w:lang w:bidi="he-IL"/>
              </w:rPr>
              <w:t>השני בגובהו בקבוצת כלי הנגינה כגון ויולה וקלרינת</w:t>
            </w:r>
            <w:r w:rsidRPr="00E14316">
              <w:rPr>
                <w:rtl/>
              </w:rPr>
              <w:t xml:space="preserve">. </w:t>
            </w:r>
          </w:p>
          <w:p w:rsidR="004D79E1" w:rsidRDefault="004D79E1" w:rsidP="00F40808">
            <w:pPr>
              <w:tabs>
                <w:tab w:val="left" w:pos="360"/>
              </w:tabs>
              <w:bidi/>
              <w:spacing w:line="276" w:lineRule="auto"/>
              <w:rPr>
                <w:rtl/>
              </w:rPr>
            </w:pPr>
            <w:r w:rsidRPr="00E14316">
              <w:rPr>
                <w:rtl/>
                <w:lang w:bidi="he-IL"/>
              </w:rPr>
              <w:t xml:space="preserve">היות ובתקופת הרנסנס שרו רק גברים </w:t>
            </w:r>
            <w:r w:rsidRPr="00E14316">
              <w:rPr>
                <w:rtl/>
              </w:rPr>
              <w:t>(</w:t>
            </w:r>
            <w:r w:rsidRPr="00E14316">
              <w:rPr>
                <w:rtl/>
                <w:lang w:bidi="he-IL"/>
              </w:rPr>
              <w:t>הנשים לא אושרו לשיר עקב איסור הכנסייה</w:t>
            </w:r>
            <w:r w:rsidRPr="00E14316">
              <w:rPr>
                <w:rtl/>
              </w:rPr>
              <w:t xml:space="preserve">) </w:t>
            </w:r>
            <w:r w:rsidRPr="00E14316">
              <w:rPr>
                <w:rtl/>
                <w:lang w:bidi="he-IL"/>
              </w:rPr>
              <w:t xml:space="preserve">קול האלט אותו שרו ילדים עד גיל </w:t>
            </w:r>
            <w:r w:rsidRPr="00E14316">
              <w:rPr>
                <w:rtl/>
              </w:rPr>
              <w:t>12</w:t>
            </w:r>
            <w:r w:rsidRPr="00E14316">
              <w:rPr>
                <w:rtl/>
                <w:lang w:bidi="he-IL"/>
              </w:rPr>
              <w:t>ה</w:t>
            </w:r>
            <w:r>
              <w:rPr>
                <w:rFonts w:hint="cs"/>
                <w:rtl/>
                <w:lang w:bidi="he-IL"/>
              </w:rPr>
              <w:t>יה</w:t>
            </w:r>
            <w:r w:rsidRPr="00E14316">
              <w:rPr>
                <w:rtl/>
                <w:lang w:bidi="he-IL"/>
              </w:rPr>
              <w:t xml:space="preserve"> גבוה יחסית לקול הטנור והבס אותו בצעו הגברים</w:t>
            </w:r>
            <w:r w:rsidRPr="00E14316">
              <w:rPr>
                <w:rtl/>
              </w:rPr>
              <w:t>.</w:t>
            </w:r>
            <w:r w:rsidRPr="0033449A">
              <w:rPr>
                <w:color w:val="0000FF"/>
                <w:rtl/>
              </w:rPr>
              <w:t xml:space="preserve"> </w:t>
            </w:r>
          </w:p>
          <w:p w:rsidR="004D79E1" w:rsidRPr="0033449A" w:rsidRDefault="004D79E1" w:rsidP="00F40808">
            <w:pPr>
              <w:tabs>
                <w:tab w:val="left" w:pos="360"/>
              </w:tabs>
              <w:bidi/>
              <w:spacing w:line="276" w:lineRule="auto"/>
              <w:rPr>
                <w:color w:val="0000FF"/>
                <w:rtl/>
              </w:rPr>
            </w:pPr>
            <w:r w:rsidRPr="00E14316">
              <w:rPr>
                <w:rtl/>
                <w:lang w:bidi="he-IL"/>
              </w:rPr>
              <w:t xml:space="preserve">כיום קיימות מספר מועט של אלטיות אמיתיות בעולם דוגמת הזמרת </w:t>
            </w:r>
            <w:r w:rsidRPr="0033449A">
              <w:rPr>
                <w:color w:val="0000FF"/>
                <w:rtl/>
                <w:lang w:bidi="he-IL"/>
              </w:rPr>
              <w:t>קתלין פרייר</w:t>
            </w:r>
            <w:r w:rsidRPr="00E14316">
              <w:rPr>
                <w:rtl/>
              </w:rPr>
              <w:t xml:space="preserve"> (</w:t>
            </w:r>
            <w:r w:rsidRPr="00E14316">
              <w:rPr>
                <w:rtl/>
                <w:lang w:bidi="he-IL"/>
              </w:rPr>
              <w:t>רב הזמרות נמצאות בקטגורייה של מצו סופרן</w:t>
            </w:r>
            <w:r w:rsidRPr="00E14316">
              <w:rPr>
                <w:rtl/>
              </w:rPr>
              <w:t>).</w:t>
            </w:r>
            <w:r w:rsidRPr="0033449A">
              <w:rPr>
                <w:color w:val="0000FF"/>
                <w:rtl/>
              </w:rPr>
              <w:t xml:space="preserve">  </w:t>
            </w:r>
          </w:p>
        </w:tc>
      </w:tr>
      <w:tr w:rsidR="004D79E1" w:rsidRPr="00E14316" w:rsidTr="004F1B7E">
        <w:tc>
          <w:tcPr>
            <w:tcW w:w="1787" w:type="dxa"/>
          </w:tcPr>
          <w:p w:rsidR="004D79E1" w:rsidRPr="0033449A" w:rsidRDefault="004D79E1" w:rsidP="00F40808">
            <w:pPr>
              <w:bidi/>
              <w:spacing w:after="240" w:line="276" w:lineRule="auto"/>
              <w:rPr>
                <w:b/>
                <w:bCs/>
                <w:rtl/>
              </w:rPr>
            </w:pPr>
            <w:r w:rsidRPr="0033449A">
              <w:rPr>
                <w:rFonts w:hint="cs"/>
                <w:b/>
                <w:bCs/>
                <w:rtl/>
                <w:lang w:bidi="he-IL"/>
              </w:rPr>
              <w:t>אנדנטה</w:t>
            </w:r>
          </w:p>
        </w:tc>
        <w:tc>
          <w:tcPr>
            <w:tcW w:w="7821" w:type="dxa"/>
          </w:tcPr>
          <w:p w:rsidR="004D79E1" w:rsidRPr="0033449A" w:rsidRDefault="004D79E1" w:rsidP="00F40808">
            <w:pPr>
              <w:tabs>
                <w:tab w:val="left" w:pos="360"/>
              </w:tabs>
              <w:bidi/>
              <w:spacing w:line="276" w:lineRule="auto"/>
              <w:rPr>
                <w:color w:val="0000FF"/>
                <w:rtl/>
              </w:rPr>
            </w:pPr>
            <w:r w:rsidRPr="0033449A">
              <w:rPr>
                <w:color w:val="0000FF"/>
              </w:rPr>
              <w:t xml:space="preserve">Andante </w:t>
            </w:r>
            <w:r w:rsidRPr="0033449A">
              <w:rPr>
                <w:rFonts w:hint="cs"/>
                <w:color w:val="0000FF"/>
                <w:rtl/>
              </w:rPr>
              <w:t xml:space="preserve"> - </w:t>
            </w:r>
            <w:r w:rsidRPr="00217772">
              <w:rPr>
                <w:rFonts w:hint="cs"/>
                <w:rtl/>
                <w:lang w:bidi="he-IL"/>
              </w:rPr>
              <w:t>אטי במקצת</w:t>
            </w:r>
            <w:r w:rsidRPr="00217772">
              <w:rPr>
                <w:rFonts w:hint="cs"/>
                <w:rtl/>
              </w:rPr>
              <w:t xml:space="preserve">, </w:t>
            </w:r>
            <w:r w:rsidRPr="00217772">
              <w:rPr>
                <w:rFonts w:hint="cs"/>
                <w:rtl/>
                <w:lang w:bidi="he-IL"/>
              </w:rPr>
              <w:t>במקצב הליכה מתונה</w:t>
            </w:r>
            <w:r w:rsidRPr="00217772">
              <w:rPr>
                <w:rFonts w:hint="cs"/>
                <w:rtl/>
              </w:rPr>
              <w:t>.</w:t>
            </w:r>
            <w:r w:rsidRPr="0033449A">
              <w:rPr>
                <w:rFonts w:hint="cs"/>
                <w:color w:val="0000FF"/>
                <w:rtl/>
              </w:rPr>
              <w:t xml:space="preserve"> </w:t>
            </w:r>
          </w:p>
        </w:tc>
      </w:tr>
      <w:tr w:rsidR="004D79E1" w:rsidRPr="00E14316" w:rsidTr="004F1B7E">
        <w:tc>
          <w:tcPr>
            <w:tcW w:w="1787" w:type="dxa"/>
          </w:tcPr>
          <w:p w:rsidR="004D79E1" w:rsidRPr="0033449A" w:rsidRDefault="004D79E1" w:rsidP="00F40808">
            <w:pPr>
              <w:bidi/>
              <w:spacing w:after="240" w:line="276" w:lineRule="auto"/>
              <w:rPr>
                <w:b/>
                <w:bCs/>
                <w:rtl/>
              </w:rPr>
            </w:pPr>
            <w:r w:rsidRPr="0033449A">
              <w:rPr>
                <w:b/>
                <w:bCs/>
                <w:rtl/>
                <w:lang w:bidi="he-IL"/>
              </w:rPr>
              <w:t>דיסוננס</w:t>
            </w:r>
          </w:p>
        </w:tc>
        <w:tc>
          <w:tcPr>
            <w:tcW w:w="7821" w:type="dxa"/>
          </w:tcPr>
          <w:p w:rsidR="004D79E1" w:rsidRPr="00E14316" w:rsidRDefault="004D79E1" w:rsidP="00F40808">
            <w:pPr>
              <w:tabs>
                <w:tab w:val="left" w:pos="360"/>
              </w:tabs>
              <w:bidi/>
              <w:spacing w:line="276" w:lineRule="auto"/>
            </w:pPr>
            <w:r w:rsidRPr="0033449A">
              <w:rPr>
                <w:color w:val="0000FF"/>
                <w:rtl/>
                <w:lang w:bidi="he-IL"/>
              </w:rPr>
              <w:t xml:space="preserve">דיסוננס </w:t>
            </w:r>
            <w:r w:rsidRPr="0033449A">
              <w:rPr>
                <w:color w:val="0000FF"/>
                <w:rtl/>
              </w:rPr>
              <w:t xml:space="preserve">– </w:t>
            </w:r>
            <w:r w:rsidRPr="00E14316">
              <w:rPr>
                <w:rtl/>
                <w:lang w:bidi="he-IL"/>
              </w:rPr>
              <w:t>סקונדה מלודית לצידה של סקונדה הרמונית</w:t>
            </w:r>
            <w:r w:rsidRPr="00E14316">
              <w:rPr>
                <w:rtl/>
              </w:rPr>
              <w:t>.</w:t>
            </w:r>
          </w:p>
          <w:p w:rsidR="004D79E1" w:rsidRPr="0033449A" w:rsidRDefault="004D79E1" w:rsidP="00F40808">
            <w:pPr>
              <w:tabs>
                <w:tab w:val="left" w:pos="360"/>
              </w:tabs>
              <w:bidi/>
              <w:spacing w:line="276" w:lineRule="auto"/>
              <w:rPr>
                <w:color w:val="0000FF"/>
                <w:rtl/>
              </w:rPr>
            </w:pPr>
          </w:p>
        </w:tc>
      </w:tr>
      <w:tr w:rsidR="004D79E1" w:rsidRPr="00E14316" w:rsidTr="004F1B7E">
        <w:tc>
          <w:tcPr>
            <w:tcW w:w="1787" w:type="dxa"/>
          </w:tcPr>
          <w:p w:rsidR="004D79E1" w:rsidRPr="0033449A" w:rsidRDefault="004D79E1" w:rsidP="00F40808">
            <w:pPr>
              <w:bidi/>
              <w:spacing w:after="240" w:line="276" w:lineRule="auto"/>
              <w:rPr>
                <w:b/>
                <w:bCs/>
                <w:rtl/>
              </w:rPr>
            </w:pPr>
            <w:r w:rsidRPr="0033449A">
              <w:rPr>
                <w:b/>
                <w:bCs/>
                <w:rtl/>
                <w:lang w:bidi="he-IL"/>
              </w:rPr>
              <w:t>טונלית</w:t>
            </w:r>
          </w:p>
        </w:tc>
        <w:tc>
          <w:tcPr>
            <w:tcW w:w="7821" w:type="dxa"/>
          </w:tcPr>
          <w:p w:rsidR="004D79E1" w:rsidRPr="0033449A" w:rsidRDefault="004D79E1" w:rsidP="00F40808">
            <w:pPr>
              <w:bidi/>
              <w:spacing w:after="240" w:line="276" w:lineRule="auto"/>
              <w:rPr>
                <w:color w:val="0000FF"/>
                <w:rtl/>
              </w:rPr>
            </w:pPr>
            <w:r w:rsidRPr="0033449A">
              <w:rPr>
                <w:color w:val="0000FF"/>
                <w:rtl/>
                <w:lang w:bidi="he-IL"/>
              </w:rPr>
              <w:t>השיטה הטונלית</w:t>
            </w:r>
            <w:r w:rsidRPr="00E14316">
              <w:rPr>
                <w:rtl/>
              </w:rPr>
              <w:t xml:space="preserve"> -  </w:t>
            </w:r>
            <w:r w:rsidRPr="00E14316">
              <w:rPr>
                <w:rtl/>
                <w:lang w:bidi="he-IL"/>
              </w:rPr>
              <w:t xml:space="preserve">זוהי השיטה שבה נכתבת המוזיקה במבנה של סולמות מזוריים ומינוריים במרווחים של טון או חצי טון </w:t>
            </w:r>
            <w:r w:rsidRPr="00E14316">
              <w:rPr>
                <w:rtl/>
              </w:rPr>
              <w:t xml:space="preserve">. </w:t>
            </w:r>
            <w:r w:rsidRPr="00E14316">
              <w:rPr>
                <w:rtl/>
                <w:lang w:bidi="he-IL"/>
              </w:rPr>
              <w:t>שיטה זו החלה מתקופת הבארוק ו</w:t>
            </w:r>
            <w:r>
              <w:rPr>
                <w:rFonts w:hint="cs"/>
                <w:rtl/>
                <w:lang w:bidi="he-IL"/>
              </w:rPr>
              <w:t>נמשכת גם ב</w:t>
            </w:r>
            <w:r w:rsidRPr="00E14316">
              <w:rPr>
                <w:rtl/>
                <w:lang w:bidi="he-IL"/>
              </w:rPr>
              <w:t>ימינו אלו</w:t>
            </w:r>
            <w:r w:rsidRPr="00E14316">
              <w:rPr>
                <w:rtl/>
              </w:rPr>
              <w:t>.</w:t>
            </w:r>
          </w:p>
        </w:tc>
      </w:tr>
      <w:tr w:rsidR="004D79E1" w:rsidRPr="00E14316" w:rsidTr="004F1B7E">
        <w:tc>
          <w:tcPr>
            <w:tcW w:w="1787" w:type="dxa"/>
          </w:tcPr>
          <w:p w:rsidR="004D79E1" w:rsidRPr="0033449A" w:rsidRDefault="004D79E1" w:rsidP="00F40808">
            <w:pPr>
              <w:bidi/>
              <w:spacing w:after="240" w:line="276" w:lineRule="auto"/>
              <w:rPr>
                <w:b/>
                <w:bCs/>
                <w:rtl/>
              </w:rPr>
            </w:pPr>
            <w:r w:rsidRPr="0033449A">
              <w:rPr>
                <w:b/>
                <w:bCs/>
                <w:rtl/>
                <w:lang w:bidi="he-IL"/>
              </w:rPr>
              <w:t>מוזיקה</w:t>
            </w:r>
          </w:p>
        </w:tc>
        <w:tc>
          <w:tcPr>
            <w:tcW w:w="7821" w:type="dxa"/>
          </w:tcPr>
          <w:p w:rsidR="004D79E1" w:rsidRPr="0033449A" w:rsidRDefault="004D79E1" w:rsidP="00F40808">
            <w:pPr>
              <w:bidi/>
              <w:spacing w:after="240" w:line="276" w:lineRule="auto"/>
              <w:rPr>
                <w:color w:val="0000FF"/>
                <w:rtl/>
              </w:rPr>
            </w:pPr>
            <w:r w:rsidRPr="0033449A">
              <w:rPr>
                <w:b/>
                <w:bCs/>
                <w:color w:val="0000FF"/>
              </w:rPr>
              <w:t>Music</w:t>
            </w:r>
            <w:r w:rsidRPr="0033449A">
              <w:rPr>
                <w:b/>
                <w:bCs/>
                <w:rtl/>
              </w:rPr>
              <w:t>-</w:t>
            </w:r>
            <w:r w:rsidRPr="0033449A">
              <w:rPr>
                <w:rtl/>
              </w:rPr>
              <w:t xml:space="preserve"> (</w:t>
            </w:r>
            <w:r w:rsidRPr="0033449A">
              <w:rPr>
                <w:rtl/>
                <w:lang w:bidi="he-IL"/>
              </w:rPr>
              <w:t xml:space="preserve">מהמילה היוונית </w:t>
            </w:r>
            <w:r w:rsidRPr="0033449A">
              <w:t>Μουσα</w:t>
            </w:r>
            <w:r w:rsidRPr="0033449A">
              <w:rPr>
                <w:rtl/>
              </w:rPr>
              <w:t xml:space="preserve">=  </w:t>
            </w:r>
            <w:hyperlink r:id="rId605" w:tooltip="מוזה" w:history="1">
              <w:r w:rsidRPr="0033449A">
                <w:rPr>
                  <w:color w:val="FF6600"/>
                  <w:rtl/>
                  <w:lang w:bidi="he-IL"/>
                </w:rPr>
                <w:t>מוזה</w:t>
              </w:r>
            </w:hyperlink>
            <w:r w:rsidRPr="0033449A">
              <w:rPr>
                <w:rtl/>
              </w:rPr>
              <w:t xml:space="preserve">) </w:t>
            </w:r>
            <w:r w:rsidRPr="0033449A">
              <w:rPr>
                <w:rtl/>
                <w:lang w:bidi="he-IL"/>
              </w:rPr>
              <w:t xml:space="preserve">היא </w:t>
            </w:r>
            <w:hyperlink r:id="rId606" w:tooltip="אמנות" w:history="1">
              <w:r w:rsidRPr="0033449A">
                <w:rPr>
                  <w:rtl/>
                  <w:lang w:bidi="he-IL"/>
                </w:rPr>
                <w:t>אמנות</w:t>
              </w:r>
            </w:hyperlink>
            <w:r w:rsidRPr="0033449A">
              <w:rPr>
                <w:rtl/>
                <w:lang w:bidi="he-IL"/>
              </w:rPr>
              <w:t xml:space="preserve"> סידור ה</w:t>
            </w:r>
            <w:hyperlink r:id="rId607" w:tooltip="צליל" w:history="1">
              <w:r w:rsidRPr="0033449A">
                <w:rPr>
                  <w:rtl/>
                  <w:lang w:bidi="he-IL"/>
                </w:rPr>
                <w:t>צליל</w:t>
              </w:r>
            </w:hyperlink>
            <w:r w:rsidRPr="0033449A">
              <w:rPr>
                <w:rtl/>
                <w:lang w:bidi="he-IL"/>
              </w:rPr>
              <w:t xml:space="preserve"> והשקט במרחב הזמן</w:t>
            </w:r>
            <w:r w:rsidRPr="0033449A">
              <w:rPr>
                <w:rtl/>
              </w:rPr>
              <w:t xml:space="preserve">. </w:t>
            </w:r>
            <w:r w:rsidRPr="0033449A">
              <w:rPr>
                <w:rtl/>
                <w:lang w:bidi="he-IL"/>
              </w:rPr>
              <w:t>ההגדרה המדוייקת למוזיקה אינה פשוטה</w:t>
            </w:r>
            <w:r w:rsidRPr="0033449A">
              <w:rPr>
                <w:rtl/>
              </w:rPr>
              <w:t xml:space="preserve">, </w:t>
            </w:r>
            <w:r w:rsidRPr="0033449A">
              <w:rPr>
                <w:rtl/>
                <w:lang w:bidi="he-IL"/>
              </w:rPr>
              <w:t>ונתונה לויכוח</w:t>
            </w:r>
            <w:r w:rsidRPr="0033449A">
              <w:rPr>
                <w:rtl/>
              </w:rPr>
              <w:t xml:space="preserve">, </w:t>
            </w:r>
            <w:r w:rsidRPr="0033449A">
              <w:rPr>
                <w:rtl/>
                <w:lang w:bidi="he-IL"/>
              </w:rPr>
              <w:t xml:space="preserve">שהרי רשימת הצלילים המוגדרים כמוזיקה משתנה עם הזמן </w:t>
            </w:r>
            <w:r w:rsidRPr="0033449A">
              <w:rPr>
                <w:rtl/>
              </w:rPr>
              <w:t>(</w:t>
            </w:r>
            <w:r w:rsidRPr="0033449A">
              <w:rPr>
                <w:rtl/>
                <w:lang w:bidi="he-IL"/>
              </w:rPr>
              <w:t>בתקופת ה</w:t>
            </w:r>
            <w:hyperlink r:id="rId608" w:tooltip="מוזיקה קלאסית" w:history="1">
              <w:r w:rsidRPr="0033449A">
                <w:rPr>
                  <w:rtl/>
                  <w:lang w:bidi="he-IL"/>
                </w:rPr>
                <w:t>מוזיקה הקלאסית</w:t>
              </w:r>
            </w:hyperlink>
            <w:r w:rsidRPr="0033449A">
              <w:rPr>
                <w:rtl/>
              </w:rPr>
              <w:t xml:space="preserve">, </w:t>
            </w:r>
            <w:r w:rsidRPr="0033449A">
              <w:rPr>
                <w:rtl/>
                <w:lang w:bidi="he-IL"/>
              </w:rPr>
              <w:t>ה</w:t>
            </w:r>
            <w:hyperlink r:id="rId609" w:tooltip="מוזיקה אלקטרונית" w:history="1">
              <w:r w:rsidRPr="0033449A">
                <w:rPr>
                  <w:rtl/>
                  <w:lang w:bidi="he-IL"/>
                </w:rPr>
                <w:t>מוזיקה האלקטרונית</w:t>
              </w:r>
            </w:hyperlink>
            <w:r w:rsidRPr="0033449A">
              <w:rPr>
                <w:rtl/>
                <w:lang w:bidi="he-IL"/>
              </w:rPr>
              <w:t xml:space="preserve"> של היום לא הייתה נחשבת </w:t>
            </w:r>
            <w:r w:rsidRPr="0033449A">
              <w:rPr>
                <w:rFonts w:hint="cs"/>
                <w:rtl/>
                <w:lang w:bidi="he-IL"/>
              </w:rPr>
              <w:t xml:space="preserve">כלל </w:t>
            </w:r>
            <w:r w:rsidRPr="0033449A">
              <w:rPr>
                <w:rtl/>
                <w:lang w:bidi="he-IL"/>
              </w:rPr>
              <w:t>למוזיקה</w:t>
            </w:r>
            <w:r w:rsidRPr="0033449A">
              <w:rPr>
                <w:rtl/>
              </w:rPr>
              <w:t xml:space="preserve">). </w:t>
            </w:r>
            <w:r w:rsidRPr="0033449A">
              <w:rPr>
                <w:rtl/>
                <w:lang w:bidi="he-IL"/>
              </w:rPr>
              <w:t xml:space="preserve">רוב המוזיקה נכתבת וממוצת בעזרת </w:t>
            </w:r>
            <w:hyperlink r:id="rId610" w:tooltip="תו (מוזיקה)" w:history="1">
              <w:r w:rsidRPr="0033449A">
                <w:rPr>
                  <w:color w:val="FF6600"/>
                  <w:rtl/>
                  <w:lang w:bidi="he-IL"/>
                </w:rPr>
                <w:t>תווים</w:t>
              </w:r>
            </w:hyperlink>
            <w:r w:rsidRPr="0033449A">
              <w:rPr>
                <w:rtl/>
                <w:lang w:bidi="he-IL"/>
              </w:rPr>
              <w:t xml:space="preserve"> בעלי גובה מוגדר</w:t>
            </w:r>
            <w:r w:rsidRPr="0033449A">
              <w:rPr>
                <w:rtl/>
              </w:rPr>
              <w:t xml:space="preserve">. </w:t>
            </w:r>
            <w:r w:rsidRPr="0033449A">
              <w:rPr>
                <w:rtl/>
                <w:lang w:bidi="he-IL"/>
              </w:rPr>
              <w:t xml:space="preserve">תווים שונים המנוגנים אחד אחרי השני יוצרים </w:t>
            </w:r>
            <w:hyperlink r:id="rId611" w:tooltip="לחן" w:history="1">
              <w:r w:rsidRPr="0033449A">
                <w:rPr>
                  <w:color w:val="FF6600"/>
                  <w:rtl/>
                  <w:lang w:bidi="he-IL"/>
                </w:rPr>
                <w:t>מלודיה</w:t>
              </w:r>
            </w:hyperlink>
            <w:r w:rsidRPr="0033449A">
              <w:rPr>
                <w:rtl/>
              </w:rPr>
              <w:t xml:space="preserve"> (</w:t>
            </w:r>
            <w:r w:rsidRPr="0033449A">
              <w:rPr>
                <w:rtl/>
                <w:lang w:bidi="he-IL"/>
              </w:rPr>
              <w:t>לחן</w:t>
            </w:r>
            <w:r w:rsidRPr="0033449A">
              <w:rPr>
                <w:rtl/>
              </w:rPr>
              <w:t xml:space="preserve">), </w:t>
            </w:r>
            <w:r w:rsidRPr="0033449A">
              <w:rPr>
                <w:rtl/>
                <w:lang w:bidi="he-IL"/>
              </w:rPr>
              <w:t xml:space="preserve">בעוד שתווים המנוגנים יחד באותו זמן יוצרים </w:t>
            </w:r>
            <w:hyperlink r:id="rId612" w:tooltip="אקורד" w:history="1">
              <w:r w:rsidRPr="0033449A">
                <w:rPr>
                  <w:rtl/>
                  <w:lang w:bidi="he-IL"/>
                </w:rPr>
                <w:t>אקורד</w:t>
              </w:r>
            </w:hyperlink>
            <w:r w:rsidRPr="0033449A">
              <w:rPr>
                <w:rtl/>
              </w:rPr>
              <w:t>,</w:t>
            </w:r>
            <w:r w:rsidRPr="0033449A">
              <w:rPr>
                <w:color w:val="FF6600"/>
                <w:rtl/>
                <w:lang w:bidi="he-IL"/>
              </w:rPr>
              <w:t xml:space="preserve"> ו</w:t>
            </w:r>
            <w:hyperlink r:id="rId613" w:tooltip="אקורדים" w:history="1">
              <w:r w:rsidRPr="0033449A">
                <w:rPr>
                  <w:color w:val="FF6600"/>
                  <w:rtl/>
                  <w:lang w:bidi="he-IL"/>
                </w:rPr>
                <w:t>אקורדים</w:t>
              </w:r>
            </w:hyperlink>
            <w:r w:rsidRPr="0033449A">
              <w:rPr>
                <w:rtl/>
                <w:lang w:bidi="he-IL"/>
              </w:rPr>
              <w:t xml:space="preserve"> המנוגנים אחד אחרי השני יוצרים </w:t>
            </w:r>
            <w:hyperlink r:id="rId614" w:tooltip="הרמוניה" w:history="1">
              <w:r w:rsidRPr="0033449A">
                <w:rPr>
                  <w:color w:val="FF6600"/>
                  <w:rtl/>
                  <w:lang w:bidi="he-IL"/>
                </w:rPr>
                <w:t>הרמוניה</w:t>
              </w:r>
            </w:hyperlink>
            <w:r w:rsidRPr="0033449A">
              <w:rPr>
                <w:rtl/>
              </w:rPr>
              <w:t xml:space="preserve">. </w:t>
            </w:r>
            <w:r w:rsidRPr="0033449A">
              <w:rPr>
                <w:rtl/>
                <w:lang w:bidi="he-IL"/>
              </w:rPr>
              <w:t xml:space="preserve">תווים שלהם אין גובה מוגדר נוצרים באמצעות </w:t>
            </w:r>
            <w:hyperlink r:id="rId615" w:tooltip="כלי הקשה" w:history="1">
              <w:r w:rsidRPr="0033449A">
                <w:rPr>
                  <w:rtl/>
                  <w:lang w:bidi="he-IL"/>
                </w:rPr>
                <w:t>כלי הקשה</w:t>
              </w:r>
            </w:hyperlink>
            <w:r w:rsidRPr="0033449A">
              <w:rPr>
                <w:rtl/>
              </w:rPr>
              <w:t xml:space="preserve"> (</w:t>
            </w:r>
            <w:r w:rsidRPr="0033449A">
              <w:rPr>
                <w:rtl/>
                <w:lang w:bidi="he-IL"/>
              </w:rPr>
              <w:t>ישנם כלי הקשה אשר מפיקים תווים בעלי גובה</w:t>
            </w:r>
            <w:r w:rsidRPr="0033449A">
              <w:rPr>
                <w:rtl/>
              </w:rPr>
              <w:t xml:space="preserve">, </w:t>
            </w:r>
            <w:r w:rsidRPr="0033449A">
              <w:rPr>
                <w:rtl/>
                <w:lang w:bidi="he-IL"/>
              </w:rPr>
              <w:t>אבל מרבית כלי ההקשה אינם כאלה</w:t>
            </w:r>
            <w:r w:rsidRPr="0033449A">
              <w:rPr>
                <w:rtl/>
              </w:rPr>
              <w:t xml:space="preserve">), </w:t>
            </w:r>
            <w:r w:rsidRPr="0033449A">
              <w:rPr>
                <w:rtl/>
                <w:lang w:bidi="he-IL"/>
              </w:rPr>
              <w:t xml:space="preserve">כלי הקשה שלא יוצרים מלודיה מספקים </w:t>
            </w:r>
            <w:hyperlink r:id="rId616" w:tooltip="מקצב" w:history="1">
              <w:r w:rsidRPr="0033449A">
                <w:rPr>
                  <w:rtl/>
                  <w:lang w:bidi="he-IL"/>
                </w:rPr>
                <w:t>מקצב</w:t>
              </w:r>
            </w:hyperlink>
            <w:r w:rsidRPr="0033449A">
              <w:rPr>
                <w:rtl/>
              </w:rPr>
              <w:t xml:space="preserve">. </w:t>
            </w:r>
            <w:r w:rsidRPr="0033449A">
              <w:rPr>
                <w:rtl/>
                <w:lang w:bidi="he-IL"/>
              </w:rPr>
              <w:t xml:space="preserve">מוזיקה יכולה להיכתב על ידי </w:t>
            </w:r>
            <w:hyperlink r:id="rId617" w:tooltip="מלחין" w:history="1">
              <w:r w:rsidRPr="0033449A">
                <w:rPr>
                  <w:rtl/>
                  <w:lang w:bidi="he-IL"/>
                </w:rPr>
                <w:t>מלחין</w:t>
              </w:r>
            </w:hyperlink>
            <w:r w:rsidRPr="0033449A">
              <w:rPr>
                <w:rtl/>
              </w:rPr>
              <w:t xml:space="preserve">, </w:t>
            </w:r>
            <w:r w:rsidRPr="0033449A">
              <w:rPr>
                <w:rtl/>
                <w:lang w:bidi="he-IL"/>
              </w:rPr>
              <w:t>ולהתבצע על ידי אחרים</w:t>
            </w:r>
            <w:r w:rsidRPr="0033449A">
              <w:rPr>
                <w:rtl/>
              </w:rPr>
              <w:t xml:space="preserve">. </w:t>
            </w:r>
            <w:r w:rsidRPr="0033449A">
              <w:rPr>
                <w:rtl/>
                <w:lang w:bidi="he-IL"/>
              </w:rPr>
              <w:t>במקרים כאלה</w:t>
            </w:r>
            <w:r w:rsidRPr="0033449A">
              <w:rPr>
                <w:rtl/>
              </w:rPr>
              <w:t xml:space="preserve">, </w:t>
            </w:r>
            <w:r w:rsidRPr="0033449A">
              <w:rPr>
                <w:rtl/>
                <w:lang w:bidi="he-IL"/>
              </w:rPr>
              <w:t>ה</w:t>
            </w:r>
            <w:hyperlink r:id="rId618" w:tooltip="מוזיקאי" w:history="1">
              <w:r w:rsidRPr="0033449A">
                <w:rPr>
                  <w:rtl/>
                  <w:lang w:bidi="he-IL"/>
                </w:rPr>
                <w:t>מוזיקאי</w:t>
              </w:r>
            </w:hyperlink>
            <w:r w:rsidRPr="0033449A">
              <w:rPr>
                <w:rtl/>
                <w:lang w:bidi="he-IL"/>
              </w:rPr>
              <w:t xml:space="preserve"> או המוזיקאים המנגנים את היצירה עוקבים אחרי ההוראות שהמלחין כתב באמצעות תווים</w:t>
            </w:r>
            <w:r w:rsidRPr="0033449A">
              <w:rPr>
                <w:rtl/>
              </w:rPr>
              <w:t xml:space="preserve">. </w:t>
            </w:r>
            <w:r w:rsidRPr="0033449A">
              <w:rPr>
                <w:rtl/>
                <w:lang w:bidi="he-IL"/>
              </w:rPr>
              <w:t xml:space="preserve">בסוגי מוזיקה </w:t>
            </w:r>
            <w:r w:rsidRPr="0033449A">
              <w:rPr>
                <w:rtl/>
                <w:lang w:bidi="he-IL"/>
              </w:rPr>
              <w:lastRenderedPageBreak/>
              <w:t>מסוימים</w:t>
            </w:r>
            <w:r w:rsidRPr="0033449A">
              <w:rPr>
                <w:rtl/>
              </w:rPr>
              <w:t xml:space="preserve">, </w:t>
            </w:r>
            <w:r w:rsidRPr="0033449A">
              <w:rPr>
                <w:rtl/>
                <w:lang w:bidi="he-IL"/>
              </w:rPr>
              <w:t xml:space="preserve">המוזיקאים ממציאים את המוזיקה תוך כדי ביצועה </w:t>
            </w:r>
            <w:r w:rsidRPr="0033449A">
              <w:rPr>
                <w:rtl/>
              </w:rPr>
              <w:t>(</w:t>
            </w:r>
            <w:hyperlink r:id="rId619" w:tooltip="אילתור" w:history="1">
              <w:r w:rsidRPr="0033449A">
                <w:rPr>
                  <w:rtl/>
                  <w:lang w:bidi="he-IL"/>
                </w:rPr>
                <w:t>אילתור</w:t>
              </w:r>
            </w:hyperlink>
            <w:r w:rsidRPr="0033449A">
              <w:rPr>
                <w:rtl/>
              </w:rPr>
              <w:t>).</w:t>
            </w:r>
            <w:r w:rsidRPr="0033449A">
              <w:rPr>
                <w:color w:val="0000FF"/>
                <w:rtl/>
              </w:rPr>
              <w:t xml:space="preserve"> </w:t>
            </w:r>
          </w:p>
          <w:p w:rsidR="004D79E1" w:rsidRPr="0033449A" w:rsidRDefault="004D79E1" w:rsidP="00F40808">
            <w:pPr>
              <w:bidi/>
              <w:spacing w:after="240" w:line="276" w:lineRule="auto"/>
              <w:rPr>
                <w:color w:val="0000FF"/>
                <w:rtl/>
              </w:rPr>
            </w:pPr>
            <w:r w:rsidRPr="00E14316">
              <w:rPr>
                <w:rtl/>
                <w:lang w:bidi="he-IL"/>
              </w:rPr>
              <w:t>יובל התנכי ופיתגורס נחשבים לאבות המוזיקה</w:t>
            </w:r>
            <w:r w:rsidRPr="00E14316">
              <w:rPr>
                <w:rtl/>
              </w:rPr>
              <w:t xml:space="preserve">. </w:t>
            </w:r>
            <w:r w:rsidRPr="00E14316">
              <w:rPr>
                <w:rtl/>
                <w:lang w:bidi="he-IL"/>
              </w:rPr>
              <w:t>הפילוסוף הרומי בואטיוס</w:t>
            </w:r>
            <w:r w:rsidRPr="00E14316">
              <w:rPr>
                <w:rtl/>
              </w:rPr>
              <w:t xml:space="preserve">, </w:t>
            </w:r>
            <w:r w:rsidRPr="00E14316">
              <w:rPr>
                <w:rtl/>
                <w:lang w:bidi="he-IL"/>
              </w:rPr>
              <w:t>בן המאה ה</w:t>
            </w:r>
            <w:r w:rsidRPr="00E14316">
              <w:rPr>
                <w:rtl/>
              </w:rPr>
              <w:t xml:space="preserve">-6 </w:t>
            </w:r>
            <w:r w:rsidRPr="00E14316">
              <w:rPr>
                <w:rtl/>
                <w:lang w:bidi="he-IL"/>
              </w:rPr>
              <w:t>אמר על המוזיקה שהיא ההרמוניה הכוללת של העולם והיא מחולקת</w:t>
            </w:r>
            <w:r w:rsidRPr="00E14316">
              <w:rPr>
                <w:rtl/>
              </w:rPr>
              <w:t xml:space="preserve">:  </w:t>
            </w:r>
            <w:r w:rsidRPr="00E14316">
              <w:rPr>
                <w:rtl/>
                <w:lang w:bidi="he-IL"/>
              </w:rPr>
              <w:t xml:space="preserve">למוזיקה </w:t>
            </w:r>
            <w:r w:rsidRPr="0033449A">
              <w:rPr>
                <w:color w:val="FF6600"/>
                <w:rtl/>
                <w:lang w:bidi="he-IL"/>
              </w:rPr>
              <w:t>מונדנה</w:t>
            </w:r>
            <w:r w:rsidRPr="00E14316">
              <w:rPr>
                <w:rtl/>
              </w:rPr>
              <w:t xml:space="preserve"> (</w:t>
            </w:r>
            <w:r w:rsidRPr="00E14316">
              <w:rPr>
                <w:rtl/>
                <w:lang w:bidi="he-IL"/>
              </w:rPr>
              <w:t>ההרמוניה של היקום</w:t>
            </w:r>
            <w:r w:rsidRPr="00E14316">
              <w:rPr>
                <w:rtl/>
              </w:rPr>
              <w:t xml:space="preserve">) </w:t>
            </w:r>
            <w:r w:rsidRPr="00E14316">
              <w:rPr>
                <w:rtl/>
                <w:lang w:bidi="he-IL"/>
              </w:rPr>
              <w:t xml:space="preserve">למוזיקה </w:t>
            </w:r>
            <w:r w:rsidRPr="0033449A">
              <w:rPr>
                <w:color w:val="FF6600"/>
                <w:rtl/>
                <w:lang w:bidi="he-IL"/>
              </w:rPr>
              <w:t>הומנה</w:t>
            </w:r>
            <w:r w:rsidRPr="00E14316">
              <w:rPr>
                <w:rtl/>
              </w:rPr>
              <w:t xml:space="preserve"> (</w:t>
            </w:r>
            <w:r w:rsidRPr="00E14316">
              <w:rPr>
                <w:rtl/>
                <w:lang w:bidi="he-IL"/>
              </w:rPr>
              <w:t>ההרמוניה של הנפש והגוף האינושיים</w:t>
            </w:r>
            <w:r w:rsidRPr="00E14316">
              <w:rPr>
                <w:rtl/>
              </w:rPr>
              <w:t xml:space="preserve">) </w:t>
            </w:r>
            <w:r w:rsidRPr="00E14316">
              <w:rPr>
                <w:rtl/>
                <w:lang w:bidi="he-IL"/>
              </w:rPr>
              <w:t xml:space="preserve">ולמוזיקה </w:t>
            </w:r>
            <w:r w:rsidRPr="0033449A">
              <w:rPr>
                <w:color w:val="FF6600"/>
                <w:rtl/>
                <w:lang w:bidi="he-IL"/>
              </w:rPr>
              <w:t xml:space="preserve">אינסטרומננטלית </w:t>
            </w:r>
            <w:r w:rsidRPr="00E14316">
              <w:rPr>
                <w:rtl/>
              </w:rPr>
              <w:t>(</w:t>
            </w:r>
            <w:r w:rsidRPr="00E14316">
              <w:rPr>
                <w:rtl/>
                <w:lang w:bidi="he-IL"/>
              </w:rPr>
              <w:t>הקול הממשי</w:t>
            </w:r>
            <w:r w:rsidRPr="00E14316">
              <w:rPr>
                <w:rtl/>
              </w:rPr>
              <w:t>).</w:t>
            </w:r>
          </w:p>
        </w:tc>
      </w:tr>
      <w:tr w:rsidR="004D79E1" w:rsidRPr="00E14316" w:rsidTr="004F1B7E">
        <w:tc>
          <w:tcPr>
            <w:tcW w:w="1787" w:type="dxa"/>
          </w:tcPr>
          <w:p w:rsidR="004D79E1" w:rsidRPr="0033449A" w:rsidRDefault="004D79E1" w:rsidP="00F40808">
            <w:pPr>
              <w:bidi/>
              <w:spacing w:after="240" w:line="276" w:lineRule="auto"/>
              <w:rPr>
                <w:b/>
                <w:bCs/>
                <w:rtl/>
              </w:rPr>
            </w:pPr>
            <w:r w:rsidRPr="0033449A">
              <w:rPr>
                <w:b/>
                <w:bCs/>
                <w:rtl/>
                <w:lang w:bidi="he-IL"/>
              </w:rPr>
              <w:lastRenderedPageBreak/>
              <w:t>מודלית</w:t>
            </w:r>
          </w:p>
        </w:tc>
        <w:tc>
          <w:tcPr>
            <w:tcW w:w="7821" w:type="dxa"/>
          </w:tcPr>
          <w:p w:rsidR="004D79E1" w:rsidRPr="0033449A" w:rsidRDefault="004D79E1" w:rsidP="00F40808">
            <w:pPr>
              <w:bidi/>
              <w:spacing w:line="276" w:lineRule="auto"/>
              <w:rPr>
                <w:color w:val="0000FF"/>
                <w:rtl/>
              </w:rPr>
            </w:pPr>
            <w:r w:rsidRPr="0033449A">
              <w:rPr>
                <w:color w:val="0000FF"/>
                <w:rtl/>
                <w:lang w:bidi="he-IL"/>
              </w:rPr>
              <w:t xml:space="preserve">השיטה המודלית </w:t>
            </w:r>
            <w:r w:rsidRPr="00E14316">
              <w:rPr>
                <w:rtl/>
              </w:rPr>
              <w:t xml:space="preserve"> -  </w:t>
            </w:r>
            <w:r w:rsidRPr="00E14316">
              <w:rPr>
                <w:rtl/>
                <w:lang w:bidi="he-IL"/>
              </w:rPr>
              <w:t xml:space="preserve">זוהי השיטה העתיקה שבה נכתבה המוזיקה עד תקופת הרנסנס </w:t>
            </w:r>
            <w:r w:rsidRPr="00E14316">
              <w:rPr>
                <w:rtl/>
              </w:rPr>
              <w:t xml:space="preserve">. </w:t>
            </w:r>
            <w:r w:rsidRPr="00E14316">
              <w:rPr>
                <w:rtl/>
                <w:lang w:bidi="he-IL"/>
              </w:rPr>
              <w:t xml:space="preserve">בשיטה של </w:t>
            </w:r>
            <w:r>
              <w:rPr>
                <w:rFonts w:hint="cs"/>
                <w:rtl/>
                <w:lang w:bidi="he-IL"/>
              </w:rPr>
              <w:t>סולם אשר מתבטא על הקלידים הלבנים בלבד</w:t>
            </w:r>
            <w:r>
              <w:rPr>
                <w:rFonts w:hint="cs"/>
                <w:rtl/>
              </w:rPr>
              <w:t xml:space="preserve">. </w:t>
            </w:r>
            <w:r>
              <w:rPr>
                <w:rFonts w:hint="cs"/>
                <w:rtl/>
                <w:lang w:bidi="he-IL"/>
              </w:rPr>
              <w:t xml:space="preserve">סולם זה כונה </w:t>
            </w:r>
            <w:r w:rsidRPr="0033449A">
              <w:rPr>
                <w:rFonts w:hint="cs"/>
                <w:color w:val="FF6600"/>
                <w:rtl/>
                <w:lang w:bidi="he-IL"/>
              </w:rPr>
              <w:t>סולם מודוס</w:t>
            </w:r>
            <w:r w:rsidRPr="00E14316">
              <w:rPr>
                <w:rtl/>
              </w:rPr>
              <w:t xml:space="preserve">. </w:t>
            </w:r>
            <w:r w:rsidRPr="00E14316">
              <w:rPr>
                <w:rtl/>
                <w:lang w:bidi="he-IL"/>
              </w:rPr>
              <w:t xml:space="preserve">בשיטה זו היו קיימים  </w:t>
            </w:r>
            <w:r w:rsidRPr="00E14316">
              <w:rPr>
                <w:rtl/>
              </w:rPr>
              <w:t xml:space="preserve">7 </w:t>
            </w:r>
            <w:r w:rsidRPr="00E14316">
              <w:rPr>
                <w:rtl/>
                <w:lang w:bidi="he-IL"/>
              </w:rPr>
              <w:t>מודוסים</w:t>
            </w:r>
            <w:r>
              <w:rPr>
                <w:rFonts w:hint="cs"/>
                <w:rtl/>
                <w:lang w:bidi="he-IL"/>
              </w:rPr>
              <w:t xml:space="preserve"> לעומת </w:t>
            </w:r>
            <w:r>
              <w:rPr>
                <w:rFonts w:hint="cs"/>
                <w:rtl/>
              </w:rPr>
              <w:t xml:space="preserve">42 </w:t>
            </w:r>
            <w:r>
              <w:rPr>
                <w:rFonts w:hint="cs"/>
                <w:rtl/>
                <w:lang w:bidi="he-IL"/>
              </w:rPr>
              <w:t>סוגי הסולמות הקיימים כיום</w:t>
            </w:r>
            <w:r>
              <w:rPr>
                <w:rFonts w:hint="cs"/>
                <w:rtl/>
              </w:rPr>
              <w:t xml:space="preserve">. </w:t>
            </w:r>
            <w:r w:rsidRPr="0033449A">
              <w:rPr>
                <w:color w:val="0000FF"/>
                <w:rtl/>
              </w:rPr>
              <w:t>.</w:t>
            </w:r>
          </w:p>
        </w:tc>
      </w:tr>
      <w:tr w:rsidR="004D79E1" w:rsidRPr="00E14316" w:rsidTr="004F1B7E">
        <w:tc>
          <w:tcPr>
            <w:tcW w:w="1787" w:type="dxa"/>
          </w:tcPr>
          <w:p w:rsidR="004D79E1" w:rsidRPr="0033449A" w:rsidRDefault="004D79E1" w:rsidP="00F40808">
            <w:pPr>
              <w:bidi/>
              <w:spacing w:after="240" w:line="276" w:lineRule="auto"/>
              <w:rPr>
                <w:b/>
                <w:bCs/>
                <w:rtl/>
              </w:rPr>
            </w:pPr>
            <w:r w:rsidRPr="0033449A">
              <w:rPr>
                <w:b/>
                <w:bCs/>
                <w:rtl/>
                <w:lang w:bidi="he-IL"/>
              </w:rPr>
              <w:t>מודוסים</w:t>
            </w:r>
          </w:p>
        </w:tc>
        <w:tc>
          <w:tcPr>
            <w:tcW w:w="7821" w:type="dxa"/>
          </w:tcPr>
          <w:p w:rsidR="004D79E1" w:rsidRPr="0033449A" w:rsidRDefault="004D79E1" w:rsidP="001373C7">
            <w:pPr>
              <w:bidi/>
              <w:spacing w:after="240" w:line="276" w:lineRule="auto"/>
              <w:rPr>
                <w:color w:val="0000FF"/>
                <w:rtl/>
                <w:lang w:bidi="he-IL"/>
              </w:rPr>
            </w:pPr>
            <w:r w:rsidRPr="0033449A">
              <w:rPr>
                <w:color w:val="0000FF"/>
                <w:rtl/>
                <w:lang w:bidi="he-IL"/>
              </w:rPr>
              <w:t>מודוס</w:t>
            </w:r>
            <w:r w:rsidRPr="00E14316">
              <w:rPr>
                <w:rtl/>
              </w:rPr>
              <w:t xml:space="preserve">- </w:t>
            </w:r>
            <w:r w:rsidRPr="00E14316">
              <w:rPr>
                <w:rtl/>
                <w:lang w:bidi="he-IL"/>
              </w:rPr>
              <w:t xml:space="preserve">ביוונית דרך </w:t>
            </w:r>
            <w:r w:rsidRPr="00E14316">
              <w:rPr>
                <w:rtl/>
              </w:rPr>
              <w:t xml:space="preserve">– </w:t>
            </w:r>
            <w:r w:rsidRPr="00E14316">
              <w:rPr>
                <w:rtl/>
                <w:lang w:bidi="he-IL"/>
              </w:rPr>
              <w:t>דרך מוזיקלית</w:t>
            </w:r>
            <w:r w:rsidRPr="00E14316">
              <w:rPr>
                <w:rtl/>
              </w:rPr>
              <w:t xml:space="preserve">. </w:t>
            </w:r>
            <w:r w:rsidRPr="00E14316">
              <w:rPr>
                <w:rtl/>
                <w:lang w:bidi="he-IL"/>
              </w:rPr>
              <w:t>מודוסים</w:t>
            </w:r>
            <w:r w:rsidRPr="00E14316">
              <w:t xml:space="preserve"> </w:t>
            </w:r>
            <w:r w:rsidRPr="00E14316">
              <w:rPr>
                <w:rtl/>
                <w:lang w:bidi="he-IL"/>
              </w:rPr>
              <w:t>הם בעצם</w:t>
            </w:r>
            <w:r>
              <w:t xml:space="preserve"> 7 </w:t>
            </w:r>
            <w:hyperlink r:id="rId620" w:tooltip="סולם (מוזיקה)" w:history="1">
              <w:r w:rsidRPr="0033449A">
                <w:rPr>
                  <w:rStyle w:val="Hyperlink"/>
                  <w:rtl/>
                  <w:lang w:bidi="he-IL"/>
                </w:rPr>
                <w:t>סולמות</w:t>
              </w:r>
            </w:hyperlink>
            <w:r w:rsidRPr="00E14316">
              <w:t xml:space="preserve"> </w:t>
            </w:r>
            <w:r w:rsidRPr="00E14316">
              <w:rPr>
                <w:rtl/>
                <w:lang w:bidi="he-IL"/>
              </w:rPr>
              <w:t>עתיקים</w:t>
            </w:r>
            <w:r w:rsidRPr="00E14316">
              <w:rPr>
                <w:rtl/>
              </w:rPr>
              <w:t xml:space="preserve">, </w:t>
            </w:r>
            <w:r>
              <w:rPr>
                <w:rFonts w:hint="cs"/>
                <w:rtl/>
                <w:lang w:bidi="he-IL"/>
              </w:rPr>
              <w:t xml:space="preserve">אשר היו </w:t>
            </w:r>
            <w:r w:rsidRPr="00E14316">
              <w:rPr>
                <w:rtl/>
                <w:lang w:bidi="he-IL"/>
              </w:rPr>
              <w:t>בשימוש נרחב בתקופת הרנסנס ובתקופת הבארוק</w:t>
            </w:r>
            <w:r w:rsidRPr="00E14316">
              <w:rPr>
                <w:rtl/>
              </w:rPr>
              <w:t xml:space="preserve">. </w:t>
            </w:r>
            <w:r w:rsidRPr="00E14316">
              <w:rPr>
                <w:rtl/>
                <w:lang w:bidi="he-IL"/>
              </w:rPr>
              <w:t>כיום משתמשים במודוסים בעיקר</w:t>
            </w:r>
            <w:r w:rsidRPr="00E14316">
              <w:t xml:space="preserve"> </w:t>
            </w:r>
            <w:r w:rsidRPr="00E14316">
              <w:rPr>
                <w:rtl/>
                <w:lang w:bidi="he-IL"/>
              </w:rPr>
              <w:t>ב</w:t>
            </w:r>
            <w:r w:rsidRPr="00E14316">
              <w:rPr>
                <w:rtl/>
              </w:rPr>
              <w:t>-</w:t>
            </w:r>
            <w:hyperlink r:id="rId621" w:tooltip="ג'אז" w:history="1">
              <w:r w:rsidRPr="0033449A">
                <w:rPr>
                  <w:rStyle w:val="Hyperlink"/>
                  <w:rtl/>
                  <w:lang w:bidi="he-IL"/>
                </w:rPr>
                <w:t>ג</w:t>
              </w:r>
              <w:r w:rsidRPr="0033449A">
                <w:rPr>
                  <w:rStyle w:val="Hyperlink"/>
                  <w:rtl/>
                </w:rPr>
                <w:t>'</w:t>
              </w:r>
              <w:r w:rsidRPr="0033449A">
                <w:rPr>
                  <w:rStyle w:val="Hyperlink"/>
                  <w:rtl/>
                  <w:lang w:bidi="he-IL"/>
                </w:rPr>
                <w:t>אז</w:t>
              </w:r>
            </w:hyperlink>
            <w:r w:rsidRPr="00E14316">
              <w:t xml:space="preserve">, </w:t>
            </w:r>
            <w:r w:rsidRPr="00E14316">
              <w:rPr>
                <w:rtl/>
                <w:lang w:bidi="he-IL"/>
              </w:rPr>
              <w:t xml:space="preserve"> ב</w:t>
            </w:r>
            <w:r w:rsidRPr="00E14316">
              <w:rPr>
                <w:rtl/>
              </w:rPr>
              <w:t>-</w:t>
            </w:r>
            <w:hyperlink r:id="rId622" w:tooltip="רוק מתקדם" w:history="1">
              <w:r w:rsidRPr="0033449A">
                <w:rPr>
                  <w:rStyle w:val="Hyperlink"/>
                  <w:rtl/>
                  <w:lang w:bidi="he-IL"/>
                </w:rPr>
                <w:t>רוק מתקדם</w:t>
              </w:r>
            </w:hyperlink>
            <w:r w:rsidRPr="00E14316">
              <w:t xml:space="preserve"> </w:t>
            </w:r>
            <w:r w:rsidRPr="00E14316">
              <w:rPr>
                <w:rtl/>
                <w:lang w:bidi="he-IL"/>
              </w:rPr>
              <w:t>ובמוזיקה קלאסית</w:t>
            </w:r>
            <w:r w:rsidRPr="00E14316">
              <w:t xml:space="preserve"> </w:t>
            </w:r>
            <w:hyperlink r:id="rId623" w:tooltip="מודרנית" w:history="1">
              <w:r w:rsidRPr="0033449A">
                <w:rPr>
                  <w:rStyle w:val="Hyperlink"/>
                  <w:rtl/>
                  <w:lang w:bidi="he-IL"/>
                </w:rPr>
                <w:t>מודרנית</w:t>
              </w:r>
            </w:hyperlink>
            <w:r w:rsidRPr="00E14316">
              <w:t xml:space="preserve">. </w:t>
            </w:r>
            <w:r w:rsidRPr="00E14316">
              <w:rPr>
                <w:rtl/>
                <w:lang w:bidi="he-IL"/>
              </w:rPr>
              <w:t>כמו כן</w:t>
            </w:r>
            <w:r w:rsidRPr="00E14316">
              <w:rPr>
                <w:rtl/>
              </w:rPr>
              <w:t xml:space="preserve">, </w:t>
            </w:r>
            <w:r w:rsidRPr="00E14316">
              <w:rPr>
                <w:rtl/>
                <w:lang w:bidi="he-IL"/>
              </w:rPr>
              <w:t>קיים שימוש רחב במודוסים במוזיקה לסרטים שכן הם יוצרים מצלולים ו</w:t>
            </w:r>
            <w:r w:rsidRPr="00E14316">
              <w:rPr>
                <w:rtl/>
              </w:rPr>
              <w:t>"</w:t>
            </w:r>
            <w:r w:rsidRPr="00E14316">
              <w:rPr>
                <w:rtl/>
                <w:lang w:bidi="he-IL"/>
              </w:rPr>
              <w:t>תחושות</w:t>
            </w:r>
            <w:r w:rsidRPr="00E14316">
              <w:rPr>
                <w:rtl/>
              </w:rPr>
              <w:t xml:space="preserve">" </w:t>
            </w:r>
            <w:r w:rsidRPr="00E14316">
              <w:rPr>
                <w:rtl/>
                <w:lang w:bidi="he-IL"/>
              </w:rPr>
              <w:t>שאינן קיימות ב</w:t>
            </w:r>
            <w:r w:rsidRPr="00E14316">
              <w:rPr>
                <w:rtl/>
              </w:rPr>
              <w:t>-</w:t>
            </w:r>
            <w:hyperlink r:id="rId624" w:tooltip="סולם מאז'ורי" w:history="1">
              <w:r w:rsidRPr="0033449A">
                <w:rPr>
                  <w:rStyle w:val="Hyperlink"/>
                  <w:rtl/>
                  <w:lang w:bidi="he-IL"/>
                </w:rPr>
                <w:t>סולם</w:t>
              </w:r>
              <w:r w:rsidRPr="0033449A">
                <w:rPr>
                  <w:rStyle w:val="Hyperlink"/>
                </w:rPr>
                <w:t xml:space="preserve"> </w:t>
              </w:r>
              <w:r w:rsidRPr="0033449A">
                <w:rPr>
                  <w:rStyle w:val="Hyperlink"/>
                  <w:rtl/>
                  <w:lang w:bidi="he-IL"/>
                </w:rPr>
                <w:t>המז</w:t>
              </w:r>
              <w:r w:rsidRPr="0033449A">
                <w:rPr>
                  <w:rStyle w:val="Hyperlink"/>
                  <w:rtl/>
                </w:rPr>
                <w:t>'</w:t>
              </w:r>
              <w:r w:rsidRPr="0033449A">
                <w:rPr>
                  <w:rStyle w:val="Hyperlink"/>
                  <w:rtl/>
                  <w:lang w:bidi="he-IL"/>
                </w:rPr>
                <w:t>ורי</w:t>
              </w:r>
            </w:hyperlink>
            <w:r w:rsidRPr="00E14316">
              <w:t xml:space="preserve"> </w:t>
            </w:r>
            <w:r w:rsidRPr="00E14316">
              <w:rPr>
                <w:rtl/>
                <w:lang w:bidi="he-IL"/>
              </w:rPr>
              <w:t>או ב</w:t>
            </w:r>
            <w:r w:rsidRPr="00E14316">
              <w:rPr>
                <w:rtl/>
              </w:rPr>
              <w:t>-</w:t>
            </w:r>
            <w:r w:rsidRPr="00E14316">
              <w:rPr>
                <w:rtl/>
                <w:lang w:bidi="he-IL"/>
              </w:rPr>
              <w:t xml:space="preserve">סולם </w:t>
            </w:r>
            <w:hyperlink r:id="rId625" w:tooltip="סולם מינורי" w:history="1">
              <w:r w:rsidRPr="0033449A">
                <w:rPr>
                  <w:rStyle w:val="Hyperlink"/>
                  <w:rtl/>
                  <w:lang w:bidi="he-IL"/>
                </w:rPr>
                <w:t>מינורי</w:t>
              </w:r>
            </w:hyperlink>
            <w:r w:rsidRPr="00E14316">
              <w:t xml:space="preserve"> </w:t>
            </w:r>
            <w:r w:rsidRPr="00E14316">
              <w:rPr>
                <w:rtl/>
                <w:lang w:bidi="he-IL"/>
              </w:rPr>
              <w:t>רגיל</w:t>
            </w:r>
            <w:r w:rsidRPr="00E14316">
              <w:t>.</w:t>
            </w:r>
            <w:r w:rsidRPr="00E14316">
              <w:rPr>
                <w:rtl/>
              </w:rPr>
              <w:t xml:space="preserve">. </w:t>
            </w:r>
            <w:r w:rsidRPr="00E14316">
              <w:rPr>
                <w:rtl/>
                <w:lang w:bidi="he-IL"/>
              </w:rPr>
              <w:t>המודוסים</w:t>
            </w:r>
            <w:r w:rsidRPr="00E14316">
              <w:t xml:space="preserve"> </w:t>
            </w:r>
            <w:r w:rsidRPr="00E14316">
              <w:rPr>
                <w:rtl/>
                <w:lang w:bidi="he-IL"/>
              </w:rPr>
              <w:t>המזו</w:t>
            </w:r>
            <w:r w:rsidRPr="00E14316">
              <w:rPr>
                <w:rtl/>
              </w:rPr>
              <w:t>'</w:t>
            </w:r>
            <w:r w:rsidRPr="00E14316">
              <w:rPr>
                <w:rtl/>
                <w:lang w:bidi="he-IL"/>
              </w:rPr>
              <w:t>ריים הם</w:t>
            </w:r>
            <w:r w:rsidRPr="00E14316">
              <w:rPr>
                <w:rtl/>
              </w:rPr>
              <w:t>:</w:t>
            </w:r>
            <w:r w:rsidRPr="0033449A">
              <w:rPr>
                <w:color w:val="FF6600"/>
                <w:rtl/>
                <w:lang w:bidi="he-IL"/>
              </w:rPr>
              <w:t xml:space="preserve"> יוני</w:t>
            </w:r>
            <w:r w:rsidRPr="0033449A">
              <w:rPr>
                <w:color w:val="FF6600"/>
                <w:rtl/>
              </w:rPr>
              <w:t xml:space="preserve">, </w:t>
            </w:r>
            <w:r w:rsidRPr="0033449A">
              <w:rPr>
                <w:color w:val="FF6600"/>
                <w:rtl/>
                <w:lang w:bidi="he-IL"/>
              </w:rPr>
              <w:t>לידי</w:t>
            </w:r>
            <w:r w:rsidRPr="0033449A">
              <w:rPr>
                <w:rFonts w:hint="cs"/>
                <w:color w:val="FF6600"/>
                <w:rtl/>
              </w:rPr>
              <w:t>,</w:t>
            </w:r>
            <w:r w:rsidRPr="0033449A">
              <w:rPr>
                <w:color w:val="FF6600"/>
                <w:rtl/>
                <w:lang w:bidi="he-IL"/>
              </w:rPr>
              <w:t xml:space="preserve"> ומיקסולידי</w:t>
            </w:r>
            <w:r w:rsidRPr="00E14316">
              <w:rPr>
                <w:rtl/>
              </w:rPr>
              <w:t xml:space="preserve">; </w:t>
            </w:r>
            <w:r w:rsidRPr="00E14316">
              <w:rPr>
                <w:rtl/>
                <w:lang w:bidi="he-IL"/>
              </w:rPr>
              <w:t>המודוסים המינוריים הם</w:t>
            </w:r>
            <w:r w:rsidRPr="00E14316">
              <w:rPr>
                <w:rtl/>
              </w:rPr>
              <w:t xml:space="preserve">: </w:t>
            </w:r>
            <w:r w:rsidRPr="0033449A">
              <w:rPr>
                <w:color w:val="FF6600"/>
                <w:rtl/>
                <w:lang w:bidi="he-IL"/>
              </w:rPr>
              <w:t>דורי</w:t>
            </w:r>
            <w:r w:rsidRPr="0033449A">
              <w:rPr>
                <w:color w:val="FF6600"/>
                <w:rtl/>
              </w:rPr>
              <w:t xml:space="preserve">, </w:t>
            </w:r>
            <w:r w:rsidRPr="0033449A">
              <w:rPr>
                <w:color w:val="FF6600"/>
                <w:rtl/>
                <w:lang w:bidi="he-IL"/>
              </w:rPr>
              <w:t>פריגי איאולי</w:t>
            </w:r>
            <w:r w:rsidRPr="0033449A">
              <w:rPr>
                <w:color w:val="FF6600"/>
              </w:rPr>
              <w:t xml:space="preserve"> </w:t>
            </w:r>
            <w:r w:rsidRPr="0033449A">
              <w:rPr>
                <w:color w:val="FF6600"/>
                <w:rtl/>
                <w:lang w:bidi="he-IL"/>
              </w:rPr>
              <w:t>ולוקרי</w:t>
            </w:r>
            <w:r w:rsidRPr="0033449A">
              <w:rPr>
                <w:color w:val="FF6600"/>
                <w:rtl/>
              </w:rPr>
              <w:t>.</w:t>
            </w:r>
            <w:r w:rsidRPr="00E14316">
              <w:rPr>
                <w:rtl/>
                <w:lang w:bidi="he-IL"/>
              </w:rPr>
              <w:t xml:space="preserve">  את </w:t>
            </w:r>
            <w:r>
              <w:rPr>
                <w:rFonts w:hint="cs"/>
                <w:rtl/>
              </w:rPr>
              <w:t xml:space="preserve">7 </w:t>
            </w:r>
            <w:r w:rsidRPr="00E14316">
              <w:rPr>
                <w:rtl/>
                <w:lang w:bidi="he-IL"/>
              </w:rPr>
              <w:t xml:space="preserve">המודוסים  ניתן לבנות מכל </w:t>
            </w:r>
            <w:r>
              <w:rPr>
                <w:rFonts w:hint="cs"/>
                <w:rtl/>
                <w:lang w:bidi="he-IL"/>
              </w:rPr>
              <w:t>אחד מ</w:t>
            </w:r>
            <w:r>
              <w:rPr>
                <w:rFonts w:hint="cs"/>
                <w:rtl/>
              </w:rPr>
              <w:t>-</w:t>
            </w:r>
            <w:r w:rsidRPr="0033449A">
              <w:rPr>
                <w:rFonts w:hint="cs"/>
                <w:color w:val="FF6600"/>
                <w:rtl/>
              </w:rPr>
              <w:t xml:space="preserve">7 </w:t>
            </w:r>
            <w:r w:rsidRPr="0033449A">
              <w:rPr>
                <w:rFonts w:hint="cs"/>
                <w:color w:val="FF6600"/>
                <w:rtl/>
                <w:lang w:bidi="he-IL"/>
              </w:rPr>
              <w:t>צלילי היסוד</w:t>
            </w:r>
            <w:r>
              <w:rPr>
                <w:rFonts w:hint="cs"/>
                <w:rtl/>
                <w:lang w:bidi="he-IL"/>
              </w:rPr>
              <w:t xml:space="preserve"> בלבד</w:t>
            </w:r>
            <w:r>
              <w:rPr>
                <w:rFonts w:hint="cs"/>
                <w:rtl/>
              </w:rPr>
              <w:t xml:space="preserve">. </w:t>
            </w:r>
            <w:r w:rsidR="001373C7">
              <w:rPr>
                <w:rFonts w:hint="cs"/>
                <w:rtl/>
                <w:lang w:bidi="he-IL"/>
              </w:rPr>
              <w:t xml:space="preserve">המודוסים מבטאים את הקלידים הלבנים. </w:t>
            </w:r>
          </w:p>
        </w:tc>
      </w:tr>
      <w:tr w:rsidR="004D79E1" w:rsidRPr="00E14316" w:rsidTr="004F1B7E">
        <w:tc>
          <w:tcPr>
            <w:tcW w:w="1787" w:type="dxa"/>
          </w:tcPr>
          <w:p w:rsidR="004D79E1" w:rsidRPr="0033449A" w:rsidRDefault="004D79E1" w:rsidP="00F40808">
            <w:pPr>
              <w:bidi/>
              <w:spacing w:after="240" w:line="276" w:lineRule="auto"/>
              <w:rPr>
                <w:b/>
                <w:bCs/>
                <w:rtl/>
              </w:rPr>
            </w:pPr>
            <w:r w:rsidRPr="0033449A">
              <w:rPr>
                <w:b/>
                <w:bCs/>
                <w:rtl/>
                <w:lang w:bidi="he-IL"/>
              </w:rPr>
              <w:t>סולם</w:t>
            </w:r>
          </w:p>
        </w:tc>
        <w:tc>
          <w:tcPr>
            <w:tcW w:w="7821" w:type="dxa"/>
          </w:tcPr>
          <w:p w:rsidR="004D79E1" w:rsidRPr="0033449A" w:rsidRDefault="004D79E1" w:rsidP="00F40808">
            <w:pPr>
              <w:tabs>
                <w:tab w:val="left" w:pos="0"/>
              </w:tabs>
              <w:bidi/>
              <w:spacing w:line="276" w:lineRule="auto"/>
              <w:rPr>
                <w:color w:val="0000FF"/>
                <w:rtl/>
              </w:rPr>
            </w:pPr>
            <w:r w:rsidRPr="0033449A">
              <w:rPr>
                <w:color w:val="0000FF"/>
              </w:rPr>
              <w:t>Scale</w:t>
            </w:r>
            <w:r w:rsidRPr="00E14316">
              <w:rPr>
                <w:rtl/>
              </w:rPr>
              <w:t xml:space="preserve"> - </w:t>
            </w:r>
            <w:r w:rsidRPr="00E14316">
              <w:rPr>
                <w:rtl/>
                <w:lang w:bidi="he-IL"/>
              </w:rPr>
              <w:t xml:space="preserve">סולם מוזיקלי הנו </w:t>
            </w:r>
            <w:r w:rsidRPr="0033449A">
              <w:rPr>
                <w:color w:val="FF6600"/>
                <w:rtl/>
                <w:lang w:bidi="he-IL"/>
              </w:rPr>
              <w:t>שורה של צלילים רצופים בסדר עולה או יורד</w:t>
            </w:r>
            <w:r w:rsidRPr="00E14316">
              <w:rPr>
                <w:rtl/>
              </w:rPr>
              <w:t xml:space="preserve">, </w:t>
            </w:r>
            <w:r w:rsidRPr="00E14316">
              <w:rPr>
                <w:rtl/>
                <w:lang w:bidi="he-IL"/>
              </w:rPr>
              <w:t>שקיים בינהם סדר מרווחים קבוע והוא החומר הבסיסי של יצירה מוזיקלית</w:t>
            </w:r>
            <w:r w:rsidRPr="00E14316">
              <w:rPr>
                <w:rtl/>
              </w:rPr>
              <w:t xml:space="preserve">. </w:t>
            </w:r>
            <w:r w:rsidRPr="00E14316">
              <w:rPr>
                <w:rtl/>
                <w:lang w:bidi="he-IL"/>
              </w:rPr>
              <w:t xml:space="preserve">במוזיקה המערבית קיימים </w:t>
            </w:r>
            <w:r w:rsidRPr="00E14316">
              <w:rPr>
                <w:rtl/>
              </w:rPr>
              <w:t>4</w:t>
            </w:r>
            <w:r>
              <w:rPr>
                <w:rFonts w:hint="cs"/>
                <w:rtl/>
              </w:rPr>
              <w:t>2</w:t>
            </w:r>
            <w:r w:rsidRPr="00E14316">
              <w:rPr>
                <w:rtl/>
                <w:lang w:bidi="he-IL"/>
              </w:rPr>
              <w:t xml:space="preserve"> סוגי סולמות</w:t>
            </w:r>
            <w:r>
              <w:rPr>
                <w:rFonts w:hint="cs"/>
                <w:rtl/>
              </w:rPr>
              <w:t xml:space="preserve"> 21 </w:t>
            </w:r>
            <w:r>
              <w:rPr>
                <w:rFonts w:hint="cs"/>
                <w:rtl/>
                <w:lang w:bidi="he-IL"/>
              </w:rPr>
              <w:t>סולמות במז</w:t>
            </w:r>
            <w:r>
              <w:rPr>
                <w:rFonts w:hint="cs"/>
                <w:rtl/>
              </w:rPr>
              <w:t>'</w:t>
            </w:r>
            <w:r>
              <w:rPr>
                <w:rFonts w:hint="cs"/>
                <w:rtl/>
                <w:lang w:bidi="he-IL"/>
              </w:rPr>
              <w:t>ור ו</w:t>
            </w:r>
            <w:r>
              <w:rPr>
                <w:rFonts w:hint="cs"/>
                <w:rtl/>
              </w:rPr>
              <w:t xml:space="preserve">-21 </w:t>
            </w:r>
            <w:r>
              <w:rPr>
                <w:rFonts w:hint="cs"/>
                <w:rtl/>
                <w:lang w:bidi="he-IL"/>
              </w:rPr>
              <w:t>סולמות במינור</w:t>
            </w:r>
            <w:r w:rsidRPr="00E14316">
              <w:rPr>
                <w:rtl/>
              </w:rPr>
              <w:t xml:space="preserve">. </w:t>
            </w:r>
            <w:r w:rsidRPr="00E14316">
              <w:rPr>
                <w:rtl/>
                <w:lang w:bidi="he-IL"/>
              </w:rPr>
              <w:t>מתקופת הבארוק מושתת החומר הבסיסי של המוזיקה המערבית על הסולם הדיאטוני שהוא שורה של שנים</w:t>
            </w:r>
            <w:r w:rsidRPr="00E14316">
              <w:rPr>
                <w:rtl/>
              </w:rPr>
              <w:t>-</w:t>
            </w:r>
            <w:r w:rsidRPr="00E14316">
              <w:rPr>
                <w:rtl/>
                <w:lang w:bidi="he-IL"/>
              </w:rPr>
              <w:t>עשר חצאי טונים המהווים אוקטבה</w:t>
            </w:r>
            <w:r w:rsidRPr="00E14316">
              <w:rPr>
                <w:rtl/>
              </w:rPr>
              <w:t xml:space="preserve">. </w:t>
            </w:r>
            <w:r w:rsidRPr="00E14316">
              <w:rPr>
                <w:rtl/>
                <w:lang w:bidi="he-IL"/>
              </w:rPr>
              <w:t>מבחר הטונים שבסולם הוא מבחר מתוך חצאי הטונים הללו</w:t>
            </w:r>
            <w:r w:rsidRPr="00E14316">
              <w:rPr>
                <w:rtl/>
              </w:rPr>
              <w:t xml:space="preserve">, </w:t>
            </w:r>
            <w:r w:rsidRPr="00E14316">
              <w:rPr>
                <w:rtl/>
                <w:lang w:bidi="he-IL"/>
              </w:rPr>
              <w:t>בשתי אפשרויות חלופיות</w:t>
            </w:r>
            <w:r w:rsidRPr="00E14316">
              <w:rPr>
                <w:rtl/>
              </w:rPr>
              <w:t>-</w:t>
            </w:r>
            <w:r w:rsidRPr="00E14316">
              <w:rPr>
                <w:rtl/>
                <w:lang w:bidi="he-IL"/>
              </w:rPr>
              <w:t>מז</w:t>
            </w:r>
            <w:r w:rsidRPr="00E14316">
              <w:rPr>
                <w:rtl/>
              </w:rPr>
              <w:t>'</w:t>
            </w:r>
            <w:r w:rsidRPr="00E14316">
              <w:rPr>
                <w:rtl/>
                <w:lang w:bidi="he-IL"/>
              </w:rPr>
              <w:t>ור או מינור</w:t>
            </w:r>
            <w:r w:rsidRPr="00E14316">
              <w:rPr>
                <w:rtl/>
              </w:rPr>
              <w:t xml:space="preserve">. </w:t>
            </w:r>
            <w:r w:rsidRPr="00E14316">
              <w:rPr>
                <w:rtl/>
                <w:lang w:bidi="he-IL"/>
              </w:rPr>
              <w:t>ניתן להתיק את סולמות ולהתחילם מכל אחד משנים</w:t>
            </w:r>
            <w:r w:rsidRPr="00E14316">
              <w:rPr>
                <w:rtl/>
              </w:rPr>
              <w:t>-</w:t>
            </w:r>
            <w:r w:rsidRPr="00E14316">
              <w:rPr>
                <w:rtl/>
                <w:lang w:bidi="he-IL"/>
              </w:rPr>
              <w:t>עשר הטונים של האוקטבה</w:t>
            </w:r>
            <w:r w:rsidRPr="0033449A">
              <w:rPr>
                <w:color w:val="0000FF"/>
                <w:rtl/>
              </w:rPr>
              <w:t>.</w:t>
            </w:r>
          </w:p>
          <w:p w:rsidR="004D79E1" w:rsidRPr="0033449A" w:rsidRDefault="004D79E1" w:rsidP="00F40808">
            <w:pPr>
              <w:tabs>
                <w:tab w:val="left" w:pos="360"/>
              </w:tabs>
              <w:bidi/>
              <w:spacing w:line="276" w:lineRule="auto"/>
              <w:ind w:left="601"/>
              <w:rPr>
                <w:color w:val="0000FF"/>
              </w:rPr>
            </w:pPr>
          </w:p>
        </w:tc>
      </w:tr>
      <w:tr w:rsidR="002127DE" w:rsidRPr="00E14316" w:rsidTr="004F1B7E">
        <w:tc>
          <w:tcPr>
            <w:tcW w:w="1787" w:type="dxa"/>
          </w:tcPr>
          <w:p w:rsidR="002127DE" w:rsidRPr="0033449A" w:rsidRDefault="002127DE" w:rsidP="00F40808">
            <w:pPr>
              <w:bidi/>
              <w:spacing w:after="240" w:line="276" w:lineRule="auto"/>
              <w:rPr>
                <w:b/>
                <w:bCs/>
                <w:rtl/>
                <w:lang w:bidi="he-IL"/>
              </w:rPr>
            </w:pPr>
            <w:r>
              <w:rPr>
                <w:rFonts w:hint="cs"/>
                <w:b/>
                <w:bCs/>
                <w:rtl/>
                <w:lang w:bidi="he-IL"/>
              </w:rPr>
              <w:t>מיקסטורה</w:t>
            </w:r>
          </w:p>
        </w:tc>
        <w:tc>
          <w:tcPr>
            <w:tcW w:w="7821" w:type="dxa"/>
          </w:tcPr>
          <w:p w:rsidR="002127DE" w:rsidRPr="0033449A" w:rsidRDefault="002127DE" w:rsidP="002127DE">
            <w:pPr>
              <w:tabs>
                <w:tab w:val="left" w:pos="0"/>
              </w:tabs>
              <w:bidi/>
              <w:spacing w:line="276" w:lineRule="auto"/>
              <w:rPr>
                <w:color w:val="0000FF"/>
                <w:rtl/>
                <w:lang w:bidi="he-IL"/>
              </w:rPr>
            </w:pPr>
            <w:r>
              <w:rPr>
                <w:color w:val="0000FF"/>
              </w:rPr>
              <w:t>Mixtere</w:t>
            </w:r>
            <w:r>
              <w:rPr>
                <w:rFonts w:hint="cs"/>
                <w:color w:val="0000FF"/>
                <w:rtl/>
                <w:lang w:bidi="he-IL"/>
              </w:rPr>
              <w:t xml:space="preserve">  - </w:t>
            </w:r>
            <w:r w:rsidRPr="002127DE">
              <w:rPr>
                <w:rFonts w:hint="cs"/>
                <w:rtl/>
                <w:lang w:bidi="he-IL"/>
              </w:rPr>
              <w:t>תערובת בין צליליהם של סולמות שווי טוניקה מטשטשת את ההבדל בין השניים. לדוגמא- מבמנגינה הכתובה בסולם רה מז'ור , מופיע הצליל סי במול הלקוח מהסולם רה מינור.</w:t>
            </w:r>
            <w:r>
              <w:rPr>
                <w:rFonts w:hint="cs"/>
                <w:color w:val="0000FF"/>
                <w:rtl/>
                <w:lang w:bidi="he-IL"/>
              </w:rPr>
              <w:t xml:space="preserve"> </w:t>
            </w:r>
          </w:p>
        </w:tc>
      </w:tr>
      <w:tr w:rsidR="004D79E1" w:rsidRPr="00E14316" w:rsidTr="004F1B7E">
        <w:tc>
          <w:tcPr>
            <w:tcW w:w="1787" w:type="dxa"/>
          </w:tcPr>
          <w:p w:rsidR="004D79E1" w:rsidRPr="0033449A" w:rsidRDefault="004D79E1" w:rsidP="00F40808">
            <w:pPr>
              <w:bidi/>
              <w:spacing w:after="240" w:line="276" w:lineRule="auto"/>
              <w:rPr>
                <w:b/>
                <w:bCs/>
                <w:rtl/>
              </w:rPr>
            </w:pPr>
            <w:r w:rsidRPr="0033449A">
              <w:rPr>
                <w:b/>
                <w:bCs/>
                <w:rtl/>
                <w:lang w:bidi="he-IL"/>
              </w:rPr>
              <w:t>סולם הטונים השלמים</w:t>
            </w:r>
          </w:p>
        </w:tc>
        <w:tc>
          <w:tcPr>
            <w:tcW w:w="7821" w:type="dxa"/>
          </w:tcPr>
          <w:p w:rsidR="004D79E1" w:rsidRPr="0033449A" w:rsidRDefault="004D79E1" w:rsidP="00F40808">
            <w:pPr>
              <w:bidi/>
              <w:spacing w:after="240" w:line="276" w:lineRule="auto"/>
              <w:rPr>
                <w:color w:val="0000FF"/>
                <w:rtl/>
              </w:rPr>
            </w:pPr>
            <w:r w:rsidRPr="0033449A">
              <w:rPr>
                <w:color w:val="0000FF"/>
                <w:rtl/>
                <w:lang w:bidi="he-IL"/>
              </w:rPr>
              <w:t>סולם הטונים השלמים</w:t>
            </w:r>
            <w:r w:rsidRPr="0033449A">
              <w:rPr>
                <w:b/>
                <w:bCs/>
                <w:color w:val="FF0000"/>
                <w:rtl/>
              </w:rPr>
              <w:t xml:space="preserve"> </w:t>
            </w:r>
            <w:r w:rsidRPr="00E14316">
              <w:rPr>
                <w:rtl/>
              </w:rPr>
              <w:t xml:space="preserve">- </w:t>
            </w:r>
            <w:r w:rsidRPr="00E14316">
              <w:rPr>
                <w:rtl/>
                <w:lang w:bidi="he-IL"/>
              </w:rPr>
              <w:t>זהו סולם שבו כל המרווחים הנם של טונים שלמים אם בירידה ואם בעליה</w:t>
            </w:r>
            <w:r w:rsidRPr="00E14316">
              <w:rPr>
                <w:rtl/>
              </w:rPr>
              <w:t>.</w:t>
            </w:r>
            <w:r w:rsidRPr="0033449A">
              <w:rPr>
                <w:rFonts w:hint="cs"/>
                <w:color w:val="0000FF"/>
                <w:rtl/>
              </w:rPr>
              <w:t xml:space="preserve"> </w:t>
            </w:r>
            <w:r w:rsidRPr="00CC6A25">
              <w:rPr>
                <w:rFonts w:hint="cs"/>
                <w:rtl/>
                <w:lang w:bidi="he-IL"/>
              </w:rPr>
              <w:t>שימוש נרחב בסולם זה נעשה ע</w:t>
            </w:r>
            <w:r w:rsidRPr="00CC6A25">
              <w:rPr>
                <w:rFonts w:hint="cs"/>
                <w:rtl/>
              </w:rPr>
              <w:t>"</w:t>
            </w:r>
            <w:r w:rsidRPr="00CC6A25">
              <w:rPr>
                <w:rFonts w:hint="cs"/>
                <w:rtl/>
                <w:lang w:bidi="he-IL"/>
              </w:rPr>
              <w:t>י</w:t>
            </w:r>
            <w:r w:rsidRPr="0033449A">
              <w:rPr>
                <w:rFonts w:hint="cs"/>
                <w:color w:val="0000FF"/>
                <w:rtl/>
              </w:rPr>
              <w:t xml:space="preserve"> </w:t>
            </w:r>
            <w:r w:rsidRPr="0033449A">
              <w:rPr>
                <w:rFonts w:ascii="Arial" w:hAnsi="Arial" w:cs="Arial"/>
                <w:b/>
                <w:bCs/>
                <w:sz w:val="20"/>
                <w:szCs w:val="20"/>
                <w:rtl/>
                <w:lang w:bidi="he-IL"/>
              </w:rPr>
              <w:t xml:space="preserve">קלוד דביסי </w:t>
            </w:r>
            <w:r w:rsidRPr="0033449A">
              <w:rPr>
                <w:rFonts w:ascii="Arial" w:hAnsi="Arial" w:cs="Arial"/>
                <w:b/>
                <w:bCs/>
                <w:sz w:val="20"/>
                <w:szCs w:val="20"/>
                <w:rtl/>
              </w:rPr>
              <w:t>1918-1862</w:t>
            </w:r>
          </w:p>
        </w:tc>
      </w:tr>
      <w:tr w:rsidR="004D79E1" w:rsidRPr="00E14316" w:rsidTr="004F1B7E">
        <w:tc>
          <w:tcPr>
            <w:tcW w:w="1787" w:type="dxa"/>
          </w:tcPr>
          <w:p w:rsidR="004D79E1" w:rsidRPr="0033449A" w:rsidRDefault="004D79E1" w:rsidP="00F40808">
            <w:pPr>
              <w:bidi/>
              <w:spacing w:after="240" w:line="276" w:lineRule="auto"/>
              <w:rPr>
                <w:b/>
                <w:bCs/>
                <w:rtl/>
              </w:rPr>
            </w:pPr>
            <w:r w:rsidRPr="0033449A">
              <w:rPr>
                <w:b/>
                <w:bCs/>
                <w:rtl/>
                <w:lang w:bidi="he-IL"/>
              </w:rPr>
              <w:t>סולם פנטטוני</w:t>
            </w:r>
          </w:p>
        </w:tc>
        <w:tc>
          <w:tcPr>
            <w:tcW w:w="7821" w:type="dxa"/>
          </w:tcPr>
          <w:p w:rsidR="004D79E1" w:rsidRPr="0033449A" w:rsidRDefault="004D79E1" w:rsidP="00F40808">
            <w:pPr>
              <w:bidi/>
              <w:spacing w:after="240" w:line="276" w:lineRule="auto"/>
              <w:rPr>
                <w:color w:val="0000FF"/>
                <w:rtl/>
              </w:rPr>
            </w:pPr>
            <w:r w:rsidRPr="0033449A">
              <w:rPr>
                <w:color w:val="0000FF"/>
                <w:rtl/>
                <w:lang w:bidi="he-IL"/>
              </w:rPr>
              <w:t>סולם פנטטוני</w:t>
            </w:r>
            <w:r w:rsidRPr="00E14316">
              <w:rPr>
                <w:rtl/>
              </w:rPr>
              <w:t xml:space="preserve"> - </w:t>
            </w:r>
            <w:r w:rsidRPr="00E14316">
              <w:rPr>
                <w:rtl/>
                <w:lang w:bidi="he-IL"/>
              </w:rPr>
              <w:t xml:space="preserve">סולם זה בנוי </w:t>
            </w:r>
            <w:r w:rsidRPr="0033449A">
              <w:rPr>
                <w:color w:val="FF6600"/>
                <w:rtl/>
                <w:lang w:bidi="he-IL"/>
              </w:rPr>
              <w:t>מחמשת שמות יסוד</w:t>
            </w:r>
            <w:r w:rsidRPr="00E14316">
              <w:rPr>
                <w:rtl/>
                <w:lang w:bidi="he-IL"/>
              </w:rPr>
              <w:t xml:space="preserve"> מוזיקליים שונים </w:t>
            </w:r>
            <w:r>
              <w:rPr>
                <w:rFonts w:hint="cs"/>
                <w:rtl/>
                <w:lang w:bidi="he-IL"/>
              </w:rPr>
              <w:t>בלבד</w:t>
            </w:r>
            <w:r w:rsidRPr="00E14316">
              <w:rPr>
                <w:rtl/>
              </w:rPr>
              <w:t xml:space="preserve">. </w:t>
            </w:r>
            <w:r w:rsidRPr="00E14316">
              <w:rPr>
                <w:rtl/>
                <w:lang w:bidi="he-IL"/>
              </w:rPr>
              <w:t>סדר המרווחים בסולם זה משמאל לימין</w:t>
            </w:r>
            <w:r w:rsidRPr="00E14316">
              <w:rPr>
                <w:rtl/>
              </w:rPr>
              <w:t xml:space="preserve">:  </w:t>
            </w:r>
            <w:r w:rsidRPr="00E14316">
              <w:rPr>
                <w:rtl/>
                <w:lang w:bidi="he-IL"/>
              </w:rPr>
              <w:t>סקונדה גדולה</w:t>
            </w:r>
            <w:r w:rsidRPr="00E14316">
              <w:rPr>
                <w:rtl/>
              </w:rPr>
              <w:t xml:space="preserve">, </w:t>
            </w:r>
            <w:r w:rsidRPr="00E14316">
              <w:rPr>
                <w:rtl/>
                <w:lang w:bidi="he-IL"/>
              </w:rPr>
              <w:t>סקונדה גדולה</w:t>
            </w:r>
            <w:r w:rsidRPr="00E14316">
              <w:rPr>
                <w:rtl/>
              </w:rPr>
              <w:t xml:space="preserve">, </w:t>
            </w:r>
            <w:r w:rsidRPr="00E14316">
              <w:rPr>
                <w:rtl/>
                <w:lang w:bidi="he-IL"/>
              </w:rPr>
              <w:t xml:space="preserve">טרצה קטנה וסקונדה גדולה </w:t>
            </w:r>
            <w:r w:rsidRPr="00E14316">
              <w:rPr>
                <w:rtl/>
              </w:rPr>
              <w:t xml:space="preserve">.. </w:t>
            </w:r>
            <w:r w:rsidRPr="00E14316">
              <w:rPr>
                <w:rtl/>
                <w:lang w:bidi="he-IL"/>
              </w:rPr>
              <w:t xml:space="preserve">המרווח בין הצליל החמישי לראשון הנו מרווח הסקסטה הגדולה </w:t>
            </w:r>
            <w:r w:rsidRPr="00E14316">
              <w:rPr>
                <w:rtl/>
              </w:rPr>
              <w:t>.</w:t>
            </w:r>
            <w:r w:rsidRPr="0033449A">
              <w:rPr>
                <w:rFonts w:hint="cs"/>
                <w:color w:val="0000FF"/>
                <w:rtl/>
              </w:rPr>
              <w:t xml:space="preserve"> </w:t>
            </w:r>
            <w:r w:rsidRPr="00CC6A25">
              <w:rPr>
                <w:rFonts w:hint="cs"/>
                <w:rtl/>
                <w:lang w:bidi="he-IL"/>
              </w:rPr>
              <w:t>שימוש נרחב בסולם זה נעשה ע</w:t>
            </w:r>
            <w:r w:rsidRPr="00CC6A25">
              <w:rPr>
                <w:rFonts w:hint="cs"/>
                <w:rtl/>
              </w:rPr>
              <w:t>"</w:t>
            </w:r>
            <w:r w:rsidRPr="00CC6A25">
              <w:rPr>
                <w:rFonts w:hint="cs"/>
                <w:rtl/>
                <w:lang w:bidi="he-IL"/>
              </w:rPr>
              <w:t>י</w:t>
            </w:r>
            <w:r w:rsidRPr="0033449A">
              <w:rPr>
                <w:rFonts w:hint="cs"/>
                <w:color w:val="0000FF"/>
                <w:rtl/>
              </w:rPr>
              <w:t xml:space="preserve"> </w:t>
            </w:r>
            <w:r w:rsidRPr="0033449A">
              <w:rPr>
                <w:rFonts w:hint="cs"/>
                <w:b/>
                <w:bCs/>
                <w:rtl/>
                <w:lang w:bidi="he-IL"/>
              </w:rPr>
              <w:t>גָ</w:t>
            </w:r>
            <w:r w:rsidRPr="0033449A">
              <w:rPr>
                <w:rFonts w:hint="cs"/>
                <w:b/>
                <w:bCs/>
                <w:rtl/>
              </w:rPr>
              <w:t>'</w:t>
            </w:r>
            <w:r w:rsidRPr="0033449A">
              <w:rPr>
                <w:rFonts w:hint="cs"/>
                <w:b/>
                <w:bCs/>
                <w:rtl/>
                <w:lang w:bidi="he-IL"/>
              </w:rPr>
              <w:t>אקוֹמוֹ פּוּצִ</w:t>
            </w:r>
            <w:r w:rsidRPr="0033449A">
              <w:rPr>
                <w:rFonts w:hint="cs"/>
                <w:b/>
                <w:bCs/>
                <w:rtl/>
              </w:rPr>
              <w:t>'</w:t>
            </w:r>
            <w:r w:rsidRPr="0033449A">
              <w:rPr>
                <w:rFonts w:hint="cs"/>
                <w:b/>
                <w:bCs/>
                <w:rtl/>
                <w:lang w:bidi="he-IL"/>
              </w:rPr>
              <w:t>ינִי</w:t>
            </w:r>
            <w:r>
              <w:rPr>
                <w:rFonts w:hint="cs"/>
                <w:rtl/>
              </w:rPr>
              <w:t xml:space="preserve">  </w:t>
            </w:r>
            <w:hyperlink r:id="rId626" w:tooltip="1858" w:history="1">
              <w:r w:rsidRPr="0033449A">
                <w:rPr>
                  <w:rStyle w:val="Hyperlink"/>
                  <w:rFonts w:ascii="Arial" w:hAnsi="Arial" w:cs="Arial"/>
                  <w:b/>
                  <w:bCs/>
                  <w:sz w:val="20"/>
                  <w:szCs w:val="20"/>
                  <w:rtl/>
                </w:rPr>
                <w:t>1858</w:t>
              </w:r>
            </w:hyperlink>
            <w:r w:rsidRPr="0033449A">
              <w:rPr>
                <w:rFonts w:ascii="Arial" w:hAnsi="Arial" w:cs="Arial"/>
                <w:b/>
                <w:bCs/>
                <w:sz w:val="20"/>
                <w:szCs w:val="20"/>
                <w:rtl/>
              </w:rPr>
              <w:t xml:space="preserve">- </w:t>
            </w:r>
            <w:hyperlink r:id="rId627" w:tooltip="1924" w:history="1">
              <w:r w:rsidRPr="0033449A">
                <w:rPr>
                  <w:rStyle w:val="Hyperlink"/>
                  <w:rFonts w:ascii="Arial" w:hAnsi="Arial" w:cs="Arial"/>
                  <w:b/>
                  <w:bCs/>
                  <w:sz w:val="20"/>
                  <w:szCs w:val="20"/>
                  <w:rtl/>
                </w:rPr>
                <w:t>1924</w:t>
              </w:r>
            </w:hyperlink>
            <w:r w:rsidRPr="0033449A">
              <w:rPr>
                <w:rFonts w:hint="cs"/>
                <w:sz w:val="20"/>
                <w:szCs w:val="20"/>
                <w:rtl/>
              </w:rPr>
              <w:t>.</w:t>
            </w:r>
            <w:r>
              <w:rPr>
                <w:rFonts w:hint="cs"/>
                <w:rtl/>
              </w:rPr>
              <w:t xml:space="preserve"> </w:t>
            </w:r>
          </w:p>
        </w:tc>
      </w:tr>
      <w:tr w:rsidR="004D79E1" w:rsidRPr="00E14316" w:rsidTr="004F1B7E">
        <w:tc>
          <w:tcPr>
            <w:tcW w:w="1787" w:type="dxa"/>
          </w:tcPr>
          <w:p w:rsidR="004D79E1" w:rsidRPr="0033449A" w:rsidRDefault="004D79E1" w:rsidP="00F40808">
            <w:pPr>
              <w:bidi/>
              <w:spacing w:after="240" w:line="276" w:lineRule="auto"/>
              <w:rPr>
                <w:b/>
                <w:bCs/>
                <w:rtl/>
              </w:rPr>
            </w:pPr>
            <w:r w:rsidRPr="0033449A">
              <w:rPr>
                <w:b/>
                <w:bCs/>
                <w:rtl/>
                <w:lang w:bidi="he-IL"/>
              </w:rPr>
              <w:t>סולם דיאטוני</w:t>
            </w:r>
          </w:p>
        </w:tc>
        <w:tc>
          <w:tcPr>
            <w:tcW w:w="7821" w:type="dxa"/>
          </w:tcPr>
          <w:p w:rsidR="004D79E1" w:rsidRPr="00E14316" w:rsidRDefault="004D79E1" w:rsidP="00F40808">
            <w:pPr>
              <w:bidi/>
              <w:spacing w:line="276" w:lineRule="auto"/>
              <w:rPr>
                <w:rtl/>
              </w:rPr>
            </w:pPr>
            <w:r w:rsidRPr="0033449A">
              <w:rPr>
                <w:color w:val="0000FF"/>
                <w:rtl/>
                <w:lang w:bidi="he-IL"/>
              </w:rPr>
              <w:t>סולם דיאטוני</w:t>
            </w:r>
            <w:r w:rsidRPr="00E14316">
              <w:rPr>
                <w:rtl/>
              </w:rPr>
              <w:t xml:space="preserve"> -  </w:t>
            </w:r>
            <w:r w:rsidRPr="00E14316">
              <w:rPr>
                <w:rtl/>
                <w:lang w:bidi="he-IL"/>
              </w:rPr>
              <w:t>שם זה מקיף את הסולמות בני שבעת שמות היסוד העוקבים אשר המרווחים בינהם הם של סקונדה גדולה וקטנה</w:t>
            </w:r>
            <w:r w:rsidRPr="00E14316">
              <w:rPr>
                <w:rtl/>
              </w:rPr>
              <w:t xml:space="preserve">. </w:t>
            </w:r>
            <w:r w:rsidRPr="00E14316">
              <w:rPr>
                <w:rtl/>
                <w:lang w:bidi="he-IL"/>
              </w:rPr>
              <w:t>כל צליל מוזכר בשמו פעם אחת בלבד</w:t>
            </w:r>
            <w:r w:rsidRPr="00E14316">
              <w:rPr>
                <w:rtl/>
              </w:rPr>
              <w:t xml:space="preserve">. </w:t>
            </w:r>
          </w:p>
          <w:p w:rsidR="004D79E1" w:rsidRPr="0033449A" w:rsidRDefault="004D79E1" w:rsidP="00F40808">
            <w:pPr>
              <w:tabs>
                <w:tab w:val="left" w:pos="1981"/>
              </w:tabs>
              <w:bidi/>
              <w:spacing w:line="276" w:lineRule="auto"/>
              <w:rPr>
                <w:b/>
                <w:bCs/>
                <w:rtl/>
              </w:rPr>
            </w:pPr>
          </w:p>
        </w:tc>
      </w:tr>
      <w:tr w:rsidR="004D79E1" w:rsidRPr="00E14316" w:rsidTr="004F1B7E">
        <w:tc>
          <w:tcPr>
            <w:tcW w:w="1787" w:type="dxa"/>
          </w:tcPr>
          <w:p w:rsidR="004D79E1" w:rsidRPr="0033449A" w:rsidRDefault="004D79E1" w:rsidP="00F40808">
            <w:pPr>
              <w:bidi/>
              <w:spacing w:after="240" w:line="276" w:lineRule="auto"/>
              <w:rPr>
                <w:b/>
                <w:bCs/>
                <w:rtl/>
              </w:rPr>
            </w:pPr>
            <w:r w:rsidRPr="0033449A">
              <w:rPr>
                <w:rFonts w:hint="cs"/>
                <w:b/>
                <w:bCs/>
                <w:rtl/>
                <w:lang w:bidi="he-IL"/>
              </w:rPr>
              <w:t>פוגה</w:t>
            </w:r>
          </w:p>
        </w:tc>
        <w:tc>
          <w:tcPr>
            <w:tcW w:w="7821" w:type="dxa"/>
          </w:tcPr>
          <w:p w:rsidR="004D79E1" w:rsidRPr="0033449A" w:rsidRDefault="004D79E1" w:rsidP="00F40808">
            <w:pPr>
              <w:tabs>
                <w:tab w:val="left" w:pos="1981"/>
              </w:tabs>
              <w:bidi/>
              <w:spacing w:line="276" w:lineRule="auto"/>
              <w:rPr>
                <w:rtl/>
              </w:rPr>
            </w:pPr>
            <w:r w:rsidRPr="0033449A">
              <w:rPr>
                <w:rFonts w:hint="cs"/>
                <w:rtl/>
                <w:lang w:bidi="he-IL"/>
              </w:rPr>
              <w:t xml:space="preserve">המונח </w:t>
            </w:r>
            <w:r w:rsidRPr="0033449A">
              <w:rPr>
                <w:rFonts w:hint="cs"/>
                <w:rtl/>
              </w:rPr>
              <w:t>"</w:t>
            </w:r>
            <w:r w:rsidRPr="0033449A">
              <w:rPr>
                <w:rFonts w:hint="cs"/>
                <w:rtl/>
                <w:lang w:bidi="he-IL"/>
              </w:rPr>
              <w:t>פוגה</w:t>
            </w:r>
            <w:r w:rsidRPr="0033449A">
              <w:rPr>
                <w:rFonts w:hint="cs"/>
                <w:rtl/>
              </w:rPr>
              <w:t xml:space="preserve">" </w:t>
            </w:r>
            <w:r w:rsidRPr="0033449A">
              <w:rPr>
                <w:rFonts w:hint="cs"/>
                <w:rtl/>
                <w:lang w:bidi="he-IL"/>
              </w:rPr>
              <w:t>הוא מ</w:t>
            </w:r>
            <w:hyperlink r:id="rId628" w:tooltip="איטלקית" w:history="1">
              <w:r w:rsidRPr="0033449A">
                <w:rPr>
                  <w:rFonts w:hint="cs"/>
                  <w:color w:val="0000FF"/>
                  <w:u w:val="single"/>
                  <w:rtl/>
                  <w:lang w:bidi="he-IL"/>
                </w:rPr>
                <w:t>איטלקית</w:t>
              </w:r>
            </w:hyperlink>
            <w:r w:rsidRPr="0033449A">
              <w:rPr>
                <w:rFonts w:hint="cs"/>
                <w:rtl/>
              </w:rPr>
              <w:t xml:space="preserve">, </w:t>
            </w:r>
            <w:r w:rsidRPr="0033449A">
              <w:rPr>
                <w:rFonts w:hint="cs"/>
                <w:rtl/>
                <w:lang w:bidi="he-IL"/>
              </w:rPr>
              <w:t>ומקורו הקדום יותר הוא ב</w:t>
            </w:r>
            <w:hyperlink r:id="rId629" w:tooltip="לטינית" w:history="1">
              <w:r w:rsidRPr="0033449A">
                <w:rPr>
                  <w:rFonts w:hint="cs"/>
                  <w:color w:val="0000FF"/>
                  <w:u w:val="single"/>
                  <w:rtl/>
                  <w:lang w:bidi="he-IL"/>
                </w:rPr>
                <w:t>לטינית</w:t>
              </w:r>
            </w:hyperlink>
            <w:r w:rsidRPr="0033449A">
              <w:rPr>
                <w:rFonts w:hint="cs"/>
                <w:rtl/>
              </w:rPr>
              <w:t xml:space="preserve"> (</w:t>
            </w:r>
            <w:r w:rsidRPr="0033449A">
              <w:rPr>
                <w:rFonts w:hint="cs"/>
              </w:rPr>
              <w:t>fuga</w:t>
            </w:r>
            <w:r w:rsidRPr="0033449A">
              <w:rPr>
                <w:rFonts w:hint="cs"/>
                <w:rtl/>
              </w:rPr>
              <w:t xml:space="preserve">). </w:t>
            </w:r>
            <w:r w:rsidRPr="0033449A">
              <w:rPr>
                <w:rFonts w:hint="cs"/>
                <w:rtl/>
                <w:lang w:bidi="he-IL"/>
              </w:rPr>
              <w:t>בלטינית המונח קרוב ל</w:t>
            </w:r>
            <w:r w:rsidRPr="0033449A">
              <w:rPr>
                <w:rFonts w:hint="cs"/>
                <w:rtl/>
              </w:rPr>
              <w:t>-</w:t>
            </w:r>
            <w:r w:rsidRPr="0033449A">
              <w:rPr>
                <w:rFonts w:hint="cs"/>
              </w:rPr>
              <w:t>fugere</w:t>
            </w:r>
            <w:r w:rsidRPr="0033449A">
              <w:rPr>
                <w:rFonts w:hint="cs"/>
                <w:rtl/>
              </w:rPr>
              <w:t xml:space="preserve"> (</w:t>
            </w:r>
            <w:r w:rsidRPr="0033449A">
              <w:rPr>
                <w:rFonts w:hint="cs"/>
                <w:rtl/>
                <w:lang w:bidi="he-IL"/>
              </w:rPr>
              <w:t>לברוח</w:t>
            </w:r>
            <w:r w:rsidRPr="0033449A">
              <w:rPr>
                <w:rFonts w:hint="cs"/>
                <w:rtl/>
              </w:rPr>
              <w:t xml:space="preserve">) </w:t>
            </w:r>
            <w:r w:rsidRPr="0033449A">
              <w:rPr>
                <w:rFonts w:hint="cs"/>
                <w:rtl/>
                <w:lang w:bidi="he-IL"/>
              </w:rPr>
              <w:t>ו</w:t>
            </w:r>
            <w:r w:rsidRPr="0033449A">
              <w:rPr>
                <w:rFonts w:hint="cs"/>
                <w:rtl/>
              </w:rPr>
              <w:t>-</w:t>
            </w:r>
            <w:r w:rsidRPr="0033449A">
              <w:rPr>
                <w:rFonts w:hint="cs"/>
              </w:rPr>
              <w:t>fugare</w:t>
            </w:r>
            <w:r w:rsidRPr="0033449A">
              <w:rPr>
                <w:rFonts w:hint="cs"/>
                <w:rtl/>
              </w:rPr>
              <w:t xml:space="preserve"> (</w:t>
            </w:r>
            <w:r w:rsidRPr="0033449A">
              <w:rPr>
                <w:rFonts w:hint="cs"/>
                <w:rtl/>
                <w:lang w:bidi="he-IL"/>
              </w:rPr>
              <w:t>לרדוף</w:t>
            </w:r>
            <w:r w:rsidRPr="0033449A">
              <w:rPr>
                <w:rFonts w:hint="cs"/>
                <w:rtl/>
              </w:rPr>
              <w:t xml:space="preserve">). </w:t>
            </w:r>
          </w:p>
          <w:p w:rsidR="004D79E1" w:rsidRDefault="004D79E1" w:rsidP="00F40808">
            <w:pPr>
              <w:tabs>
                <w:tab w:val="left" w:pos="1981"/>
              </w:tabs>
              <w:bidi/>
              <w:spacing w:line="276" w:lineRule="auto"/>
              <w:rPr>
                <w:rtl/>
              </w:rPr>
            </w:pPr>
            <w:r w:rsidRPr="0033449A">
              <w:rPr>
                <w:rFonts w:hint="cs"/>
                <w:b/>
                <w:bCs/>
                <w:rtl/>
                <w:lang w:bidi="he-IL"/>
              </w:rPr>
              <w:t>פוּגָה</w:t>
            </w:r>
            <w:r>
              <w:rPr>
                <w:rFonts w:hint="cs"/>
                <w:rtl/>
                <w:lang w:bidi="he-IL"/>
              </w:rPr>
              <w:t xml:space="preserve"> היא סוג של יצירה מוזיקלית </w:t>
            </w:r>
            <w:hyperlink r:id="rId630" w:tooltip="קונטרפונקט" w:history="1">
              <w:r>
                <w:rPr>
                  <w:rStyle w:val="Hyperlink"/>
                  <w:rFonts w:hint="cs"/>
                  <w:rtl/>
                  <w:lang w:bidi="he-IL"/>
                </w:rPr>
                <w:t>קונטרפונקטית</w:t>
              </w:r>
            </w:hyperlink>
            <w:r>
              <w:rPr>
                <w:rFonts w:hint="cs"/>
                <w:rtl/>
              </w:rPr>
              <w:t xml:space="preserve">, </w:t>
            </w:r>
            <w:r>
              <w:rPr>
                <w:rFonts w:hint="cs"/>
                <w:rtl/>
                <w:lang w:bidi="he-IL"/>
              </w:rPr>
              <w:t xml:space="preserve">או טכניקת </w:t>
            </w:r>
            <w:hyperlink r:id="rId631" w:tooltip="הלחנה" w:history="1">
              <w:r>
                <w:rPr>
                  <w:rStyle w:val="Hyperlink"/>
                  <w:rFonts w:hint="cs"/>
                  <w:rtl/>
                  <w:lang w:bidi="he-IL"/>
                </w:rPr>
                <w:t>הלחנה</w:t>
              </w:r>
            </w:hyperlink>
            <w:r>
              <w:rPr>
                <w:rFonts w:hint="cs"/>
                <w:rtl/>
              </w:rPr>
              <w:t xml:space="preserve">, </w:t>
            </w:r>
            <w:r>
              <w:rPr>
                <w:rFonts w:hint="cs"/>
                <w:rtl/>
                <w:lang w:bidi="he-IL"/>
              </w:rPr>
              <w:t xml:space="preserve">למספר קבוע של </w:t>
            </w:r>
            <w:hyperlink r:id="rId632" w:tooltip="מלודיה" w:history="1">
              <w:r>
                <w:rPr>
                  <w:rStyle w:val="Hyperlink"/>
                  <w:rFonts w:hint="cs"/>
                  <w:rtl/>
                  <w:lang w:bidi="he-IL"/>
                </w:rPr>
                <w:t>קולות</w:t>
              </w:r>
            </w:hyperlink>
            <w:r>
              <w:rPr>
                <w:rFonts w:hint="cs"/>
                <w:rtl/>
              </w:rPr>
              <w:t xml:space="preserve">. </w:t>
            </w:r>
            <w:r>
              <w:rPr>
                <w:rFonts w:hint="cs"/>
                <w:rtl/>
                <w:lang w:bidi="he-IL"/>
              </w:rPr>
              <w:t>ב</w:t>
            </w:r>
            <w:hyperlink r:id="rId633" w:tooltip="ימי הביניים" w:history="1">
              <w:r>
                <w:rPr>
                  <w:rStyle w:val="Hyperlink"/>
                  <w:rFonts w:hint="cs"/>
                  <w:rtl/>
                  <w:lang w:bidi="he-IL"/>
                </w:rPr>
                <w:t>ימי הביניים</w:t>
              </w:r>
            </w:hyperlink>
            <w:r>
              <w:rPr>
                <w:rFonts w:hint="cs"/>
                <w:rtl/>
              </w:rPr>
              <w:t xml:space="preserve">, </w:t>
            </w:r>
            <w:r>
              <w:rPr>
                <w:rFonts w:hint="cs"/>
                <w:rtl/>
                <w:lang w:bidi="he-IL"/>
              </w:rPr>
              <w:t xml:space="preserve">המונח שימש לתיאור כל יצירה בסגנון </w:t>
            </w:r>
            <w:hyperlink r:id="rId634" w:tooltip="קאנון (תאוריית המוזיקה)" w:history="1">
              <w:r>
                <w:rPr>
                  <w:rStyle w:val="Hyperlink"/>
                  <w:rFonts w:hint="cs"/>
                  <w:rtl/>
                  <w:lang w:bidi="he-IL"/>
                </w:rPr>
                <w:t>קאנוני</w:t>
              </w:r>
            </w:hyperlink>
            <w:r>
              <w:rPr>
                <w:rFonts w:hint="cs"/>
                <w:rtl/>
              </w:rPr>
              <w:t xml:space="preserve">; </w:t>
            </w:r>
            <w:r>
              <w:rPr>
                <w:rFonts w:hint="cs"/>
                <w:rtl/>
                <w:lang w:bidi="he-IL"/>
              </w:rPr>
              <w:t>בתקופת ה</w:t>
            </w:r>
            <w:hyperlink r:id="rId635" w:tooltip="רנסאנס" w:history="1">
              <w:r>
                <w:rPr>
                  <w:rStyle w:val="Hyperlink"/>
                  <w:rFonts w:hint="cs"/>
                  <w:rtl/>
                  <w:lang w:bidi="he-IL"/>
                </w:rPr>
                <w:t>רנסאנס</w:t>
              </w:r>
            </w:hyperlink>
            <w:r>
              <w:rPr>
                <w:rFonts w:hint="cs"/>
                <w:rtl/>
              </w:rPr>
              <w:t xml:space="preserve">, </w:t>
            </w:r>
            <w:r>
              <w:rPr>
                <w:rFonts w:hint="cs"/>
                <w:rtl/>
                <w:lang w:bidi="he-IL"/>
              </w:rPr>
              <w:t>הפירוש השתנה לתיאור יצירות מסוימות שהשתמשו בטכניקות חיקוייות</w:t>
            </w:r>
            <w:r>
              <w:rPr>
                <w:rFonts w:hint="cs"/>
                <w:rtl/>
              </w:rPr>
              <w:t xml:space="preserve">. </w:t>
            </w:r>
            <w:r>
              <w:rPr>
                <w:rFonts w:hint="cs"/>
                <w:rtl/>
                <w:lang w:bidi="he-IL"/>
              </w:rPr>
              <w:t xml:space="preserve">מאז </w:t>
            </w:r>
            <w:hyperlink r:id="rId636" w:tooltip="המאה ה-17" w:history="1">
              <w:r>
                <w:rPr>
                  <w:rStyle w:val="Hyperlink"/>
                  <w:rFonts w:hint="cs"/>
                  <w:rtl/>
                  <w:lang w:bidi="he-IL"/>
                </w:rPr>
                <w:t>המאה ה</w:t>
              </w:r>
              <w:r>
                <w:rPr>
                  <w:rStyle w:val="Hyperlink"/>
                  <w:rFonts w:hint="cs"/>
                  <w:rtl/>
                </w:rPr>
                <w:t>-17</w:t>
              </w:r>
            </w:hyperlink>
            <w:r>
              <w:rPr>
                <w:rFonts w:hint="cs"/>
                <w:rtl/>
              </w:rPr>
              <w:t xml:space="preserve">. </w:t>
            </w:r>
          </w:p>
          <w:p w:rsidR="004D79E1" w:rsidRDefault="004D79E1" w:rsidP="00F40808">
            <w:pPr>
              <w:tabs>
                <w:tab w:val="left" w:pos="1981"/>
              </w:tabs>
              <w:bidi/>
              <w:spacing w:line="276" w:lineRule="auto"/>
              <w:rPr>
                <w:rtl/>
              </w:rPr>
            </w:pPr>
            <w:r>
              <w:rPr>
                <w:rFonts w:hint="cs"/>
                <w:rtl/>
                <w:lang w:bidi="he-IL"/>
              </w:rPr>
              <w:t xml:space="preserve">המונח </w:t>
            </w:r>
            <w:r>
              <w:rPr>
                <w:rFonts w:hint="cs"/>
                <w:rtl/>
              </w:rPr>
              <w:t>"</w:t>
            </w:r>
            <w:r>
              <w:rPr>
                <w:rFonts w:hint="cs"/>
                <w:rtl/>
                <w:lang w:bidi="he-IL"/>
              </w:rPr>
              <w:t>פוגה</w:t>
            </w:r>
            <w:r>
              <w:rPr>
                <w:rFonts w:hint="cs"/>
                <w:rtl/>
              </w:rPr>
              <w:t xml:space="preserve">" </w:t>
            </w:r>
            <w:r>
              <w:rPr>
                <w:rFonts w:hint="cs"/>
                <w:rtl/>
                <w:lang w:bidi="he-IL"/>
              </w:rPr>
              <w:t>מציין טכניקת הלחנה מסוימת שנחשבת לטכניקה המפותחת ביותר של קונטרפונקט חיקויי</w:t>
            </w:r>
            <w:r>
              <w:rPr>
                <w:rFonts w:hint="cs"/>
                <w:rtl/>
              </w:rPr>
              <w:t xml:space="preserve">, </w:t>
            </w:r>
            <w:r>
              <w:rPr>
                <w:rFonts w:hint="cs"/>
                <w:rtl/>
                <w:lang w:bidi="he-IL"/>
              </w:rPr>
              <w:t>או יצירות שמשתמשות בטכניקה זו</w:t>
            </w:r>
            <w:r>
              <w:rPr>
                <w:rFonts w:hint="cs"/>
                <w:rtl/>
              </w:rPr>
              <w:t xml:space="preserve">. </w:t>
            </w:r>
          </w:p>
          <w:p w:rsidR="004D79E1" w:rsidRPr="0033449A" w:rsidRDefault="004D79E1" w:rsidP="00F40808">
            <w:pPr>
              <w:tabs>
                <w:tab w:val="left" w:pos="1981"/>
              </w:tabs>
              <w:bidi/>
              <w:spacing w:line="276" w:lineRule="auto"/>
              <w:rPr>
                <w:b/>
                <w:bCs/>
                <w:rtl/>
              </w:rPr>
            </w:pPr>
            <w:r>
              <w:rPr>
                <w:rFonts w:hint="cs"/>
                <w:rtl/>
                <w:lang w:bidi="he-IL"/>
              </w:rPr>
              <w:lastRenderedPageBreak/>
              <w:t>הפוגה פותחת במוטיב מרכזי אחד</w:t>
            </w:r>
            <w:r>
              <w:rPr>
                <w:rFonts w:hint="cs"/>
                <w:rtl/>
              </w:rPr>
              <w:t>, "</w:t>
            </w:r>
            <w:r>
              <w:rPr>
                <w:rFonts w:hint="cs"/>
                <w:rtl/>
                <w:lang w:bidi="he-IL"/>
              </w:rPr>
              <w:t>המוטיב</w:t>
            </w:r>
            <w:r>
              <w:rPr>
                <w:rFonts w:hint="cs"/>
                <w:rtl/>
              </w:rPr>
              <w:t xml:space="preserve">", </w:t>
            </w:r>
            <w:r>
              <w:rPr>
                <w:rFonts w:hint="cs"/>
                <w:rtl/>
                <w:lang w:bidi="he-IL"/>
              </w:rPr>
              <w:t xml:space="preserve">שמושמע לאחר מכן בזה אחר זה בכל הקולות </w:t>
            </w:r>
            <w:r>
              <w:rPr>
                <w:rFonts w:hint="cs"/>
                <w:rtl/>
              </w:rPr>
              <w:t>(</w:t>
            </w:r>
            <w:r>
              <w:rPr>
                <w:rFonts w:hint="cs"/>
                <w:rtl/>
                <w:lang w:bidi="he-IL"/>
              </w:rPr>
              <w:t xml:space="preserve">טכניקה הנקראת </w:t>
            </w:r>
            <w:r>
              <w:rPr>
                <w:rFonts w:hint="cs"/>
                <w:rtl/>
              </w:rPr>
              <w:t>"</w:t>
            </w:r>
            <w:r>
              <w:rPr>
                <w:rFonts w:hint="cs"/>
                <w:rtl/>
                <w:lang w:bidi="he-IL"/>
              </w:rPr>
              <w:t>חיקוי</w:t>
            </w:r>
            <w:r>
              <w:rPr>
                <w:rFonts w:hint="cs"/>
                <w:rtl/>
              </w:rPr>
              <w:t xml:space="preserve">"). </w:t>
            </w:r>
            <w:r>
              <w:rPr>
                <w:rFonts w:hint="cs"/>
                <w:rtl/>
                <w:lang w:bidi="he-IL"/>
              </w:rPr>
              <w:t xml:space="preserve">חזרה זו על המוטיב מהווה את האקספוזיציה </w:t>
            </w:r>
            <w:r>
              <w:rPr>
                <w:rFonts w:hint="cs"/>
                <w:rtl/>
              </w:rPr>
              <w:t>(</w:t>
            </w:r>
            <w:r>
              <w:rPr>
                <w:rFonts w:hint="cs"/>
                <w:rtl/>
                <w:lang w:bidi="he-IL"/>
              </w:rPr>
              <w:t>היצג</w:t>
            </w:r>
            <w:r>
              <w:rPr>
                <w:rFonts w:hint="cs"/>
                <w:rtl/>
              </w:rPr>
              <w:t xml:space="preserve">). </w:t>
            </w:r>
            <w:r>
              <w:rPr>
                <w:rFonts w:hint="cs"/>
                <w:rtl/>
                <w:lang w:bidi="he-IL"/>
              </w:rPr>
              <w:t xml:space="preserve">לעתים מופיע לאחר האקספוזיציה קטע מעבר </w:t>
            </w:r>
            <w:r>
              <w:rPr>
                <w:rFonts w:hint="cs"/>
                <w:rtl/>
              </w:rPr>
              <w:t>("</w:t>
            </w:r>
            <w:r>
              <w:rPr>
                <w:rFonts w:hint="cs"/>
                <w:rtl/>
                <w:lang w:bidi="he-IL"/>
              </w:rPr>
              <w:t>אפיזודה</w:t>
            </w:r>
            <w:r>
              <w:rPr>
                <w:rFonts w:hint="cs"/>
                <w:rtl/>
              </w:rPr>
              <w:t xml:space="preserve">"), </w:t>
            </w:r>
            <w:r>
              <w:rPr>
                <w:rFonts w:hint="cs"/>
                <w:rtl/>
                <w:lang w:bidi="he-IL"/>
              </w:rPr>
              <w:t>אשר הינו פיתוח של החומר המוזיקלי שקדם לו</w:t>
            </w:r>
            <w:r>
              <w:rPr>
                <w:rFonts w:hint="cs"/>
                <w:rtl/>
              </w:rPr>
              <w:t xml:space="preserve">; </w:t>
            </w:r>
            <w:r>
              <w:rPr>
                <w:rFonts w:hint="cs"/>
                <w:rtl/>
                <w:lang w:bidi="he-IL"/>
              </w:rPr>
              <w:t>לאחר מכן נכנס המוטיב ב</w:t>
            </w:r>
            <w:hyperlink r:id="rId637" w:tooltip="סולמות קרובים" w:history="1">
              <w:r>
                <w:rPr>
                  <w:rStyle w:val="Hyperlink"/>
                  <w:rFonts w:hint="cs"/>
                  <w:rtl/>
                  <w:lang w:bidi="he-IL"/>
                </w:rPr>
                <w:t>סולמות קרובים</w:t>
              </w:r>
            </w:hyperlink>
            <w:r>
              <w:rPr>
                <w:rFonts w:hint="cs"/>
                <w:rtl/>
              </w:rPr>
              <w:t xml:space="preserve">, </w:t>
            </w:r>
            <w:r>
              <w:rPr>
                <w:rFonts w:hint="cs"/>
                <w:rtl/>
                <w:lang w:bidi="he-IL"/>
              </w:rPr>
              <w:t>כאשר לעתים מופיעים קטעי מעבר בין כניסה לכניסה</w:t>
            </w:r>
            <w:r>
              <w:rPr>
                <w:rFonts w:hint="cs"/>
                <w:rtl/>
              </w:rPr>
              <w:t xml:space="preserve">, </w:t>
            </w:r>
            <w:r>
              <w:rPr>
                <w:rFonts w:hint="cs"/>
                <w:rtl/>
                <w:lang w:bidi="he-IL"/>
              </w:rPr>
              <w:t>עד הכניסה הסופית של הנושא ב</w:t>
            </w:r>
            <w:hyperlink r:id="rId638" w:tooltip="סולם (מוזיקה)" w:history="1">
              <w:r>
                <w:rPr>
                  <w:rStyle w:val="Hyperlink"/>
                  <w:rFonts w:hint="cs"/>
                  <w:rtl/>
                  <w:lang w:bidi="he-IL"/>
                </w:rPr>
                <w:t>סולם</w:t>
              </w:r>
            </w:hyperlink>
            <w:r>
              <w:rPr>
                <w:rFonts w:hint="cs"/>
                <w:rtl/>
                <w:lang w:bidi="he-IL"/>
              </w:rPr>
              <w:t xml:space="preserve"> המקורי </w:t>
            </w:r>
            <w:r>
              <w:rPr>
                <w:rFonts w:hint="cs"/>
                <w:rtl/>
              </w:rPr>
              <w:t>(</w:t>
            </w:r>
            <w:r>
              <w:rPr>
                <w:rFonts w:hint="cs"/>
                <w:rtl/>
                <w:lang w:bidi="he-IL"/>
              </w:rPr>
              <w:t>ה</w:t>
            </w:r>
            <w:hyperlink r:id="rId639" w:tooltip="טוניקה" w:history="1">
              <w:r>
                <w:rPr>
                  <w:rStyle w:val="Hyperlink"/>
                  <w:rFonts w:hint="cs"/>
                  <w:rtl/>
                  <w:lang w:bidi="he-IL"/>
                </w:rPr>
                <w:t>טוניקה</w:t>
              </w:r>
            </w:hyperlink>
            <w:r>
              <w:rPr>
                <w:rFonts w:hint="cs"/>
                <w:rtl/>
              </w:rPr>
              <w:t xml:space="preserve">). </w:t>
            </w:r>
            <w:r>
              <w:rPr>
                <w:rFonts w:hint="cs"/>
                <w:rtl/>
                <w:lang w:bidi="he-IL"/>
              </w:rPr>
              <w:t>לאחר מכן מופיעה ה</w:t>
            </w:r>
            <w:hyperlink r:id="rId640" w:tooltip="קודה" w:history="1">
              <w:r>
                <w:rPr>
                  <w:rStyle w:val="Hyperlink"/>
                  <w:rFonts w:hint="cs"/>
                  <w:rtl/>
                  <w:lang w:bidi="he-IL"/>
                </w:rPr>
                <w:t>קודה</w:t>
              </w:r>
            </w:hyperlink>
            <w:r>
              <w:rPr>
                <w:rFonts w:hint="cs"/>
                <w:rtl/>
              </w:rPr>
              <w:t xml:space="preserve">, </w:t>
            </w:r>
            <w:r>
              <w:rPr>
                <w:rFonts w:hint="cs"/>
                <w:rtl/>
                <w:lang w:bidi="he-IL"/>
              </w:rPr>
              <w:t>שחותמת את היצירה</w:t>
            </w:r>
            <w:r w:rsidRPr="0033449A">
              <w:rPr>
                <w:rFonts w:hint="cs"/>
                <w:b/>
                <w:bCs/>
                <w:rtl/>
              </w:rPr>
              <w:t>.</w:t>
            </w:r>
          </w:p>
        </w:tc>
      </w:tr>
      <w:tr w:rsidR="004D79E1" w:rsidRPr="0033449A" w:rsidTr="004F1B7E">
        <w:tc>
          <w:tcPr>
            <w:tcW w:w="1787" w:type="dxa"/>
          </w:tcPr>
          <w:p w:rsidR="004D79E1" w:rsidRPr="0033449A" w:rsidRDefault="004D79E1" w:rsidP="00F40808">
            <w:pPr>
              <w:bidi/>
              <w:spacing w:after="240" w:line="276" w:lineRule="auto"/>
              <w:rPr>
                <w:b/>
                <w:bCs/>
              </w:rPr>
            </w:pPr>
            <w:r w:rsidRPr="0033449A">
              <w:rPr>
                <w:b/>
                <w:bCs/>
                <w:rtl/>
                <w:lang w:bidi="he-IL"/>
              </w:rPr>
              <w:lastRenderedPageBreak/>
              <w:t>קונטרלטו</w:t>
            </w:r>
          </w:p>
        </w:tc>
        <w:tc>
          <w:tcPr>
            <w:tcW w:w="7821" w:type="dxa"/>
          </w:tcPr>
          <w:p w:rsidR="004D79E1" w:rsidRPr="00E14316" w:rsidRDefault="004D79E1" w:rsidP="00F40808">
            <w:pPr>
              <w:tabs>
                <w:tab w:val="left" w:pos="360"/>
              </w:tabs>
              <w:bidi/>
              <w:spacing w:line="276" w:lineRule="auto"/>
            </w:pPr>
            <w:r w:rsidRPr="00E14316">
              <w:rPr>
                <w:rtl/>
                <w:lang w:bidi="he-IL"/>
              </w:rPr>
              <w:t>הקול הנמוך ביותר בין קולות הזימרה הנשיים</w:t>
            </w:r>
            <w:r w:rsidRPr="00E14316">
              <w:rPr>
                <w:rtl/>
              </w:rPr>
              <w:t xml:space="preserve">. </w:t>
            </w:r>
          </w:p>
        </w:tc>
      </w:tr>
      <w:tr w:rsidR="004D79E1" w:rsidRPr="0033449A" w:rsidTr="004F1B7E">
        <w:tc>
          <w:tcPr>
            <w:tcW w:w="1787" w:type="dxa"/>
          </w:tcPr>
          <w:p w:rsidR="004D79E1" w:rsidRPr="0033449A" w:rsidRDefault="004D79E1" w:rsidP="00F40808">
            <w:pPr>
              <w:bidi/>
              <w:spacing w:after="240" w:line="276" w:lineRule="auto"/>
              <w:rPr>
                <w:b/>
                <w:bCs/>
              </w:rPr>
            </w:pPr>
            <w:r w:rsidRPr="0033449A">
              <w:rPr>
                <w:b/>
                <w:bCs/>
                <w:rtl/>
                <w:lang w:bidi="he-IL"/>
              </w:rPr>
              <w:t>קומפוזיציה</w:t>
            </w:r>
          </w:p>
        </w:tc>
        <w:tc>
          <w:tcPr>
            <w:tcW w:w="7821" w:type="dxa"/>
          </w:tcPr>
          <w:p w:rsidR="004D79E1" w:rsidRPr="00E14316" w:rsidRDefault="004D79E1" w:rsidP="00F40808">
            <w:pPr>
              <w:tabs>
                <w:tab w:val="left" w:pos="360"/>
              </w:tabs>
              <w:bidi/>
              <w:spacing w:line="276" w:lineRule="auto"/>
            </w:pPr>
            <w:r w:rsidRPr="00E14316">
              <w:rPr>
                <w:rtl/>
                <w:lang w:bidi="he-IL"/>
              </w:rPr>
              <w:t>תהליך הלחנה של יצירה מוזיקלית</w:t>
            </w:r>
            <w:r w:rsidRPr="00E14316">
              <w:rPr>
                <w:rtl/>
              </w:rPr>
              <w:t>.</w:t>
            </w:r>
          </w:p>
        </w:tc>
      </w:tr>
      <w:tr w:rsidR="004D79E1" w:rsidRPr="0033449A" w:rsidTr="004F1B7E">
        <w:tc>
          <w:tcPr>
            <w:tcW w:w="1787" w:type="dxa"/>
          </w:tcPr>
          <w:p w:rsidR="004D79E1" w:rsidRPr="0033449A" w:rsidRDefault="004D79E1" w:rsidP="00F40808">
            <w:pPr>
              <w:bidi/>
              <w:spacing w:after="240" w:line="276" w:lineRule="auto"/>
              <w:rPr>
                <w:b/>
                <w:bCs/>
              </w:rPr>
            </w:pPr>
            <w:r w:rsidRPr="0033449A">
              <w:rPr>
                <w:b/>
                <w:bCs/>
                <w:rtl/>
                <w:lang w:bidi="he-IL"/>
              </w:rPr>
              <w:t>קוינטה</w:t>
            </w:r>
          </w:p>
        </w:tc>
        <w:tc>
          <w:tcPr>
            <w:tcW w:w="7821" w:type="dxa"/>
          </w:tcPr>
          <w:p w:rsidR="004D79E1" w:rsidRPr="0033449A" w:rsidRDefault="004D79E1" w:rsidP="00F40808">
            <w:pPr>
              <w:tabs>
                <w:tab w:val="left" w:pos="360"/>
              </w:tabs>
              <w:bidi/>
              <w:spacing w:line="276" w:lineRule="auto"/>
              <w:rPr>
                <w:color w:val="000000"/>
                <w:rtl/>
              </w:rPr>
            </w:pPr>
            <w:r w:rsidRPr="0033449A">
              <w:rPr>
                <w:color w:val="000000"/>
                <w:rtl/>
                <w:lang w:bidi="he-IL"/>
              </w:rPr>
              <w:t>מונח בצרפתית</w:t>
            </w:r>
            <w:r w:rsidRPr="0033449A">
              <w:rPr>
                <w:color w:val="000000"/>
                <w:rtl/>
              </w:rPr>
              <w:t xml:space="preserve">. </w:t>
            </w:r>
            <w:r w:rsidRPr="0033449A">
              <w:rPr>
                <w:color w:val="000000"/>
                <w:rtl/>
                <w:lang w:bidi="he-IL"/>
              </w:rPr>
              <w:t xml:space="preserve">מרווח של </w:t>
            </w:r>
            <w:r w:rsidRPr="0033449A">
              <w:rPr>
                <w:color w:val="000000"/>
                <w:rtl/>
              </w:rPr>
              <w:t xml:space="preserve">3.5 </w:t>
            </w:r>
            <w:r w:rsidRPr="0033449A">
              <w:rPr>
                <w:color w:val="000000"/>
                <w:rtl/>
                <w:lang w:bidi="he-IL"/>
              </w:rPr>
              <w:t xml:space="preserve">טון </w:t>
            </w:r>
            <w:r w:rsidRPr="0033449A">
              <w:rPr>
                <w:color w:val="000000"/>
                <w:rtl/>
              </w:rPr>
              <w:t>. (</w:t>
            </w:r>
            <w:r w:rsidRPr="0033449A">
              <w:rPr>
                <w:color w:val="000000"/>
                <w:rtl/>
                <w:lang w:bidi="he-IL"/>
              </w:rPr>
              <w:t>המרווח החמישי מצליל המוצא</w:t>
            </w:r>
            <w:r w:rsidRPr="0033449A">
              <w:rPr>
                <w:color w:val="000000"/>
                <w:rtl/>
              </w:rPr>
              <w:t xml:space="preserve">). </w:t>
            </w:r>
          </w:p>
          <w:p w:rsidR="004D79E1" w:rsidRPr="0033449A" w:rsidRDefault="004D79E1" w:rsidP="00F40808">
            <w:pPr>
              <w:tabs>
                <w:tab w:val="left" w:pos="360"/>
              </w:tabs>
              <w:bidi/>
              <w:spacing w:line="276" w:lineRule="auto"/>
              <w:rPr>
                <w:color w:val="000000"/>
                <w:rtl/>
              </w:rPr>
            </w:pPr>
            <w:r w:rsidRPr="0033449A">
              <w:rPr>
                <w:color w:val="000000"/>
                <w:rtl/>
                <w:lang w:bidi="he-IL"/>
              </w:rPr>
              <w:t>המרווח דו עד סול מכונה קוינטה זכה</w:t>
            </w:r>
            <w:r w:rsidRPr="0033449A">
              <w:rPr>
                <w:color w:val="000000"/>
                <w:rtl/>
              </w:rPr>
              <w:t xml:space="preserve">. </w:t>
            </w:r>
          </w:p>
          <w:p w:rsidR="004D79E1" w:rsidRPr="0033449A" w:rsidRDefault="004D79E1" w:rsidP="00F40808">
            <w:pPr>
              <w:tabs>
                <w:tab w:val="left" w:pos="360"/>
              </w:tabs>
              <w:bidi/>
              <w:spacing w:line="276" w:lineRule="auto"/>
              <w:rPr>
                <w:color w:val="000000"/>
                <w:rtl/>
              </w:rPr>
            </w:pPr>
            <w:r w:rsidRPr="0033449A">
              <w:rPr>
                <w:color w:val="000000"/>
                <w:rtl/>
                <w:lang w:bidi="he-IL"/>
              </w:rPr>
              <w:t>המרווח  דו עד סול במול מכונה קוינטה מוקטנת</w:t>
            </w:r>
            <w:r w:rsidRPr="0033449A">
              <w:rPr>
                <w:color w:val="000000"/>
                <w:rtl/>
              </w:rPr>
              <w:t>.</w:t>
            </w:r>
          </w:p>
          <w:p w:rsidR="004D79E1" w:rsidRPr="0033449A" w:rsidRDefault="004D79E1" w:rsidP="00F40808">
            <w:pPr>
              <w:tabs>
                <w:tab w:val="left" w:pos="360"/>
              </w:tabs>
              <w:bidi/>
              <w:spacing w:line="276" w:lineRule="auto"/>
              <w:rPr>
                <w:color w:val="0000FF"/>
                <w:rtl/>
              </w:rPr>
            </w:pPr>
            <w:r w:rsidRPr="0033449A">
              <w:rPr>
                <w:color w:val="000000"/>
                <w:rtl/>
                <w:lang w:bidi="he-IL"/>
              </w:rPr>
              <w:t>המרווח דו עד סול דיאז מכונה קוינטה מוגדלת</w:t>
            </w:r>
            <w:r w:rsidRPr="0033449A">
              <w:rPr>
                <w:color w:val="0000FF"/>
                <w:rtl/>
              </w:rPr>
              <w:t>.</w:t>
            </w:r>
          </w:p>
        </w:tc>
      </w:tr>
      <w:tr w:rsidR="004D79E1" w:rsidRPr="0033449A" w:rsidTr="004F1B7E">
        <w:tc>
          <w:tcPr>
            <w:tcW w:w="1787" w:type="dxa"/>
          </w:tcPr>
          <w:p w:rsidR="004D79E1" w:rsidRPr="0033449A" w:rsidRDefault="004D79E1" w:rsidP="00F40808">
            <w:pPr>
              <w:bidi/>
              <w:spacing w:after="240" w:line="276" w:lineRule="auto"/>
              <w:rPr>
                <w:b/>
                <w:bCs/>
              </w:rPr>
            </w:pPr>
            <w:r w:rsidRPr="0033449A">
              <w:rPr>
                <w:b/>
                <w:bCs/>
                <w:rtl/>
                <w:lang w:bidi="he-IL"/>
              </w:rPr>
              <w:t>קולורטורה</w:t>
            </w:r>
          </w:p>
        </w:tc>
        <w:tc>
          <w:tcPr>
            <w:tcW w:w="7821" w:type="dxa"/>
          </w:tcPr>
          <w:p w:rsidR="004D79E1" w:rsidRPr="0033449A" w:rsidRDefault="004D79E1" w:rsidP="00F40808">
            <w:pPr>
              <w:bidi/>
              <w:spacing w:after="240" w:line="276" w:lineRule="auto"/>
              <w:rPr>
                <w:color w:val="000000"/>
              </w:rPr>
            </w:pPr>
            <w:r w:rsidRPr="0033449A">
              <w:rPr>
                <w:color w:val="000000"/>
                <w:rtl/>
                <w:lang w:bidi="he-IL"/>
              </w:rPr>
              <w:t>ביצוע מהיר המחייב מיומנות וירטואוזית</w:t>
            </w:r>
            <w:r w:rsidRPr="0033449A">
              <w:rPr>
                <w:color w:val="000000"/>
                <w:rtl/>
              </w:rPr>
              <w:t xml:space="preserve">, </w:t>
            </w:r>
            <w:r w:rsidRPr="0033449A">
              <w:rPr>
                <w:color w:val="000000"/>
                <w:rtl/>
                <w:lang w:bidi="he-IL"/>
              </w:rPr>
              <w:t>ויש בו סולמות טרילים וקישוטים אחרים</w:t>
            </w:r>
            <w:r w:rsidRPr="0033449A">
              <w:rPr>
                <w:color w:val="000000"/>
                <w:rtl/>
              </w:rPr>
              <w:t xml:space="preserve">. </w:t>
            </w:r>
            <w:r w:rsidRPr="0033449A">
              <w:rPr>
                <w:color w:val="000000"/>
                <w:rtl/>
                <w:lang w:bidi="he-IL"/>
              </w:rPr>
              <w:t>למשל זמרת סופרן קולורטורה מסוגלת לשיר בסגנון שכזה</w:t>
            </w:r>
            <w:r w:rsidRPr="0033449A">
              <w:rPr>
                <w:color w:val="000000"/>
                <w:rtl/>
              </w:rPr>
              <w:t xml:space="preserve">. </w:t>
            </w:r>
          </w:p>
        </w:tc>
      </w:tr>
      <w:tr w:rsidR="004D79E1" w:rsidRPr="0033449A" w:rsidTr="004F1B7E">
        <w:tc>
          <w:tcPr>
            <w:tcW w:w="1787" w:type="dxa"/>
          </w:tcPr>
          <w:p w:rsidR="004D79E1" w:rsidRPr="0033449A" w:rsidRDefault="004D79E1" w:rsidP="00F40808">
            <w:pPr>
              <w:pStyle w:val="Heading1"/>
              <w:bidi/>
              <w:spacing w:line="276" w:lineRule="auto"/>
              <w:rPr>
                <w:rFonts w:eastAsia="SimSun"/>
                <w:b w:val="0"/>
                <w:bCs w:val="0"/>
                <w:sz w:val="24"/>
                <w:szCs w:val="24"/>
                <w:rtl/>
              </w:rPr>
            </w:pPr>
            <w:r w:rsidRPr="0033449A">
              <w:rPr>
                <w:rFonts w:eastAsia="SimSun"/>
                <w:b w:val="0"/>
                <w:bCs w:val="0"/>
                <w:sz w:val="24"/>
                <w:szCs w:val="24"/>
                <w:rtl/>
              </w:rPr>
              <w:t xml:space="preserve">רשימת קכל: </w:t>
            </w:r>
            <w:r w:rsidRPr="0033449A">
              <w:rPr>
                <w:rFonts w:eastAsia="SimSun"/>
                <w:b w:val="0"/>
                <w:bCs w:val="0"/>
                <w:sz w:val="24"/>
                <w:szCs w:val="24"/>
              </w:rPr>
              <w:t>Kv</w:t>
            </w:r>
          </w:p>
          <w:p w:rsidR="004D79E1" w:rsidRPr="0033449A" w:rsidRDefault="004D79E1" w:rsidP="00F40808">
            <w:pPr>
              <w:bidi/>
              <w:spacing w:after="240" w:line="276" w:lineRule="auto"/>
              <w:rPr>
                <w:b/>
                <w:bCs/>
              </w:rPr>
            </w:pPr>
          </w:p>
        </w:tc>
        <w:tc>
          <w:tcPr>
            <w:tcW w:w="7821" w:type="dxa"/>
          </w:tcPr>
          <w:p w:rsidR="004D79E1" w:rsidRPr="0033449A" w:rsidRDefault="004D79E1" w:rsidP="00F40808">
            <w:pPr>
              <w:tabs>
                <w:tab w:val="left" w:pos="360"/>
              </w:tabs>
              <w:bidi/>
              <w:spacing w:line="276" w:lineRule="auto"/>
              <w:rPr>
                <w:color w:val="0000FF"/>
              </w:rPr>
            </w:pPr>
            <w:r w:rsidRPr="0033449A">
              <w:rPr>
                <w:b/>
                <w:bCs/>
                <w:rtl/>
                <w:lang w:bidi="he-IL"/>
              </w:rPr>
              <w:t>רשימת קכל</w:t>
            </w:r>
            <w:r w:rsidRPr="00E14316">
              <w:rPr>
                <w:rtl/>
              </w:rPr>
              <w:t xml:space="preserve"> (</w:t>
            </w:r>
            <w:r w:rsidRPr="00E14316">
              <w:rPr>
                <w:rtl/>
                <w:lang w:bidi="he-IL"/>
              </w:rPr>
              <w:t>ב</w:t>
            </w:r>
            <w:hyperlink r:id="rId641" w:tooltip="גרמנית" w:history="1">
              <w:r w:rsidRPr="00E14316">
                <w:rPr>
                  <w:rStyle w:val="Hyperlink"/>
                  <w:rtl/>
                  <w:lang w:bidi="he-IL"/>
                </w:rPr>
                <w:t>גרמנית</w:t>
              </w:r>
            </w:hyperlink>
            <w:r w:rsidRPr="00E14316">
              <w:rPr>
                <w:rtl/>
              </w:rPr>
              <w:t xml:space="preserve">: </w:t>
            </w:r>
            <w:r w:rsidRPr="0033449A">
              <w:rPr>
                <w:b/>
                <w:bCs/>
              </w:rPr>
              <w:t>Köchel-Verzeichnis</w:t>
            </w:r>
            <w:r w:rsidRPr="00E14316">
              <w:rPr>
                <w:rtl/>
              </w:rPr>
              <w:t xml:space="preserve">) </w:t>
            </w:r>
            <w:r w:rsidRPr="00E14316">
              <w:rPr>
                <w:rtl/>
                <w:lang w:bidi="he-IL"/>
              </w:rPr>
              <w:t xml:space="preserve">הינה קטלוג כרונולוגי שלם ליצירות מאת </w:t>
            </w:r>
            <w:hyperlink r:id="rId642" w:tooltip="מוצרט" w:history="1">
              <w:r w:rsidRPr="00E14316">
                <w:rPr>
                  <w:rStyle w:val="Hyperlink"/>
                  <w:rtl/>
                  <w:lang w:bidi="he-IL"/>
                </w:rPr>
                <w:t>וולפגנג אמדאוס מוצרט</w:t>
              </w:r>
            </w:hyperlink>
            <w:r w:rsidRPr="00E14316">
              <w:rPr>
                <w:rtl/>
              </w:rPr>
              <w:t xml:space="preserve">. </w:t>
            </w:r>
            <w:r w:rsidRPr="00E14316">
              <w:rPr>
                <w:rtl/>
                <w:lang w:bidi="he-IL"/>
              </w:rPr>
              <w:t xml:space="preserve">הרשימה נקראת על שמו של מחברה המקורי </w:t>
            </w:r>
            <w:hyperlink r:id="rId643" w:tooltip="לודוויג פון קכל" w:history="1">
              <w:r w:rsidRPr="00E14316">
                <w:rPr>
                  <w:rStyle w:val="Hyperlink"/>
                  <w:rtl/>
                  <w:lang w:bidi="he-IL"/>
                </w:rPr>
                <w:t>לודוויג פון קכל</w:t>
              </w:r>
            </w:hyperlink>
            <w:r w:rsidRPr="00E14316">
              <w:rPr>
                <w:rtl/>
              </w:rPr>
              <w:t xml:space="preserve">. </w:t>
            </w:r>
            <w:r w:rsidRPr="00E14316">
              <w:rPr>
                <w:rtl/>
                <w:lang w:bidi="he-IL"/>
              </w:rPr>
              <w:t xml:space="preserve">סימן הקיצור המציין את הרשימה הוא </w:t>
            </w:r>
            <w:r w:rsidRPr="00E14316">
              <w:t>K</w:t>
            </w:r>
            <w:r w:rsidRPr="00E14316">
              <w:rPr>
                <w:rtl/>
                <w:lang w:bidi="he-IL"/>
              </w:rPr>
              <w:t xml:space="preserve"> או </w:t>
            </w:r>
            <w:r w:rsidRPr="00E14316">
              <w:t>KV</w:t>
            </w:r>
            <w:r w:rsidRPr="00E14316">
              <w:rPr>
                <w:rtl/>
              </w:rPr>
              <w:t xml:space="preserve"> (</w:t>
            </w:r>
            <w:r w:rsidRPr="00E14316">
              <w:rPr>
                <w:rtl/>
                <w:lang w:bidi="he-IL"/>
              </w:rPr>
              <w:t>ראשי התיבות של שמה הגרמני של הרשימה</w:t>
            </w:r>
            <w:r w:rsidRPr="00E14316">
              <w:rPr>
                <w:rtl/>
              </w:rPr>
              <w:t xml:space="preserve">). </w:t>
            </w:r>
            <w:r w:rsidRPr="00E14316">
              <w:rPr>
                <w:rtl/>
                <w:lang w:bidi="he-IL"/>
              </w:rPr>
              <w:t>כדי לציין את מספרה של יצירה מסוימת מציגים אותה כך</w:t>
            </w:r>
            <w:r w:rsidRPr="00E14316">
              <w:rPr>
                <w:rtl/>
              </w:rPr>
              <w:t xml:space="preserve">: </w:t>
            </w:r>
            <w:r w:rsidRPr="0033449A">
              <w:rPr>
                <w:b/>
                <w:bCs/>
                <w:rtl/>
                <w:lang w:bidi="he-IL"/>
              </w:rPr>
              <w:t>סימפוניה מס</w:t>
            </w:r>
            <w:r w:rsidRPr="0033449A">
              <w:rPr>
                <w:b/>
                <w:bCs/>
                <w:rtl/>
              </w:rPr>
              <w:t xml:space="preserve">' 40 </w:t>
            </w:r>
            <w:r w:rsidRPr="0033449A">
              <w:rPr>
                <w:b/>
                <w:bCs/>
                <w:rtl/>
                <w:lang w:bidi="he-IL"/>
              </w:rPr>
              <w:t xml:space="preserve">בסול מינור </w:t>
            </w:r>
            <w:r w:rsidRPr="0033449A">
              <w:rPr>
                <w:b/>
                <w:bCs/>
                <w:rtl/>
              </w:rPr>
              <w:t>(</w:t>
            </w:r>
            <w:r w:rsidRPr="0033449A">
              <w:rPr>
                <w:b/>
                <w:bCs/>
              </w:rPr>
              <w:t>K.550</w:t>
            </w:r>
            <w:r w:rsidRPr="0033449A">
              <w:rPr>
                <w:b/>
                <w:bCs/>
                <w:rtl/>
              </w:rPr>
              <w:t>)</w:t>
            </w:r>
            <w:r w:rsidRPr="00E14316">
              <w:rPr>
                <w:rtl/>
              </w:rPr>
              <w:t xml:space="preserve">, </w:t>
            </w:r>
            <w:r w:rsidRPr="00E14316">
              <w:rPr>
                <w:rtl/>
                <w:lang w:bidi="he-IL"/>
              </w:rPr>
              <w:t>סימפוניה זו</w:t>
            </w:r>
            <w:r w:rsidRPr="00E14316">
              <w:rPr>
                <w:rtl/>
              </w:rPr>
              <w:t xml:space="preserve">, </w:t>
            </w:r>
            <w:r w:rsidRPr="00E14316">
              <w:rPr>
                <w:rtl/>
                <w:lang w:bidi="he-IL"/>
              </w:rPr>
              <w:t>לספירתו של קכל</w:t>
            </w:r>
            <w:r w:rsidRPr="00E14316">
              <w:rPr>
                <w:rtl/>
              </w:rPr>
              <w:t xml:space="preserve">, </w:t>
            </w:r>
            <w:r w:rsidRPr="00E14316">
              <w:rPr>
                <w:rtl/>
                <w:lang w:bidi="he-IL"/>
              </w:rPr>
              <w:t>היא היצירה ה</w:t>
            </w:r>
            <w:r w:rsidRPr="00E14316">
              <w:rPr>
                <w:rtl/>
              </w:rPr>
              <w:t xml:space="preserve">-550 </w:t>
            </w:r>
            <w:r w:rsidRPr="00E14316">
              <w:rPr>
                <w:rtl/>
                <w:lang w:bidi="he-IL"/>
              </w:rPr>
              <w:t>אותה חיבר מוצרט</w:t>
            </w:r>
            <w:r w:rsidRPr="00E14316">
              <w:rPr>
                <w:rtl/>
              </w:rPr>
              <w:t xml:space="preserve">. </w:t>
            </w:r>
            <w:r w:rsidRPr="00E14316">
              <w:rPr>
                <w:rtl/>
                <w:lang w:bidi="he-IL"/>
              </w:rPr>
              <w:t>בעברית נפוץ השימוש באות ק</w:t>
            </w:r>
            <w:r w:rsidRPr="00E14316">
              <w:rPr>
                <w:rtl/>
              </w:rPr>
              <w:t xml:space="preserve">' </w:t>
            </w:r>
            <w:r w:rsidRPr="00E14316">
              <w:rPr>
                <w:rtl/>
                <w:lang w:bidi="he-IL"/>
              </w:rPr>
              <w:t>כסימן היכר למספר סידורי ברשימה</w:t>
            </w:r>
            <w:r w:rsidRPr="00E14316">
              <w:rPr>
                <w:rtl/>
              </w:rPr>
              <w:t>.</w:t>
            </w:r>
          </w:p>
        </w:tc>
      </w:tr>
      <w:tr w:rsidR="004D79E1" w:rsidRPr="0033449A" w:rsidTr="004F1B7E">
        <w:tc>
          <w:tcPr>
            <w:tcW w:w="1787" w:type="dxa"/>
          </w:tcPr>
          <w:p w:rsidR="004D79E1" w:rsidRPr="0033449A" w:rsidRDefault="004D79E1" w:rsidP="00F40808">
            <w:pPr>
              <w:bidi/>
              <w:spacing w:after="240" w:line="276" w:lineRule="auto"/>
              <w:rPr>
                <w:b/>
                <w:bCs/>
              </w:rPr>
            </w:pPr>
            <w:r w:rsidRPr="0033449A">
              <w:rPr>
                <w:b/>
                <w:bCs/>
                <w:rtl/>
                <w:lang w:bidi="he-IL"/>
              </w:rPr>
              <w:t>רשימה</w:t>
            </w:r>
            <w:r w:rsidRPr="0033449A">
              <w:rPr>
                <w:b/>
                <w:bCs/>
                <w:rtl/>
              </w:rPr>
              <w:t xml:space="preserve">: </w:t>
            </w:r>
            <w:r w:rsidRPr="0033449A">
              <w:rPr>
                <w:b/>
                <w:bCs/>
                <w:rtl/>
                <w:lang w:bidi="he-IL"/>
              </w:rPr>
              <w:t>כל היצירות של מוצרט</w:t>
            </w:r>
          </w:p>
        </w:tc>
        <w:tc>
          <w:tcPr>
            <w:tcW w:w="7821" w:type="dxa"/>
          </w:tcPr>
          <w:p w:rsidR="004D79E1" w:rsidRPr="00E14316" w:rsidRDefault="004D79E1" w:rsidP="00F40808">
            <w:pPr>
              <w:tabs>
                <w:tab w:val="left" w:pos="360"/>
              </w:tabs>
              <w:bidi/>
              <w:spacing w:line="276" w:lineRule="auto"/>
              <w:rPr>
                <w:rtl/>
              </w:rPr>
            </w:pPr>
            <w:r w:rsidRPr="00E14316">
              <w:rPr>
                <w:rtl/>
                <w:lang w:bidi="he-IL"/>
              </w:rPr>
              <w:t xml:space="preserve">כדי למצא רשימה של כל יצירותיו של מוצרט יש להכנס למנוע החיפוש </w:t>
            </w:r>
            <w:r>
              <w:rPr>
                <w:rFonts w:hint="cs"/>
              </w:rPr>
              <w:t>G</w:t>
            </w:r>
            <w:r w:rsidRPr="00E14316">
              <w:t>o</w:t>
            </w:r>
            <w:r>
              <w:t>o</w:t>
            </w:r>
            <w:r w:rsidRPr="00E14316">
              <w:t>g</w:t>
            </w:r>
            <w:r>
              <w:t>le</w:t>
            </w:r>
            <w:r w:rsidRPr="00E14316">
              <w:t xml:space="preserve"> </w:t>
            </w:r>
            <w:r w:rsidRPr="00E14316">
              <w:rPr>
                <w:rtl/>
                <w:lang w:bidi="he-IL"/>
              </w:rPr>
              <w:t xml:space="preserve"> לרשום בשורת החיפוש מוצרט</w:t>
            </w:r>
            <w:r w:rsidRPr="00E14316">
              <w:rPr>
                <w:rtl/>
              </w:rPr>
              <w:t>-</w:t>
            </w:r>
            <w:r w:rsidRPr="00E14316">
              <w:t xml:space="preserve">Kv </w:t>
            </w:r>
            <w:r w:rsidRPr="00E14316">
              <w:rPr>
                <w:rtl/>
                <w:lang w:bidi="he-IL"/>
              </w:rPr>
              <w:t xml:space="preserve">  ולבחור באופציה זו</w:t>
            </w:r>
            <w:r w:rsidRPr="00E14316">
              <w:rPr>
                <w:rtl/>
              </w:rPr>
              <w:t xml:space="preserve">. </w:t>
            </w:r>
          </w:p>
          <w:p w:rsidR="004D79E1" w:rsidRPr="00E14316" w:rsidRDefault="00997F30" w:rsidP="00F40808">
            <w:pPr>
              <w:tabs>
                <w:tab w:val="left" w:pos="360"/>
              </w:tabs>
              <w:bidi/>
              <w:spacing w:line="276" w:lineRule="auto"/>
            </w:pPr>
            <w:hyperlink r:id="rId644" w:history="1">
              <w:r w:rsidR="004D79E1" w:rsidRPr="00E14316">
                <w:rPr>
                  <w:rStyle w:val="Hyperlink"/>
                </w:rPr>
                <w:t>Wolfgang</w:t>
              </w:r>
              <w:r w:rsidR="004D79E1" w:rsidRPr="00E14316">
                <w:rPr>
                  <w:rStyle w:val="Hyperlink"/>
                  <w:rtl/>
                </w:rPr>
                <w:t xml:space="preserve"> </w:t>
              </w:r>
              <w:r w:rsidR="004D79E1" w:rsidRPr="00E14316">
                <w:rPr>
                  <w:rStyle w:val="Hyperlink"/>
                </w:rPr>
                <w:t>Amadeus Mozart - Wiki</w:t>
              </w:r>
              <w:r w:rsidR="004D79E1">
                <w:rPr>
                  <w:rStyle w:val="Hyperlink"/>
                </w:rPr>
                <w:t>p</w:t>
              </w:r>
              <w:r w:rsidR="004D79E1" w:rsidRPr="00E14316">
                <w:rPr>
                  <w:rStyle w:val="Hyperlink"/>
                </w:rPr>
                <w:t>edia Commons</w:t>
              </w:r>
            </w:hyperlink>
          </w:p>
        </w:tc>
      </w:tr>
    </w:tbl>
    <w:p w:rsidR="004D79E1" w:rsidRPr="00322FA6" w:rsidRDefault="004D79E1" w:rsidP="00F40808">
      <w:pPr>
        <w:bidi/>
        <w:spacing w:after="240" w:line="276" w:lineRule="auto"/>
        <w:ind w:left="720"/>
        <w:rPr>
          <w:rFonts w:ascii="Arial" w:hAnsi="Arial" w:cs="Arial"/>
          <w:b/>
          <w:bCs/>
          <w:u w:val="single"/>
          <w:rtl/>
          <w:lang w:bidi="he-IL"/>
        </w:rPr>
      </w:pPr>
    </w:p>
    <w:p w:rsidR="00124103" w:rsidRDefault="00124103" w:rsidP="00F40808">
      <w:pPr>
        <w:bidi/>
        <w:spacing w:after="240" w:line="276" w:lineRule="auto"/>
        <w:ind w:left="720"/>
        <w:rPr>
          <w:rFonts w:ascii="Arial" w:hAnsi="Arial" w:cs="Arial"/>
          <w:b/>
          <w:bCs/>
          <w:u w:val="single"/>
          <w:rtl/>
          <w:lang w:bidi="he-IL"/>
        </w:rPr>
      </w:pPr>
    </w:p>
    <w:p w:rsidR="00124103" w:rsidRDefault="00124103" w:rsidP="00F40808">
      <w:pPr>
        <w:bidi/>
        <w:spacing w:after="240" w:line="276" w:lineRule="auto"/>
        <w:ind w:left="720"/>
        <w:rPr>
          <w:rFonts w:ascii="Arial" w:hAnsi="Arial" w:cs="Arial"/>
          <w:b/>
          <w:bCs/>
          <w:u w:val="single"/>
          <w:rtl/>
          <w:lang w:bidi="he-IL"/>
        </w:rPr>
      </w:pPr>
    </w:p>
    <w:p w:rsidR="00124103" w:rsidRDefault="00124103" w:rsidP="00F40808">
      <w:pPr>
        <w:bidi/>
        <w:spacing w:after="240" w:line="276" w:lineRule="auto"/>
        <w:ind w:left="720"/>
        <w:rPr>
          <w:rFonts w:ascii="Arial" w:hAnsi="Arial" w:cs="Arial"/>
          <w:b/>
          <w:bCs/>
          <w:u w:val="single"/>
          <w:rtl/>
          <w:lang w:bidi="he-IL"/>
        </w:rPr>
      </w:pPr>
    </w:p>
    <w:p w:rsidR="00124103" w:rsidRDefault="00124103" w:rsidP="00F40808">
      <w:pPr>
        <w:bidi/>
        <w:spacing w:after="240" w:line="276" w:lineRule="auto"/>
        <w:ind w:left="720"/>
        <w:rPr>
          <w:rFonts w:ascii="Arial" w:hAnsi="Arial" w:cs="Arial"/>
          <w:b/>
          <w:bCs/>
          <w:u w:val="single"/>
          <w:rtl/>
          <w:lang w:bidi="he-IL"/>
        </w:rPr>
      </w:pPr>
    </w:p>
    <w:p w:rsidR="00124103" w:rsidRDefault="00124103" w:rsidP="00F40808">
      <w:pPr>
        <w:bidi/>
        <w:spacing w:after="240" w:line="276" w:lineRule="auto"/>
        <w:ind w:left="720"/>
        <w:rPr>
          <w:rFonts w:ascii="Arial" w:hAnsi="Arial" w:cs="Arial"/>
          <w:b/>
          <w:bCs/>
          <w:u w:val="single"/>
          <w:rtl/>
          <w:lang w:bidi="he-IL"/>
        </w:rPr>
      </w:pPr>
    </w:p>
    <w:p w:rsidR="00124103" w:rsidRDefault="00124103" w:rsidP="00F40808">
      <w:pPr>
        <w:bidi/>
        <w:spacing w:after="240" w:line="276" w:lineRule="auto"/>
        <w:ind w:left="720"/>
        <w:rPr>
          <w:rFonts w:ascii="Arial" w:hAnsi="Arial" w:cs="Arial"/>
          <w:b/>
          <w:bCs/>
          <w:u w:val="single"/>
          <w:rtl/>
          <w:lang w:bidi="he-IL"/>
        </w:rPr>
      </w:pPr>
    </w:p>
    <w:p w:rsidR="000A1E47" w:rsidRDefault="000A1E47" w:rsidP="000A1E47">
      <w:pPr>
        <w:bidi/>
        <w:spacing w:after="240" w:line="276" w:lineRule="auto"/>
        <w:ind w:left="720"/>
        <w:rPr>
          <w:rFonts w:ascii="Arial" w:hAnsi="Arial" w:cs="Arial"/>
          <w:b/>
          <w:bCs/>
          <w:u w:val="single"/>
          <w:rtl/>
          <w:lang w:bidi="he-IL"/>
        </w:rPr>
      </w:pPr>
    </w:p>
    <w:p w:rsidR="000A1E47" w:rsidRDefault="000A1E47" w:rsidP="000A1E47">
      <w:pPr>
        <w:bidi/>
        <w:spacing w:after="240" w:line="276" w:lineRule="auto"/>
        <w:ind w:left="720"/>
        <w:rPr>
          <w:rFonts w:ascii="Arial" w:hAnsi="Arial" w:cs="Arial"/>
          <w:b/>
          <w:bCs/>
          <w:u w:val="single"/>
          <w:rtl/>
          <w:lang w:bidi="he-IL"/>
        </w:rPr>
      </w:pPr>
    </w:p>
    <w:p w:rsidR="00124103" w:rsidRDefault="00124103" w:rsidP="00F40808">
      <w:pPr>
        <w:bidi/>
        <w:spacing w:after="240" w:line="276" w:lineRule="auto"/>
        <w:ind w:left="720"/>
        <w:rPr>
          <w:rFonts w:ascii="Arial" w:hAnsi="Arial" w:cs="Arial"/>
          <w:b/>
          <w:bCs/>
          <w:u w:val="single"/>
          <w:lang w:bidi="he-IL"/>
        </w:rPr>
      </w:pPr>
    </w:p>
    <w:p w:rsidR="004D79E1" w:rsidRDefault="004D79E1" w:rsidP="000A1E47">
      <w:pPr>
        <w:tabs>
          <w:tab w:val="left" w:pos="180"/>
        </w:tabs>
        <w:bidi/>
        <w:spacing w:line="276" w:lineRule="auto"/>
        <w:ind w:left="180"/>
        <w:rPr>
          <w:b/>
          <w:bCs/>
          <w:color w:val="0000FF"/>
          <w:sz w:val="28"/>
          <w:szCs w:val="28"/>
          <w:rtl/>
        </w:rPr>
      </w:pPr>
      <w:r w:rsidRPr="00B9264C">
        <w:rPr>
          <w:rFonts w:hint="cs"/>
          <w:b/>
          <w:bCs/>
          <w:color w:val="FF0000"/>
          <w:sz w:val="28"/>
          <w:szCs w:val="28"/>
          <w:u w:val="single"/>
          <w:rtl/>
          <w:lang w:bidi="he-IL"/>
        </w:rPr>
        <w:lastRenderedPageBreak/>
        <w:t>מונחים מוזיקליים</w:t>
      </w:r>
      <w:r>
        <w:rPr>
          <w:rFonts w:hint="cs"/>
          <w:b/>
          <w:bCs/>
          <w:color w:val="0000FF"/>
          <w:sz w:val="28"/>
          <w:szCs w:val="28"/>
          <w:rtl/>
        </w:rPr>
        <w:t xml:space="preserve"> </w:t>
      </w:r>
      <w:r>
        <w:rPr>
          <w:b/>
          <w:bCs/>
          <w:color w:val="0000FF"/>
          <w:sz w:val="28"/>
          <w:szCs w:val="28"/>
          <w:rtl/>
        </w:rPr>
        <w:t>–</w:t>
      </w:r>
      <w:r>
        <w:rPr>
          <w:rFonts w:hint="cs"/>
          <w:b/>
          <w:bCs/>
          <w:color w:val="0000FF"/>
          <w:sz w:val="28"/>
          <w:szCs w:val="28"/>
          <w:rtl/>
        </w:rPr>
        <w:t xml:space="preserve"> </w:t>
      </w:r>
      <w:r w:rsidRPr="004152EC">
        <w:rPr>
          <w:rFonts w:hint="cs"/>
          <w:b/>
          <w:bCs/>
          <w:color w:val="008000"/>
          <w:sz w:val="28"/>
          <w:szCs w:val="28"/>
          <w:rtl/>
          <w:lang w:bidi="he-IL"/>
        </w:rPr>
        <w:t>רפרטואר</w:t>
      </w:r>
      <w:r>
        <w:rPr>
          <w:b/>
          <w:bCs/>
          <w:color w:val="0000FF"/>
          <w:sz w:val="28"/>
          <w:szCs w:val="28"/>
          <w:rtl/>
        </w:rPr>
        <w:t>–</w:t>
      </w:r>
      <w:r>
        <w:rPr>
          <w:rFonts w:hint="cs"/>
          <w:b/>
          <w:bCs/>
          <w:color w:val="0000FF"/>
          <w:sz w:val="28"/>
          <w:szCs w:val="28"/>
          <w:rtl/>
          <w:lang w:bidi="he-IL"/>
        </w:rPr>
        <w:t xml:space="preserve"> ממויין לפי א</w:t>
      </w:r>
      <w:r>
        <w:rPr>
          <w:rFonts w:hint="cs"/>
          <w:b/>
          <w:bCs/>
          <w:color w:val="0000FF"/>
          <w:sz w:val="28"/>
          <w:szCs w:val="28"/>
          <w:rtl/>
        </w:rPr>
        <w:t>-</w:t>
      </w:r>
      <w:r>
        <w:rPr>
          <w:rFonts w:hint="cs"/>
          <w:b/>
          <w:bCs/>
          <w:color w:val="0000FF"/>
          <w:sz w:val="28"/>
          <w:szCs w:val="28"/>
          <w:rtl/>
          <w:lang w:bidi="he-IL"/>
        </w:rPr>
        <w:t>ב</w:t>
      </w:r>
    </w:p>
    <w:p w:rsidR="004D79E1" w:rsidRDefault="004D79E1" w:rsidP="00F40808">
      <w:pPr>
        <w:bidi/>
        <w:spacing w:after="240" w:line="276" w:lineRule="auto"/>
        <w:ind w:left="180"/>
        <w:rPr>
          <w:rtl/>
        </w:rPr>
      </w:pPr>
      <w:r w:rsidRPr="00A065EE">
        <w:rPr>
          <w:rtl/>
          <w:lang w:bidi="he-IL"/>
        </w:rPr>
        <w:t xml:space="preserve">להלן טבלה אשר מכילה </w:t>
      </w:r>
      <w:r>
        <w:rPr>
          <w:rFonts w:hint="cs"/>
          <w:rtl/>
          <w:lang w:bidi="he-IL"/>
        </w:rPr>
        <w:t>הסבר תמציתי על המונחים המוזיקליים אשר נלמדו במשך השנה בשיעורי הרפרטואר</w:t>
      </w:r>
      <w:r>
        <w:rPr>
          <w:rFonts w:hint="cs"/>
          <w:rtl/>
        </w:rPr>
        <w:t xml:space="preserve">.  </w:t>
      </w:r>
    </w:p>
    <w:tbl>
      <w:tblPr>
        <w:bidiVisual/>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2"/>
        <w:gridCol w:w="7686"/>
      </w:tblGrid>
      <w:tr w:rsidR="004D79E1" w:rsidTr="00261FB0">
        <w:tc>
          <w:tcPr>
            <w:tcW w:w="1782" w:type="dxa"/>
          </w:tcPr>
          <w:p w:rsidR="004D79E1" w:rsidRPr="0033449A" w:rsidRDefault="004D79E1" w:rsidP="00F40808">
            <w:pPr>
              <w:bidi/>
              <w:spacing w:after="240" w:line="276" w:lineRule="auto"/>
              <w:rPr>
                <w:b/>
                <w:bCs/>
                <w:color w:val="FF0000"/>
                <w:rtl/>
              </w:rPr>
            </w:pPr>
            <w:r w:rsidRPr="0033449A">
              <w:rPr>
                <w:rFonts w:hint="cs"/>
                <w:b/>
                <w:bCs/>
                <w:color w:val="FF0000"/>
                <w:rtl/>
                <w:lang w:bidi="he-IL"/>
              </w:rPr>
              <w:t>המונח המוזיקלי</w:t>
            </w:r>
          </w:p>
        </w:tc>
        <w:tc>
          <w:tcPr>
            <w:tcW w:w="7686" w:type="dxa"/>
          </w:tcPr>
          <w:p w:rsidR="004D79E1" w:rsidRPr="0033449A" w:rsidRDefault="004D79E1" w:rsidP="00F40808">
            <w:pPr>
              <w:bidi/>
              <w:spacing w:after="240" w:line="276" w:lineRule="auto"/>
              <w:rPr>
                <w:b/>
                <w:bCs/>
                <w:color w:val="FF0000"/>
                <w:rtl/>
              </w:rPr>
            </w:pPr>
            <w:r w:rsidRPr="0033449A">
              <w:rPr>
                <w:rFonts w:hint="cs"/>
                <w:b/>
                <w:bCs/>
                <w:color w:val="FF0000"/>
                <w:rtl/>
                <w:lang w:bidi="he-IL"/>
              </w:rPr>
              <w:t>הסבר</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א</w:t>
            </w:r>
            <w:r w:rsidRPr="0033449A">
              <w:rPr>
                <w:rFonts w:hint="cs"/>
                <w:b/>
                <w:bCs/>
                <w:rtl/>
              </w:rPr>
              <w:t>-</w:t>
            </w:r>
            <w:r w:rsidRPr="0033449A">
              <w:rPr>
                <w:rFonts w:hint="cs"/>
                <w:b/>
                <w:bCs/>
                <w:rtl/>
                <w:lang w:bidi="he-IL"/>
              </w:rPr>
              <w:t>קפלה</w:t>
            </w:r>
          </w:p>
        </w:tc>
        <w:tc>
          <w:tcPr>
            <w:tcW w:w="7686" w:type="dxa"/>
          </w:tcPr>
          <w:p w:rsidR="004D79E1" w:rsidRPr="008D7AB4" w:rsidRDefault="004D79E1" w:rsidP="00F40808">
            <w:pPr>
              <w:tabs>
                <w:tab w:val="left" w:pos="360"/>
              </w:tabs>
              <w:bidi/>
              <w:spacing w:line="276" w:lineRule="auto"/>
              <w:rPr>
                <w:rtl/>
              </w:rPr>
            </w:pPr>
            <w:r w:rsidRPr="0033449A">
              <w:rPr>
                <w:rFonts w:hint="cs"/>
                <w:color w:val="0000FF"/>
                <w:rtl/>
                <w:lang w:bidi="he-IL"/>
              </w:rPr>
              <w:t>א</w:t>
            </w:r>
            <w:r w:rsidRPr="0033449A">
              <w:rPr>
                <w:rFonts w:hint="cs"/>
                <w:color w:val="0000FF"/>
                <w:rtl/>
              </w:rPr>
              <w:t>-</w:t>
            </w:r>
            <w:r w:rsidRPr="0033449A">
              <w:rPr>
                <w:rFonts w:hint="cs"/>
                <w:color w:val="0000FF"/>
                <w:rtl/>
                <w:lang w:bidi="he-IL"/>
              </w:rPr>
              <w:t>קפלה</w:t>
            </w:r>
            <w:r>
              <w:rPr>
                <w:rFonts w:hint="cs"/>
                <w:rtl/>
              </w:rPr>
              <w:t xml:space="preserve">- </w:t>
            </w:r>
            <w:r w:rsidRPr="008D7AB4">
              <w:rPr>
                <w:rFonts w:hint="cs"/>
                <w:rtl/>
                <w:lang w:bidi="he-IL"/>
              </w:rPr>
              <w:t>מוזיקה קולית ללא ליווי של כלים מוזיקליים</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אווה ורום</w:t>
            </w:r>
          </w:p>
        </w:tc>
        <w:tc>
          <w:tcPr>
            <w:tcW w:w="7686" w:type="dxa"/>
          </w:tcPr>
          <w:p w:rsidR="004D79E1" w:rsidRPr="008D7AB4" w:rsidRDefault="004D79E1" w:rsidP="00F40808">
            <w:pPr>
              <w:tabs>
                <w:tab w:val="left" w:pos="360"/>
              </w:tabs>
              <w:bidi/>
              <w:spacing w:line="276" w:lineRule="auto"/>
              <w:rPr>
                <w:rtl/>
              </w:rPr>
            </w:pPr>
            <w:r w:rsidRPr="0033449A">
              <w:rPr>
                <w:color w:val="0000FF"/>
              </w:rPr>
              <w:t>Ave verum corpus</w:t>
            </w:r>
            <w:r w:rsidRPr="008D7AB4">
              <w:t xml:space="preserve"> </w:t>
            </w:r>
            <w:r>
              <w:rPr>
                <w:rFonts w:hint="cs"/>
                <w:rtl/>
                <w:lang w:bidi="he-IL"/>
              </w:rPr>
              <w:t xml:space="preserve"> </w:t>
            </w:r>
            <w:r w:rsidR="00E232A5">
              <w:rPr>
                <w:rFonts w:hint="cs"/>
                <w:rtl/>
                <w:lang w:bidi="he-IL"/>
              </w:rPr>
              <w:t>מוטט</w:t>
            </w:r>
            <w:r w:rsidRPr="008D7AB4">
              <w:rPr>
                <w:rFonts w:hint="cs"/>
                <w:rtl/>
                <w:lang w:bidi="he-IL"/>
              </w:rPr>
              <w:t xml:space="preserve"> </w:t>
            </w:r>
            <w:r w:rsidRPr="008D7AB4">
              <w:rPr>
                <w:rFonts w:hint="cs"/>
                <w:rtl/>
              </w:rPr>
              <w:t>(</w:t>
            </w:r>
            <w:r w:rsidRPr="008D7AB4">
              <w:rPr>
                <w:rFonts w:hint="cs"/>
                <w:rtl/>
                <w:lang w:bidi="he-IL"/>
              </w:rPr>
              <w:t>מחברו בלתי ידוע</w:t>
            </w:r>
            <w:r w:rsidRPr="008D7AB4">
              <w:rPr>
                <w:rFonts w:hint="cs"/>
                <w:rtl/>
              </w:rPr>
              <w:t>)</w:t>
            </w:r>
            <w:r>
              <w:rPr>
                <w:rFonts w:hint="cs"/>
                <w:rtl/>
              </w:rPr>
              <w:t xml:space="preserve"> </w:t>
            </w:r>
            <w:r w:rsidRPr="008D7AB4">
              <w:rPr>
                <w:rFonts w:hint="cs"/>
                <w:rtl/>
                <w:lang w:bidi="he-IL"/>
              </w:rPr>
              <w:t>הולחן ע</w:t>
            </w:r>
            <w:r w:rsidRPr="008D7AB4">
              <w:rPr>
                <w:rFonts w:hint="cs"/>
                <w:rtl/>
              </w:rPr>
              <w:t>"</w:t>
            </w:r>
            <w:r w:rsidRPr="008D7AB4">
              <w:rPr>
                <w:rFonts w:hint="cs"/>
                <w:rtl/>
                <w:lang w:bidi="he-IL"/>
              </w:rPr>
              <w:t xml:space="preserve">י מלחינים רבים </w:t>
            </w:r>
            <w:r w:rsidRPr="008D7AB4">
              <w:rPr>
                <w:rFonts w:hint="cs"/>
                <w:rtl/>
              </w:rPr>
              <w:t>(</w:t>
            </w:r>
            <w:r w:rsidRPr="008D7AB4">
              <w:rPr>
                <w:rFonts w:hint="cs"/>
                <w:rtl/>
                <w:lang w:bidi="he-IL"/>
              </w:rPr>
              <w:t>בירד</w:t>
            </w:r>
            <w:r w:rsidRPr="008D7AB4">
              <w:rPr>
                <w:rFonts w:hint="cs"/>
                <w:rtl/>
              </w:rPr>
              <w:t>,</w:t>
            </w:r>
            <w:r>
              <w:rPr>
                <w:rFonts w:hint="cs"/>
                <w:rtl/>
              </w:rPr>
              <w:t xml:space="preserve"> </w:t>
            </w:r>
            <w:r w:rsidRPr="008D7AB4">
              <w:rPr>
                <w:rFonts w:hint="cs"/>
                <w:rtl/>
                <w:lang w:bidi="he-IL"/>
              </w:rPr>
              <w:t>מוצרט</w:t>
            </w:r>
            <w:r w:rsidRPr="008D7AB4">
              <w:rPr>
                <w:rFonts w:hint="cs"/>
                <w:rtl/>
              </w:rPr>
              <w:t>,</w:t>
            </w:r>
            <w:r>
              <w:rPr>
                <w:rFonts w:hint="cs"/>
                <w:rtl/>
              </w:rPr>
              <w:t xml:space="preserve"> </w:t>
            </w:r>
            <w:r w:rsidRPr="008D7AB4">
              <w:rPr>
                <w:rFonts w:hint="cs"/>
                <w:rtl/>
                <w:lang w:bidi="he-IL"/>
              </w:rPr>
              <w:t>כרוביני</w:t>
            </w:r>
            <w:r w:rsidRPr="008D7AB4">
              <w:rPr>
                <w:rFonts w:hint="cs"/>
                <w:rtl/>
              </w:rPr>
              <w:t>,</w:t>
            </w:r>
            <w:r>
              <w:rPr>
                <w:rFonts w:hint="cs"/>
                <w:rtl/>
              </w:rPr>
              <w:t xml:space="preserve"> </w:t>
            </w:r>
            <w:r w:rsidRPr="008D7AB4">
              <w:rPr>
                <w:rFonts w:hint="cs"/>
                <w:rtl/>
                <w:lang w:bidi="he-IL"/>
              </w:rPr>
              <w:t>אלגר</w:t>
            </w:r>
            <w:r w:rsidRPr="008D7AB4">
              <w:rPr>
                <w:rFonts w:hint="cs"/>
                <w:rtl/>
              </w:rPr>
              <w:t>,</w:t>
            </w:r>
            <w:r>
              <w:rPr>
                <w:rFonts w:hint="cs"/>
                <w:rtl/>
              </w:rPr>
              <w:t xml:space="preserve"> </w:t>
            </w:r>
            <w:r w:rsidRPr="008D7AB4">
              <w:rPr>
                <w:rFonts w:hint="cs"/>
                <w:rtl/>
                <w:lang w:bidi="he-IL"/>
              </w:rPr>
              <w:t>גוגו ואחרים</w:t>
            </w:r>
            <w:r w:rsidRPr="008D7AB4">
              <w:rPr>
                <w:rFonts w:hint="cs"/>
                <w:rtl/>
              </w:rPr>
              <w:t xml:space="preserve">. </w:t>
            </w:r>
            <w:r>
              <w:rPr>
                <w:rFonts w:hint="cs"/>
                <w:rtl/>
              </w:rPr>
              <w:t>(</w:t>
            </w:r>
            <w:r w:rsidR="00E232A5">
              <w:rPr>
                <w:rFonts w:hint="cs"/>
                <w:rtl/>
                <w:lang w:bidi="he-IL"/>
              </w:rPr>
              <w:t>מוטט</w:t>
            </w:r>
            <w:r>
              <w:rPr>
                <w:rFonts w:hint="cs"/>
                <w:rtl/>
                <w:lang w:bidi="he-IL"/>
              </w:rPr>
              <w:t xml:space="preserve"> זה מוכר במיוחד </w:t>
            </w:r>
            <w:r w:rsidRPr="00E232A5">
              <w:rPr>
                <w:rFonts w:hint="cs"/>
                <w:rtl/>
                <w:lang w:bidi="he-IL"/>
              </w:rPr>
              <w:t>בהלחנתו יוצאת הדופן של מוצרט</w:t>
            </w:r>
            <w:r w:rsidR="003777E5">
              <w:rPr>
                <w:lang w:bidi="he-IL"/>
              </w:rPr>
              <w:t xml:space="preserve"> </w:t>
            </w:r>
            <w:r w:rsidR="00E232A5" w:rsidRPr="00E232A5">
              <w:rPr>
                <w:rFonts w:hint="cs"/>
                <w:rtl/>
                <w:lang w:bidi="he-IL"/>
              </w:rPr>
              <w:t xml:space="preserve">כשנה לפני מותו  618 </w:t>
            </w:r>
            <w:r w:rsidR="00E232A5" w:rsidRPr="00E232A5">
              <w:rPr>
                <w:lang w:bidi="he-IL"/>
              </w:rPr>
              <w:t>kv</w:t>
            </w:r>
            <w:r w:rsidRPr="00E232A5">
              <w:rPr>
                <w:rFonts w:hint="cs"/>
                <w:rtl/>
              </w:rPr>
              <w:t>).</w:t>
            </w:r>
            <w:r>
              <w:rPr>
                <w:rFonts w:hint="cs"/>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אווה מריה</w:t>
            </w:r>
          </w:p>
        </w:tc>
        <w:tc>
          <w:tcPr>
            <w:tcW w:w="7686" w:type="dxa"/>
          </w:tcPr>
          <w:p w:rsidR="004D79E1" w:rsidRPr="0033449A" w:rsidRDefault="004D79E1" w:rsidP="00BC7817">
            <w:pPr>
              <w:tabs>
                <w:tab w:val="left" w:pos="360"/>
              </w:tabs>
              <w:bidi/>
              <w:spacing w:line="276" w:lineRule="auto"/>
              <w:rPr>
                <w:color w:val="0000FF"/>
                <w:rtl/>
              </w:rPr>
            </w:pPr>
            <w:r w:rsidRPr="0033449A">
              <w:rPr>
                <w:color w:val="0000FF"/>
              </w:rPr>
              <w:t>Ave maria</w:t>
            </w:r>
            <w:r w:rsidRPr="0033449A">
              <w:rPr>
                <w:rFonts w:hint="cs"/>
                <w:color w:val="0000FF"/>
                <w:rtl/>
              </w:rPr>
              <w:t xml:space="preserve"> </w:t>
            </w:r>
            <w:r w:rsidRPr="0033449A">
              <w:rPr>
                <w:color w:val="0000FF"/>
                <w:rtl/>
              </w:rPr>
              <w:t>–</w:t>
            </w:r>
            <w:r w:rsidRPr="0033449A">
              <w:rPr>
                <w:rFonts w:hint="cs"/>
                <w:color w:val="0000FF"/>
                <w:rtl/>
              </w:rPr>
              <w:t xml:space="preserve"> </w:t>
            </w:r>
            <w:r w:rsidRPr="006460CD">
              <w:rPr>
                <w:rFonts w:hint="cs"/>
                <w:rtl/>
                <w:lang w:bidi="he-IL"/>
              </w:rPr>
              <w:t>תפילה של הכנסיה הקתולית בשבחה של הבתולה מרים</w:t>
            </w:r>
            <w:r w:rsidRPr="006460CD">
              <w:rPr>
                <w:rFonts w:hint="cs"/>
                <w:rtl/>
              </w:rPr>
              <w:t xml:space="preserve">. </w:t>
            </w:r>
            <w:r w:rsidRPr="006460CD">
              <w:rPr>
                <w:rFonts w:hint="cs"/>
                <w:rtl/>
                <w:lang w:bidi="he-IL"/>
              </w:rPr>
              <w:t>הלחנות רבות בוצעו ליצירה זו</w:t>
            </w:r>
            <w:r w:rsidRPr="006460CD">
              <w:rPr>
                <w:rFonts w:hint="cs"/>
                <w:rtl/>
              </w:rPr>
              <w:t xml:space="preserve">. </w:t>
            </w:r>
            <w:r w:rsidRPr="006460CD">
              <w:rPr>
                <w:rFonts w:hint="cs"/>
                <w:rtl/>
                <w:lang w:bidi="he-IL"/>
              </w:rPr>
              <w:t>אווה מריה מאת באך</w:t>
            </w:r>
            <w:r w:rsidRPr="006460CD">
              <w:rPr>
                <w:rtl/>
              </w:rPr>
              <w:t>–</w:t>
            </w:r>
            <w:r>
              <w:rPr>
                <w:rFonts w:hint="cs"/>
                <w:rtl/>
              </w:rPr>
              <w:t xml:space="preserve"> </w:t>
            </w:r>
            <w:r w:rsidRPr="006460CD">
              <w:rPr>
                <w:rFonts w:hint="cs"/>
                <w:rtl/>
                <w:lang w:bidi="he-IL"/>
              </w:rPr>
              <w:t xml:space="preserve">גונו היא </w:t>
            </w:r>
            <w:r w:rsidRPr="0033449A">
              <w:rPr>
                <w:rFonts w:hint="cs"/>
                <w:color w:val="0000FF"/>
                <w:rtl/>
                <w:lang w:bidi="he-IL"/>
              </w:rPr>
              <w:t>הפרלוד הראשון מתוך הפסנתר המושווה</w:t>
            </w:r>
            <w:r w:rsidRPr="006460CD">
              <w:rPr>
                <w:rFonts w:hint="cs"/>
                <w:rtl/>
              </w:rPr>
              <w:t xml:space="preserve"> </w:t>
            </w:r>
            <w:r>
              <w:rPr>
                <w:rFonts w:hint="cs"/>
                <w:rtl/>
                <w:lang w:bidi="he-IL"/>
              </w:rPr>
              <w:t>בשילוב</w:t>
            </w:r>
            <w:r w:rsidRPr="006460CD">
              <w:rPr>
                <w:rFonts w:hint="cs"/>
                <w:rtl/>
                <w:lang w:bidi="he-IL"/>
              </w:rPr>
              <w:t xml:space="preserve"> קטע מאת גונו כקונטרפונקט</w:t>
            </w:r>
            <w:r w:rsidRPr="006460CD">
              <w:rPr>
                <w:rFonts w:hint="cs"/>
                <w:rtl/>
              </w:rPr>
              <w:t xml:space="preserve">. </w:t>
            </w:r>
            <w:r w:rsidRPr="006460CD">
              <w:rPr>
                <w:rFonts w:hint="cs"/>
                <w:rtl/>
                <w:lang w:bidi="he-IL"/>
              </w:rPr>
              <w:t xml:space="preserve">ידועה גם יצירתו של </w:t>
            </w:r>
            <w:r>
              <w:rPr>
                <w:rFonts w:hint="cs"/>
                <w:rtl/>
                <w:lang w:bidi="he-IL"/>
              </w:rPr>
              <w:t>מוצרט ו</w:t>
            </w:r>
            <w:r w:rsidRPr="006460CD">
              <w:rPr>
                <w:rFonts w:hint="cs"/>
                <w:rtl/>
                <w:lang w:bidi="he-IL"/>
              </w:rPr>
              <w:t>שוברט בשם זה</w:t>
            </w:r>
            <w:r w:rsidRPr="006460CD">
              <w:rPr>
                <w:rFonts w:hint="cs"/>
                <w:rtl/>
              </w:rPr>
              <w:t>.</w:t>
            </w:r>
            <w:r w:rsidRPr="0033449A">
              <w:rPr>
                <w:rFonts w:hint="cs"/>
                <w:color w:val="0000FF"/>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אוניסונו</w:t>
            </w:r>
          </w:p>
        </w:tc>
        <w:tc>
          <w:tcPr>
            <w:tcW w:w="7686" w:type="dxa"/>
          </w:tcPr>
          <w:p w:rsidR="004D79E1" w:rsidRPr="0033449A" w:rsidRDefault="004D79E1" w:rsidP="00BC7817">
            <w:pPr>
              <w:tabs>
                <w:tab w:val="left" w:pos="360"/>
              </w:tabs>
              <w:bidi/>
              <w:spacing w:line="276" w:lineRule="auto"/>
              <w:rPr>
                <w:color w:val="0000FF"/>
                <w:rtl/>
              </w:rPr>
            </w:pPr>
            <w:r w:rsidRPr="0033449A">
              <w:rPr>
                <w:color w:val="0000FF"/>
              </w:rPr>
              <w:t>Unisono</w:t>
            </w:r>
            <w:r w:rsidRPr="0033449A">
              <w:rPr>
                <w:rFonts w:hint="cs"/>
                <w:color w:val="0000FF"/>
                <w:rtl/>
              </w:rPr>
              <w:t xml:space="preserve">- </w:t>
            </w:r>
            <w:r w:rsidRPr="006460CD">
              <w:rPr>
                <w:rFonts w:hint="cs"/>
                <w:rtl/>
                <w:lang w:bidi="he-IL"/>
              </w:rPr>
              <w:t xml:space="preserve">כל המבצעים מנגנים או שרים </w:t>
            </w:r>
            <w:r>
              <w:rPr>
                <w:rFonts w:hint="cs"/>
                <w:rtl/>
                <w:lang w:bidi="he-IL"/>
              </w:rPr>
              <w:t>את אותם צלילים</w:t>
            </w:r>
            <w:r w:rsidRPr="006460CD">
              <w:rPr>
                <w:rFonts w:hint="cs"/>
                <w:rtl/>
              </w:rPr>
              <w:t xml:space="preserve">. </w:t>
            </w:r>
            <w:r w:rsidRPr="006460CD">
              <w:rPr>
                <w:rFonts w:hint="cs"/>
                <w:rtl/>
                <w:lang w:bidi="he-IL"/>
              </w:rPr>
              <w:t>הקו המלודי מוכפל ע</w:t>
            </w:r>
            <w:r w:rsidRPr="006460CD">
              <w:rPr>
                <w:rFonts w:hint="cs"/>
                <w:rtl/>
              </w:rPr>
              <w:t>"</w:t>
            </w:r>
            <w:r w:rsidRPr="006460CD">
              <w:rPr>
                <w:rFonts w:hint="cs"/>
                <w:rtl/>
                <w:lang w:bidi="he-IL"/>
              </w:rPr>
              <w:t>י כמה קולות</w:t>
            </w:r>
            <w:r w:rsidRPr="006460CD">
              <w:rPr>
                <w:rFonts w:hint="cs"/>
                <w:rtl/>
              </w:rPr>
              <w:t xml:space="preserve">, </w:t>
            </w:r>
            <w:r w:rsidRPr="006460CD">
              <w:rPr>
                <w:rFonts w:hint="cs"/>
                <w:rtl/>
                <w:lang w:bidi="he-IL"/>
              </w:rPr>
              <w:t>אבל לא בהרמוניה</w:t>
            </w:r>
            <w:r w:rsidRPr="006460CD">
              <w:rPr>
                <w:rFonts w:hint="cs"/>
                <w:rtl/>
              </w:rPr>
              <w:t>.</w:t>
            </w:r>
            <w:r w:rsidRPr="0033449A">
              <w:rPr>
                <w:rFonts w:hint="cs"/>
                <w:color w:val="0000FF"/>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אופוס</w:t>
            </w:r>
          </w:p>
        </w:tc>
        <w:tc>
          <w:tcPr>
            <w:tcW w:w="7686" w:type="dxa"/>
          </w:tcPr>
          <w:p w:rsidR="004D79E1" w:rsidRPr="0033449A" w:rsidRDefault="004D79E1" w:rsidP="00BC7817">
            <w:pPr>
              <w:tabs>
                <w:tab w:val="left" w:pos="360"/>
              </w:tabs>
              <w:bidi/>
              <w:spacing w:line="276" w:lineRule="auto"/>
              <w:rPr>
                <w:color w:val="0000FF"/>
                <w:rtl/>
              </w:rPr>
            </w:pPr>
            <w:r w:rsidRPr="0033449A">
              <w:rPr>
                <w:color w:val="0000FF"/>
              </w:rPr>
              <w:t xml:space="preserve">Opus </w:t>
            </w:r>
            <w:r w:rsidRPr="0033449A">
              <w:rPr>
                <w:color w:val="0000FF"/>
                <w:rtl/>
              </w:rPr>
              <w:t>–</w:t>
            </w:r>
            <w:r w:rsidRPr="0033449A">
              <w:rPr>
                <w:rFonts w:hint="cs"/>
                <w:color w:val="0000FF"/>
                <w:rtl/>
              </w:rPr>
              <w:t xml:space="preserve"> </w:t>
            </w:r>
            <w:r w:rsidRPr="00822C3F">
              <w:rPr>
                <w:rFonts w:hint="cs"/>
                <w:rtl/>
                <w:lang w:bidi="he-IL"/>
              </w:rPr>
              <w:t xml:space="preserve">מונח המשמש לספרור יצירות של </w:t>
            </w:r>
            <w:r>
              <w:rPr>
                <w:rFonts w:hint="cs"/>
                <w:rtl/>
                <w:lang w:bidi="he-IL"/>
              </w:rPr>
              <w:t>קומפוזיטורים</w:t>
            </w:r>
            <w:r w:rsidRPr="00822C3F">
              <w:rPr>
                <w:rFonts w:hint="cs"/>
                <w:rtl/>
              </w:rPr>
              <w:t xml:space="preserve">. </w:t>
            </w:r>
            <w:r w:rsidRPr="00822C3F">
              <w:rPr>
                <w:rFonts w:hint="cs"/>
                <w:rtl/>
                <w:lang w:bidi="he-IL"/>
              </w:rPr>
              <w:t>באמצעות המספ</w:t>
            </w:r>
            <w:r>
              <w:rPr>
                <w:rFonts w:hint="cs"/>
                <w:rtl/>
                <w:lang w:bidi="he-IL"/>
              </w:rPr>
              <w:t>ו</w:t>
            </w:r>
            <w:r w:rsidRPr="00822C3F">
              <w:rPr>
                <w:rFonts w:hint="cs"/>
                <w:rtl/>
                <w:lang w:bidi="he-IL"/>
              </w:rPr>
              <w:t>ר המופיע עם המילה אופוס ממויינת היצירה ברשימת היצירות של המלחין</w:t>
            </w:r>
            <w:r w:rsidRPr="00822C3F">
              <w:rPr>
                <w:rFonts w:hint="cs"/>
                <w:rtl/>
              </w:rPr>
              <w:t xml:space="preserve">, </w:t>
            </w:r>
            <w:r w:rsidRPr="00822C3F">
              <w:rPr>
                <w:rFonts w:hint="cs"/>
                <w:rtl/>
                <w:lang w:bidi="he-IL"/>
              </w:rPr>
              <w:t>לעתים רושם את מספר האופוס המלחין ולעתים</w:t>
            </w:r>
            <w:r w:rsidRPr="0033449A">
              <w:rPr>
                <w:rFonts w:hint="cs"/>
                <w:color w:val="0000FF"/>
                <w:rtl/>
              </w:rPr>
              <w:t xml:space="preserve"> </w:t>
            </w:r>
            <w:r w:rsidRPr="00822C3F">
              <w:rPr>
                <w:rFonts w:hint="cs"/>
                <w:rtl/>
                <w:lang w:bidi="he-IL"/>
              </w:rPr>
              <w:t>המו</w:t>
            </w:r>
            <w:r w:rsidRPr="00822C3F">
              <w:rPr>
                <w:rFonts w:hint="cs"/>
                <w:rtl/>
              </w:rPr>
              <w:t>"</w:t>
            </w:r>
            <w:r w:rsidRPr="00822C3F">
              <w:rPr>
                <w:rFonts w:hint="cs"/>
                <w:rtl/>
                <w:lang w:bidi="he-IL"/>
              </w:rPr>
              <w:t xml:space="preserve">ל </w:t>
            </w:r>
            <w:r w:rsidRPr="00822C3F">
              <w:rPr>
                <w:rFonts w:hint="cs"/>
                <w:rtl/>
              </w:rPr>
              <w:t xml:space="preserve">. </w:t>
            </w:r>
            <w:r>
              <w:rPr>
                <w:rFonts w:hint="cs"/>
                <w:rtl/>
                <w:lang w:bidi="he-IL"/>
              </w:rPr>
              <w:t>ת</w:t>
            </w:r>
            <w:r w:rsidRPr="00822C3F">
              <w:rPr>
                <w:rFonts w:hint="cs"/>
                <w:rtl/>
                <w:lang w:bidi="he-IL"/>
              </w:rPr>
              <w:t xml:space="preserve">ורת הקיצור </w:t>
            </w:r>
            <w:r w:rsidRPr="00822C3F">
              <w:rPr>
                <w:rtl/>
              </w:rPr>
              <w:t>–</w:t>
            </w:r>
            <w:r w:rsidRPr="00822C3F">
              <w:rPr>
                <w:rFonts w:hint="cs"/>
                <w:rtl/>
              </w:rPr>
              <w:t xml:space="preserve"> </w:t>
            </w:r>
            <w:r w:rsidRPr="0033449A">
              <w:rPr>
                <w:rFonts w:hint="cs"/>
                <w:color w:val="0000FF"/>
                <w:rtl/>
                <w:lang w:bidi="he-IL"/>
              </w:rPr>
              <w:t xml:space="preserve">אופ </w:t>
            </w:r>
            <w:r w:rsidRPr="0033449A">
              <w:rPr>
                <w:rFonts w:hint="cs"/>
                <w:color w:val="0000FF"/>
                <w:rtl/>
              </w:rPr>
              <w:t>(</w:t>
            </w:r>
            <w:r w:rsidRPr="0033449A">
              <w:rPr>
                <w:color w:val="0000FF"/>
              </w:rPr>
              <w:t>Beethoven- mass in c major –op86</w:t>
            </w:r>
            <w:r w:rsidRPr="0033449A">
              <w:rPr>
                <w:rFonts w:hint="cs"/>
                <w:color w:val="0000FF"/>
                <w:rtl/>
              </w:rPr>
              <w:t>)</w:t>
            </w:r>
            <w:r w:rsidRPr="00822C3F">
              <w:rPr>
                <w:rFonts w:hint="cs"/>
                <w:rtl/>
              </w:rPr>
              <w:t>.</w:t>
            </w:r>
            <w:r w:rsidRPr="0033449A">
              <w:rPr>
                <w:rFonts w:hint="cs"/>
                <w:color w:val="0000FF"/>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אורגנום</w:t>
            </w:r>
          </w:p>
        </w:tc>
        <w:tc>
          <w:tcPr>
            <w:tcW w:w="7686" w:type="dxa"/>
          </w:tcPr>
          <w:p w:rsidR="004D79E1" w:rsidRPr="0033449A" w:rsidRDefault="004D79E1" w:rsidP="00F40808">
            <w:pPr>
              <w:tabs>
                <w:tab w:val="left" w:pos="360"/>
              </w:tabs>
              <w:bidi/>
              <w:spacing w:line="276" w:lineRule="auto"/>
              <w:rPr>
                <w:color w:val="0000FF"/>
                <w:rtl/>
              </w:rPr>
            </w:pPr>
            <w:r w:rsidRPr="0033449A">
              <w:rPr>
                <w:color w:val="0000FF"/>
              </w:rPr>
              <w:t>Organum</w:t>
            </w:r>
            <w:r w:rsidRPr="0033449A">
              <w:rPr>
                <w:rFonts w:hint="cs"/>
                <w:color w:val="0000FF"/>
                <w:rtl/>
              </w:rPr>
              <w:t xml:space="preserve">- </w:t>
            </w:r>
            <w:r w:rsidRPr="00822C3F">
              <w:rPr>
                <w:rFonts w:hint="cs"/>
                <w:rtl/>
                <w:lang w:bidi="he-IL"/>
              </w:rPr>
              <w:t>הצורה הקדומה ביותר הידועה של מוזיקה רב קולית</w:t>
            </w:r>
            <w:r w:rsidRPr="00822C3F">
              <w:rPr>
                <w:rFonts w:hint="cs"/>
                <w:rtl/>
              </w:rPr>
              <w:t xml:space="preserve">. </w:t>
            </w:r>
            <w:r w:rsidRPr="00822C3F">
              <w:rPr>
                <w:rFonts w:hint="cs"/>
                <w:rtl/>
                <w:lang w:bidi="he-IL"/>
              </w:rPr>
              <w:t>היתה נהוגה כבר במאה התשיעית ונמשכה עד המאה ה</w:t>
            </w:r>
            <w:r w:rsidRPr="00822C3F">
              <w:rPr>
                <w:rFonts w:hint="cs"/>
                <w:rtl/>
              </w:rPr>
              <w:t xml:space="preserve">-13. </w:t>
            </w:r>
            <w:r w:rsidRPr="00822C3F">
              <w:rPr>
                <w:rFonts w:hint="cs"/>
                <w:rtl/>
                <w:lang w:bidi="he-IL"/>
              </w:rPr>
              <w:t xml:space="preserve">הלחן הכנסייתי הוא חד קולי וכנגדו קול או קולות נוספים </w:t>
            </w:r>
            <w:r>
              <w:rPr>
                <w:rFonts w:hint="cs"/>
                <w:rtl/>
                <w:lang w:bidi="he-IL"/>
              </w:rPr>
              <w:t xml:space="preserve">שרים </w:t>
            </w:r>
            <w:r w:rsidRPr="00822C3F">
              <w:rPr>
                <w:rFonts w:hint="cs"/>
                <w:rtl/>
                <w:lang w:bidi="he-IL"/>
              </w:rPr>
              <w:t>ברב קוליות</w:t>
            </w:r>
            <w:r w:rsidRPr="00822C3F">
              <w:rPr>
                <w:rFonts w:hint="cs"/>
                <w:rtl/>
              </w:rPr>
              <w:t xml:space="preserve">. </w:t>
            </w:r>
            <w:r w:rsidRPr="0033449A">
              <w:rPr>
                <w:rFonts w:hint="cs"/>
                <w:color w:val="0000FF"/>
                <w:rtl/>
                <w:lang w:bidi="he-IL"/>
              </w:rPr>
              <w:t>אורגנום קשיח</w:t>
            </w:r>
            <w:r w:rsidRPr="00822C3F">
              <w:rPr>
                <w:rFonts w:hint="cs"/>
                <w:rtl/>
              </w:rPr>
              <w:t xml:space="preserve">- </w:t>
            </w:r>
            <w:r w:rsidRPr="00822C3F">
              <w:rPr>
                <w:rFonts w:hint="cs"/>
                <w:rtl/>
                <w:lang w:bidi="he-IL"/>
              </w:rPr>
              <w:t xml:space="preserve">הקולות המצטרפים ללחן נעים עמו באוקטבות ובקוינטות או בקוורטות מקבילות </w:t>
            </w:r>
            <w:r w:rsidRPr="00822C3F">
              <w:rPr>
                <w:rFonts w:hint="cs"/>
                <w:rtl/>
              </w:rPr>
              <w:t xml:space="preserve">. </w:t>
            </w:r>
            <w:r w:rsidRPr="0033449A">
              <w:rPr>
                <w:rFonts w:hint="cs"/>
                <w:color w:val="0000FF"/>
                <w:rtl/>
                <w:lang w:bidi="he-IL"/>
              </w:rPr>
              <w:t>אורגנום חופשי</w:t>
            </w:r>
            <w:r w:rsidRPr="00822C3F">
              <w:rPr>
                <w:rFonts w:hint="cs"/>
                <w:rtl/>
              </w:rPr>
              <w:t xml:space="preserve"> </w:t>
            </w:r>
            <w:r w:rsidRPr="00822C3F">
              <w:rPr>
                <w:rtl/>
              </w:rPr>
              <w:t>–</w:t>
            </w:r>
            <w:r w:rsidRPr="00822C3F">
              <w:rPr>
                <w:rFonts w:hint="cs"/>
                <w:rtl/>
                <w:lang w:bidi="he-IL"/>
              </w:rPr>
              <w:t xml:space="preserve"> הקולות אינם נעים במקביל ללחן אלא גם בתנועה נגדית</w:t>
            </w:r>
            <w:r w:rsidRPr="00822C3F">
              <w:rPr>
                <w:rFonts w:hint="cs"/>
                <w:rtl/>
              </w:rPr>
              <w:t>.</w:t>
            </w:r>
            <w:r w:rsidRPr="0033449A">
              <w:rPr>
                <w:rFonts w:hint="cs"/>
                <w:color w:val="0000FF"/>
                <w:rtl/>
              </w:rPr>
              <w:t xml:space="preserve"> </w:t>
            </w:r>
          </w:p>
        </w:tc>
      </w:tr>
      <w:tr w:rsidR="004D79E1" w:rsidTr="00261FB0">
        <w:tc>
          <w:tcPr>
            <w:tcW w:w="1782" w:type="dxa"/>
          </w:tcPr>
          <w:p w:rsidR="004D79E1" w:rsidRPr="005919F7" w:rsidRDefault="004D79E1" w:rsidP="00F40808">
            <w:pPr>
              <w:bidi/>
              <w:spacing w:after="240" w:line="276" w:lineRule="auto"/>
              <w:rPr>
                <w:b/>
                <w:bCs/>
                <w:rtl/>
              </w:rPr>
            </w:pPr>
            <w:r w:rsidRPr="005919F7">
              <w:rPr>
                <w:rFonts w:hint="cs"/>
                <w:b/>
                <w:bCs/>
                <w:rtl/>
                <w:lang w:bidi="he-IL"/>
              </w:rPr>
              <w:t>ארפג</w:t>
            </w:r>
            <w:r w:rsidRPr="005919F7">
              <w:rPr>
                <w:rFonts w:hint="cs"/>
                <w:b/>
                <w:bCs/>
                <w:rtl/>
              </w:rPr>
              <w:t>'</w:t>
            </w:r>
            <w:r w:rsidRPr="005919F7">
              <w:rPr>
                <w:rFonts w:hint="cs"/>
                <w:b/>
                <w:bCs/>
                <w:rtl/>
                <w:lang w:bidi="he-IL"/>
              </w:rPr>
              <w:t>ו</w:t>
            </w:r>
          </w:p>
        </w:tc>
        <w:tc>
          <w:tcPr>
            <w:tcW w:w="7686" w:type="dxa"/>
          </w:tcPr>
          <w:p w:rsidR="004D79E1" w:rsidRPr="005919F7" w:rsidRDefault="004D79E1" w:rsidP="00BC7817">
            <w:pPr>
              <w:bidi/>
              <w:spacing w:line="276" w:lineRule="auto"/>
              <w:ind w:left="-1"/>
              <w:rPr>
                <w:rtl/>
              </w:rPr>
            </w:pPr>
            <w:r w:rsidRPr="005919F7">
              <w:rPr>
                <w:rFonts w:hint="cs"/>
                <w:rtl/>
                <w:lang w:bidi="he-IL"/>
              </w:rPr>
              <w:t xml:space="preserve">פירוק אקורד </w:t>
            </w:r>
            <w:r>
              <w:rPr>
                <w:rFonts w:hint="cs"/>
                <w:rtl/>
              </w:rPr>
              <w:t xml:space="preserve"> </w:t>
            </w:r>
            <w:r w:rsidRPr="005919F7">
              <w:rPr>
                <w:color w:val="252525"/>
                <w:shd w:val="clear" w:color="auto" w:fill="FFFFFF"/>
                <w:rtl/>
                <w:lang w:bidi="he-IL"/>
              </w:rPr>
              <w:t>הוא מונח ב</w:t>
            </w:r>
            <w:hyperlink r:id="rId645" w:tooltip="מוזיקה" w:history="1">
              <w:r w:rsidRPr="005919F7">
                <w:rPr>
                  <w:rStyle w:val="Hyperlink"/>
                  <w:color w:val="5A3696"/>
                  <w:shd w:val="clear" w:color="auto" w:fill="FFFFFF"/>
                  <w:rtl/>
                  <w:lang w:bidi="he-IL"/>
                </w:rPr>
                <w:t>מוזיקה</w:t>
              </w:r>
            </w:hyperlink>
            <w:r w:rsidRPr="005919F7">
              <w:rPr>
                <w:rStyle w:val="apple-converted-space"/>
                <w:color w:val="252525"/>
                <w:shd w:val="clear" w:color="auto" w:fill="FFFFFF"/>
              </w:rPr>
              <w:t> </w:t>
            </w:r>
            <w:r w:rsidRPr="005919F7">
              <w:rPr>
                <w:color w:val="252525"/>
                <w:shd w:val="clear" w:color="auto" w:fill="FFFFFF"/>
                <w:rtl/>
                <w:lang w:bidi="he-IL"/>
              </w:rPr>
              <w:t>המציין נגינת תווי</w:t>
            </w:r>
            <w:r w:rsidRPr="005919F7">
              <w:rPr>
                <w:rStyle w:val="apple-converted-space"/>
                <w:color w:val="252525"/>
                <w:shd w:val="clear" w:color="auto" w:fill="FFFFFF"/>
              </w:rPr>
              <w:t> </w:t>
            </w:r>
            <w:hyperlink r:id="rId646" w:tooltip="אקורד" w:history="1">
              <w:r w:rsidRPr="005919F7">
                <w:rPr>
                  <w:rStyle w:val="Hyperlink"/>
                  <w:color w:val="5A3696"/>
                  <w:shd w:val="clear" w:color="auto" w:fill="FFFFFF"/>
                  <w:rtl/>
                  <w:lang w:bidi="he-IL"/>
                </w:rPr>
                <w:t>אקורד</w:t>
              </w:r>
            </w:hyperlink>
            <w:r w:rsidRPr="005919F7">
              <w:rPr>
                <w:rStyle w:val="apple-converted-space"/>
                <w:color w:val="252525"/>
                <w:shd w:val="clear" w:color="auto" w:fill="FFFFFF"/>
              </w:rPr>
              <w:t> </w:t>
            </w:r>
            <w:r w:rsidRPr="005919F7">
              <w:rPr>
                <w:color w:val="252525"/>
                <w:shd w:val="clear" w:color="auto" w:fill="FFFFFF"/>
                <w:rtl/>
                <w:lang w:bidi="he-IL"/>
              </w:rPr>
              <w:t>בזה אחר זה ברציפות</w:t>
            </w:r>
            <w:r w:rsidRPr="005919F7">
              <w:rPr>
                <w:rtl/>
              </w:rPr>
              <w:t>.</w:t>
            </w:r>
            <w:r w:rsidRPr="005919F7">
              <w:rPr>
                <w:rFonts w:hint="cs"/>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אורפאו</w:t>
            </w:r>
          </w:p>
        </w:tc>
        <w:tc>
          <w:tcPr>
            <w:tcW w:w="7686" w:type="dxa"/>
          </w:tcPr>
          <w:p w:rsidR="004D79E1" w:rsidRPr="0033449A" w:rsidRDefault="004D79E1" w:rsidP="00F40808">
            <w:pPr>
              <w:bidi/>
              <w:spacing w:after="240" w:line="276" w:lineRule="auto"/>
              <w:rPr>
                <w:color w:val="0000FF"/>
                <w:rtl/>
              </w:rPr>
            </w:pPr>
            <w:r w:rsidRPr="0033449A">
              <w:rPr>
                <w:color w:val="0000FF"/>
              </w:rPr>
              <w:t>eorfeo</w:t>
            </w:r>
            <w:r w:rsidRPr="0033449A">
              <w:rPr>
                <w:rFonts w:hint="cs"/>
                <w:color w:val="0000FF"/>
                <w:rtl/>
              </w:rPr>
              <w:t xml:space="preserve">- </w:t>
            </w:r>
            <w:r w:rsidRPr="00C83C7C">
              <w:rPr>
                <w:rFonts w:hint="cs"/>
                <w:rtl/>
                <w:lang w:bidi="he-IL"/>
              </w:rPr>
              <w:t xml:space="preserve">אופרה  </w:t>
            </w:r>
            <w:r w:rsidRPr="00C83C7C">
              <w:rPr>
                <w:rFonts w:hint="cs"/>
                <w:rtl/>
              </w:rPr>
              <w:t>(</w:t>
            </w:r>
            <w:r w:rsidRPr="0033449A">
              <w:rPr>
                <w:rFonts w:hint="cs"/>
                <w:color w:val="0000FF"/>
                <w:rtl/>
                <w:lang w:bidi="he-IL"/>
              </w:rPr>
              <w:t>ממה שידוע זוהי האופרה הראשונה שנכתבה</w:t>
            </w:r>
            <w:r w:rsidRPr="00C83C7C">
              <w:rPr>
                <w:rFonts w:hint="cs"/>
                <w:rtl/>
              </w:rPr>
              <w:t xml:space="preserve">) </w:t>
            </w:r>
            <w:r w:rsidRPr="00C83C7C">
              <w:rPr>
                <w:rFonts w:hint="cs"/>
                <w:rtl/>
                <w:lang w:bidi="he-IL"/>
              </w:rPr>
              <w:t>בחמש מערכות עם פרולוג מאת מו</w:t>
            </w:r>
            <w:r>
              <w:rPr>
                <w:rFonts w:hint="cs"/>
                <w:rtl/>
                <w:lang w:bidi="he-IL"/>
              </w:rPr>
              <w:t>נ</w:t>
            </w:r>
            <w:r w:rsidRPr="00C83C7C">
              <w:rPr>
                <w:rFonts w:hint="cs"/>
                <w:rtl/>
                <w:lang w:bidi="he-IL"/>
              </w:rPr>
              <w:t>טוורדי</w:t>
            </w:r>
            <w:r w:rsidRPr="00C83C7C">
              <w:rPr>
                <w:rFonts w:hint="cs"/>
                <w:rtl/>
              </w:rPr>
              <w:t xml:space="preserve">. </w:t>
            </w:r>
            <w:r w:rsidRPr="00C83C7C">
              <w:rPr>
                <w:rFonts w:hint="cs"/>
                <w:rtl/>
                <w:lang w:bidi="he-IL"/>
              </w:rPr>
              <w:t>בכורה מונטובה</w:t>
            </w:r>
            <w:r w:rsidRPr="00C83C7C">
              <w:rPr>
                <w:rFonts w:hint="cs"/>
                <w:rtl/>
              </w:rPr>
              <w:t xml:space="preserve">-1607. </w:t>
            </w:r>
            <w:r w:rsidRPr="00C83C7C">
              <w:rPr>
                <w:rFonts w:hint="cs"/>
                <w:rtl/>
                <w:lang w:bidi="he-IL"/>
              </w:rPr>
              <w:t>העלילה בתרקיה ובשאול</w:t>
            </w:r>
            <w:r w:rsidRPr="00C83C7C">
              <w:rPr>
                <w:rFonts w:hint="cs"/>
                <w:rtl/>
              </w:rPr>
              <w:t xml:space="preserve">- </w:t>
            </w:r>
            <w:r w:rsidRPr="00C83C7C">
              <w:rPr>
                <w:rFonts w:hint="cs"/>
                <w:rtl/>
                <w:lang w:bidi="he-IL"/>
              </w:rPr>
              <w:t>בימי קדם</w:t>
            </w:r>
            <w:r w:rsidRPr="0033449A">
              <w:rPr>
                <w:rFonts w:hint="cs"/>
                <w:color w:val="0000FF"/>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אופרה</w:t>
            </w:r>
          </w:p>
        </w:tc>
        <w:tc>
          <w:tcPr>
            <w:tcW w:w="7686" w:type="dxa"/>
          </w:tcPr>
          <w:p w:rsidR="004D79E1" w:rsidRDefault="004D79E1" w:rsidP="00BC7817">
            <w:pPr>
              <w:bidi/>
              <w:spacing w:after="240" w:line="276" w:lineRule="auto"/>
              <w:rPr>
                <w:rtl/>
              </w:rPr>
            </w:pPr>
            <w:r w:rsidRPr="0033449A">
              <w:rPr>
                <w:color w:val="0000FF"/>
              </w:rPr>
              <w:t>Opera</w:t>
            </w:r>
            <w:r w:rsidRPr="0033449A">
              <w:rPr>
                <w:rFonts w:hint="cs"/>
                <w:color w:val="0000FF"/>
                <w:rtl/>
              </w:rPr>
              <w:t xml:space="preserve"> -</w:t>
            </w:r>
            <w:r>
              <w:rPr>
                <w:rFonts w:hint="cs"/>
                <w:rtl/>
              </w:rPr>
              <w:t>(</w:t>
            </w:r>
            <w:r>
              <w:rPr>
                <w:rFonts w:hint="cs"/>
                <w:rtl/>
                <w:lang w:bidi="he-IL"/>
              </w:rPr>
              <w:t>איטלקית</w:t>
            </w:r>
            <w:r>
              <w:rPr>
                <w:rFonts w:hint="cs"/>
                <w:rtl/>
              </w:rPr>
              <w:t xml:space="preserve">) </w:t>
            </w:r>
            <w:r w:rsidRPr="0033449A">
              <w:rPr>
                <w:rFonts w:hint="cs"/>
                <w:b/>
                <w:bCs/>
                <w:color w:val="FF0000"/>
                <w:rtl/>
                <w:lang w:bidi="he-IL"/>
              </w:rPr>
              <w:t xml:space="preserve">דרמה מוזיקלית </w:t>
            </w:r>
            <w:r w:rsidRPr="0033449A">
              <w:rPr>
                <w:rFonts w:hint="cs"/>
                <w:b/>
                <w:bCs/>
                <w:color w:val="FF0000"/>
                <w:u w:val="single"/>
                <w:rtl/>
                <w:lang w:bidi="he-IL"/>
              </w:rPr>
              <w:t>חילונית</w:t>
            </w:r>
            <w:r w:rsidRPr="0033449A">
              <w:rPr>
                <w:rFonts w:hint="cs"/>
                <w:b/>
                <w:bCs/>
                <w:color w:val="FF0000"/>
                <w:rtl/>
                <w:lang w:bidi="he-IL"/>
              </w:rPr>
              <w:t xml:space="preserve"> מבויימת</w:t>
            </w:r>
            <w:r w:rsidRPr="00A97867">
              <w:rPr>
                <w:rFonts w:hint="cs"/>
                <w:rtl/>
              </w:rPr>
              <w:t xml:space="preserve">.. </w:t>
            </w:r>
            <w:r w:rsidRPr="000C6CB8">
              <w:rPr>
                <w:rFonts w:hint="cs"/>
                <w:rtl/>
                <w:lang w:bidi="he-IL"/>
              </w:rPr>
              <w:t>דרמה מושרת וגם מדוברת בליווי תזמורת ובהצגה בימתית מלאה</w:t>
            </w:r>
            <w:r>
              <w:rPr>
                <w:rFonts w:hint="cs"/>
                <w:rtl/>
              </w:rPr>
              <w:t>. (</w:t>
            </w:r>
            <w:r>
              <w:rPr>
                <w:rFonts w:hint="cs"/>
                <w:rtl/>
                <w:lang w:bidi="he-IL"/>
              </w:rPr>
              <w:t xml:space="preserve">תפאורה </w:t>
            </w:r>
            <w:r>
              <w:rPr>
                <w:rFonts w:hint="cs"/>
                <w:rtl/>
              </w:rPr>
              <w:t>,</w:t>
            </w:r>
            <w:r>
              <w:rPr>
                <w:rFonts w:hint="cs"/>
                <w:rtl/>
                <w:lang w:bidi="he-IL"/>
              </w:rPr>
              <w:t xml:space="preserve">תלבושות </w:t>
            </w:r>
            <w:r>
              <w:rPr>
                <w:rFonts w:hint="cs"/>
                <w:rtl/>
              </w:rPr>
              <w:t xml:space="preserve">, </w:t>
            </w:r>
            <w:r>
              <w:rPr>
                <w:rFonts w:hint="cs"/>
                <w:rtl/>
                <w:lang w:bidi="he-IL"/>
              </w:rPr>
              <w:t>ותאורה</w:t>
            </w:r>
            <w:r>
              <w:rPr>
                <w:rFonts w:hint="cs"/>
                <w:rtl/>
              </w:rPr>
              <w:t xml:space="preserve">). </w:t>
            </w:r>
            <w:r>
              <w:rPr>
                <w:rFonts w:hint="cs"/>
                <w:rtl/>
                <w:lang w:bidi="he-IL"/>
              </w:rPr>
              <w:t xml:space="preserve">המשתתפים משלבים זמרה ומשחק </w:t>
            </w:r>
            <w:r>
              <w:rPr>
                <w:rFonts w:hint="cs"/>
                <w:rtl/>
              </w:rPr>
              <w:t>,</w:t>
            </w:r>
            <w:r>
              <w:rPr>
                <w:rFonts w:hint="cs"/>
                <w:rtl/>
                <w:lang w:bidi="he-IL"/>
              </w:rPr>
              <w:t>התזמורת מנגנת בקדמת הבמה ובמפלס נמוך ממנה</w:t>
            </w:r>
            <w:r>
              <w:rPr>
                <w:rFonts w:hint="cs"/>
                <w:rtl/>
              </w:rPr>
              <w:t xml:space="preserve">. </w:t>
            </w:r>
            <w:r>
              <w:rPr>
                <w:rFonts w:hint="cs"/>
                <w:rtl/>
                <w:lang w:bidi="he-IL"/>
              </w:rPr>
              <w:t xml:space="preserve">הטקסט של האופרה מכונה </w:t>
            </w:r>
            <w:r>
              <w:rPr>
                <w:rFonts w:hint="cs"/>
                <w:rtl/>
              </w:rPr>
              <w:t>"</w:t>
            </w:r>
            <w:r>
              <w:rPr>
                <w:rFonts w:hint="cs"/>
                <w:rtl/>
                <w:lang w:bidi="he-IL"/>
              </w:rPr>
              <w:t>ליברית</w:t>
            </w:r>
            <w:r>
              <w:rPr>
                <w:rFonts w:hint="cs"/>
                <w:rtl/>
              </w:rPr>
              <w:t>" (</w:t>
            </w:r>
            <w:r>
              <w:rPr>
                <w:rFonts w:hint="cs"/>
                <w:rtl/>
                <w:lang w:bidi="he-IL"/>
              </w:rPr>
              <w:t>מהמילה האיטלקית ליברטו</w:t>
            </w:r>
            <w:r>
              <w:rPr>
                <w:rFonts w:hint="cs"/>
                <w:rtl/>
              </w:rPr>
              <w:t xml:space="preserve">) </w:t>
            </w:r>
            <w:r>
              <w:rPr>
                <w:rFonts w:hint="cs"/>
                <w:rtl/>
                <w:lang w:bidi="he-IL"/>
              </w:rPr>
              <w:t>והוא מחולק בדרך כלל למערכות ותמונות</w:t>
            </w:r>
            <w:r>
              <w:rPr>
                <w:rFonts w:hint="cs"/>
                <w:rtl/>
              </w:rPr>
              <w:t xml:space="preserve">. </w:t>
            </w:r>
            <w:r>
              <w:rPr>
                <w:rFonts w:hint="cs"/>
                <w:rtl/>
                <w:lang w:bidi="he-IL"/>
              </w:rPr>
              <w:t>האופרה עשויה לכלול גם בלט ומחולות אחרים</w:t>
            </w:r>
            <w:r>
              <w:rPr>
                <w:rFonts w:hint="cs"/>
                <w:rtl/>
              </w:rPr>
              <w:t xml:space="preserve">. </w:t>
            </w:r>
            <w:r>
              <w:rPr>
                <w:rFonts w:hint="cs"/>
                <w:rtl/>
                <w:lang w:bidi="he-IL"/>
              </w:rPr>
              <w:t>היא נפתחת על פי רב בפתיחה שלעתים יש לה אופי עצמאי והיא מבוצעת כיצירה נפרדת בקונצרטים תזמורתיים</w:t>
            </w:r>
            <w:r>
              <w:rPr>
                <w:rFonts w:hint="cs"/>
                <w:rtl/>
              </w:rPr>
              <w:t xml:space="preserve">. </w:t>
            </w:r>
            <w:r>
              <w:rPr>
                <w:rFonts w:hint="cs"/>
                <w:rtl/>
                <w:lang w:bidi="he-IL"/>
              </w:rPr>
              <w:t xml:space="preserve">הקטעים הקוליים עשויים להיות קטעי סולו </w:t>
            </w:r>
            <w:r>
              <w:rPr>
                <w:rFonts w:hint="cs"/>
                <w:rtl/>
              </w:rPr>
              <w:t>(</w:t>
            </w:r>
            <w:r>
              <w:rPr>
                <w:rFonts w:hint="cs"/>
                <w:rtl/>
                <w:lang w:bidi="he-IL"/>
              </w:rPr>
              <w:t>רציטטיב או אריה</w:t>
            </w:r>
            <w:r>
              <w:rPr>
                <w:rFonts w:hint="cs"/>
                <w:rtl/>
              </w:rPr>
              <w:t xml:space="preserve">) </w:t>
            </w:r>
            <w:r>
              <w:rPr>
                <w:rFonts w:hint="cs"/>
                <w:rtl/>
                <w:lang w:bidi="he-IL"/>
              </w:rPr>
              <w:t>דואטים שלישיות רביעיות וכן קטעי מקהלה</w:t>
            </w:r>
            <w:r>
              <w:rPr>
                <w:rFonts w:hint="cs"/>
                <w:rtl/>
              </w:rPr>
              <w:t>..</w:t>
            </w:r>
            <w:r w:rsidRPr="000C6CB8">
              <w:rPr>
                <w:rFonts w:hint="cs"/>
                <w:rtl/>
              </w:rPr>
              <w:t xml:space="preserve"> </w:t>
            </w:r>
            <w:r>
              <w:rPr>
                <w:rFonts w:hint="cs"/>
                <w:rtl/>
                <w:lang w:bidi="he-IL"/>
              </w:rPr>
              <w:t xml:space="preserve">האופרה הראשונה </w:t>
            </w:r>
            <w:r w:rsidRPr="0033449A">
              <w:rPr>
                <w:color w:val="0000FF"/>
              </w:rPr>
              <w:t>orfeo ed e</w:t>
            </w:r>
            <w:smartTag w:uri="urn:schemas-microsoft-com:office:smarttags" w:element="PersonName">
              <w:r w:rsidRPr="0033449A">
                <w:rPr>
                  <w:color w:val="0000FF"/>
                </w:rPr>
                <w:t>uri</w:t>
              </w:r>
            </w:smartTag>
            <w:r w:rsidRPr="0033449A">
              <w:rPr>
                <w:color w:val="0000FF"/>
              </w:rPr>
              <w:t>duce</w:t>
            </w:r>
            <w:r>
              <w:rPr>
                <w:rFonts w:hint="cs"/>
                <w:rtl/>
                <w:lang w:bidi="he-IL"/>
              </w:rPr>
              <w:t xml:space="preserve"> נכתבה ע</w:t>
            </w:r>
            <w:r>
              <w:rPr>
                <w:rFonts w:hint="cs"/>
                <w:rtl/>
              </w:rPr>
              <w:t>"</w:t>
            </w:r>
            <w:r>
              <w:rPr>
                <w:rFonts w:hint="cs"/>
                <w:rtl/>
                <w:lang w:bidi="he-IL"/>
              </w:rPr>
              <w:t xml:space="preserve">י </w:t>
            </w:r>
            <w:r w:rsidRPr="0033449A">
              <w:rPr>
                <w:color w:val="0000FF"/>
              </w:rPr>
              <w:t>Monteverdi</w:t>
            </w:r>
            <w:r>
              <w:rPr>
                <w:rFonts w:hint="cs"/>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אורטוריה</w:t>
            </w:r>
          </w:p>
        </w:tc>
        <w:tc>
          <w:tcPr>
            <w:tcW w:w="7686" w:type="dxa"/>
          </w:tcPr>
          <w:p w:rsidR="004D79E1" w:rsidRDefault="004D79E1" w:rsidP="00F40808">
            <w:pPr>
              <w:bidi/>
              <w:spacing w:after="240" w:line="276" w:lineRule="auto"/>
              <w:rPr>
                <w:rtl/>
              </w:rPr>
            </w:pPr>
            <w:r w:rsidRPr="0033449A">
              <w:rPr>
                <w:rFonts w:hint="cs"/>
                <w:color w:val="0000FF"/>
                <w:rtl/>
                <w:lang w:bidi="he-IL"/>
              </w:rPr>
              <w:t>אורטוריה</w:t>
            </w:r>
            <w:r>
              <w:rPr>
                <w:rFonts w:hint="cs"/>
                <w:rtl/>
              </w:rPr>
              <w:t>-(</w:t>
            </w:r>
            <w:r>
              <w:rPr>
                <w:rFonts w:hint="cs"/>
                <w:rtl/>
                <w:lang w:bidi="he-IL"/>
              </w:rPr>
              <w:t>איטלקית</w:t>
            </w:r>
            <w:r>
              <w:rPr>
                <w:rFonts w:hint="cs"/>
                <w:rtl/>
              </w:rPr>
              <w:t xml:space="preserve">) </w:t>
            </w:r>
            <w:r w:rsidRPr="0033449A">
              <w:rPr>
                <w:rFonts w:hint="cs"/>
                <w:b/>
                <w:bCs/>
                <w:color w:val="FF0000"/>
                <w:rtl/>
                <w:lang w:bidi="he-IL"/>
              </w:rPr>
              <w:t xml:space="preserve">דרמה מוזיקלית </w:t>
            </w:r>
            <w:r w:rsidRPr="0033449A">
              <w:rPr>
                <w:rFonts w:hint="cs"/>
                <w:b/>
                <w:bCs/>
                <w:color w:val="FF0000"/>
                <w:u w:val="single"/>
                <w:rtl/>
                <w:lang w:bidi="he-IL"/>
              </w:rPr>
              <w:t>דתית</w:t>
            </w:r>
            <w:r w:rsidRPr="0033449A">
              <w:rPr>
                <w:rFonts w:hint="cs"/>
                <w:b/>
                <w:bCs/>
                <w:color w:val="FF0000"/>
                <w:rtl/>
                <w:lang w:bidi="he-IL"/>
              </w:rPr>
              <w:t xml:space="preserve"> לא מבויימת</w:t>
            </w:r>
            <w:r w:rsidRPr="0033449A">
              <w:rPr>
                <w:rFonts w:hint="cs"/>
                <w:b/>
                <w:bCs/>
                <w:color w:val="FF0000"/>
                <w:rtl/>
              </w:rPr>
              <w:t>..</w:t>
            </w:r>
            <w:r>
              <w:rPr>
                <w:rFonts w:hint="cs"/>
                <w:rtl/>
              </w:rPr>
              <w:t xml:space="preserve"> (</w:t>
            </w:r>
            <w:r>
              <w:rPr>
                <w:rFonts w:hint="cs"/>
                <w:rtl/>
                <w:lang w:bidi="he-IL"/>
              </w:rPr>
              <w:t>המילה אורטוריה באה מהמילה אורטוריו</w:t>
            </w:r>
            <w:r>
              <w:rPr>
                <w:rFonts w:hint="cs"/>
                <w:rtl/>
              </w:rPr>
              <w:t xml:space="preserve">- </w:t>
            </w:r>
            <w:r>
              <w:rPr>
                <w:rFonts w:hint="cs"/>
                <w:rtl/>
                <w:lang w:bidi="he-IL"/>
              </w:rPr>
              <w:t xml:space="preserve">זהו אולם קטן שהיה בכנסייה ואשר היה מיועד להתייעצויות דתיות התכנסויות ודברי הגות </w:t>
            </w:r>
            <w:r>
              <w:rPr>
                <w:rFonts w:hint="cs"/>
                <w:rtl/>
              </w:rPr>
              <w:t xml:space="preserve">.. </w:t>
            </w:r>
            <w:r>
              <w:rPr>
                <w:rFonts w:hint="cs"/>
                <w:rtl/>
                <w:lang w:bidi="he-IL"/>
              </w:rPr>
              <w:t>נהפך בעקבות הרעיון לאולם שבו תוצג הדרמה המוזיקלית הדתית אשר כונתה האורטוריה</w:t>
            </w:r>
            <w:r>
              <w:rPr>
                <w:rFonts w:hint="cs"/>
                <w:rtl/>
              </w:rPr>
              <w:t xml:space="preserve">).. </w:t>
            </w:r>
            <w:r>
              <w:rPr>
                <w:rFonts w:hint="cs"/>
                <w:rtl/>
                <w:lang w:bidi="he-IL"/>
              </w:rPr>
              <w:t>אם כותבי האופרה לקחו את הנושאים לכתיבה מהעבר הרחוק במיוחד טרדגדיות יווניות הרי שלצורך כתיבת האורטוריה השתמשו המלחינים בכתבי הקודש התנ</w:t>
            </w:r>
            <w:r>
              <w:rPr>
                <w:rFonts w:hint="cs"/>
                <w:rtl/>
              </w:rPr>
              <w:t>"</w:t>
            </w:r>
            <w:r>
              <w:rPr>
                <w:rFonts w:hint="cs"/>
                <w:rtl/>
                <w:lang w:bidi="he-IL"/>
              </w:rPr>
              <w:t xml:space="preserve">ך והברית החדשה </w:t>
            </w:r>
            <w:r>
              <w:rPr>
                <w:rFonts w:hint="cs"/>
                <w:rtl/>
              </w:rPr>
              <w:t xml:space="preserve">.. </w:t>
            </w:r>
            <w:r>
              <w:rPr>
                <w:rFonts w:hint="cs"/>
                <w:rtl/>
                <w:lang w:bidi="he-IL"/>
              </w:rPr>
              <w:t xml:space="preserve">אבי האורטוריה הנו הקומפוזיטור </w:t>
            </w:r>
            <w:r w:rsidRPr="0009218A">
              <w:rPr>
                <w:rFonts w:hint="cs"/>
                <w:rtl/>
                <w:lang w:bidi="he-IL"/>
              </w:rPr>
              <w:t>ג</w:t>
            </w:r>
            <w:r w:rsidRPr="0009218A">
              <w:rPr>
                <w:rFonts w:hint="cs"/>
                <w:rtl/>
              </w:rPr>
              <w:t>'</w:t>
            </w:r>
            <w:r w:rsidRPr="0009218A">
              <w:rPr>
                <w:rFonts w:hint="cs"/>
                <w:rtl/>
                <w:lang w:bidi="he-IL"/>
              </w:rPr>
              <w:t xml:space="preserve">יאקומו קריסימי </w:t>
            </w:r>
            <w:r w:rsidRPr="0033449A">
              <w:rPr>
                <w:rFonts w:ascii="Arial" w:hAnsi="Arial" w:cs="Arial"/>
                <w:sz w:val="20"/>
                <w:szCs w:val="20"/>
              </w:rPr>
              <w:t>Carissimi</w:t>
            </w:r>
            <w:r w:rsidRPr="0033449A">
              <w:rPr>
                <w:rFonts w:ascii="Arial" w:hAnsi="Arial" w:cs="Arial"/>
              </w:rPr>
              <w:t xml:space="preserve">, </w:t>
            </w:r>
            <w:r w:rsidRPr="0033449A">
              <w:rPr>
                <w:rFonts w:ascii="Arial" w:hAnsi="Arial" w:cs="Arial"/>
                <w:sz w:val="20"/>
                <w:szCs w:val="20"/>
              </w:rPr>
              <w:t>Giacomo</w:t>
            </w:r>
            <w:r w:rsidRPr="0009218A">
              <w:rPr>
                <w:rFonts w:hint="cs"/>
                <w:rtl/>
              </w:rPr>
              <w:t xml:space="preserve"> 1605-1674</w:t>
            </w:r>
            <w:r w:rsidRPr="0033449A">
              <w:rPr>
                <w:rFonts w:hint="cs"/>
                <w:color w:val="0000FF"/>
                <w:rtl/>
              </w:rPr>
              <w:t xml:space="preserve"> </w:t>
            </w:r>
            <w:r w:rsidRPr="006A7EF4">
              <w:rPr>
                <w:rFonts w:hint="cs"/>
                <w:rtl/>
                <w:lang w:bidi="he-IL"/>
              </w:rPr>
              <w:t>גדולתו בכמות האורטוריות שכתב בחלקן קצרות ובחלקן ארוכות</w:t>
            </w:r>
            <w:r>
              <w:rPr>
                <w:rFonts w:hint="cs"/>
                <w:rtl/>
                <w:lang w:bidi="he-IL"/>
              </w:rPr>
              <w:t xml:space="preserve"> אשר נכתבו</w:t>
            </w:r>
            <w:r w:rsidRPr="006A7EF4">
              <w:rPr>
                <w:rFonts w:hint="cs"/>
                <w:rtl/>
                <w:lang w:bidi="he-IL"/>
              </w:rPr>
              <w:t xml:space="preserve"> בשפה הלטינית ובשפה האיטלקית </w:t>
            </w:r>
            <w:r w:rsidRPr="0009218A">
              <w:rPr>
                <w:rFonts w:hint="cs"/>
                <w:rtl/>
              </w:rPr>
              <w:t xml:space="preserve">. </w:t>
            </w:r>
            <w:r w:rsidRPr="0009218A">
              <w:rPr>
                <w:rFonts w:hint="cs"/>
                <w:rtl/>
                <w:lang w:bidi="he-IL"/>
              </w:rPr>
              <w:t>האורטוריה אינה יצירה ליטורגית דתית ואינה מיועדת לתפילה</w:t>
            </w:r>
            <w:r w:rsidRPr="006A7EF4">
              <w:rPr>
                <w:rFonts w:hint="cs"/>
                <w:rtl/>
              </w:rPr>
              <w:t>.</w:t>
            </w:r>
            <w:r>
              <w:t xml:space="preserve"> </w:t>
            </w:r>
            <w:r>
              <w:rPr>
                <w:rFonts w:hint="cs"/>
                <w:rtl/>
                <w:lang w:bidi="he-IL"/>
              </w:rPr>
              <w:lastRenderedPageBreak/>
              <w:t>אורטוריות רבות נכתבו ע</w:t>
            </w:r>
            <w:r>
              <w:rPr>
                <w:rFonts w:hint="cs"/>
                <w:rtl/>
              </w:rPr>
              <w:t>"</w:t>
            </w:r>
            <w:r>
              <w:rPr>
                <w:rFonts w:hint="cs"/>
                <w:rtl/>
                <w:lang w:bidi="he-IL"/>
              </w:rPr>
              <w:t xml:space="preserve">י מלחינים שונים אך האורטוריה המפורסמת מכולן היא  </w:t>
            </w:r>
            <w:r w:rsidRPr="0033449A">
              <w:rPr>
                <w:rFonts w:hint="cs"/>
                <w:color w:val="0000FF"/>
                <w:rtl/>
              </w:rPr>
              <w:t>"</w:t>
            </w:r>
            <w:r w:rsidRPr="0033449A">
              <w:rPr>
                <w:rFonts w:hint="cs"/>
                <w:color w:val="0000FF"/>
                <w:rtl/>
                <w:lang w:bidi="he-IL"/>
              </w:rPr>
              <w:t>המשיח</w:t>
            </w:r>
            <w:r w:rsidRPr="0033449A">
              <w:rPr>
                <w:rFonts w:hint="cs"/>
                <w:color w:val="0000FF"/>
                <w:rtl/>
              </w:rPr>
              <w:t>"</w:t>
            </w:r>
            <w:r>
              <w:rPr>
                <w:rFonts w:hint="cs"/>
                <w:rtl/>
                <w:lang w:bidi="he-IL"/>
              </w:rPr>
              <w:t xml:space="preserve">  שהלחין הנדל</w:t>
            </w:r>
            <w:r>
              <w:rPr>
                <w:rFonts w:hint="cs"/>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lastRenderedPageBreak/>
              <w:t>אגמונט</w:t>
            </w:r>
          </w:p>
        </w:tc>
        <w:tc>
          <w:tcPr>
            <w:tcW w:w="7686" w:type="dxa"/>
          </w:tcPr>
          <w:p w:rsidR="004D79E1" w:rsidRPr="0033449A" w:rsidRDefault="004D79E1" w:rsidP="00F40808">
            <w:pPr>
              <w:bidi/>
              <w:spacing w:after="240" w:line="276" w:lineRule="auto"/>
              <w:rPr>
                <w:color w:val="0000FF"/>
                <w:rtl/>
              </w:rPr>
            </w:pPr>
            <w:r w:rsidRPr="0033449A">
              <w:rPr>
                <w:color w:val="0000FF"/>
              </w:rPr>
              <w:t>Egmont</w:t>
            </w:r>
            <w:r w:rsidRPr="0033449A">
              <w:rPr>
                <w:rFonts w:hint="cs"/>
                <w:color w:val="0000FF"/>
                <w:rtl/>
              </w:rPr>
              <w:t xml:space="preserve">  - </w:t>
            </w:r>
            <w:r w:rsidRPr="00C0140A">
              <w:rPr>
                <w:rFonts w:hint="cs"/>
                <w:rtl/>
                <w:lang w:bidi="he-IL"/>
              </w:rPr>
              <w:t xml:space="preserve">מוזיקה אינסדנטלית </w:t>
            </w:r>
            <w:r w:rsidRPr="00C0140A">
              <w:rPr>
                <w:rtl/>
              </w:rPr>
              <w:t>–</w:t>
            </w:r>
            <w:r w:rsidRPr="00C0140A">
              <w:rPr>
                <w:rFonts w:hint="cs"/>
                <w:rtl/>
                <w:lang w:bidi="he-IL"/>
              </w:rPr>
              <w:t xml:space="preserve">פתיחה ותשעה קטעים לסופרן קריין ותזמורת אופוס </w:t>
            </w:r>
            <w:r w:rsidRPr="00C0140A">
              <w:rPr>
                <w:rFonts w:hint="cs"/>
                <w:rtl/>
              </w:rPr>
              <w:t xml:space="preserve">84 </w:t>
            </w:r>
            <w:r w:rsidRPr="00C0140A">
              <w:rPr>
                <w:rFonts w:hint="cs"/>
                <w:rtl/>
                <w:lang w:bidi="he-IL"/>
              </w:rPr>
              <w:t>מאת בטהובן</w:t>
            </w:r>
            <w:r w:rsidRPr="00C0140A">
              <w:rPr>
                <w:rFonts w:hint="cs"/>
                <w:rtl/>
              </w:rPr>
              <w:t>.</w:t>
            </w:r>
            <w:r>
              <w:rPr>
                <w:rFonts w:hint="cs"/>
                <w:rtl/>
              </w:rPr>
              <w:t xml:space="preserve"> </w:t>
            </w:r>
            <w:r w:rsidRPr="00C0140A">
              <w:rPr>
                <w:rFonts w:hint="cs"/>
                <w:rtl/>
                <w:lang w:bidi="he-IL"/>
              </w:rPr>
              <w:t xml:space="preserve">נכתבה בשנת </w:t>
            </w:r>
            <w:r w:rsidRPr="00C0140A">
              <w:rPr>
                <w:rFonts w:hint="cs"/>
                <w:rtl/>
              </w:rPr>
              <w:t xml:space="preserve">1809 </w:t>
            </w:r>
            <w:r w:rsidRPr="00C0140A">
              <w:rPr>
                <w:rFonts w:hint="cs"/>
                <w:rtl/>
                <w:lang w:bidi="he-IL"/>
              </w:rPr>
              <w:t>על פי הדרמה של גטה</w:t>
            </w:r>
            <w:r w:rsidRPr="00C0140A">
              <w:rPr>
                <w:rFonts w:hint="cs"/>
                <w:rtl/>
              </w:rPr>
              <w:t>.</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אריוזו</w:t>
            </w:r>
          </w:p>
        </w:tc>
        <w:tc>
          <w:tcPr>
            <w:tcW w:w="7686" w:type="dxa"/>
          </w:tcPr>
          <w:p w:rsidR="004D79E1" w:rsidRPr="0033449A" w:rsidRDefault="004D79E1" w:rsidP="00F40808">
            <w:pPr>
              <w:bidi/>
              <w:spacing w:after="240" w:line="276" w:lineRule="auto"/>
              <w:rPr>
                <w:color w:val="0000FF"/>
                <w:rtl/>
              </w:rPr>
            </w:pPr>
            <w:r w:rsidRPr="0033449A">
              <w:rPr>
                <w:color w:val="0000FF"/>
              </w:rPr>
              <w:t>Arioso</w:t>
            </w:r>
            <w:r w:rsidRPr="0033449A">
              <w:rPr>
                <w:rFonts w:hint="cs"/>
                <w:color w:val="0000FF"/>
                <w:rtl/>
              </w:rPr>
              <w:t xml:space="preserve"> </w:t>
            </w:r>
            <w:r w:rsidRPr="0033449A">
              <w:rPr>
                <w:color w:val="0000FF"/>
                <w:rtl/>
              </w:rPr>
              <w:t>–</w:t>
            </w:r>
            <w:r w:rsidRPr="0033449A">
              <w:rPr>
                <w:rFonts w:hint="cs"/>
                <w:color w:val="0000FF"/>
                <w:rtl/>
              </w:rPr>
              <w:t xml:space="preserve"> </w:t>
            </w:r>
            <w:r w:rsidRPr="00BD76AA">
              <w:rPr>
                <w:rFonts w:hint="cs"/>
                <w:rtl/>
                <w:lang w:bidi="he-IL"/>
              </w:rPr>
              <w:t>סגנון של רצ</w:t>
            </w:r>
            <w:r w:rsidRPr="00BD76AA">
              <w:rPr>
                <w:rFonts w:hint="cs"/>
                <w:rtl/>
              </w:rPr>
              <w:t>'</w:t>
            </w:r>
            <w:r w:rsidRPr="00BD76AA">
              <w:rPr>
                <w:rFonts w:hint="cs"/>
                <w:rtl/>
                <w:lang w:bidi="he-IL"/>
              </w:rPr>
              <w:t>יטטיב זימרתי ורגשני יותר מרצ</w:t>
            </w:r>
            <w:r w:rsidRPr="00BD76AA">
              <w:rPr>
                <w:rFonts w:hint="cs"/>
                <w:rtl/>
              </w:rPr>
              <w:t>'</w:t>
            </w:r>
            <w:r w:rsidRPr="00BD76AA">
              <w:rPr>
                <w:rFonts w:hint="cs"/>
                <w:rtl/>
                <w:lang w:bidi="he-IL"/>
              </w:rPr>
              <w:t>יטטיב רגיל</w:t>
            </w:r>
            <w:r w:rsidRPr="00BD76AA">
              <w:rPr>
                <w:rFonts w:hint="cs"/>
                <w:rtl/>
              </w:rPr>
              <w:t xml:space="preserve">. </w:t>
            </w:r>
            <w:r w:rsidRPr="00BD76AA">
              <w:rPr>
                <w:rFonts w:hint="cs"/>
                <w:rtl/>
                <w:lang w:bidi="he-IL"/>
              </w:rPr>
              <w:t>או קטע כלי קצר בתחילת הארייה או בסופה</w:t>
            </w:r>
            <w:r w:rsidRPr="00BD76AA">
              <w:rPr>
                <w:rFonts w:hint="cs"/>
                <w:rtl/>
              </w:rPr>
              <w:t>.</w:t>
            </w:r>
            <w:r w:rsidRPr="0033449A">
              <w:rPr>
                <w:rFonts w:hint="cs"/>
                <w:color w:val="0000FF"/>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אנסמבל</w:t>
            </w:r>
          </w:p>
        </w:tc>
        <w:tc>
          <w:tcPr>
            <w:tcW w:w="7686" w:type="dxa"/>
          </w:tcPr>
          <w:p w:rsidR="004D79E1" w:rsidRPr="0033449A" w:rsidRDefault="004D79E1" w:rsidP="00F40808">
            <w:pPr>
              <w:bidi/>
              <w:spacing w:after="240" w:line="276" w:lineRule="auto"/>
              <w:rPr>
                <w:color w:val="0000FF"/>
                <w:rtl/>
              </w:rPr>
            </w:pPr>
            <w:r w:rsidRPr="0033449A">
              <w:rPr>
                <w:color w:val="0000FF"/>
              </w:rPr>
              <w:t>Ensemble</w:t>
            </w:r>
            <w:r w:rsidRPr="0033449A">
              <w:rPr>
                <w:rFonts w:hint="cs"/>
                <w:color w:val="0000FF"/>
                <w:rtl/>
              </w:rPr>
              <w:t xml:space="preserve">- </w:t>
            </w:r>
            <w:r w:rsidRPr="00117146">
              <w:rPr>
                <w:rFonts w:hint="cs"/>
                <w:rtl/>
                <w:lang w:bidi="he-IL"/>
              </w:rPr>
              <w:t>בצרפתית</w:t>
            </w:r>
            <w:r w:rsidRPr="00117146">
              <w:rPr>
                <w:rFonts w:hint="cs"/>
                <w:rtl/>
              </w:rPr>
              <w:t>-</w:t>
            </w:r>
            <w:r w:rsidRPr="00117146">
              <w:rPr>
                <w:rFonts w:hint="cs"/>
                <w:rtl/>
                <w:lang w:bidi="he-IL"/>
              </w:rPr>
              <w:t>יחד</w:t>
            </w:r>
            <w:r w:rsidRPr="0033449A">
              <w:rPr>
                <w:rFonts w:hint="cs"/>
                <w:color w:val="0000FF"/>
                <w:rtl/>
              </w:rPr>
              <w:t xml:space="preserve">, </w:t>
            </w:r>
            <w:r w:rsidRPr="00117146">
              <w:rPr>
                <w:rFonts w:hint="cs"/>
                <w:rtl/>
                <w:lang w:bidi="he-IL"/>
              </w:rPr>
              <w:t xml:space="preserve">צירוף של מבצעים </w:t>
            </w:r>
            <w:r w:rsidRPr="00117146">
              <w:rPr>
                <w:rFonts w:hint="cs"/>
                <w:rtl/>
              </w:rPr>
              <w:t>,</w:t>
            </w:r>
            <w:r w:rsidRPr="00117146">
              <w:rPr>
                <w:rFonts w:hint="cs"/>
                <w:rtl/>
                <w:lang w:bidi="he-IL"/>
              </w:rPr>
              <w:t>קבוצה קטנה שלכל מבצע יש בה תפקיד עצמאי</w:t>
            </w:r>
            <w:r w:rsidRPr="00117146">
              <w:rPr>
                <w:rFonts w:hint="cs"/>
                <w:rtl/>
              </w:rPr>
              <w:t>.</w:t>
            </w:r>
            <w:r>
              <w:rPr>
                <w:rFonts w:hint="cs"/>
                <w:rtl/>
                <w:lang w:bidi="he-IL"/>
              </w:rPr>
              <w:t xml:space="preserve"> ביצירה ל</w:t>
            </w:r>
            <w:r>
              <w:rPr>
                <w:rFonts w:hint="cs"/>
                <w:rtl/>
              </w:rPr>
              <w:t xml:space="preserve">-4 </w:t>
            </w:r>
            <w:r>
              <w:rPr>
                <w:rFonts w:hint="cs"/>
                <w:rtl/>
                <w:lang w:bidi="he-IL"/>
              </w:rPr>
              <w:t xml:space="preserve">קולות משתתפים בדרך כלל </w:t>
            </w:r>
            <w:r>
              <w:rPr>
                <w:rFonts w:hint="cs"/>
                <w:rtl/>
              </w:rPr>
              <w:t xml:space="preserve">4 </w:t>
            </w:r>
            <w:r>
              <w:rPr>
                <w:rFonts w:hint="cs"/>
                <w:rtl/>
                <w:lang w:bidi="he-IL"/>
              </w:rPr>
              <w:t xml:space="preserve">עד </w:t>
            </w:r>
            <w:r>
              <w:rPr>
                <w:rFonts w:hint="cs"/>
                <w:rtl/>
              </w:rPr>
              <w:t xml:space="preserve">8 </w:t>
            </w:r>
            <w:r>
              <w:rPr>
                <w:rFonts w:hint="cs"/>
                <w:rtl/>
                <w:lang w:bidi="he-IL"/>
              </w:rPr>
              <w:t>זמרים</w:t>
            </w:r>
            <w:r>
              <w:rPr>
                <w:rFonts w:hint="cs"/>
                <w:rtl/>
              </w:rPr>
              <w:t xml:space="preserve">. </w:t>
            </w:r>
            <w:r w:rsidRPr="0033449A">
              <w:rPr>
                <w:rFonts w:hint="cs"/>
                <w:color w:val="0000FF"/>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אינסידנטלית</w:t>
            </w:r>
          </w:p>
        </w:tc>
        <w:tc>
          <w:tcPr>
            <w:tcW w:w="7686" w:type="dxa"/>
          </w:tcPr>
          <w:p w:rsidR="004D79E1" w:rsidRDefault="004D79E1" w:rsidP="00F40808">
            <w:pPr>
              <w:bidi/>
              <w:spacing w:after="240" w:line="276" w:lineRule="auto"/>
              <w:rPr>
                <w:rtl/>
              </w:rPr>
            </w:pPr>
            <w:r w:rsidRPr="0033449A">
              <w:rPr>
                <w:color w:val="0000FF"/>
              </w:rPr>
              <w:t xml:space="preserve">Incidental music </w:t>
            </w:r>
            <w:r w:rsidRPr="0033449A">
              <w:rPr>
                <w:rFonts w:hint="cs"/>
                <w:color w:val="0000FF"/>
                <w:rtl/>
              </w:rPr>
              <w:t xml:space="preserve"> - </w:t>
            </w:r>
            <w:r w:rsidRPr="0033449A">
              <w:rPr>
                <w:rFonts w:hint="cs"/>
                <w:rtl/>
                <w:lang w:bidi="he-IL"/>
              </w:rPr>
              <w:t>מוזיקת אגב</w:t>
            </w:r>
            <w:r w:rsidRPr="0033449A">
              <w:rPr>
                <w:rFonts w:hint="cs"/>
                <w:color w:val="0000FF"/>
                <w:rtl/>
              </w:rPr>
              <w:t xml:space="preserve">. </w:t>
            </w:r>
            <w:r w:rsidRPr="0033449A">
              <w:rPr>
                <w:rFonts w:hint="cs"/>
                <w:rtl/>
                <w:lang w:bidi="he-IL"/>
              </w:rPr>
              <w:t>מוזיקה שנועדה לתאר עלילה בתיאטרון ולהישמע בשעת הצגה ובהפסקות שבין המערכות והתמונות</w:t>
            </w:r>
            <w:r w:rsidRPr="0033449A">
              <w:rPr>
                <w:rFonts w:hint="cs"/>
                <w:rtl/>
              </w:rPr>
              <w:t>.</w:t>
            </w:r>
            <w:r w:rsidRPr="0033449A">
              <w:rPr>
                <w:rFonts w:hint="cs"/>
                <w:rtl/>
                <w:lang w:bidi="he-IL"/>
              </w:rPr>
              <w:t>יש בה שירים</w:t>
            </w:r>
            <w:r w:rsidRPr="0033449A">
              <w:rPr>
                <w:rFonts w:hint="cs"/>
                <w:rtl/>
              </w:rPr>
              <w:t xml:space="preserve">, </w:t>
            </w:r>
            <w:r w:rsidRPr="0033449A">
              <w:rPr>
                <w:rFonts w:hint="cs"/>
                <w:rtl/>
                <w:lang w:bidi="he-IL"/>
              </w:rPr>
              <w:t>נעימות לכת</w:t>
            </w:r>
            <w:r w:rsidRPr="0033449A">
              <w:rPr>
                <w:rFonts w:hint="cs"/>
                <w:rtl/>
              </w:rPr>
              <w:t xml:space="preserve">, </w:t>
            </w:r>
            <w:r w:rsidRPr="0033449A">
              <w:rPr>
                <w:rFonts w:hint="cs"/>
                <w:rtl/>
                <w:lang w:bidi="he-IL"/>
              </w:rPr>
              <w:t>מחולות ומוזיקת רקע לדברים הנאמרים במחזה</w:t>
            </w:r>
            <w:r w:rsidRPr="0033449A">
              <w:rPr>
                <w:rFonts w:hint="cs"/>
                <w:rtl/>
              </w:rPr>
              <w:t xml:space="preserve">. </w:t>
            </w:r>
            <w:r w:rsidRPr="0033449A">
              <w:rPr>
                <w:rFonts w:hint="cs"/>
                <w:rtl/>
                <w:lang w:bidi="he-IL"/>
              </w:rPr>
              <w:t>מקורה בתיאטרון היווני העתיק</w:t>
            </w:r>
            <w:r w:rsidRPr="0033449A">
              <w:rPr>
                <w:rFonts w:hint="cs"/>
                <w:rtl/>
              </w:rPr>
              <w:t xml:space="preserve">.  </w:t>
            </w:r>
            <w:r w:rsidRPr="0033449A">
              <w:rPr>
                <w:rFonts w:hint="cs"/>
                <w:rtl/>
                <w:lang w:bidi="he-IL"/>
              </w:rPr>
              <w:t xml:space="preserve">מוזיקה </w:t>
            </w:r>
            <w:hyperlink r:id="rId647" w:tooltip="מחזה" w:history="1">
              <w:r w:rsidRPr="0033449A">
                <w:rPr>
                  <w:rFonts w:hint="cs"/>
                  <w:rtl/>
                  <w:lang w:bidi="he-IL"/>
                </w:rPr>
                <w:t>למחזות</w:t>
              </w:r>
            </w:hyperlink>
            <w:r w:rsidRPr="0033449A">
              <w:rPr>
                <w:rFonts w:hint="cs"/>
                <w:rtl/>
                <w:lang w:bidi="he-IL"/>
              </w:rPr>
              <w:t xml:space="preserve"> מוזיקליים  כמו </w:t>
            </w:r>
            <w:r w:rsidRPr="0033449A">
              <w:rPr>
                <w:rFonts w:hint="cs"/>
                <w:rtl/>
              </w:rPr>
              <w:t xml:space="preserve">- </w:t>
            </w:r>
            <w:hyperlink r:id="rId648" w:tooltip="המלך ארתור" w:history="1">
              <w:r w:rsidRPr="0033449A">
                <w:rPr>
                  <w:rFonts w:hint="cs"/>
                  <w:rtl/>
                  <w:lang w:bidi="he-IL"/>
                </w:rPr>
                <w:t>המלך ארתור</w:t>
              </w:r>
            </w:hyperlink>
            <w:r w:rsidRPr="0033449A">
              <w:rPr>
                <w:rFonts w:hint="cs"/>
                <w:rtl/>
              </w:rPr>
              <w:t xml:space="preserve">, </w:t>
            </w:r>
            <w:r w:rsidRPr="0033449A">
              <w:rPr>
                <w:rFonts w:hint="cs"/>
                <w:rtl/>
                <w:lang w:bidi="he-IL"/>
              </w:rPr>
              <w:t>מלכת הפיות</w:t>
            </w:r>
            <w:r w:rsidRPr="0033449A">
              <w:rPr>
                <w:rFonts w:hint="cs"/>
                <w:rtl/>
              </w:rPr>
              <w:t xml:space="preserve">, </w:t>
            </w:r>
            <w:hyperlink r:id="rId649" w:tooltip="הסערה" w:history="1">
              <w:r w:rsidRPr="0033449A">
                <w:rPr>
                  <w:rFonts w:hint="cs"/>
                  <w:rtl/>
                  <w:lang w:bidi="he-IL"/>
                </w:rPr>
                <w:t>הסערה</w:t>
              </w:r>
            </w:hyperlink>
            <w:r w:rsidRPr="0033449A">
              <w:rPr>
                <w:rFonts w:hint="cs"/>
                <w:rtl/>
              </w:rPr>
              <w:t xml:space="preserve">, </w:t>
            </w:r>
            <w:r w:rsidRPr="0033449A">
              <w:rPr>
                <w:rFonts w:hint="cs"/>
                <w:rtl/>
                <w:lang w:bidi="he-IL"/>
              </w:rPr>
              <w:t>מאת המלחין  פרסל</w:t>
            </w:r>
            <w:r w:rsidRPr="0033449A">
              <w:rPr>
                <w:rFonts w:hint="cs"/>
                <w:rtl/>
              </w:rPr>
              <w:t xml:space="preserve">,  </w:t>
            </w:r>
            <w:r w:rsidRPr="0033449A">
              <w:rPr>
                <w:rFonts w:hint="cs"/>
                <w:rtl/>
                <w:lang w:bidi="he-IL"/>
              </w:rPr>
              <w:t>ו</w:t>
            </w:r>
            <w:hyperlink r:id="rId650" w:tooltip="חלום ליל קיץ" w:history="1">
              <w:r w:rsidRPr="0033449A">
                <w:rPr>
                  <w:rFonts w:hint="cs"/>
                  <w:rtl/>
                  <w:lang w:bidi="he-IL"/>
                </w:rPr>
                <w:t>חלום ליל קיץ</w:t>
              </w:r>
            </w:hyperlink>
            <w:r w:rsidRPr="0033449A">
              <w:rPr>
                <w:rFonts w:hint="cs"/>
                <w:rtl/>
                <w:lang w:bidi="he-IL"/>
              </w:rPr>
              <w:t xml:space="preserve"> מאת</w:t>
            </w:r>
            <w:r w:rsidRPr="00DA4346">
              <w:rPr>
                <w:rFonts w:hint="cs"/>
                <w:rtl/>
                <w:lang w:bidi="he-IL"/>
              </w:rPr>
              <w:t xml:space="preserve"> מנדלסון</w:t>
            </w:r>
            <w:r>
              <w:rPr>
                <w:rFonts w:hint="cs"/>
                <w:rtl/>
              </w:rPr>
              <w:t>.</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אנתם</w:t>
            </w:r>
          </w:p>
        </w:tc>
        <w:tc>
          <w:tcPr>
            <w:tcW w:w="7686" w:type="dxa"/>
          </w:tcPr>
          <w:p w:rsidR="004D79E1" w:rsidRDefault="004D79E1" w:rsidP="00F40808">
            <w:pPr>
              <w:bidi/>
              <w:spacing w:after="240" w:line="276" w:lineRule="auto"/>
              <w:rPr>
                <w:rtl/>
              </w:rPr>
            </w:pPr>
            <w:r w:rsidRPr="0033449A">
              <w:rPr>
                <w:color w:val="0000FF"/>
              </w:rPr>
              <w:t xml:space="preserve">Anthem </w:t>
            </w:r>
            <w:r w:rsidRPr="0033449A">
              <w:rPr>
                <w:rFonts w:hint="cs"/>
                <w:color w:val="0000FF"/>
                <w:rtl/>
              </w:rPr>
              <w:t xml:space="preserve"> - </w:t>
            </w:r>
            <w:r w:rsidRPr="00B022D3">
              <w:rPr>
                <w:rFonts w:hint="cs"/>
                <w:rtl/>
                <w:lang w:bidi="he-IL"/>
              </w:rPr>
              <w:t>האנתם הנו שיר תהילה אנגליקני</w:t>
            </w:r>
            <w:r w:rsidRPr="0033449A">
              <w:rPr>
                <w:rFonts w:hint="cs"/>
                <w:color w:val="0000FF"/>
                <w:rtl/>
              </w:rPr>
              <w:t xml:space="preserve">. </w:t>
            </w:r>
            <w:r w:rsidRPr="00AE7489">
              <w:rPr>
                <w:rFonts w:hint="cs"/>
                <w:rtl/>
                <w:lang w:bidi="he-IL"/>
              </w:rPr>
              <w:t>המקביל הפרוטסטנטי האנגלי של המוטט הלטיני ממנו התפתח</w:t>
            </w:r>
            <w:r w:rsidRPr="00AE7489">
              <w:rPr>
                <w:rFonts w:hint="cs"/>
                <w:rtl/>
              </w:rPr>
              <w:t xml:space="preserve">. </w:t>
            </w:r>
            <w:r w:rsidRPr="00AE7489">
              <w:rPr>
                <w:rFonts w:hint="cs"/>
                <w:rtl/>
                <w:lang w:bidi="he-IL"/>
              </w:rPr>
              <w:t>מנוגן בדרך כלל בליווי אורגן</w:t>
            </w:r>
            <w:r w:rsidRPr="00AE7489">
              <w:rPr>
                <w:rFonts w:hint="cs"/>
                <w:rtl/>
              </w:rPr>
              <w:t xml:space="preserve">. </w:t>
            </w:r>
            <w:r w:rsidRPr="00B022D3">
              <w:t>Anthem</w:t>
            </w:r>
            <w:r>
              <w:rPr>
                <w:rFonts w:hint="cs"/>
                <w:rtl/>
                <w:lang w:bidi="he-IL"/>
              </w:rPr>
              <w:t xml:space="preserve"> רבים נכתבו ע</w:t>
            </w:r>
            <w:r>
              <w:rPr>
                <w:rFonts w:hint="cs"/>
                <w:rtl/>
              </w:rPr>
              <w:t>"</w:t>
            </w:r>
            <w:r>
              <w:rPr>
                <w:rFonts w:hint="cs"/>
                <w:rtl/>
                <w:lang w:bidi="he-IL"/>
              </w:rPr>
              <w:t>י הקומפוזיטורים האנגליקנים לרבות הנרי פרסל ואחרים</w:t>
            </w:r>
            <w:r>
              <w:rPr>
                <w:rFonts w:hint="cs"/>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ארייה</w:t>
            </w:r>
          </w:p>
        </w:tc>
        <w:tc>
          <w:tcPr>
            <w:tcW w:w="7686" w:type="dxa"/>
          </w:tcPr>
          <w:p w:rsidR="004D79E1" w:rsidRDefault="004D79E1" w:rsidP="00F40808">
            <w:pPr>
              <w:bidi/>
              <w:spacing w:after="240" w:line="276" w:lineRule="auto"/>
              <w:rPr>
                <w:rtl/>
              </w:rPr>
            </w:pPr>
            <w:r w:rsidRPr="0033449A">
              <w:rPr>
                <w:color w:val="0000FF"/>
              </w:rPr>
              <w:t>Aria</w:t>
            </w:r>
            <w:r>
              <w:rPr>
                <w:rFonts w:hint="cs"/>
                <w:rtl/>
              </w:rPr>
              <w:t xml:space="preserve"> </w:t>
            </w:r>
            <w:r>
              <w:rPr>
                <w:rtl/>
              </w:rPr>
              <w:t>–</w:t>
            </w:r>
            <w:r>
              <w:rPr>
                <w:rFonts w:hint="cs"/>
                <w:rtl/>
                <w:lang w:bidi="he-IL"/>
              </w:rPr>
              <w:t xml:space="preserve"> שיר סולני</w:t>
            </w:r>
            <w:r>
              <w:rPr>
                <w:rFonts w:hint="cs"/>
                <w:rtl/>
              </w:rPr>
              <w:t xml:space="preserve">. </w:t>
            </w:r>
            <w:r>
              <w:rPr>
                <w:rFonts w:hint="cs"/>
                <w:rtl/>
                <w:lang w:bidi="he-IL"/>
              </w:rPr>
              <w:t>בדרך כלל עם ליווי</w:t>
            </w:r>
            <w:r>
              <w:rPr>
                <w:rFonts w:hint="cs"/>
                <w:rtl/>
              </w:rPr>
              <w:t xml:space="preserve">, </w:t>
            </w:r>
            <w:r>
              <w:rPr>
                <w:rFonts w:hint="cs"/>
                <w:rtl/>
                <w:lang w:bidi="he-IL"/>
              </w:rPr>
              <w:t>באופרה</w:t>
            </w:r>
            <w:r>
              <w:rPr>
                <w:rFonts w:hint="cs"/>
                <w:rtl/>
              </w:rPr>
              <w:t>,</w:t>
            </w:r>
            <w:r>
              <w:rPr>
                <w:rFonts w:hint="cs"/>
                <w:rtl/>
                <w:lang w:bidi="he-IL"/>
              </w:rPr>
              <w:t>בקנטטה</w:t>
            </w:r>
            <w:r>
              <w:rPr>
                <w:rFonts w:hint="cs"/>
                <w:rtl/>
              </w:rPr>
              <w:t>,</w:t>
            </w:r>
            <w:r>
              <w:rPr>
                <w:rFonts w:hint="cs"/>
                <w:rtl/>
                <w:lang w:bidi="he-IL"/>
              </w:rPr>
              <w:t>ובאורוטוריה</w:t>
            </w:r>
            <w:r>
              <w:rPr>
                <w:rFonts w:hint="cs"/>
                <w:rtl/>
              </w:rPr>
              <w:t xml:space="preserve">. </w:t>
            </w:r>
            <w:r>
              <w:rPr>
                <w:rFonts w:hint="cs"/>
                <w:rtl/>
                <w:lang w:bidi="he-IL"/>
              </w:rPr>
              <w:t>ישנן גם אריות קונצרטיות</w:t>
            </w:r>
            <w:r>
              <w:rPr>
                <w:rFonts w:hint="cs"/>
                <w:rtl/>
              </w:rPr>
              <w:t xml:space="preserve">. </w:t>
            </w:r>
            <w:r>
              <w:rPr>
                <w:rFonts w:hint="cs"/>
                <w:rtl/>
                <w:lang w:bidi="he-IL"/>
              </w:rPr>
              <w:t>חשיבותה העיקרית במוזיקה שלה גם אם זה על חשבון הטקסט ובזאת היא נבדלת מן הרצ</w:t>
            </w:r>
            <w:r>
              <w:rPr>
                <w:rFonts w:hint="cs"/>
                <w:rtl/>
              </w:rPr>
              <w:t>'</w:t>
            </w:r>
            <w:r>
              <w:rPr>
                <w:rFonts w:hint="cs"/>
                <w:rtl/>
                <w:lang w:bidi="he-IL"/>
              </w:rPr>
              <w:t>יטטיב</w:t>
            </w:r>
            <w:r>
              <w:rPr>
                <w:rFonts w:hint="cs"/>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ארס נובה</w:t>
            </w:r>
          </w:p>
        </w:tc>
        <w:tc>
          <w:tcPr>
            <w:tcW w:w="7686" w:type="dxa"/>
          </w:tcPr>
          <w:p w:rsidR="004D79E1" w:rsidRPr="0033449A" w:rsidRDefault="004D79E1" w:rsidP="00F40808">
            <w:pPr>
              <w:bidi/>
              <w:spacing w:after="240" w:line="276" w:lineRule="auto"/>
              <w:rPr>
                <w:color w:val="0000FF"/>
                <w:rtl/>
              </w:rPr>
            </w:pPr>
            <w:r w:rsidRPr="0033449A">
              <w:rPr>
                <w:color w:val="0000FF"/>
              </w:rPr>
              <w:t>Ars nova</w:t>
            </w:r>
            <w:r w:rsidRPr="0033449A">
              <w:rPr>
                <w:rFonts w:hint="cs"/>
                <w:color w:val="0000FF"/>
                <w:rtl/>
              </w:rPr>
              <w:t xml:space="preserve">-  </w:t>
            </w:r>
            <w:r w:rsidRPr="00BD76AA">
              <w:rPr>
                <w:rFonts w:hint="cs"/>
                <w:rtl/>
                <w:lang w:bidi="he-IL"/>
              </w:rPr>
              <w:t xml:space="preserve">בלטינית </w:t>
            </w:r>
            <w:r w:rsidRPr="0033449A">
              <w:rPr>
                <w:rFonts w:hint="cs"/>
                <w:color w:val="0000FF"/>
                <w:rtl/>
              </w:rPr>
              <w:t>"</w:t>
            </w:r>
            <w:r w:rsidRPr="0033449A">
              <w:rPr>
                <w:rFonts w:hint="cs"/>
                <w:color w:val="0000FF"/>
                <w:rtl/>
                <w:lang w:bidi="he-IL"/>
              </w:rPr>
              <w:t>אמנות חדשה</w:t>
            </w:r>
            <w:r w:rsidRPr="0033449A">
              <w:rPr>
                <w:rFonts w:hint="cs"/>
                <w:color w:val="0000FF"/>
                <w:rtl/>
              </w:rPr>
              <w:t xml:space="preserve">" </w:t>
            </w:r>
            <w:r w:rsidRPr="00BD76AA">
              <w:rPr>
                <w:rFonts w:hint="cs"/>
                <w:rtl/>
                <w:lang w:bidi="he-IL"/>
              </w:rPr>
              <w:t>מציינת את המוזיקה של המאה ה</w:t>
            </w:r>
            <w:r w:rsidRPr="00BD76AA">
              <w:rPr>
                <w:rFonts w:hint="cs"/>
                <w:rtl/>
              </w:rPr>
              <w:t xml:space="preserve">-14 </w:t>
            </w:r>
            <w:r w:rsidRPr="00BD76AA">
              <w:rPr>
                <w:rFonts w:hint="cs"/>
                <w:rtl/>
                <w:lang w:bidi="he-IL"/>
              </w:rPr>
              <w:t>להבדיל מן המוזיקה של המאה ה</w:t>
            </w:r>
            <w:r w:rsidRPr="00BD76AA">
              <w:rPr>
                <w:rFonts w:hint="cs"/>
                <w:rtl/>
              </w:rPr>
              <w:t>-13 (</w:t>
            </w:r>
            <w:r w:rsidRPr="00BD76AA">
              <w:rPr>
                <w:rFonts w:hint="cs"/>
                <w:rtl/>
                <w:lang w:bidi="he-IL"/>
              </w:rPr>
              <w:t>ארס אנטיקואה</w:t>
            </w:r>
            <w:r w:rsidRPr="00BD76AA">
              <w:rPr>
                <w:rFonts w:hint="cs"/>
                <w:rtl/>
              </w:rPr>
              <w:t xml:space="preserve">). </w:t>
            </w:r>
            <w:r w:rsidRPr="00BD76AA">
              <w:rPr>
                <w:rFonts w:hint="cs"/>
                <w:rtl/>
                <w:lang w:bidi="he-IL"/>
              </w:rPr>
              <w:t xml:space="preserve">מקורו של השם בכותרת מאמר של פיליפ דה ויטרי </w:t>
            </w:r>
            <w:r w:rsidRPr="00BD76AA">
              <w:rPr>
                <w:rFonts w:hint="cs"/>
                <w:rtl/>
              </w:rPr>
              <w:t xml:space="preserve">1320 </w:t>
            </w:r>
            <w:r w:rsidRPr="00BD76AA">
              <w:rPr>
                <w:rFonts w:hint="cs"/>
                <w:rtl/>
                <w:lang w:bidi="he-IL"/>
              </w:rPr>
              <w:t xml:space="preserve">הדן בחידושיה של המוזיקה </w:t>
            </w:r>
            <w:r w:rsidRPr="0033449A">
              <w:rPr>
                <w:rFonts w:hint="cs"/>
                <w:color w:val="0000FF"/>
                <w:rtl/>
                <w:lang w:bidi="he-IL"/>
              </w:rPr>
              <w:t>במיקצבים במשקלים חדשים ובהרמוניות חופשיות יותר</w:t>
            </w:r>
            <w:r w:rsidRPr="00BD76AA">
              <w:rPr>
                <w:rFonts w:hint="cs"/>
                <w:rtl/>
                <w:lang w:bidi="he-IL"/>
              </w:rPr>
              <w:t xml:space="preserve"> ו</w:t>
            </w:r>
            <w:r>
              <w:rPr>
                <w:rFonts w:hint="cs"/>
                <w:rtl/>
                <w:lang w:bidi="he-IL"/>
              </w:rPr>
              <w:t>ב</w:t>
            </w:r>
            <w:r w:rsidRPr="00BD76AA">
              <w:rPr>
                <w:rFonts w:hint="cs"/>
                <w:rtl/>
                <w:lang w:bidi="he-IL"/>
              </w:rPr>
              <w:t>שיטות חדשות ומורכבות של תיווי מוזיקלי</w:t>
            </w:r>
            <w:r w:rsidRPr="00BD76AA">
              <w:rPr>
                <w:rFonts w:hint="cs"/>
                <w:rtl/>
              </w:rPr>
              <w:t xml:space="preserve">. </w:t>
            </w:r>
            <w:r w:rsidRPr="00BD76AA">
              <w:rPr>
                <w:rFonts w:hint="cs"/>
                <w:rtl/>
                <w:lang w:bidi="he-IL"/>
              </w:rPr>
              <w:t>המלחין הצרפתי החשוב של מוזיקה זו הו</w:t>
            </w:r>
            <w:r>
              <w:rPr>
                <w:rFonts w:hint="cs"/>
                <w:rtl/>
                <w:lang w:bidi="he-IL"/>
              </w:rPr>
              <w:t>א</w:t>
            </w:r>
            <w:r w:rsidRPr="00BD76AA">
              <w:rPr>
                <w:rFonts w:hint="cs"/>
                <w:rtl/>
              </w:rPr>
              <w:t xml:space="preserve"> </w:t>
            </w:r>
            <w:r w:rsidRPr="0033449A">
              <w:rPr>
                <w:rFonts w:hint="cs"/>
                <w:color w:val="0000FF"/>
                <w:rtl/>
                <w:lang w:bidi="he-IL"/>
              </w:rPr>
              <w:t>גיום דה מאשו</w:t>
            </w:r>
            <w:r w:rsidRPr="00BD76AA">
              <w:rPr>
                <w:rFonts w:hint="cs"/>
                <w:rtl/>
              </w:rPr>
              <w:t xml:space="preserve">. </w:t>
            </w:r>
            <w:r w:rsidRPr="00BD76AA">
              <w:rPr>
                <w:rFonts w:hint="cs"/>
                <w:rtl/>
                <w:lang w:bidi="he-IL"/>
              </w:rPr>
              <w:t>והמלחינים האיטלקיים החשובים הם</w:t>
            </w:r>
            <w:r>
              <w:rPr>
                <w:rFonts w:hint="cs"/>
                <w:rtl/>
              </w:rPr>
              <w:t>:</w:t>
            </w:r>
            <w:r w:rsidRPr="00BD76AA">
              <w:rPr>
                <w:rFonts w:hint="cs"/>
                <w:rtl/>
                <w:lang w:bidi="he-IL"/>
              </w:rPr>
              <w:t xml:space="preserve"> דה בולוניה</w:t>
            </w:r>
            <w:r w:rsidRPr="00BD76AA">
              <w:rPr>
                <w:rFonts w:hint="cs"/>
                <w:rtl/>
              </w:rPr>
              <w:t>,</w:t>
            </w:r>
            <w:r>
              <w:rPr>
                <w:rFonts w:hint="cs"/>
                <w:rtl/>
              </w:rPr>
              <w:t xml:space="preserve"> </w:t>
            </w:r>
            <w:r w:rsidRPr="00BD76AA">
              <w:rPr>
                <w:rFonts w:hint="cs"/>
                <w:rtl/>
                <w:lang w:bidi="he-IL"/>
              </w:rPr>
              <w:t>דה קסקה</w:t>
            </w:r>
            <w:r>
              <w:rPr>
                <w:rFonts w:hint="cs"/>
                <w:rtl/>
              </w:rPr>
              <w:t xml:space="preserve"> </w:t>
            </w:r>
            <w:r w:rsidRPr="00BD76AA">
              <w:rPr>
                <w:rFonts w:hint="cs"/>
                <w:rtl/>
                <w:lang w:bidi="he-IL"/>
              </w:rPr>
              <w:t>ו</w:t>
            </w:r>
            <w:r>
              <w:rPr>
                <w:rFonts w:hint="cs"/>
                <w:rtl/>
              </w:rPr>
              <w:t>-</w:t>
            </w:r>
            <w:r>
              <w:rPr>
                <w:rFonts w:hint="cs"/>
                <w:rtl/>
                <w:lang w:bidi="he-IL"/>
              </w:rPr>
              <w:t>ו</w:t>
            </w:r>
            <w:r w:rsidRPr="00BD76AA">
              <w:rPr>
                <w:rFonts w:hint="cs"/>
                <w:rtl/>
                <w:lang w:bidi="he-IL"/>
              </w:rPr>
              <w:t>לדיני</w:t>
            </w:r>
            <w:r w:rsidRPr="0033449A">
              <w:rPr>
                <w:rFonts w:hint="cs"/>
                <w:color w:val="0000FF"/>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בארוק</w:t>
            </w:r>
          </w:p>
        </w:tc>
        <w:tc>
          <w:tcPr>
            <w:tcW w:w="7686" w:type="dxa"/>
          </w:tcPr>
          <w:p w:rsidR="004D79E1" w:rsidRDefault="004D79E1" w:rsidP="00F40808">
            <w:pPr>
              <w:bidi/>
              <w:spacing w:after="240" w:line="276" w:lineRule="auto"/>
              <w:rPr>
                <w:rtl/>
                <w:lang w:bidi="he-IL"/>
              </w:rPr>
            </w:pPr>
            <w:r w:rsidRPr="0033449A">
              <w:rPr>
                <w:rFonts w:hint="cs"/>
                <w:rtl/>
                <w:lang w:bidi="he-IL"/>
              </w:rPr>
              <w:t>המונח בארוק הגיע כנראה מהמילה ה</w:t>
            </w:r>
            <w:hyperlink r:id="rId651" w:tooltip="פורטוגזית" w:history="1">
              <w:r w:rsidRPr="0033449A">
                <w:rPr>
                  <w:rFonts w:hint="cs"/>
                  <w:rtl/>
                  <w:lang w:bidi="he-IL"/>
                </w:rPr>
                <w:t>פורטוגזית</w:t>
              </w:r>
            </w:hyperlink>
            <w:r w:rsidRPr="0033449A">
              <w:rPr>
                <w:rFonts w:hint="cs"/>
                <w:rtl/>
              </w:rPr>
              <w:t xml:space="preserve"> </w:t>
            </w:r>
            <w:r w:rsidRPr="0033449A">
              <w:rPr>
                <w:rFonts w:hint="cs"/>
                <w:color w:val="0000FF"/>
              </w:rPr>
              <w:t>Baroco</w:t>
            </w:r>
            <w:r w:rsidRPr="0033449A">
              <w:rPr>
                <w:rFonts w:hint="cs"/>
                <w:rtl/>
              </w:rPr>
              <w:t xml:space="preserve">, </w:t>
            </w:r>
            <w:r w:rsidRPr="0033449A">
              <w:rPr>
                <w:rFonts w:hint="cs"/>
                <w:rtl/>
                <w:lang w:bidi="he-IL"/>
              </w:rPr>
              <w:t xml:space="preserve">שמשמעותה </w:t>
            </w:r>
            <w:r w:rsidRPr="0033449A">
              <w:rPr>
                <w:rFonts w:hint="cs"/>
                <w:rtl/>
              </w:rPr>
              <w:t>"</w:t>
            </w:r>
            <w:r w:rsidRPr="0033449A">
              <w:rPr>
                <w:rFonts w:hint="cs"/>
                <w:rtl/>
                <w:lang w:bidi="he-IL"/>
              </w:rPr>
              <w:t>פנינה בעלת צורה חריגה</w:t>
            </w:r>
            <w:r w:rsidRPr="0033449A">
              <w:rPr>
                <w:rFonts w:hint="cs"/>
                <w:rtl/>
              </w:rPr>
              <w:t xml:space="preserve">", </w:t>
            </w:r>
            <w:r w:rsidRPr="0033449A">
              <w:rPr>
                <w:rFonts w:hint="cs"/>
                <w:rtl/>
                <w:lang w:bidi="he-IL"/>
              </w:rPr>
              <w:t>ואשר שימשה את מבקרי האמנות</w:t>
            </w:r>
            <w:r>
              <w:rPr>
                <w:rFonts w:hint="cs"/>
                <w:rtl/>
              </w:rPr>
              <w:t xml:space="preserve">.. </w:t>
            </w:r>
          </w:p>
          <w:p w:rsidR="0050630D" w:rsidRDefault="0050630D" w:rsidP="0050630D">
            <w:pPr>
              <w:bidi/>
              <w:spacing w:after="240" w:line="276" w:lineRule="auto"/>
              <w:rPr>
                <w:rtl/>
                <w:lang w:bidi="he-IL"/>
              </w:rPr>
            </w:pPr>
          </w:p>
        </w:tc>
      </w:tr>
      <w:tr w:rsidR="0050630D" w:rsidTr="00261FB0">
        <w:tc>
          <w:tcPr>
            <w:tcW w:w="1782" w:type="dxa"/>
          </w:tcPr>
          <w:p w:rsidR="0050630D" w:rsidRPr="0033449A" w:rsidRDefault="0050630D" w:rsidP="00F40808">
            <w:pPr>
              <w:bidi/>
              <w:spacing w:after="240" w:line="276" w:lineRule="auto"/>
              <w:rPr>
                <w:b/>
                <w:bCs/>
                <w:rtl/>
                <w:lang w:bidi="he-IL"/>
              </w:rPr>
            </w:pPr>
            <w:r>
              <w:rPr>
                <w:rFonts w:hint="cs"/>
                <w:b/>
                <w:bCs/>
                <w:rtl/>
                <w:lang w:bidi="he-IL"/>
              </w:rPr>
              <w:t xml:space="preserve">בס עיקש </w:t>
            </w:r>
          </w:p>
        </w:tc>
        <w:tc>
          <w:tcPr>
            <w:tcW w:w="7686" w:type="dxa"/>
          </w:tcPr>
          <w:p w:rsidR="0050630D" w:rsidRDefault="0050630D" w:rsidP="0050630D">
            <w:pPr>
              <w:bidi/>
              <w:spacing w:after="240" w:line="276" w:lineRule="auto"/>
              <w:jc w:val="both"/>
              <w:rPr>
                <w:rFonts w:asciiTheme="majorBidi" w:hAnsiTheme="majorBidi" w:cstheme="majorBidi"/>
                <w:color w:val="222222"/>
                <w:shd w:val="clear" w:color="auto" w:fill="FFFFFF"/>
                <w:rtl/>
                <w:lang w:bidi="he-IL"/>
              </w:rPr>
            </w:pPr>
            <w:r w:rsidRPr="0050630D">
              <w:rPr>
                <w:rFonts w:asciiTheme="majorBidi" w:hAnsiTheme="majorBidi" w:cstheme="majorBidi"/>
                <w:b/>
                <w:bCs/>
                <w:color w:val="222222"/>
                <w:shd w:val="clear" w:color="auto" w:fill="FFFFFF"/>
                <w:rtl/>
                <w:lang w:bidi="he-IL"/>
              </w:rPr>
              <w:t>אוסטינטו</w:t>
            </w:r>
            <w:r w:rsidRPr="0050630D">
              <w:rPr>
                <w:rStyle w:val="apple-converted-space"/>
                <w:rFonts w:asciiTheme="majorBidi" w:hAnsiTheme="majorBidi" w:cstheme="majorBidi"/>
                <w:color w:val="222222"/>
                <w:shd w:val="clear" w:color="auto" w:fill="FFFFFF"/>
              </w:rPr>
              <w:t> </w:t>
            </w:r>
            <w:r w:rsidRPr="0050630D">
              <w:rPr>
                <w:rFonts w:asciiTheme="majorBidi" w:hAnsiTheme="majorBidi" w:cstheme="majorBidi"/>
                <w:color w:val="222222"/>
                <w:shd w:val="clear" w:color="auto" w:fill="FFFFFF"/>
              </w:rPr>
              <w:t>(</w:t>
            </w:r>
            <w:r w:rsidRPr="0050630D">
              <w:rPr>
                <w:rFonts w:asciiTheme="majorBidi" w:hAnsiTheme="majorBidi" w:cstheme="majorBidi"/>
                <w:b/>
                <w:bCs/>
                <w:color w:val="222222"/>
                <w:shd w:val="clear" w:color="auto" w:fill="FFFFFF"/>
              </w:rPr>
              <w:t>Ostinato</w:t>
            </w:r>
            <w:r w:rsidRPr="0050630D">
              <w:rPr>
                <w:rFonts w:asciiTheme="majorBidi" w:hAnsiTheme="majorBidi" w:cstheme="majorBidi"/>
                <w:color w:val="222222"/>
                <w:shd w:val="clear" w:color="auto" w:fill="FFFFFF"/>
              </w:rPr>
              <w:t xml:space="preserve">) </w:t>
            </w:r>
            <w:r w:rsidRPr="0050630D">
              <w:rPr>
                <w:rFonts w:asciiTheme="majorBidi" w:hAnsiTheme="majorBidi" w:cstheme="majorBidi"/>
                <w:color w:val="222222"/>
                <w:shd w:val="clear" w:color="auto" w:fill="FFFFFF"/>
                <w:rtl/>
                <w:lang w:bidi="he-IL"/>
              </w:rPr>
              <w:t>הוא מונח ב</w:t>
            </w:r>
            <w:hyperlink r:id="rId652" w:tooltip="מוזיקה" w:history="1">
              <w:r w:rsidRPr="0050630D">
                <w:rPr>
                  <w:rStyle w:val="Hyperlink"/>
                  <w:rFonts w:asciiTheme="majorBidi" w:hAnsiTheme="majorBidi" w:cstheme="majorBidi"/>
                  <w:color w:val="5A3696"/>
                  <w:shd w:val="clear" w:color="auto" w:fill="FFFFFF"/>
                  <w:rtl/>
                  <w:lang w:bidi="he-IL"/>
                </w:rPr>
                <w:t>מוזיקה</w:t>
              </w:r>
            </w:hyperlink>
            <w:r w:rsidRPr="0050630D">
              <w:rPr>
                <w:rStyle w:val="apple-converted-space"/>
                <w:rFonts w:asciiTheme="majorBidi" w:hAnsiTheme="majorBidi" w:cstheme="majorBidi"/>
                <w:color w:val="222222"/>
                <w:shd w:val="clear" w:color="auto" w:fill="FFFFFF"/>
              </w:rPr>
              <w:t> </w:t>
            </w:r>
            <w:r w:rsidRPr="0050630D">
              <w:rPr>
                <w:rFonts w:asciiTheme="majorBidi" w:hAnsiTheme="majorBidi" w:cstheme="majorBidi"/>
                <w:color w:val="222222"/>
                <w:shd w:val="clear" w:color="auto" w:fill="FFFFFF"/>
                <w:rtl/>
                <w:lang w:bidi="he-IL"/>
              </w:rPr>
              <w:t xml:space="preserve">המתאר חזרה עיקשת על </w:t>
            </w:r>
            <w:r>
              <w:rPr>
                <w:rFonts w:asciiTheme="majorBidi" w:hAnsiTheme="majorBidi" w:cstheme="majorBidi" w:hint="cs"/>
                <w:color w:val="222222"/>
                <w:shd w:val="clear" w:color="auto" w:fill="FFFFFF"/>
                <w:rtl/>
                <w:lang w:bidi="he-IL"/>
              </w:rPr>
              <w:t>מ</w:t>
            </w:r>
            <w:r w:rsidRPr="0050630D">
              <w:rPr>
                <w:rFonts w:asciiTheme="majorBidi" w:hAnsiTheme="majorBidi" w:cstheme="majorBidi"/>
                <w:color w:val="222222"/>
                <w:shd w:val="clear" w:color="auto" w:fill="FFFFFF"/>
                <w:rtl/>
                <w:lang w:bidi="he-IL"/>
              </w:rPr>
              <w:t>וטיב</w:t>
            </w:r>
            <w:r>
              <w:rPr>
                <w:rFonts w:asciiTheme="majorBidi" w:hAnsiTheme="majorBidi" w:cstheme="majorBidi" w:hint="cs"/>
                <w:color w:val="222222"/>
                <w:shd w:val="clear" w:color="auto" w:fill="FFFFFF"/>
                <w:rtl/>
                <w:lang w:bidi="he-IL"/>
              </w:rPr>
              <w:t xml:space="preserve"> </w:t>
            </w:r>
            <w:r w:rsidRPr="0050630D">
              <w:rPr>
                <w:rStyle w:val="apple-converted-space"/>
                <w:rFonts w:asciiTheme="majorBidi" w:hAnsiTheme="majorBidi" w:cstheme="majorBidi"/>
                <w:color w:val="222222"/>
                <w:shd w:val="clear" w:color="auto" w:fill="FFFFFF"/>
              </w:rPr>
              <w:t> </w:t>
            </w:r>
            <w:hyperlink r:id="rId653" w:tooltip="קצב (מוזיקה)" w:history="1">
              <w:r w:rsidRPr="0050630D">
                <w:rPr>
                  <w:rStyle w:val="Hyperlink"/>
                  <w:rFonts w:asciiTheme="majorBidi" w:hAnsiTheme="majorBidi" w:cstheme="majorBidi"/>
                  <w:color w:val="5A3696"/>
                  <w:shd w:val="clear" w:color="auto" w:fill="FFFFFF"/>
                  <w:rtl/>
                  <w:lang w:bidi="he-IL"/>
                </w:rPr>
                <w:t>ריתמי</w:t>
              </w:r>
            </w:hyperlink>
            <w:r w:rsidRPr="0050630D">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hint="cs"/>
                <w:color w:val="222222"/>
                <w:shd w:val="clear" w:color="auto" w:fill="FFFFFF"/>
                <w:rtl/>
                <w:lang w:bidi="he-IL"/>
              </w:rPr>
              <w:t xml:space="preserve"> </w:t>
            </w:r>
            <w:r w:rsidRPr="0050630D">
              <w:rPr>
                <w:rFonts w:asciiTheme="majorBidi" w:hAnsiTheme="majorBidi" w:cstheme="majorBidi"/>
                <w:color w:val="222222"/>
                <w:shd w:val="clear" w:color="auto" w:fill="FFFFFF"/>
                <w:rtl/>
                <w:lang w:bidi="he-IL"/>
              </w:rPr>
              <w:t>או</w:t>
            </w:r>
            <w:r>
              <w:rPr>
                <w:rFonts w:asciiTheme="majorBidi" w:hAnsiTheme="majorBidi" w:cstheme="majorBidi" w:hint="cs"/>
                <w:color w:val="222222"/>
                <w:shd w:val="clear" w:color="auto" w:fill="FFFFFF"/>
                <w:rtl/>
                <w:lang w:bidi="he-IL"/>
              </w:rPr>
              <w:t xml:space="preserve"> </w:t>
            </w:r>
            <w:r w:rsidRPr="0050630D">
              <w:rPr>
                <w:rStyle w:val="apple-converted-space"/>
                <w:rFonts w:asciiTheme="majorBidi" w:hAnsiTheme="majorBidi" w:cstheme="majorBidi"/>
                <w:color w:val="222222"/>
                <w:shd w:val="clear" w:color="auto" w:fill="FFFFFF"/>
              </w:rPr>
              <w:t> </w:t>
            </w:r>
            <w:hyperlink r:id="rId654" w:tooltip="מלודיה" w:history="1">
              <w:r w:rsidRPr="0050630D">
                <w:rPr>
                  <w:rStyle w:val="Hyperlink"/>
                  <w:rFonts w:asciiTheme="majorBidi" w:hAnsiTheme="majorBidi" w:cstheme="majorBidi"/>
                  <w:color w:val="5A3696"/>
                  <w:shd w:val="clear" w:color="auto" w:fill="FFFFFF"/>
                  <w:rtl/>
                  <w:lang w:bidi="he-IL"/>
                </w:rPr>
                <w:t>מלודי</w:t>
              </w:r>
            </w:hyperlink>
            <w:r w:rsidRPr="0050630D">
              <w:rPr>
                <w:rStyle w:val="apple-converted-space"/>
                <w:rFonts w:asciiTheme="majorBidi" w:hAnsiTheme="majorBidi" w:cstheme="majorBidi"/>
                <w:color w:val="222222"/>
                <w:shd w:val="clear" w:color="auto" w:fill="FFFFFF"/>
              </w:rPr>
              <w:t> </w:t>
            </w:r>
            <w:r>
              <w:rPr>
                <w:rStyle w:val="apple-converted-space"/>
                <w:rFonts w:asciiTheme="majorBidi" w:hAnsiTheme="majorBidi" w:cstheme="majorBidi" w:hint="cs"/>
                <w:color w:val="222222"/>
                <w:shd w:val="clear" w:color="auto" w:fill="FFFFFF"/>
                <w:rtl/>
                <w:lang w:bidi="he-IL"/>
              </w:rPr>
              <w:t xml:space="preserve"> </w:t>
            </w:r>
            <w:r w:rsidRPr="0050630D">
              <w:rPr>
                <w:rFonts w:asciiTheme="majorBidi" w:hAnsiTheme="majorBidi" w:cstheme="majorBidi"/>
                <w:color w:val="222222"/>
                <w:shd w:val="clear" w:color="auto" w:fill="FFFFFF"/>
                <w:rtl/>
                <w:lang w:bidi="he-IL"/>
              </w:rPr>
              <w:t>לאורך זמן</w:t>
            </w:r>
            <w:r w:rsidRPr="0050630D">
              <w:rPr>
                <w:rFonts w:asciiTheme="majorBidi" w:hAnsiTheme="majorBidi" w:cstheme="majorBidi"/>
                <w:color w:val="222222"/>
                <w:shd w:val="clear" w:color="auto" w:fill="FFFFFF"/>
                <w:rtl/>
              </w:rPr>
              <w:t xml:space="preserve">. </w:t>
            </w:r>
            <w:r>
              <w:rPr>
                <w:rFonts w:asciiTheme="majorBidi" w:hAnsiTheme="majorBidi" w:cstheme="majorBidi" w:hint="cs"/>
                <w:color w:val="222222"/>
                <w:shd w:val="clear" w:color="auto" w:fill="FFFFFF"/>
                <w:rtl/>
                <w:lang w:bidi="he-IL"/>
              </w:rPr>
              <w:t xml:space="preserve">"יוצר תחושה שאין חדש תחת השמש",.  </w:t>
            </w:r>
            <w:r w:rsidRPr="0050630D">
              <w:rPr>
                <w:rFonts w:asciiTheme="majorBidi" w:hAnsiTheme="majorBidi" w:cstheme="majorBidi"/>
                <w:color w:val="222222"/>
                <w:shd w:val="clear" w:color="auto" w:fill="FFFFFF"/>
                <w:rtl/>
                <w:lang w:bidi="he-IL"/>
              </w:rPr>
              <w:t xml:space="preserve">הכוונה היא לחזרה </w:t>
            </w:r>
            <w:r>
              <w:rPr>
                <w:rFonts w:asciiTheme="majorBidi" w:hAnsiTheme="majorBidi" w:cstheme="majorBidi" w:hint="cs"/>
                <w:color w:val="222222"/>
                <w:shd w:val="clear" w:color="auto" w:fill="FFFFFF"/>
                <w:rtl/>
                <w:lang w:bidi="he-IL"/>
              </w:rPr>
              <w:t xml:space="preserve"> </w:t>
            </w:r>
            <w:r w:rsidRPr="0050630D">
              <w:rPr>
                <w:rFonts w:asciiTheme="majorBidi" w:hAnsiTheme="majorBidi" w:cstheme="majorBidi"/>
                <w:color w:val="222222"/>
                <w:shd w:val="clear" w:color="auto" w:fill="FFFFFF"/>
                <w:rtl/>
                <w:lang w:bidi="he-IL"/>
              </w:rPr>
              <w:t>מדויקת על המוטיב</w:t>
            </w:r>
            <w:r w:rsidRPr="0050630D">
              <w:rPr>
                <w:rFonts w:asciiTheme="majorBidi" w:hAnsiTheme="majorBidi" w:cstheme="majorBidi"/>
                <w:color w:val="222222"/>
                <w:shd w:val="clear" w:color="auto" w:fill="FFFFFF"/>
                <w:rtl/>
              </w:rPr>
              <w:t xml:space="preserve">, </w:t>
            </w:r>
            <w:r>
              <w:rPr>
                <w:rFonts w:asciiTheme="majorBidi" w:hAnsiTheme="majorBidi" w:cstheme="majorBidi" w:hint="cs"/>
                <w:color w:val="222222"/>
                <w:shd w:val="clear" w:color="auto" w:fill="FFFFFF"/>
                <w:rtl/>
                <w:lang w:bidi="he-IL"/>
              </w:rPr>
              <w:t xml:space="preserve"> </w:t>
            </w:r>
            <w:r w:rsidRPr="0050630D">
              <w:rPr>
                <w:rFonts w:asciiTheme="majorBidi" w:hAnsiTheme="majorBidi" w:cstheme="majorBidi"/>
                <w:color w:val="222222"/>
                <w:shd w:val="clear" w:color="auto" w:fill="FFFFFF"/>
                <w:rtl/>
                <w:lang w:bidi="he-IL"/>
              </w:rPr>
              <w:t>אולם ההגדרה נכונה גם במקרים בהם חלים בו שינויים קלים</w:t>
            </w:r>
            <w:r w:rsidRPr="0050630D">
              <w:rPr>
                <w:rFonts w:asciiTheme="majorBidi" w:hAnsiTheme="majorBidi" w:cstheme="majorBidi"/>
                <w:color w:val="222222"/>
                <w:shd w:val="clear" w:color="auto" w:fill="FFFFFF"/>
                <w:rtl/>
              </w:rPr>
              <w:t xml:space="preserve">, </w:t>
            </w:r>
            <w:r w:rsidRPr="0050630D">
              <w:rPr>
                <w:rFonts w:asciiTheme="majorBidi" w:hAnsiTheme="majorBidi" w:cstheme="majorBidi"/>
                <w:color w:val="222222"/>
                <w:shd w:val="clear" w:color="auto" w:fill="FFFFFF"/>
                <w:rtl/>
                <w:lang w:bidi="he-IL"/>
              </w:rPr>
              <w:t>ובלבד שנשמרת תחושת החזרה</w:t>
            </w:r>
            <w:r w:rsidRPr="0050630D">
              <w:rPr>
                <w:rFonts w:asciiTheme="majorBidi" w:hAnsiTheme="majorBidi" w:cstheme="majorBidi"/>
                <w:color w:val="222222"/>
                <w:shd w:val="clear" w:color="auto" w:fill="FFFFFF"/>
                <w:rtl/>
              </w:rPr>
              <w:t xml:space="preserve">. </w:t>
            </w:r>
            <w:r w:rsidRPr="0050630D">
              <w:rPr>
                <w:rFonts w:asciiTheme="majorBidi" w:hAnsiTheme="majorBidi" w:cstheme="majorBidi"/>
                <w:color w:val="222222"/>
                <w:shd w:val="clear" w:color="auto" w:fill="FFFFFF"/>
                <w:rtl/>
                <w:lang w:bidi="he-IL"/>
              </w:rPr>
              <w:t>מקור הביטוי ב</w:t>
            </w:r>
            <w:hyperlink r:id="rId655" w:tooltip="איטליה" w:history="1">
              <w:r w:rsidRPr="0050630D">
                <w:rPr>
                  <w:rStyle w:val="Hyperlink"/>
                  <w:rFonts w:asciiTheme="majorBidi" w:hAnsiTheme="majorBidi" w:cstheme="majorBidi"/>
                  <w:color w:val="5A3696"/>
                  <w:shd w:val="clear" w:color="auto" w:fill="FFFFFF"/>
                  <w:rtl/>
                  <w:lang w:bidi="he-IL"/>
                </w:rPr>
                <w:t>איטלקית</w:t>
              </w:r>
            </w:hyperlink>
            <w:r w:rsidRPr="0050630D">
              <w:rPr>
                <w:rFonts w:asciiTheme="majorBidi" w:hAnsiTheme="majorBidi" w:cstheme="majorBidi"/>
                <w:color w:val="222222"/>
                <w:shd w:val="clear" w:color="auto" w:fill="FFFFFF"/>
              </w:rPr>
              <w:t xml:space="preserve">: "ostinato" </w:t>
            </w:r>
            <w:r w:rsidRPr="0050630D">
              <w:rPr>
                <w:rFonts w:asciiTheme="majorBidi" w:hAnsiTheme="majorBidi" w:cstheme="majorBidi"/>
                <w:color w:val="222222"/>
                <w:shd w:val="clear" w:color="auto" w:fill="FFFFFF"/>
                <w:rtl/>
                <w:lang w:bidi="he-IL"/>
              </w:rPr>
              <w:t xml:space="preserve">משמעו </w:t>
            </w:r>
            <w:r w:rsidRPr="0050630D">
              <w:rPr>
                <w:rFonts w:asciiTheme="majorBidi" w:hAnsiTheme="majorBidi" w:cstheme="majorBidi"/>
                <w:color w:val="222222"/>
                <w:shd w:val="clear" w:color="auto" w:fill="FFFFFF"/>
                <w:rtl/>
              </w:rPr>
              <w:t>"</w:t>
            </w:r>
            <w:r w:rsidRPr="0050630D">
              <w:rPr>
                <w:rFonts w:asciiTheme="majorBidi" w:hAnsiTheme="majorBidi" w:cstheme="majorBidi"/>
                <w:color w:val="222222"/>
                <w:shd w:val="clear" w:color="auto" w:fill="FFFFFF"/>
                <w:rtl/>
                <w:lang w:bidi="he-IL"/>
              </w:rPr>
              <w:t>עיקש</w:t>
            </w:r>
            <w:r w:rsidRPr="0050630D">
              <w:rPr>
                <w:rFonts w:asciiTheme="majorBidi" w:hAnsiTheme="majorBidi" w:cstheme="majorBidi"/>
                <w:color w:val="222222"/>
                <w:shd w:val="clear" w:color="auto" w:fill="FFFFFF"/>
              </w:rPr>
              <w:t>".</w:t>
            </w:r>
          </w:p>
          <w:p w:rsidR="0050630D" w:rsidRPr="0050630D" w:rsidRDefault="0050630D" w:rsidP="0050630D">
            <w:pPr>
              <w:bidi/>
              <w:spacing w:after="240" w:line="276" w:lineRule="auto"/>
              <w:jc w:val="both"/>
              <w:rPr>
                <w:rFonts w:asciiTheme="majorBidi" w:hAnsiTheme="majorBidi" w:cstheme="majorBidi"/>
                <w:rtl/>
                <w:lang w:bidi="he-IL"/>
              </w:rPr>
            </w:pPr>
            <w:r>
              <w:rPr>
                <w:rFonts w:asciiTheme="majorBidi" w:hAnsiTheme="majorBidi" w:cstheme="majorBidi" w:hint="cs"/>
                <w:color w:val="222222"/>
                <w:shd w:val="clear" w:color="auto" w:fill="FFFFFF"/>
                <w:rtl/>
                <w:lang w:bidi="he-IL"/>
              </w:rPr>
              <w:t>מונח זה החל בתקופת הבארוק וחוזר שוב בתקופה הרומנטית, התקופה שבה העולם משתחרר מכבלי הדת.</w:t>
            </w:r>
          </w:p>
        </w:tc>
      </w:tr>
      <w:tr w:rsidR="004D79E1" w:rsidTr="00261FB0">
        <w:tc>
          <w:tcPr>
            <w:tcW w:w="1782" w:type="dxa"/>
          </w:tcPr>
          <w:p w:rsidR="004D79E1" w:rsidRPr="003B51B9" w:rsidRDefault="00997F30" w:rsidP="00F40808">
            <w:pPr>
              <w:bidi/>
              <w:spacing w:after="240" w:line="276" w:lineRule="auto"/>
              <w:rPr>
                <w:b/>
                <w:bCs/>
                <w:color w:val="000000" w:themeColor="text1"/>
                <w:rtl/>
              </w:rPr>
            </w:pPr>
            <w:hyperlink r:id="rId656" w:tooltip="דרון (הדף אינו קיים)" w:history="1">
              <w:r w:rsidR="004D79E1" w:rsidRPr="003B51B9">
                <w:rPr>
                  <w:rStyle w:val="Hyperlink"/>
                  <w:b/>
                  <w:bCs/>
                  <w:color w:val="000000" w:themeColor="text1"/>
                  <w:shd w:val="clear" w:color="auto" w:fill="FFFFFF"/>
                  <w:rtl/>
                  <w:lang w:bidi="he-IL"/>
                </w:rPr>
                <w:t>דרון</w:t>
              </w:r>
            </w:hyperlink>
            <w:r w:rsidR="004D79E1" w:rsidRPr="003B51B9">
              <w:rPr>
                <w:color w:val="000000" w:themeColor="text1"/>
                <w:shd w:val="clear" w:color="auto" w:fill="FFFFFF"/>
              </w:rPr>
              <w:t xml:space="preserve"> </w:t>
            </w:r>
            <w:r w:rsidR="004D79E1" w:rsidRPr="003B51B9">
              <w:rPr>
                <w:b/>
                <w:bCs/>
                <w:color w:val="000000" w:themeColor="text1"/>
                <w:shd w:val="clear" w:color="auto" w:fill="FFFFFF"/>
              </w:rPr>
              <w:t xml:space="preserve">  (Drone)  </w:t>
            </w:r>
          </w:p>
        </w:tc>
        <w:tc>
          <w:tcPr>
            <w:tcW w:w="7686" w:type="dxa"/>
          </w:tcPr>
          <w:p w:rsidR="004D79E1" w:rsidRPr="005919F7" w:rsidRDefault="004D79E1" w:rsidP="00F40808">
            <w:pPr>
              <w:bidi/>
              <w:spacing w:line="276" w:lineRule="auto"/>
              <w:ind w:left="-1"/>
              <w:rPr>
                <w:rtl/>
              </w:rPr>
            </w:pPr>
            <w:r w:rsidRPr="005919F7">
              <w:rPr>
                <w:shd w:val="clear" w:color="auto" w:fill="FFFFFF"/>
                <w:rtl/>
                <w:lang w:bidi="he-IL"/>
              </w:rPr>
              <w:t>להחזיק</w:t>
            </w:r>
            <w:r w:rsidRPr="005919F7">
              <w:rPr>
                <w:shd w:val="clear" w:color="auto" w:fill="FFFFFF"/>
                <w:rtl/>
              </w:rPr>
              <w:t xml:space="preserve">" </w:t>
            </w:r>
            <w:r w:rsidRPr="005919F7">
              <w:rPr>
                <w:shd w:val="clear" w:color="auto" w:fill="FFFFFF"/>
                <w:rtl/>
                <w:lang w:bidi="he-IL"/>
              </w:rPr>
              <w:t>צליל לפרק זמן בלתי מוגדר</w:t>
            </w:r>
            <w:r w:rsidRPr="005919F7">
              <w:rPr>
                <w:shd w:val="clear" w:color="auto" w:fill="FFFFFF"/>
              </w:rPr>
              <w:t xml:space="preserve">, </w:t>
            </w:r>
            <w:r w:rsidRPr="005919F7">
              <w:rPr>
                <w:shd w:val="clear" w:color="auto" w:fill="FFFFFF"/>
                <w:rtl/>
                <w:lang w:bidi="he-IL"/>
              </w:rPr>
              <w:t>כאשר לעתים ישנו יותר מצליל מתמשך אחד</w:t>
            </w:r>
            <w:r w:rsidRPr="005919F7">
              <w:rPr>
                <w:shd w:val="clear" w:color="auto" w:fill="FFFFFF"/>
              </w:rPr>
              <w:t>.</w:t>
            </w:r>
          </w:p>
          <w:p w:rsidR="004D79E1" w:rsidRPr="005919F7" w:rsidRDefault="004D79E1" w:rsidP="00F40808">
            <w:pPr>
              <w:bidi/>
              <w:spacing w:line="276" w:lineRule="auto"/>
              <w:ind w:left="-1"/>
              <w:rPr>
                <w:rtl/>
              </w:rPr>
            </w:pPr>
            <w:r w:rsidRPr="005919F7">
              <w:rPr>
                <w:shd w:val="clear" w:color="auto" w:fill="FFFFFF"/>
                <w:rtl/>
                <w:lang w:bidi="he-IL"/>
              </w:rPr>
              <w:t xml:space="preserve"> מורכב בדרך כלל משני צלילי אוק</w:t>
            </w:r>
            <w:r w:rsidRPr="005919F7">
              <w:rPr>
                <w:rFonts w:hint="cs"/>
                <w:shd w:val="clear" w:color="auto" w:fill="FFFFFF"/>
                <w:rtl/>
                <w:lang w:bidi="he-IL"/>
              </w:rPr>
              <w:t>ט</w:t>
            </w:r>
            <w:r w:rsidRPr="005919F7">
              <w:rPr>
                <w:shd w:val="clear" w:color="auto" w:fill="FFFFFF"/>
                <w:rtl/>
                <w:lang w:bidi="he-IL"/>
              </w:rPr>
              <w:t>בה וצליל קוינטה</w:t>
            </w:r>
            <w:r w:rsidRPr="005919F7">
              <w:rPr>
                <w:rFonts w:ascii="Arial" w:hAnsi="Arial" w:cs="Arial" w:hint="cs"/>
                <w:b/>
                <w:bCs/>
                <w:sz w:val="21"/>
                <w:szCs w:val="21"/>
                <w:shd w:val="clear" w:color="auto" w:fill="FFFFFF"/>
                <w:rtl/>
              </w:rPr>
              <w:t xml:space="preserve"> </w:t>
            </w:r>
            <w:r w:rsidRPr="005919F7">
              <w:rPr>
                <w:rFonts w:hint="cs"/>
                <w:rtl/>
                <w:lang w:bidi="he-IL"/>
              </w:rPr>
              <w:t>המנוגנים או מושרים יחד</w:t>
            </w:r>
            <w:r w:rsidRPr="005919F7">
              <w:rPr>
                <w:rFonts w:hint="cs"/>
                <w:rtl/>
              </w:rPr>
              <w:t xml:space="preserve">. </w:t>
            </w:r>
          </w:p>
          <w:p w:rsidR="004D79E1" w:rsidRPr="005919F7" w:rsidRDefault="004D79E1" w:rsidP="00F40808">
            <w:pPr>
              <w:bidi/>
              <w:spacing w:line="276" w:lineRule="auto"/>
              <w:ind w:left="-1"/>
              <w:rPr>
                <w:rtl/>
              </w:rPr>
            </w:pPr>
          </w:p>
        </w:tc>
      </w:tr>
      <w:tr w:rsidR="004D79E1" w:rsidTr="00261FB0">
        <w:tc>
          <w:tcPr>
            <w:tcW w:w="1782" w:type="dxa"/>
          </w:tcPr>
          <w:p w:rsidR="004D79E1" w:rsidRPr="003B51B9" w:rsidRDefault="00997F30" w:rsidP="00F40808">
            <w:pPr>
              <w:bidi/>
              <w:spacing w:after="240" w:line="276" w:lineRule="auto"/>
              <w:rPr>
                <w:b/>
                <w:bCs/>
                <w:color w:val="000000" w:themeColor="text1"/>
                <w:rtl/>
              </w:rPr>
            </w:pPr>
            <w:hyperlink r:id="rId657" w:tooltip="הומופוניה" w:history="1">
              <w:r w:rsidR="004D79E1" w:rsidRPr="003B51B9">
                <w:rPr>
                  <w:rStyle w:val="Hyperlink"/>
                  <w:rFonts w:hint="cs"/>
                  <w:b/>
                  <w:bCs/>
                  <w:color w:val="000000" w:themeColor="text1"/>
                  <w:rtl/>
                  <w:lang w:bidi="he-IL"/>
                </w:rPr>
                <w:t>הומופוניה</w:t>
              </w:r>
            </w:hyperlink>
          </w:p>
        </w:tc>
        <w:tc>
          <w:tcPr>
            <w:tcW w:w="7686" w:type="dxa"/>
          </w:tcPr>
          <w:p w:rsidR="004D79E1" w:rsidRDefault="00997F30" w:rsidP="00F40808">
            <w:pPr>
              <w:bidi/>
              <w:spacing w:after="240" w:line="276" w:lineRule="auto"/>
              <w:rPr>
                <w:rtl/>
              </w:rPr>
            </w:pPr>
            <w:hyperlink r:id="rId658" w:tooltip="הומופוניה" w:history="1">
              <w:r w:rsidR="004D79E1" w:rsidRPr="0033449A">
                <w:rPr>
                  <w:rStyle w:val="Hyperlink"/>
                </w:rPr>
                <w:t>homophony</w:t>
              </w:r>
            </w:hyperlink>
            <w:r w:rsidR="004D79E1">
              <w:rPr>
                <w:rFonts w:hint="cs"/>
                <w:rtl/>
              </w:rPr>
              <w:t xml:space="preserve">- </w:t>
            </w:r>
            <w:r w:rsidR="004D79E1">
              <w:rPr>
                <w:rFonts w:hint="cs"/>
                <w:rtl/>
                <w:lang w:bidi="he-IL"/>
              </w:rPr>
              <w:t>מירקם שבו הקולות נעים ביחד בלי שאחד מהם יגלה עצמאות ריתמית</w:t>
            </w:r>
            <w:r w:rsidR="004D79E1">
              <w:rPr>
                <w:rFonts w:hint="cs"/>
                <w:rtl/>
              </w:rPr>
              <w:t xml:space="preserve">, </w:t>
            </w:r>
            <w:r w:rsidR="004D79E1">
              <w:rPr>
                <w:rFonts w:hint="cs"/>
                <w:rtl/>
                <w:lang w:bidi="he-IL"/>
              </w:rPr>
              <w:t>להבדיל מפוליפוניה</w:t>
            </w:r>
            <w:r w:rsidR="004D79E1">
              <w:rPr>
                <w:rFonts w:hint="cs"/>
                <w:rtl/>
              </w:rPr>
              <w:t>.</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הימן</w:t>
            </w:r>
          </w:p>
        </w:tc>
        <w:tc>
          <w:tcPr>
            <w:tcW w:w="7686" w:type="dxa"/>
          </w:tcPr>
          <w:p w:rsidR="004D79E1" w:rsidRDefault="004D79E1" w:rsidP="00F40808">
            <w:pPr>
              <w:bidi/>
              <w:spacing w:after="240" w:line="276" w:lineRule="auto"/>
              <w:rPr>
                <w:rtl/>
              </w:rPr>
            </w:pPr>
            <w:r w:rsidRPr="0033449A">
              <w:rPr>
                <w:color w:val="0000FF"/>
              </w:rPr>
              <w:t>Hymn</w:t>
            </w:r>
            <w:r w:rsidRPr="0033449A">
              <w:rPr>
                <w:rFonts w:hint="cs"/>
                <w:color w:val="0000FF"/>
                <w:rtl/>
              </w:rPr>
              <w:t xml:space="preserve"> -   </w:t>
            </w:r>
            <w:r w:rsidRPr="00B022D3">
              <w:rPr>
                <w:rFonts w:hint="cs"/>
                <w:rtl/>
                <w:lang w:bidi="he-IL"/>
              </w:rPr>
              <w:t>המנון</w:t>
            </w:r>
            <w:r w:rsidRPr="00B022D3">
              <w:rPr>
                <w:rFonts w:hint="cs"/>
                <w:rtl/>
              </w:rPr>
              <w:t xml:space="preserve">, </w:t>
            </w:r>
            <w:r w:rsidRPr="00B022D3">
              <w:rPr>
                <w:rFonts w:hint="cs"/>
                <w:rtl/>
                <w:lang w:bidi="he-IL"/>
              </w:rPr>
              <w:t>שיר שבח לאלוהים או לקדוש</w:t>
            </w:r>
            <w:r w:rsidRPr="0033449A">
              <w:rPr>
                <w:rFonts w:hint="cs"/>
                <w:color w:val="0000FF"/>
                <w:rtl/>
              </w:rPr>
              <w:t xml:space="preserve"> . </w:t>
            </w:r>
            <w:r w:rsidRPr="00DB4C03">
              <w:rPr>
                <w:rFonts w:hint="cs"/>
                <w:rtl/>
                <w:lang w:bidi="he-IL"/>
              </w:rPr>
              <w:t>מקורו ביון העתיקה</w:t>
            </w:r>
            <w:r w:rsidRPr="00DB4C03">
              <w:rPr>
                <w:rFonts w:hint="cs"/>
                <w:rtl/>
              </w:rPr>
              <w:t>,</w:t>
            </w:r>
            <w:r w:rsidRPr="00DB4C03">
              <w:rPr>
                <w:rFonts w:hint="cs"/>
                <w:rtl/>
                <w:lang w:bidi="he-IL"/>
              </w:rPr>
              <w:t xml:space="preserve"> משם עבר לכנסייה המזרחית ולאירופה</w:t>
            </w:r>
            <w:r w:rsidRPr="00DB4C03">
              <w:rPr>
                <w:rFonts w:hint="cs"/>
                <w:rtl/>
              </w:rPr>
              <w:t xml:space="preserve">. </w:t>
            </w:r>
            <w:r w:rsidRPr="00DB4C03">
              <w:rPr>
                <w:rFonts w:hint="cs"/>
                <w:rtl/>
                <w:lang w:bidi="he-IL"/>
              </w:rPr>
              <w:t>נפוץ במיוחד באנגליה בפולחן האנגליקני</w:t>
            </w:r>
            <w:r w:rsidRPr="00DB4C03">
              <w:rPr>
                <w:rFonts w:hint="cs"/>
                <w:rtl/>
              </w:rPr>
              <w:t>.</w:t>
            </w:r>
            <w:r>
              <w:rPr>
                <w:rFonts w:hint="cs"/>
                <w:rtl/>
              </w:rPr>
              <w:t xml:space="preserve"> </w:t>
            </w:r>
            <w:r w:rsidRPr="00DB4C03">
              <w:rPr>
                <w:rFonts w:hint="cs"/>
                <w:rtl/>
                <w:lang w:bidi="he-IL"/>
              </w:rPr>
              <w:t>בדרך כלל שיר חד קולי או עיבוד לכמה קולות</w:t>
            </w:r>
            <w:r w:rsidRPr="00DB4C03">
              <w:rPr>
                <w:rFonts w:hint="cs"/>
                <w:rtl/>
              </w:rPr>
              <w:t xml:space="preserve">. </w:t>
            </w:r>
            <w:r w:rsidRPr="00DB4C03">
              <w:rPr>
                <w:rFonts w:hint="cs"/>
                <w:rtl/>
                <w:lang w:bidi="he-IL"/>
              </w:rPr>
              <w:t>מיועד גם לשירה בציבור בכנסייה</w:t>
            </w:r>
            <w:r w:rsidRPr="00DB4C03">
              <w:rPr>
                <w:rFonts w:hint="cs"/>
                <w:rtl/>
              </w:rPr>
              <w:t>.</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הרמוניה</w:t>
            </w:r>
          </w:p>
        </w:tc>
        <w:tc>
          <w:tcPr>
            <w:tcW w:w="7686" w:type="dxa"/>
          </w:tcPr>
          <w:p w:rsidR="004D79E1" w:rsidRDefault="004D79E1" w:rsidP="00F40808">
            <w:pPr>
              <w:bidi/>
              <w:spacing w:after="240" w:line="276" w:lineRule="auto"/>
              <w:rPr>
                <w:rtl/>
              </w:rPr>
            </w:pPr>
            <w:r w:rsidRPr="0033449A">
              <w:rPr>
                <w:color w:val="0000FF"/>
              </w:rPr>
              <w:t>harmony</w:t>
            </w:r>
            <w:r w:rsidRPr="0033449A">
              <w:rPr>
                <w:rFonts w:hint="cs"/>
                <w:b/>
                <w:bCs/>
                <w:color w:val="FF0000"/>
                <w:rtl/>
              </w:rPr>
              <w:t xml:space="preserve">- </w:t>
            </w:r>
            <w:r w:rsidRPr="0033449A">
              <w:rPr>
                <w:rFonts w:hint="cs"/>
                <w:rtl/>
                <w:lang w:bidi="he-IL"/>
              </w:rPr>
              <w:t>ב</w:t>
            </w:r>
            <w:hyperlink r:id="rId659" w:tooltip="מוזיקה" w:history="1">
              <w:r w:rsidRPr="0033449A">
                <w:rPr>
                  <w:rFonts w:hint="cs"/>
                  <w:rtl/>
                  <w:lang w:bidi="he-IL"/>
                </w:rPr>
                <w:t>מוזיקה</w:t>
              </w:r>
            </w:hyperlink>
            <w:r w:rsidRPr="0033449A">
              <w:rPr>
                <w:rFonts w:hint="cs"/>
                <w:rtl/>
              </w:rPr>
              <w:t xml:space="preserve">, </w:t>
            </w:r>
            <w:r w:rsidRPr="0033449A">
              <w:rPr>
                <w:rFonts w:hint="cs"/>
                <w:rtl/>
                <w:lang w:bidi="he-IL"/>
              </w:rPr>
              <w:t xml:space="preserve">מתרחשת כאשר מושמעים שני </w:t>
            </w:r>
            <w:hyperlink r:id="rId660" w:tooltip="תו (מוזיקה)" w:history="1">
              <w:r w:rsidRPr="0033449A">
                <w:rPr>
                  <w:rFonts w:hint="cs"/>
                  <w:rtl/>
                  <w:lang w:bidi="he-IL"/>
                </w:rPr>
                <w:t>צלילים</w:t>
              </w:r>
            </w:hyperlink>
            <w:r w:rsidRPr="0033449A">
              <w:rPr>
                <w:rFonts w:hint="cs"/>
                <w:rtl/>
                <w:lang w:bidi="he-IL"/>
              </w:rPr>
              <w:t xml:space="preserve"> או יותר בו זמנית</w:t>
            </w:r>
            <w:r w:rsidRPr="0033449A">
              <w:rPr>
                <w:rFonts w:hint="cs"/>
                <w:rtl/>
              </w:rPr>
              <w:t xml:space="preserve">. </w:t>
            </w:r>
            <w:r w:rsidRPr="0033449A">
              <w:rPr>
                <w:rFonts w:hint="cs"/>
                <w:rtl/>
                <w:lang w:bidi="he-IL"/>
              </w:rPr>
              <w:t xml:space="preserve">הצורות הנפוצות ביותר של הרמוניה הם </w:t>
            </w:r>
            <w:hyperlink r:id="rId661" w:tooltip="מרווח (מוזיקה)" w:history="1">
              <w:r w:rsidRPr="0033449A">
                <w:rPr>
                  <w:rFonts w:hint="cs"/>
                  <w:rtl/>
                  <w:lang w:bidi="he-IL"/>
                </w:rPr>
                <w:t>מרווחים</w:t>
              </w:r>
            </w:hyperlink>
            <w:r w:rsidRPr="0033449A">
              <w:rPr>
                <w:rFonts w:hint="cs"/>
                <w:rtl/>
                <w:lang w:bidi="he-IL"/>
              </w:rPr>
              <w:t xml:space="preserve"> ו</w:t>
            </w:r>
            <w:hyperlink r:id="rId662" w:tooltip="אקורד" w:history="1">
              <w:r w:rsidRPr="0033449A">
                <w:rPr>
                  <w:rFonts w:hint="cs"/>
                  <w:rtl/>
                  <w:lang w:bidi="he-IL"/>
                </w:rPr>
                <w:t>אקורדים</w:t>
              </w:r>
            </w:hyperlink>
            <w:r w:rsidRPr="0033449A">
              <w:rPr>
                <w:rFonts w:hint="cs"/>
                <w:rtl/>
              </w:rPr>
              <w:t xml:space="preserve">, </w:t>
            </w:r>
            <w:r w:rsidRPr="0033449A">
              <w:rPr>
                <w:rFonts w:hint="cs"/>
                <w:rtl/>
                <w:lang w:bidi="he-IL"/>
              </w:rPr>
              <w:t>כאשר מרווח הם שני צלילים המושמעים יחד או זה אחר זה</w:t>
            </w:r>
            <w:r w:rsidRPr="0033449A">
              <w:rPr>
                <w:rFonts w:hint="cs"/>
                <w:rtl/>
              </w:rPr>
              <w:t xml:space="preserve">. </w:t>
            </w:r>
            <w:r w:rsidRPr="0033449A">
              <w:rPr>
                <w:rFonts w:hint="cs"/>
                <w:rtl/>
                <w:lang w:bidi="he-IL"/>
              </w:rPr>
              <w:t>שם המרווח נקבע על פי המרווח בין הצלילים</w:t>
            </w:r>
            <w:r w:rsidRPr="0033449A">
              <w:rPr>
                <w:rFonts w:hint="cs"/>
                <w:rtl/>
              </w:rPr>
              <w:t xml:space="preserve">. </w:t>
            </w:r>
            <w:r w:rsidRPr="0033449A">
              <w:rPr>
                <w:rFonts w:hint="cs"/>
                <w:rtl/>
                <w:lang w:bidi="he-IL"/>
              </w:rPr>
              <w:t>האקורד אף הוא נכלל בהרמוניה והוא כולל שלושה או יותר צלילים המושמעים יחד</w:t>
            </w:r>
            <w:r w:rsidRPr="0033449A">
              <w:rPr>
                <w:rFonts w:hint="cs"/>
                <w:rtl/>
              </w:rPr>
              <w:t xml:space="preserve">, </w:t>
            </w:r>
            <w:r w:rsidRPr="0033449A">
              <w:rPr>
                <w:rFonts w:hint="cs"/>
                <w:rtl/>
                <w:lang w:bidi="he-IL"/>
              </w:rPr>
              <w:t>שם האקורד נקבע על פי צליל השורש של האקורד והסולם שעליו הוא בנוי</w:t>
            </w:r>
            <w:r w:rsidRPr="0033449A">
              <w:rPr>
                <w:rFonts w:hint="cs"/>
                <w:rtl/>
              </w:rPr>
              <w:t xml:space="preserve">. </w:t>
            </w:r>
            <w:r w:rsidRPr="0033449A">
              <w:rPr>
                <w:rFonts w:hint="cs"/>
                <w:rtl/>
                <w:lang w:bidi="he-IL"/>
              </w:rPr>
              <w:t xml:space="preserve">אקורד המכיל שלושה תוים נקרא אקורד משולש או </w:t>
            </w:r>
            <w:hyperlink r:id="rId663" w:tooltip="טריאד" w:history="1">
              <w:r w:rsidRPr="0033449A">
                <w:rPr>
                  <w:rFonts w:hint="cs"/>
                  <w:rtl/>
                  <w:lang w:bidi="he-IL"/>
                </w:rPr>
                <w:t>טריאד</w:t>
              </w:r>
            </w:hyperlink>
            <w:r w:rsidRPr="0033449A">
              <w:rPr>
                <w:rFonts w:hint="cs"/>
                <w:rtl/>
              </w:rPr>
              <w:t xml:space="preserve">, </w:t>
            </w:r>
            <w:r w:rsidRPr="0033449A">
              <w:rPr>
                <w:rFonts w:hint="cs"/>
                <w:rtl/>
                <w:lang w:bidi="he-IL"/>
              </w:rPr>
              <w:t xml:space="preserve">בעוד שאקורד המכיל ארבעה או חמישה צלילים נקרא אקורד מרובע או מחומש </w:t>
            </w:r>
            <w:r w:rsidRPr="0033449A">
              <w:rPr>
                <w:rFonts w:hint="cs"/>
                <w:rtl/>
              </w:rPr>
              <w:t>(</w:t>
            </w:r>
            <w:r w:rsidRPr="0033449A">
              <w:rPr>
                <w:rFonts w:hint="cs"/>
                <w:rtl/>
                <w:lang w:bidi="he-IL"/>
              </w:rPr>
              <w:t>וכן הלאה</w:t>
            </w:r>
            <w:r w:rsidRPr="0033449A">
              <w:rPr>
                <w:rFonts w:hint="cs"/>
                <w:rtl/>
              </w:rPr>
              <w:t xml:space="preserve">). </w:t>
            </w:r>
            <w:r w:rsidRPr="0033449A">
              <w:rPr>
                <w:rFonts w:hint="cs"/>
                <w:rtl/>
                <w:lang w:bidi="he-IL"/>
              </w:rPr>
              <w:t>בדרך כלל</w:t>
            </w:r>
            <w:r w:rsidRPr="0033449A">
              <w:rPr>
                <w:rFonts w:hint="cs"/>
                <w:rtl/>
              </w:rPr>
              <w:t xml:space="preserve">, </w:t>
            </w:r>
            <w:r w:rsidRPr="0033449A">
              <w:rPr>
                <w:rFonts w:hint="cs"/>
                <w:rtl/>
                <w:lang w:bidi="he-IL"/>
              </w:rPr>
              <w:t>משמשת ההרמוניה לליווי ה</w:t>
            </w:r>
            <w:hyperlink r:id="rId664" w:tooltip="מלודיה" w:history="1">
              <w:r w:rsidRPr="0033449A">
                <w:rPr>
                  <w:rFonts w:hint="cs"/>
                  <w:rtl/>
                  <w:lang w:bidi="he-IL"/>
                </w:rPr>
                <w:t>מלודיה</w:t>
              </w:r>
            </w:hyperlink>
            <w:r w:rsidRPr="0033449A">
              <w:rPr>
                <w:rFonts w:hint="cs"/>
                <w:rtl/>
              </w:rPr>
              <w:t xml:space="preserve">, </w:t>
            </w:r>
            <w:r w:rsidRPr="0033449A">
              <w:rPr>
                <w:rFonts w:hint="cs"/>
                <w:rtl/>
                <w:lang w:bidi="he-IL"/>
              </w:rPr>
              <w:t>ואינה עומדת לבד</w:t>
            </w:r>
            <w:r w:rsidRPr="0033449A">
              <w:rPr>
                <w:rFonts w:hint="cs"/>
                <w:rtl/>
              </w:rPr>
              <w:t xml:space="preserve">. </w:t>
            </w:r>
            <w:r w:rsidRPr="0033449A">
              <w:rPr>
                <w:rFonts w:hint="cs"/>
                <w:rtl/>
                <w:lang w:bidi="he-IL"/>
              </w:rPr>
              <w:t>המלודיה מנוגנת כאשר ברקע נשמע רצף אקורדים או מרווחים מסוים</w:t>
            </w:r>
            <w:r w:rsidRPr="0033449A">
              <w:rPr>
                <w:rFonts w:hint="cs"/>
                <w:rtl/>
              </w:rPr>
              <w:t xml:space="preserve">. </w:t>
            </w:r>
            <w:r w:rsidRPr="0033449A">
              <w:rPr>
                <w:rFonts w:hint="cs"/>
                <w:rtl/>
                <w:lang w:bidi="he-IL"/>
              </w:rPr>
              <w:t>ישנן מספר גישות לכתיבת הרמוניה</w:t>
            </w:r>
            <w:r w:rsidRPr="0033449A">
              <w:rPr>
                <w:rFonts w:hint="cs"/>
                <w:rtl/>
              </w:rPr>
              <w:t xml:space="preserve">, </w:t>
            </w:r>
            <w:r w:rsidRPr="0033449A">
              <w:rPr>
                <w:rFonts w:hint="cs"/>
                <w:rtl/>
                <w:lang w:bidi="he-IL"/>
              </w:rPr>
              <w:t>והגישות השתנו במהלך השנים</w:t>
            </w:r>
            <w:r w:rsidRPr="0033449A">
              <w:rPr>
                <w:rFonts w:hint="cs"/>
                <w:rtl/>
              </w:rPr>
              <w:t xml:space="preserve">. </w:t>
            </w:r>
            <w:r w:rsidRPr="0033449A">
              <w:rPr>
                <w:rFonts w:hint="cs"/>
                <w:rtl/>
                <w:lang w:bidi="he-IL"/>
              </w:rPr>
              <w:t>ב</w:t>
            </w:r>
            <w:hyperlink r:id="rId665" w:tooltip="ימי הביניים" w:history="1">
              <w:r w:rsidRPr="0033449A">
                <w:rPr>
                  <w:rFonts w:hint="cs"/>
                  <w:rtl/>
                  <w:lang w:bidi="he-IL"/>
                </w:rPr>
                <w:t>ימי הביניים</w:t>
              </w:r>
            </w:hyperlink>
            <w:r w:rsidRPr="0033449A">
              <w:rPr>
                <w:rFonts w:hint="cs"/>
                <w:rtl/>
              </w:rPr>
              <w:t xml:space="preserve">, </w:t>
            </w:r>
            <w:r w:rsidRPr="0033449A">
              <w:rPr>
                <w:rFonts w:hint="cs"/>
                <w:rtl/>
                <w:lang w:bidi="he-IL"/>
              </w:rPr>
              <w:t>לפני תקופת ה</w:t>
            </w:r>
            <w:hyperlink r:id="rId666" w:tooltip="בארוק" w:history="1">
              <w:r w:rsidRPr="0033449A">
                <w:rPr>
                  <w:rFonts w:hint="cs"/>
                  <w:rtl/>
                  <w:lang w:bidi="he-IL"/>
                </w:rPr>
                <w:t>בארוק</w:t>
              </w:r>
            </w:hyperlink>
            <w:r w:rsidRPr="0033449A">
              <w:rPr>
                <w:rFonts w:hint="cs"/>
                <w:rtl/>
              </w:rPr>
              <w:t xml:space="preserve">, </w:t>
            </w:r>
            <w:r w:rsidRPr="0033449A">
              <w:rPr>
                <w:rFonts w:hint="cs"/>
                <w:rtl/>
                <w:lang w:bidi="he-IL"/>
              </w:rPr>
              <w:t xml:space="preserve">נהגו להרמן את המוזיקה בעזרת </w:t>
            </w:r>
            <w:hyperlink r:id="rId667" w:tooltip="מרווח (מוזיקה)" w:history="1">
              <w:r w:rsidRPr="0033449A">
                <w:rPr>
                  <w:rFonts w:hint="cs"/>
                  <w:rtl/>
                  <w:lang w:bidi="he-IL"/>
                </w:rPr>
                <w:t>קווינטות</w:t>
              </w:r>
            </w:hyperlink>
            <w:r w:rsidRPr="0033449A">
              <w:rPr>
                <w:rFonts w:hint="cs"/>
                <w:rtl/>
                <w:lang w:bidi="he-IL"/>
              </w:rPr>
              <w:t xml:space="preserve"> ו</w:t>
            </w:r>
            <w:hyperlink r:id="rId668" w:tooltip="מרווח (מוזיקה)" w:history="1">
              <w:r w:rsidRPr="0033449A">
                <w:rPr>
                  <w:rFonts w:hint="cs"/>
                  <w:rtl/>
                  <w:lang w:bidi="he-IL"/>
                </w:rPr>
                <w:t>אוקטבות</w:t>
              </w:r>
            </w:hyperlink>
            <w:r w:rsidRPr="0033449A">
              <w:rPr>
                <w:rFonts w:hint="cs"/>
                <w:rtl/>
              </w:rPr>
              <w:t xml:space="preserve">, </w:t>
            </w:r>
            <w:r w:rsidRPr="0033449A">
              <w:rPr>
                <w:rFonts w:hint="cs"/>
                <w:rtl/>
                <w:lang w:bidi="he-IL"/>
              </w:rPr>
              <w:t xml:space="preserve">בתקופת הבארוק פיתח המלחין </w:t>
            </w:r>
            <w:hyperlink r:id="rId669" w:tooltip="יוהן סבסטיאן באך" w:history="1">
              <w:r w:rsidRPr="0033449A">
                <w:rPr>
                  <w:rFonts w:hint="cs"/>
                  <w:rtl/>
                  <w:lang w:bidi="he-IL"/>
                </w:rPr>
                <w:t>יוהן סבסטיאן באך</w:t>
              </w:r>
            </w:hyperlink>
            <w:r w:rsidRPr="0033449A">
              <w:rPr>
                <w:rFonts w:hint="cs"/>
                <w:rtl/>
                <w:lang w:bidi="he-IL"/>
              </w:rPr>
              <w:t xml:space="preserve"> גישה חדשנית </w:t>
            </w:r>
            <w:r w:rsidRPr="0033449A">
              <w:rPr>
                <w:rFonts w:hint="cs"/>
                <w:rtl/>
              </w:rPr>
              <w:t>(</w:t>
            </w:r>
            <w:r w:rsidRPr="0033449A">
              <w:rPr>
                <w:rFonts w:hint="cs"/>
                <w:rtl/>
                <w:lang w:bidi="he-IL"/>
              </w:rPr>
              <w:t>לאותה תקופה</w:t>
            </w:r>
            <w:r w:rsidRPr="0033449A">
              <w:rPr>
                <w:rFonts w:hint="cs"/>
                <w:rtl/>
              </w:rPr>
              <w:t xml:space="preserve">) </w:t>
            </w:r>
            <w:r w:rsidRPr="0033449A">
              <w:rPr>
                <w:rFonts w:hint="cs"/>
                <w:rtl/>
                <w:lang w:bidi="he-IL"/>
              </w:rPr>
              <w:t>לליווי</w:t>
            </w:r>
            <w:r w:rsidRPr="0033449A">
              <w:rPr>
                <w:rFonts w:hint="cs"/>
                <w:rtl/>
              </w:rPr>
              <w:t xml:space="preserve">, </w:t>
            </w:r>
            <w:r w:rsidRPr="0033449A">
              <w:rPr>
                <w:rFonts w:hint="cs"/>
                <w:rtl/>
                <w:lang w:bidi="he-IL"/>
              </w:rPr>
              <w:t>הוא השתמש בטריאדים ובאקורדים מרובעים בדרך כלל</w:t>
            </w:r>
            <w:r w:rsidRPr="0033449A">
              <w:rPr>
                <w:rFonts w:hint="cs"/>
                <w:rtl/>
              </w:rPr>
              <w:t xml:space="preserve">, </w:t>
            </w:r>
            <w:r w:rsidRPr="0033449A">
              <w:rPr>
                <w:rFonts w:hint="cs"/>
                <w:rtl/>
                <w:lang w:bidi="he-IL"/>
              </w:rPr>
              <w:t>ו</w:t>
            </w:r>
            <w:hyperlink r:id="rId670" w:tooltip="הולכת קולות" w:history="1">
              <w:r w:rsidRPr="0033449A">
                <w:rPr>
                  <w:rFonts w:hint="cs"/>
                  <w:rtl/>
                  <w:lang w:bidi="he-IL"/>
                </w:rPr>
                <w:t>הוליך את הקולות</w:t>
              </w:r>
            </w:hyperlink>
            <w:r w:rsidRPr="0033449A">
              <w:rPr>
                <w:rFonts w:hint="cs"/>
                <w:rtl/>
                <w:lang w:bidi="he-IL"/>
              </w:rPr>
              <w:t xml:space="preserve"> ביניהם</w:t>
            </w:r>
            <w:r w:rsidRPr="0033449A">
              <w:rPr>
                <w:rFonts w:hint="cs"/>
                <w:rtl/>
              </w:rPr>
              <w:t xml:space="preserve">, </w:t>
            </w:r>
            <w:r w:rsidRPr="0033449A">
              <w:rPr>
                <w:rFonts w:hint="cs"/>
                <w:rtl/>
                <w:lang w:bidi="he-IL"/>
              </w:rPr>
              <w:t>מה שהביא לתוצאה נעימה מאוד לאוזן</w:t>
            </w:r>
            <w:r w:rsidRPr="0033449A">
              <w:rPr>
                <w:rFonts w:hint="cs"/>
                <w:rtl/>
              </w:rPr>
              <w:t xml:space="preserve">. </w:t>
            </w:r>
            <w:r w:rsidRPr="0033449A">
              <w:rPr>
                <w:rFonts w:hint="cs"/>
                <w:rtl/>
                <w:lang w:bidi="he-IL"/>
              </w:rPr>
              <w:t>במודל הרמוני זה השתמשו במוזיקה הקלאסית ואף עדיין ממשיכים בסגנונות ספציפיים של מוזיקה גם כיום להשתמש בה</w:t>
            </w:r>
            <w:r w:rsidRPr="0033449A">
              <w:rPr>
                <w:rFonts w:hint="cs"/>
                <w:rtl/>
              </w:rPr>
              <w:t xml:space="preserve">. </w:t>
            </w:r>
            <w:r w:rsidRPr="0033449A">
              <w:rPr>
                <w:rFonts w:hint="cs"/>
                <w:rtl/>
                <w:lang w:bidi="he-IL"/>
              </w:rPr>
              <w:t xml:space="preserve">היום אנו קוראים להרמוניה כזו </w:t>
            </w:r>
            <w:hyperlink r:id="rId671" w:tooltip="הרמוניה טונאלית פונקציונאלית" w:history="1">
              <w:r w:rsidRPr="0033449A">
                <w:rPr>
                  <w:rFonts w:hint="cs"/>
                  <w:rtl/>
                  <w:lang w:bidi="he-IL"/>
                </w:rPr>
                <w:t>הרמוניה טונאלית פונקציונאלית</w:t>
              </w:r>
            </w:hyperlink>
            <w:r>
              <w:rPr>
                <w:rFonts w:hint="cs"/>
                <w:rtl/>
              </w:rPr>
              <w:t>.</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 xml:space="preserve">טונליות </w:t>
            </w:r>
          </w:p>
        </w:tc>
        <w:tc>
          <w:tcPr>
            <w:tcW w:w="7686" w:type="dxa"/>
          </w:tcPr>
          <w:p w:rsidR="004D79E1" w:rsidRDefault="004D79E1" w:rsidP="00F40808">
            <w:pPr>
              <w:bidi/>
              <w:spacing w:after="240" w:line="276" w:lineRule="auto"/>
              <w:rPr>
                <w:rtl/>
              </w:rPr>
            </w:pPr>
            <w:r w:rsidRPr="0033449A">
              <w:rPr>
                <w:rFonts w:hint="cs"/>
                <w:color w:val="0000FF"/>
                <w:rtl/>
                <w:lang w:bidi="he-IL"/>
              </w:rPr>
              <w:t>השיטה הטונלית</w:t>
            </w:r>
            <w:r>
              <w:rPr>
                <w:rFonts w:hint="cs"/>
                <w:rtl/>
                <w:lang w:bidi="he-IL"/>
              </w:rPr>
              <w:t xml:space="preserve">  מתבססת על הסולם המז</w:t>
            </w:r>
            <w:r>
              <w:rPr>
                <w:rFonts w:hint="cs"/>
                <w:rtl/>
              </w:rPr>
              <w:t>'</w:t>
            </w:r>
            <w:r>
              <w:rPr>
                <w:rFonts w:hint="cs"/>
                <w:rtl/>
                <w:lang w:bidi="he-IL"/>
              </w:rPr>
              <w:t>ורי והמינורי הנהוג כיום</w:t>
            </w:r>
            <w:r>
              <w:rPr>
                <w:rFonts w:hint="cs"/>
                <w:rtl/>
              </w:rPr>
              <w:t xml:space="preserve">. </w:t>
            </w:r>
            <w:r>
              <w:rPr>
                <w:rFonts w:hint="cs"/>
                <w:rtl/>
                <w:lang w:bidi="he-IL"/>
              </w:rPr>
              <w:t xml:space="preserve">בשיטה זו </w:t>
            </w:r>
            <w:r>
              <w:rPr>
                <w:rFonts w:hint="cs"/>
                <w:rtl/>
              </w:rPr>
              <w:t xml:space="preserve">42 </w:t>
            </w:r>
            <w:r>
              <w:rPr>
                <w:rFonts w:hint="cs"/>
                <w:rtl/>
                <w:lang w:bidi="he-IL"/>
              </w:rPr>
              <w:t xml:space="preserve">סולמות </w:t>
            </w:r>
            <w:r>
              <w:rPr>
                <w:rFonts w:hint="cs"/>
                <w:rtl/>
              </w:rPr>
              <w:t xml:space="preserve">21 </w:t>
            </w:r>
            <w:r>
              <w:rPr>
                <w:rFonts w:hint="cs"/>
                <w:rtl/>
                <w:lang w:bidi="he-IL"/>
              </w:rPr>
              <w:t>במזור ו</w:t>
            </w:r>
            <w:r>
              <w:rPr>
                <w:rFonts w:hint="cs"/>
                <w:rtl/>
              </w:rPr>
              <w:t xml:space="preserve">-21 </w:t>
            </w:r>
            <w:r>
              <w:rPr>
                <w:rFonts w:hint="cs"/>
                <w:rtl/>
                <w:lang w:bidi="he-IL"/>
              </w:rPr>
              <w:t>במינור</w:t>
            </w:r>
            <w:r>
              <w:rPr>
                <w:rFonts w:hint="cs"/>
                <w:rtl/>
              </w:rPr>
              <w:t xml:space="preserve">.  </w:t>
            </w:r>
            <w:r>
              <w:rPr>
                <w:rFonts w:hint="cs"/>
                <w:rtl/>
                <w:lang w:bidi="he-IL"/>
              </w:rPr>
              <w:t xml:space="preserve">בשיטה זו נהוגה ההרמוניה לצד המלודיה </w:t>
            </w:r>
            <w:r>
              <w:rPr>
                <w:rFonts w:hint="cs"/>
                <w:rtl/>
              </w:rPr>
              <w:t>..</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 xml:space="preserve">מודליות </w:t>
            </w:r>
          </w:p>
        </w:tc>
        <w:tc>
          <w:tcPr>
            <w:tcW w:w="7686" w:type="dxa"/>
          </w:tcPr>
          <w:p w:rsidR="004D79E1" w:rsidRPr="0033449A" w:rsidRDefault="004D79E1" w:rsidP="00F40808">
            <w:pPr>
              <w:tabs>
                <w:tab w:val="left" w:pos="0"/>
              </w:tabs>
              <w:bidi/>
              <w:spacing w:after="240" w:line="276" w:lineRule="auto"/>
              <w:rPr>
                <w:b/>
                <w:bCs/>
                <w:rtl/>
              </w:rPr>
            </w:pPr>
            <w:r w:rsidRPr="0033449A">
              <w:rPr>
                <w:rFonts w:hint="cs"/>
                <w:color w:val="0000FF"/>
                <w:rtl/>
                <w:lang w:bidi="he-IL"/>
              </w:rPr>
              <w:t>השיטה המודלית</w:t>
            </w:r>
            <w:r>
              <w:rPr>
                <w:rFonts w:hint="cs"/>
                <w:rtl/>
                <w:lang w:bidi="he-IL"/>
              </w:rPr>
              <w:t xml:space="preserve"> מתבססת על </w:t>
            </w:r>
            <w:r>
              <w:rPr>
                <w:rFonts w:hint="cs"/>
                <w:rtl/>
              </w:rPr>
              <w:t xml:space="preserve">7 </w:t>
            </w:r>
            <w:r>
              <w:rPr>
                <w:rFonts w:hint="cs"/>
                <w:rtl/>
                <w:lang w:bidi="he-IL"/>
              </w:rPr>
              <w:t>המודוסים העתיקים</w:t>
            </w:r>
            <w:r>
              <w:rPr>
                <w:rFonts w:hint="cs"/>
                <w:rtl/>
              </w:rPr>
              <w:t xml:space="preserve">: </w:t>
            </w:r>
            <w:r>
              <w:rPr>
                <w:rFonts w:hint="cs"/>
                <w:rtl/>
                <w:lang w:bidi="he-IL"/>
              </w:rPr>
              <w:t>יוני</w:t>
            </w:r>
            <w:r>
              <w:rPr>
                <w:rFonts w:hint="cs"/>
                <w:rtl/>
              </w:rPr>
              <w:t xml:space="preserve">, </w:t>
            </w:r>
            <w:r>
              <w:rPr>
                <w:rFonts w:hint="cs"/>
                <w:rtl/>
                <w:lang w:bidi="he-IL"/>
              </w:rPr>
              <w:t>מיקסולידי</w:t>
            </w:r>
            <w:r>
              <w:rPr>
                <w:rFonts w:hint="cs"/>
                <w:rtl/>
              </w:rPr>
              <w:t xml:space="preserve">, </w:t>
            </w:r>
            <w:r>
              <w:rPr>
                <w:rFonts w:hint="cs"/>
                <w:rtl/>
                <w:lang w:bidi="he-IL"/>
              </w:rPr>
              <w:t>לידי</w:t>
            </w:r>
            <w:r>
              <w:rPr>
                <w:rFonts w:hint="cs"/>
                <w:rtl/>
              </w:rPr>
              <w:t xml:space="preserve">, </w:t>
            </w:r>
            <w:r>
              <w:rPr>
                <w:rFonts w:hint="cs"/>
                <w:rtl/>
                <w:lang w:bidi="he-IL"/>
              </w:rPr>
              <w:t>איאולי</w:t>
            </w:r>
            <w:r>
              <w:rPr>
                <w:rFonts w:hint="cs"/>
                <w:rtl/>
              </w:rPr>
              <w:t xml:space="preserve">, </w:t>
            </w:r>
            <w:r>
              <w:rPr>
                <w:rFonts w:hint="cs"/>
                <w:rtl/>
                <w:lang w:bidi="he-IL"/>
              </w:rPr>
              <w:t>דורי</w:t>
            </w:r>
            <w:r>
              <w:rPr>
                <w:rFonts w:hint="cs"/>
                <w:rtl/>
              </w:rPr>
              <w:t xml:space="preserve">, </w:t>
            </w:r>
            <w:r>
              <w:rPr>
                <w:rFonts w:hint="cs"/>
                <w:rtl/>
                <w:lang w:bidi="he-IL"/>
              </w:rPr>
              <w:t>פריגי ולוקרי</w:t>
            </w:r>
            <w:r>
              <w:rPr>
                <w:rFonts w:hint="cs"/>
                <w:rtl/>
              </w:rPr>
              <w:t xml:space="preserve">... </w:t>
            </w:r>
            <w:r>
              <w:rPr>
                <w:rFonts w:hint="cs"/>
                <w:rtl/>
                <w:lang w:bidi="he-IL"/>
              </w:rPr>
              <w:t>בשיטה זו לא היתה נהוגה ההרמוניה או שיטת הסולמות המוכרת כיום כמינור ומז</w:t>
            </w:r>
            <w:r>
              <w:rPr>
                <w:rFonts w:hint="cs"/>
                <w:rtl/>
              </w:rPr>
              <w:t>'</w:t>
            </w:r>
            <w:r>
              <w:rPr>
                <w:rFonts w:hint="cs"/>
                <w:rtl/>
                <w:lang w:bidi="he-IL"/>
              </w:rPr>
              <w:t>ור</w:t>
            </w:r>
            <w:r>
              <w:rPr>
                <w:rFonts w:hint="cs"/>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ליד</w:t>
            </w:r>
          </w:p>
        </w:tc>
        <w:tc>
          <w:tcPr>
            <w:tcW w:w="7686" w:type="dxa"/>
          </w:tcPr>
          <w:p w:rsidR="004D79E1" w:rsidRPr="00DF4537" w:rsidRDefault="004D79E1" w:rsidP="00F40808">
            <w:pPr>
              <w:tabs>
                <w:tab w:val="left" w:pos="0"/>
              </w:tabs>
              <w:bidi/>
              <w:spacing w:after="240" w:line="276" w:lineRule="auto"/>
              <w:rPr>
                <w:rtl/>
              </w:rPr>
            </w:pPr>
            <w:r w:rsidRPr="0033449A">
              <w:rPr>
                <w:color w:val="0000FF"/>
              </w:rPr>
              <w:t xml:space="preserve">Lied </w:t>
            </w:r>
            <w:r w:rsidRPr="0033449A">
              <w:rPr>
                <w:color w:val="0000FF"/>
                <w:rtl/>
              </w:rPr>
              <w:t>–</w:t>
            </w:r>
            <w:r w:rsidRPr="0033449A">
              <w:rPr>
                <w:rFonts w:hint="cs"/>
                <w:color w:val="0000FF"/>
                <w:rtl/>
              </w:rPr>
              <w:t xml:space="preserve"> </w:t>
            </w:r>
            <w:r>
              <w:rPr>
                <w:rFonts w:hint="cs"/>
                <w:rtl/>
                <w:lang w:bidi="he-IL"/>
              </w:rPr>
              <w:t xml:space="preserve">שיר </w:t>
            </w:r>
            <w:r>
              <w:rPr>
                <w:rFonts w:hint="cs"/>
                <w:rtl/>
              </w:rPr>
              <w:t>(</w:t>
            </w:r>
            <w:r>
              <w:rPr>
                <w:rFonts w:hint="cs"/>
                <w:rtl/>
                <w:lang w:bidi="he-IL"/>
              </w:rPr>
              <w:t>לידר</w:t>
            </w:r>
            <w:r>
              <w:rPr>
                <w:rFonts w:hint="cs"/>
                <w:rtl/>
              </w:rPr>
              <w:t>-</w:t>
            </w:r>
            <w:r>
              <w:rPr>
                <w:rFonts w:hint="cs"/>
                <w:rtl/>
                <w:lang w:bidi="he-IL"/>
              </w:rPr>
              <w:t>שירים</w:t>
            </w:r>
            <w:r>
              <w:rPr>
                <w:rFonts w:hint="cs"/>
                <w:rtl/>
              </w:rPr>
              <w:t xml:space="preserve">). </w:t>
            </w:r>
            <w:r>
              <w:rPr>
                <w:rFonts w:hint="cs"/>
                <w:rtl/>
                <w:lang w:bidi="he-IL"/>
              </w:rPr>
              <w:t>המונח קדום מלפני המאה ה</w:t>
            </w:r>
            <w:r>
              <w:rPr>
                <w:rFonts w:hint="cs"/>
                <w:rtl/>
              </w:rPr>
              <w:t xml:space="preserve">-14 . </w:t>
            </w:r>
            <w:r>
              <w:rPr>
                <w:rFonts w:hint="cs"/>
                <w:rtl/>
                <w:lang w:bidi="he-IL"/>
              </w:rPr>
              <w:t>מתייחד במיוחד לסוג אחד של שיר גרמני סולני</w:t>
            </w:r>
            <w:r>
              <w:rPr>
                <w:rFonts w:hint="cs"/>
                <w:rtl/>
              </w:rPr>
              <w:t xml:space="preserve">, </w:t>
            </w:r>
            <w:r>
              <w:rPr>
                <w:rFonts w:hint="cs"/>
                <w:rtl/>
                <w:lang w:bidi="he-IL"/>
              </w:rPr>
              <w:t>אמנותי</w:t>
            </w:r>
            <w:r>
              <w:rPr>
                <w:rFonts w:hint="cs"/>
                <w:rtl/>
              </w:rPr>
              <w:t xml:space="preserve">, </w:t>
            </w:r>
            <w:r>
              <w:rPr>
                <w:rFonts w:hint="cs"/>
                <w:rtl/>
                <w:lang w:bidi="he-IL"/>
              </w:rPr>
              <w:t>הקשור בתנועה הרומנטית של סוף המאה ה</w:t>
            </w:r>
            <w:r>
              <w:rPr>
                <w:rFonts w:hint="cs"/>
                <w:rtl/>
              </w:rPr>
              <w:t xml:space="preserve">-18 </w:t>
            </w:r>
            <w:r>
              <w:rPr>
                <w:rFonts w:hint="cs"/>
                <w:rtl/>
                <w:lang w:bidi="he-IL"/>
              </w:rPr>
              <w:t>ותחילת המאה ה</w:t>
            </w:r>
            <w:r>
              <w:rPr>
                <w:rFonts w:hint="cs"/>
                <w:rtl/>
              </w:rPr>
              <w:t xml:space="preserve">-19. </w:t>
            </w:r>
            <w:r>
              <w:rPr>
                <w:rFonts w:hint="cs"/>
                <w:rtl/>
                <w:lang w:bidi="he-IL"/>
              </w:rPr>
              <w:t>בסוג זה יש חשיבות למילים ולחריזה</w:t>
            </w:r>
            <w:r>
              <w:rPr>
                <w:rFonts w:hint="cs"/>
                <w:rtl/>
              </w:rPr>
              <w:t xml:space="preserve">. </w:t>
            </w:r>
            <w:r>
              <w:rPr>
                <w:rFonts w:hint="cs"/>
                <w:rtl/>
                <w:lang w:bidi="he-IL"/>
              </w:rPr>
              <w:t>הטיפול המוזיקלי היה סטרופי</w:t>
            </w:r>
            <w:r>
              <w:rPr>
                <w:rFonts w:hint="cs"/>
                <w:rtl/>
              </w:rPr>
              <w:t>(</w:t>
            </w:r>
            <w:r>
              <w:rPr>
                <w:rFonts w:hint="cs"/>
                <w:rtl/>
                <w:lang w:bidi="he-IL"/>
              </w:rPr>
              <w:t>מלודיה אחת חוזרת בכל הבתים</w:t>
            </w:r>
            <w:r>
              <w:rPr>
                <w:rFonts w:hint="cs"/>
                <w:rtl/>
              </w:rPr>
              <w:t xml:space="preserve">) </w:t>
            </w:r>
            <w:r>
              <w:rPr>
                <w:rFonts w:hint="cs"/>
                <w:rtl/>
                <w:lang w:bidi="he-IL"/>
              </w:rPr>
              <w:t xml:space="preserve">מלחיני הליד החשובים </w:t>
            </w:r>
            <w:r>
              <w:rPr>
                <w:rtl/>
              </w:rPr>
              <w:t>–</w:t>
            </w:r>
            <w:r>
              <w:rPr>
                <w:rFonts w:hint="cs"/>
                <w:rtl/>
                <w:lang w:bidi="he-IL"/>
              </w:rPr>
              <w:t>שוברט</w:t>
            </w:r>
            <w:r>
              <w:rPr>
                <w:rFonts w:hint="cs"/>
                <w:rtl/>
              </w:rPr>
              <w:t>,</w:t>
            </w:r>
            <w:r>
              <w:rPr>
                <w:rFonts w:hint="cs"/>
                <w:rtl/>
                <w:lang w:bidi="he-IL"/>
              </w:rPr>
              <w:t>שומן וברהמס</w:t>
            </w:r>
            <w:r>
              <w:rPr>
                <w:rFonts w:hint="cs"/>
                <w:rtl/>
              </w:rPr>
              <w:t>..</w:t>
            </w:r>
          </w:p>
        </w:tc>
      </w:tr>
      <w:tr w:rsidR="004D79E1" w:rsidRPr="00517AE4"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מוזיקה יהודית</w:t>
            </w:r>
          </w:p>
        </w:tc>
        <w:tc>
          <w:tcPr>
            <w:tcW w:w="7686" w:type="dxa"/>
          </w:tcPr>
          <w:p w:rsidR="004D79E1" w:rsidRPr="00517AE4" w:rsidRDefault="004D79E1" w:rsidP="00F40808">
            <w:pPr>
              <w:bidi/>
              <w:spacing w:after="240" w:line="276" w:lineRule="auto"/>
              <w:rPr>
                <w:rtl/>
              </w:rPr>
            </w:pPr>
            <w:r w:rsidRPr="0033449A">
              <w:rPr>
                <w:color w:val="0000FF"/>
              </w:rPr>
              <w:t>Jewish music</w:t>
            </w:r>
            <w:r w:rsidRPr="00517AE4">
              <w:rPr>
                <w:rFonts w:hint="cs"/>
                <w:rtl/>
              </w:rPr>
              <w:t xml:space="preserve">- </w:t>
            </w:r>
            <w:r w:rsidRPr="00517AE4">
              <w:rPr>
                <w:rFonts w:hint="cs"/>
                <w:rtl/>
                <w:lang w:bidi="he-IL"/>
              </w:rPr>
              <w:t>מוזיקה ששורשיה בתקופת המקרא ובעבודת בית המקדש</w:t>
            </w:r>
            <w:r w:rsidRPr="00517AE4">
              <w:rPr>
                <w:rFonts w:hint="cs"/>
                <w:rtl/>
              </w:rPr>
              <w:t xml:space="preserve">. </w:t>
            </w:r>
            <w:r w:rsidRPr="00517AE4">
              <w:rPr>
                <w:rFonts w:hint="cs"/>
                <w:rtl/>
                <w:lang w:bidi="he-IL"/>
              </w:rPr>
              <w:t xml:space="preserve">בספרי המקרא מוזכרים כלי נגינה רבים </w:t>
            </w:r>
            <w:r w:rsidRPr="00517AE4">
              <w:rPr>
                <w:rFonts w:hint="cs"/>
                <w:rtl/>
              </w:rPr>
              <w:t xml:space="preserve">. </w:t>
            </w:r>
            <w:r w:rsidRPr="00517AE4">
              <w:rPr>
                <w:rFonts w:hint="cs"/>
                <w:rtl/>
                <w:lang w:bidi="he-IL"/>
              </w:rPr>
              <w:t>המבצעים היו שתי מקהלות או יחיד ומקהלה</w:t>
            </w:r>
            <w:r w:rsidRPr="00517AE4">
              <w:rPr>
                <w:rFonts w:hint="cs"/>
                <w:rtl/>
              </w:rPr>
              <w:t xml:space="preserve">, </w:t>
            </w:r>
            <w:r w:rsidRPr="00517AE4">
              <w:rPr>
                <w:rFonts w:hint="cs"/>
                <w:rtl/>
                <w:lang w:bidi="he-IL"/>
              </w:rPr>
              <w:t xml:space="preserve">תבניות אלו הטביעו את חותמן על התפתחותה </w:t>
            </w:r>
            <w:r w:rsidRPr="00517AE4">
              <w:rPr>
                <w:rFonts w:hint="cs"/>
                <w:rtl/>
              </w:rPr>
              <w:t xml:space="preserve">. </w:t>
            </w:r>
            <w:r w:rsidRPr="00517AE4">
              <w:rPr>
                <w:rFonts w:hint="cs"/>
                <w:rtl/>
                <w:lang w:bidi="he-IL"/>
              </w:rPr>
              <w:t>המנהגים הפולחניים ומנהגי החג העממים כללו שירה ונגינה</w:t>
            </w:r>
            <w:r w:rsidRPr="00517AE4">
              <w:rPr>
                <w:rFonts w:hint="cs"/>
                <w:rtl/>
              </w:rPr>
              <w:t xml:space="preserve">. </w:t>
            </w:r>
            <w:r w:rsidRPr="00517AE4">
              <w:rPr>
                <w:rFonts w:hint="cs"/>
                <w:rtl/>
                <w:lang w:bidi="he-IL"/>
              </w:rPr>
              <w:t>לאחר חורבן בית שני היתה המוזיקה היהודית משותקת ימים רבים מאד בשל איסורים שנבעו מהאבל הלאומי</w:t>
            </w:r>
            <w:r>
              <w:rPr>
                <w:rFonts w:hint="cs"/>
                <w:rtl/>
              </w:rPr>
              <w:t>.</w:t>
            </w:r>
            <w:r w:rsidRPr="00517AE4">
              <w:rPr>
                <w:rFonts w:hint="cs"/>
                <w:rtl/>
                <w:lang w:bidi="he-IL"/>
              </w:rPr>
              <w:t>הדפוסים המוזיקליים הושפעו אך ורק מן התפילה ומלימוד התורה</w:t>
            </w:r>
            <w:r w:rsidRPr="00517AE4">
              <w:rPr>
                <w:rFonts w:hint="cs"/>
                <w:rtl/>
              </w:rPr>
              <w:t xml:space="preserve">. </w:t>
            </w:r>
            <w:r w:rsidRPr="00517AE4">
              <w:rPr>
                <w:rFonts w:hint="cs"/>
                <w:rtl/>
                <w:lang w:bidi="he-IL"/>
              </w:rPr>
              <w:t xml:space="preserve">הגורמים המשפיעים העיקריים היו הקריאה בתורה </w:t>
            </w:r>
            <w:r w:rsidRPr="00517AE4">
              <w:rPr>
                <w:rFonts w:hint="cs"/>
                <w:rtl/>
              </w:rPr>
              <w:t>(</w:t>
            </w:r>
            <w:r w:rsidRPr="00517AE4">
              <w:rPr>
                <w:rFonts w:hint="cs"/>
                <w:rtl/>
                <w:lang w:bidi="he-IL"/>
              </w:rPr>
              <w:t>טעמי המקרא</w:t>
            </w:r>
            <w:r w:rsidRPr="00517AE4">
              <w:rPr>
                <w:rFonts w:hint="cs"/>
                <w:rtl/>
              </w:rPr>
              <w:t>-</w:t>
            </w:r>
            <w:r w:rsidRPr="00517AE4">
              <w:rPr>
                <w:rFonts w:hint="cs"/>
                <w:rtl/>
                <w:lang w:bidi="he-IL"/>
              </w:rPr>
              <w:t>שמהם התפתחו למעשה המודוסים</w:t>
            </w:r>
            <w:r w:rsidRPr="00517AE4">
              <w:rPr>
                <w:rFonts w:hint="cs"/>
                <w:rtl/>
              </w:rPr>
              <w:t xml:space="preserve">) </w:t>
            </w:r>
            <w:r w:rsidRPr="00517AE4">
              <w:rPr>
                <w:rFonts w:hint="cs"/>
                <w:rtl/>
                <w:lang w:bidi="he-IL"/>
              </w:rPr>
              <w:t>נעימות בית הכנסת ולחני התפילות</w:t>
            </w:r>
            <w:r w:rsidRPr="00517AE4">
              <w:rPr>
                <w:rFonts w:hint="cs"/>
                <w:rtl/>
              </w:rPr>
              <w:t xml:space="preserve">. </w:t>
            </w:r>
            <w:r w:rsidRPr="00517AE4">
              <w:rPr>
                <w:rFonts w:hint="cs"/>
                <w:rtl/>
                <w:lang w:bidi="he-IL"/>
              </w:rPr>
              <w:t>חלקם של היהודים בהתפתחות המוזיקה בימי הביניים היה מזערי</w:t>
            </w:r>
            <w:r w:rsidRPr="00517AE4">
              <w:rPr>
                <w:rFonts w:hint="cs"/>
                <w:rtl/>
              </w:rPr>
              <w:t xml:space="preserve">. </w:t>
            </w:r>
            <w:r w:rsidRPr="00517AE4">
              <w:rPr>
                <w:rFonts w:hint="cs"/>
                <w:rtl/>
                <w:lang w:bidi="he-IL"/>
              </w:rPr>
              <w:t>בתקופת הרנסנס אומנם הופיעו מלחינים יהודים מפעם לפעם</w:t>
            </w:r>
            <w:r w:rsidRPr="00517AE4">
              <w:rPr>
                <w:rFonts w:hint="cs"/>
                <w:rtl/>
              </w:rPr>
              <w:t>,</w:t>
            </w:r>
            <w:r w:rsidRPr="00517AE4">
              <w:rPr>
                <w:rFonts w:hint="cs"/>
                <w:rtl/>
                <w:lang w:bidi="he-IL"/>
              </w:rPr>
              <w:t>אבל השפעתם הכללית היתה קטנה מאד</w:t>
            </w:r>
            <w:r w:rsidRPr="00517AE4">
              <w:rPr>
                <w:rFonts w:hint="cs"/>
                <w:rtl/>
              </w:rPr>
              <w:t xml:space="preserve">. </w:t>
            </w:r>
            <w:r>
              <w:rPr>
                <w:rFonts w:hint="cs"/>
                <w:rtl/>
                <w:lang w:bidi="he-IL"/>
              </w:rPr>
              <w:t>במאה ה</w:t>
            </w:r>
            <w:r>
              <w:rPr>
                <w:rFonts w:hint="cs"/>
                <w:rtl/>
              </w:rPr>
              <w:t xml:space="preserve">-17 </w:t>
            </w:r>
            <w:r>
              <w:rPr>
                <w:rFonts w:hint="cs"/>
                <w:rtl/>
                <w:lang w:bidi="he-IL"/>
              </w:rPr>
              <w:t>וה</w:t>
            </w:r>
            <w:r>
              <w:rPr>
                <w:rFonts w:hint="cs"/>
                <w:rtl/>
              </w:rPr>
              <w:t xml:space="preserve">-18 </w:t>
            </w:r>
            <w:r>
              <w:rPr>
                <w:rFonts w:hint="cs"/>
                <w:rtl/>
                <w:lang w:bidi="he-IL"/>
              </w:rPr>
              <w:t>התפתחה מאוד החזנות</w:t>
            </w:r>
            <w:r>
              <w:rPr>
                <w:rFonts w:hint="cs"/>
                <w:rtl/>
              </w:rPr>
              <w:t xml:space="preserve">, </w:t>
            </w:r>
            <w:r>
              <w:rPr>
                <w:rFonts w:hint="cs"/>
                <w:rtl/>
                <w:lang w:bidi="he-IL"/>
              </w:rPr>
              <w:t>הן מהבחינה המוזיקלית והן מבחינת הביצוע</w:t>
            </w:r>
            <w:r>
              <w:rPr>
                <w:rFonts w:hint="cs"/>
                <w:rtl/>
              </w:rPr>
              <w:t xml:space="preserve">. </w:t>
            </w:r>
            <w:r>
              <w:rPr>
                <w:rFonts w:hint="cs"/>
                <w:rtl/>
                <w:lang w:bidi="he-IL"/>
              </w:rPr>
              <w:t>בתקופה זו נאספו נעימות מסורתיות ותוויהן נרשמו</w:t>
            </w:r>
            <w:r>
              <w:rPr>
                <w:rFonts w:hint="cs"/>
                <w:rtl/>
              </w:rPr>
              <w:t xml:space="preserve">, </w:t>
            </w:r>
            <w:r>
              <w:rPr>
                <w:rFonts w:hint="cs"/>
                <w:rtl/>
                <w:lang w:bidi="he-IL"/>
              </w:rPr>
              <w:t xml:space="preserve">ואף גובשה תאוריה חזנית </w:t>
            </w:r>
            <w:r>
              <w:rPr>
                <w:rFonts w:hint="cs"/>
                <w:rtl/>
              </w:rPr>
              <w:t>(</w:t>
            </w:r>
            <w:r>
              <w:rPr>
                <w:rFonts w:hint="cs"/>
                <w:rtl/>
                <w:lang w:bidi="he-IL"/>
              </w:rPr>
              <w:t>שלמה זולצר ואחרים</w:t>
            </w:r>
            <w:r>
              <w:rPr>
                <w:rFonts w:hint="cs"/>
                <w:rtl/>
              </w:rPr>
              <w:t xml:space="preserve">). </w:t>
            </w:r>
            <w:r>
              <w:rPr>
                <w:rFonts w:hint="cs"/>
                <w:rtl/>
                <w:lang w:bidi="he-IL"/>
              </w:rPr>
              <w:t>במאה ה</w:t>
            </w:r>
            <w:r>
              <w:rPr>
                <w:rFonts w:hint="cs"/>
                <w:rtl/>
              </w:rPr>
              <w:t xml:space="preserve">-20 </w:t>
            </w:r>
            <w:r>
              <w:rPr>
                <w:rFonts w:hint="cs"/>
                <w:rtl/>
                <w:lang w:bidi="he-IL"/>
              </w:rPr>
              <w:t>התפתחה האתנומוזיקולוגיה היהודית</w:t>
            </w:r>
            <w:r>
              <w:rPr>
                <w:rFonts w:hint="cs"/>
                <w:rtl/>
              </w:rPr>
              <w:t>,</w:t>
            </w:r>
            <w:r>
              <w:rPr>
                <w:rFonts w:hint="cs"/>
                <w:rtl/>
                <w:lang w:bidi="he-IL"/>
              </w:rPr>
              <w:t xml:space="preserve">נאספו </w:t>
            </w:r>
            <w:r>
              <w:rPr>
                <w:rFonts w:hint="cs"/>
                <w:rtl/>
                <w:lang w:bidi="he-IL"/>
              </w:rPr>
              <w:lastRenderedPageBreak/>
              <w:t>מסורות מכל הגלויות</w:t>
            </w:r>
            <w:r>
              <w:rPr>
                <w:rFonts w:hint="cs"/>
                <w:rtl/>
              </w:rPr>
              <w:t xml:space="preserve">, </w:t>
            </w:r>
            <w:r>
              <w:rPr>
                <w:rFonts w:hint="cs"/>
                <w:rtl/>
                <w:lang w:bidi="he-IL"/>
              </w:rPr>
              <w:t xml:space="preserve">עובד חומר עממי פולקלוריסטי וחוברו שירים </w:t>
            </w:r>
            <w:r>
              <w:rPr>
                <w:rFonts w:hint="cs"/>
                <w:rtl/>
              </w:rPr>
              <w:t>(</w:t>
            </w:r>
            <w:r>
              <w:rPr>
                <w:rFonts w:hint="cs"/>
                <w:rtl/>
                <w:lang w:bidi="he-IL"/>
              </w:rPr>
              <w:t>אברהם צבי אידלסון</w:t>
            </w:r>
            <w:r>
              <w:rPr>
                <w:rFonts w:hint="cs"/>
                <w:rtl/>
              </w:rPr>
              <w:t>,</w:t>
            </w:r>
            <w:r>
              <w:rPr>
                <w:rFonts w:hint="cs"/>
                <w:rtl/>
                <w:lang w:bidi="he-IL"/>
              </w:rPr>
              <w:t>יואלאנגל ואחרים</w:t>
            </w:r>
            <w:r>
              <w:rPr>
                <w:rFonts w:hint="cs"/>
                <w:rtl/>
              </w:rPr>
              <w:t xml:space="preserve">). </w:t>
            </w:r>
            <w:r>
              <w:rPr>
                <w:rFonts w:hint="cs"/>
                <w:rtl/>
                <w:lang w:bidi="he-IL"/>
              </w:rPr>
              <w:t>בו בזמן החלה להתפתח מוזיקה שרוחה עברית יהודית  אבל דפוסיה מערביים</w:t>
            </w:r>
            <w:r>
              <w:rPr>
                <w:rFonts w:hint="cs"/>
                <w:rtl/>
              </w:rPr>
              <w:t xml:space="preserve">, </w:t>
            </w:r>
            <w:r>
              <w:rPr>
                <w:rFonts w:hint="cs"/>
                <w:rtl/>
                <w:lang w:bidi="he-IL"/>
              </w:rPr>
              <w:t>דוגמת ארנסט בלוך</w:t>
            </w:r>
            <w:r>
              <w:rPr>
                <w:rFonts w:hint="cs"/>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lastRenderedPageBreak/>
              <w:t>מלודיה</w:t>
            </w:r>
          </w:p>
        </w:tc>
        <w:tc>
          <w:tcPr>
            <w:tcW w:w="7686" w:type="dxa"/>
          </w:tcPr>
          <w:p w:rsidR="004D79E1" w:rsidRDefault="004D79E1" w:rsidP="00F40808">
            <w:pPr>
              <w:bidi/>
              <w:spacing w:after="240" w:line="276" w:lineRule="auto"/>
              <w:rPr>
                <w:rtl/>
              </w:rPr>
            </w:pPr>
            <w:r w:rsidRPr="0033449A">
              <w:rPr>
                <w:color w:val="0000FF"/>
              </w:rPr>
              <w:t>melody</w:t>
            </w:r>
            <w:r>
              <w:rPr>
                <w:rFonts w:hint="cs"/>
                <w:rtl/>
              </w:rPr>
              <w:t xml:space="preserve"> - </w:t>
            </w:r>
            <w:r>
              <w:rPr>
                <w:rFonts w:hint="cs"/>
                <w:rtl/>
                <w:lang w:bidi="he-IL"/>
              </w:rPr>
              <w:t xml:space="preserve">במוזיקה מלודיה הנו </w:t>
            </w:r>
            <w:r w:rsidRPr="002777BE">
              <w:rPr>
                <w:rFonts w:hint="cs"/>
                <w:rtl/>
                <w:lang w:bidi="he-IL"/>
              </w:rPr>
              <w:t>רצף של צלילים יחידים בגבהים שונים</w:t>
            </w:r>
            <w:r w:rsidRPr="002777BE">
              <w:rPr>
                <w:rFonts w:hint="cs"/>
                <w:rtl/>
              </w:rPr>
              <w:t xml:space="preserve">, </w:t>
            </w:r>
            <w:r w:rsidRPr="002777BE">
              <w:rPr>
                <w:rFonts w:hint="cs"/>
                <w:rtl/>
                <w:lang w:bidi="he-IL"/>
              </w:rPr>
              <w:t>המאורגנים בצור</w:t>
            </w:r>
            <w:r>
              <w:rPr>
                <w:rFonts w:hint="cs"/>
                <w:rtl/>
                <w:lang w:bidi="he-IL"/>
              </w:rPr>
              <w:t>ה</w:t>
            </w:r>
            <w:r w:rsidRPr="002777BE">
              <w:rPr>
                <w:rFonts w:hint="cs"/>
                <w:rtl/>
                <w:lang w:bidi="he-IL"/>
              </w:rPr>
              <w:t xml:space="preserve"> ניתנת לזיהיו</w:t>
            </w:r>
            <w:r w:rsidRPr="002777BE">
              <w:rPr>
                <w:rFonts w:hint="cs"/>
                <w:rtl/>
              </w:rPr>
              <w:t xml:space="preserve">. </w:t>
            </w:r>
            <w:r w:rsidRPr="002777BE">
              <w:rPr>
                <w:rFonts w:hint="cs"/>
                <w:rtl/>
                <w:lang w:bidi="he-IL"/>
              </w:rPr>
              <w:t>המלודיה נשמעת לאוזן וקל לזכרה</w:t>
            </w:r>
            <w:r w:rsidRPr="002777BE">
              <w:rPr>
                <w:rFonts w:hint="cs"/>
                <w:rtl/>
              </w:rPr>
              <w:t xml:space="preserve">. </w:t>
            </w:r>
            <w:r w:rsidRPr="002777BE">
              <w:rPr>
                <w:rFonts w:hint="cs"/>
                <w:rtl/>
                <w:lang w:bidi="he-IL"/>
              </w:rPr>
              <w:t xml:space="preserve">היא אופקית </w:t>
            </w:r>
            <w:r w:rsidRPr="002777BE">
              <w:rPr>
                <w:rFonts w:hint="cs"/>
                <w:rtl/>
              </w:rPr>
              <w:t>(</w:t>
            </w:r>
            <w:r w:rsidRPr="002777BE">
              <w:rPr>
                <w:rFonts w:hint="cs"/>
                <w:rtl/>
                <w:lang w:bidi="he-IL"/>
              </w:rPr>
              <w:t>שלא כמו בהרמוניה שהיא אנכית ונשמעת בזמן אחד</w:t>
            </w:r>
            <w:r w:rsidRPr="002777BE">
              <w:rPr>
                <w:rFonts w:hint="cs"/>
                <w:rtl/>
              </w:rPr>
              <w:t>)</w:t>
            </w:r>
            <w:r>
              <w:rPr>
                <w:rFonts w:hint="cs"/>
                <w:rtl/>
              </w:rPr>
              <w:t xml:space="preserve">. </w:t>
            </w:r>
            <w:r>
              <w:rPr>
                <w:rFonts w:hint="cs"/>
                <w:rtl/>
                <w:lang w:bidi="he-IL"/>
              </w:rPr>
              <w:t xml:space="preserve">המעבר מגובה לגובה צליל אחר קשור בקשר הדוק למקצב ולמשקל </w:t>
            </w:r>
            <w:r>
              <w:rPr>
                <w:rFonts w:hint="cs"/>
                <w:rtl/>
              </w:rPr>
              <w:t xml:space="preserve">. </w:t>
            </w:r>
            <w:r>
              <w:rPr>
                <w:rFonts w:hint="cs"/>
                <w:rtl/>
                <w:lang w:bidi="he-IL"/>
              </w:rPr>
              <w:t>במוזיקה המערבית של המאה ה</w:t>
            </w:r>
            <w:r>
              <w:rPr>
                <w:rFonts w:hint="cs"/>
                <w:rtl/>
              </w:rPr>
              <w:t xml:space="preserve">-18 </w:t>
            </w:r>
            <w:r>
              <w:rPr>
                <w:rFonts w:hint="cs"/>
                <w:rtl/>
                <w:lang w:bidi="he-IL"/>
              </w:rPr>
              <w:t>וה</w:t>
            </w:r>
            <w:r>
              <w:rPr>
                <w:rFonts w:hint="cs"/>
                <w:rtl/>
              </w:rPr>
              <w:t xml:space="preserve">-19 </w:t>
            </w:r>
            <w:r>
              <w:rPr>
                <w:rFonts w:hint="cs"/>
                <w:rtl/>
                <w:lang w:bidi="he-IL"/>
              </w:rPr>
              <w:t>המלודיה היא מרכיב עיקרי במרקם המוזיקלי</w:t>
            </w:r>
            <w:r>
              <w:rPr>
                <w:rFonts w:hint="cs"/>
                <w:rtl/>
              </w:rPr>
              <w:t xml:space="preserve">. </w:t>
            </w:r>
            <w:r>
              <w:rPr>
                <w:rFonts w:hint="cs"/>
                <w:rtl/>
                <w:lang w:bidi="he-IL"/>
              </w:rPr>
              <w:t>מוזיקה שבה השליטה במלודיה בלי ליווי היא מוזיקה מונופונית</w:t>
            </w:r>
            <w:r>
              <w:rPr>
                <w:rFonts w:hint="cs"/>
                <w:rtl/>
              </w:rPr>
              <w:t xml:space="preserve">. </w:t>
            </w:r>
            <w:r>
              <w:rPr>
                <w:rFonts w:hint="cs"/>
                <w:rtl/>
                <w:lang w:bidi="he-IL"/>
              </w:rPr>
              <w:t>מוזיקה המורכבת מכמה מלודיות שוות בחשיבותן המבוצעות בעת ובעונה אחת היא מוזיקה רב</w:t>
            </w:r>
            <w:r>
              <w:rPr>
                <w:rFonts w:hint="cs"/>
                <w:rtl/>
              </w:rPr>
              <w:t>-</w:t>
            </w:r>
            <w:r>
              <w:rPr>
                <w:rFonts w:hint="cs"/>
                <w:rtl/>
                <w:lang w:bidi="he-IL"/>
              </w:rPr>
              <w:t>קולית או פוליפונית</w:t>
            </w:r>
            <w:r>
              <w:rPr>
                <w:rFonts w:hint="cs"/>
                <w:rtl/>
              </w:rPr>
              <w:t xml:space="preserve">. </w:t>
            </w:r>
            <w:r>
              <w:rPr>
                <w:rFonts w:hint="cs"/>
                <w:rtl/>
                <w:lang w:bidi="he-IL"/>
              </w:rPr>
              <w:t>מוזיקה שבה שלטת המלודיה ולצדה ליווי פחות ממנה בחשיבותו במקצב דומה היא מוזיקה הומופונית</w:t>
            </w:r>
            <w:r>
              <w:rPr>
                <w:rFonts w:hint="cs"/>
                <w:rtl/>
              </w:rPr>
              <w:t>.</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מוטט</w:t>
            </w:r>
          </w:p>
        </w:tc>
        <w:tc>
          <w:tcPr>
            <w:tcW w:w="7686" w:type="dxa"/>
          </w:tcPr>
          <w:p w:rsidR="00D76413" w:rsidRDefault="004D79E1" w:rsidP="00F40808">
            <w:pPr>
              <w:bidi/>
              <w:spacing w:after="240" w:line="276" w:lineRule="auto"/>
              <w:rPr>
                <w:rtl/>
                <w:lang w:bidi="he-IL"/>
              </w:rPr>
            </w:pPr>
            <w:r w:rsidRPr="0033449A">
              <w:rPr>
                <w:b/>
                <w:bCs/>
                <w:color w:val="0000FF"/>
              </w:rPr>
              <w:t>Motet</w:t>
            </w:r>
            <w:r w:rsidRPr="0033449A">
              <w:rPr>
                <w:rFonts w:hint="cs"/>
                <w:color w:val="0000FF"/>
                <w:rtl/>
              </w:rPr>
              <w:t xml:space="preserve"> </w:t>
            </w:r>
            <w:r w:rsidRPr="0033449A">
              <w:rPr>
                <w:color w:val="0000FF"/>
                <w:rtl/>
              </w:rPr>
              <w:t>–</w:t>
            </w:r>
            <w:r w:rsidRPr="007C248B">
              <w:rPr>
                <w:rFonts w:hint="cs"/>
                <w:rtl/>
              </w:rPr>
              <w:t xml:space="preserve"> </w:t>
            </w:r>
            <w:r w:rsidRPr="00B804EF">
              <w:rPr>
                <w:rFonts w:hint="cs"/>
                <w:b/>
                <w:bCs/>
                <w:color w:val="0000FF"/>
                <w:rtl/>
                <w:lang w:bidi="he-IL"/>
              </w:rPr>
              <w:t>המוטט הנו יצירה רב קולית ללא ליווי המבוססת על טקסט לטיני דתי</w:t>
            </w:r>
            <w:r>
              <w:rPr>
                <w:rFonts w:hint="cs"/>
                <w:rtl/>
              </w:rPr>
              <w:t xml:space="preserve"> .</w:t>
            </w:r>
            <w:r w:rsidRPr="007C248B">
              <w:rPr>
                <w:rFonts w:hint="cs"/>
                <w:rtl/>
              </w:rPr>
              <w:t xml:space="preserve"> </w:t>
            </w:r>
            <w:r>
              <w:rPr>
                <w:rFonts w:hint="cs"/>
                <w:rtl/>
                <w:lang w:bidi="he-IL"/>
              </w:rPr>
              <w:t xml:space="preserve">זוהי </w:t>
            </w:r>
            <w:r w:rsidRPr="007C248B">
              <w:rPr>
                <w:rFonts w:hint="cs"/>
                <w:rtl/>
                <w:lang w:bidi="he-IL"/>
              </w:rPr>
              <w:t>הצורה המוזיקלית הרב קולית החשובה ביותר בימי הביניים ובתקופת הרנסנס</w:t>
            </w:r>
            <w:r w:rsidRPr="007C248B">
              <w:rPr>
                <w:rFonts w:hint="cs"/>
                <w:rtl/>
              </w:rPr>
              <w:t xml:space="preserve">. </w:t>
            </w:r>
            <w:r w:rsidRPr="007C248B">
              <w:rPr>
                <w:rFonts w:hint="cs"/>
                <w:rtl/>
                <w:lang w:bidi="he-IL"/>
              </w:rPr>
              <w:t>עברה שינויים רבים  ראשיתו של המוטט במאה ה</w:t>
            </w:r>
            <w:r w:rsidRPr="007C248B">
              <w:rPr>
                <w:rFonts w:hint="cs"/>
                <w:rtl/>
              </w:rPr>
              <w:t xml:space="preserve">-13 </w:t>
            </w:r>
            <w:r w:rsidRPr="007C248B">
              <w:rPr>
                <w:rFonts w:hint="cs"/>
                <w:rtl/>
                <w:lang w:bidi="he-IL"/>
              </w:rPr>
              <w:t>תחילה היה מיועד לשני קולות בלבד אבל עד מהרה הצטרף הקול השלישי המוטט הושר גם בשפת המקום ולא רק בשפה הלטינית</w:t>
            </w:r>
            <w:r w:rsidRPr="007C248B">
              <w:rPr>
                <w:rFonts w:hint="cs"/>
                <w:rtl/>
              </w:rPr>
              <w:t xml:space="preserve">. </w:t>
            </w:r>
            <w:r w:rsidRPr="007C248B">
              <w:rPr>
                <w:rFonts w:hint="cs"/>
                <w:rtl/>
                <w:lang w:bidi="he-IL"/>
              </w:rPr>
              <w:t>במאה ה</w:t>
            </w:r>
            <w:r w:rsidRPr="007C248B">
              <w:rPr>
                <w:rFonts w:hint="cs"/>
                <w:rtl/>
              </w:rPr>
              <w:t xml:space="preserve">-14 </w:t>
            </w:r>
            <w:r w:rsidRPr="007C248B">
              <w:rPr>
                <w:rFonts w:hint="cs"/>
                <w:rtl/>
                <w:lang w:bidi="he-IL"/>
              </w:rPr>
              <w:t>אומץ עקרון האיזוריתימוס ולימים התרחב לכל הקולות המשתתפים</w:t>
            </w:r>
            <w:r w:rsidRPr="007C248B">
              <w:rPr>
                <w:rFonts w:hint="cs"/>
                <w:rtl/>
              </w:rPr>
              <w:t>.</w:t>
            </w:r>
            <w:r>
              <w:rPr>
                <w:rFonts w:hint="cs"/>
                <w:rtl/>
              </w:rPr>
              <w:t>.</w:t>
            </w:r>
            <w:r w:rsidRPr="007C248B">
              <w:rPr>
                <w:rFonts w:hint="cs"/>
                <w:rtl/>
                <w:lang w:bidi="he-IL"/>
              </w:rPr>
              <w:t xml:space="preserve"> במאה ה</w:t>
            </w:r>
            <w:r w:rsidRPr="007C248B">
              <w:rPr>
                <w:rFonts w:hint="cs"/>
                <w:rtl/>
              </w:rPr>
              <w:t xml:space="preserve">-15 </w:t>
            </w:r>
            <w:r w:rsidRPr="007C248B">
              <w:rPr>
                <w:rFonts w:hint="cs"/>
                <w:rtl/>
                <w:lang w:bidi="he-IL"/>
              </w:rPr>
              <w:t xml:space="preserve">אומץ סגנון חדש של מוטט בעל טקסט יחיד לכל הקולות המשתתפים </w:t>
            </w:r>
            <w:r w:rsidRPr="007C248B">
              <w:rPr>
                <w:rFonts w:hint="cs"/>
                <w:rtl/>
              </w:rPr>
              <w:t>,</w:t>
            </w:r>
            <w:r w:rsidRPr="007C248B">
              <w:rPr>
                <w:rFonts w:hint="cs"/>
                <w:rtl/>
                <w:lang w:bidi="he-IL"/>
              </w:rPr>
              <w:t>עם חיקויים בינהם</w:t>
            </w:r>
            <w:r w:rsidRPr="007C248B">
              <w:rPr>
                <w:rFonts w:hint="cs"/>
                <w:rtl/>
              </w:rPr>
              <w:t xml:space="preserve">.. </w:t>
            </w:r>
            <w:r w:rsidRPr="007C248B">
              <w:rPr>
                <w:rFonts w:hint="cs"/>
                <w:rtl/>
                <w:lang w:bidi="he-IL"/>
              </w:rPr>
              <w:t>מספר הקולות המשתתפים גדל לחמישה ואף יותר</w:t>
            </w:r>
            <w:r w:rsidRPr="007C248B">
              <w:rPr>
                <w:rFonts w:hint="cs"/>
                <w:rtl/>
              </w:rPr>
              <w:t xml:space="preserve">. </w:t>
            </w:r>
            <w:r w:rsidRPr="007C248B">
              <w:rPr>
                <w:rFonts w:hint="cs"/>
                <w:rtl/>
                <w:lang w:bidi="he-IL"/>
              </w:rPr>
              <w:t>היצירות התארכו והתחלקו לכמה חלקים</w:t>
            </w:r>
            <w:r w:rsidRPr="007C248B">
              <w:rPr>
                <w:rFonts w:hint="cs"/>
                <w:rtl/>
              </w:rPr>
              <w:t xml:space="preserve">. </w:t>
            </w:r>
            <w:r w:rsidRPr="007C248B">
              <w:rPr>
                <w:rFonts w:hint="cs"/>
                <w:rtl/>
                <w:lang w:bidi="he-IL"/>
              </w:rPr>
              <w:t>מלחיני המוטט החשובים היו זוסקן דה פרה</w:t>
            </w:r>
            <w:r w:rsidRPr="007C248B">
              <w:rPr>
                <w:rFonts w:hint="cs"/>
                <w:rtl/>
              </w:rPr>
              <w:t xml:space="preserve">, </w:t>
            </w:r>
            <w:r w:rsidRPr="007C248B">
              <w:rPr>
                <w:rFonts w:hint="cs"/>
                <w:rtl/>
                <w:lang w:bidi="he-IL"/>
              </w:rPr>
              <w:t xml:space="preserve">אורלנדו די לסו </w:t>
            </w:r>
            <w:r w:rsidRPr="007C248B">
              <w:rPr>
                <w:rFonts w:hint="cs"/>
                <w:rtl/>
              </w:rPr>
              <w:t>,</w:t>
            </w:r>
            <w:r w:rsidRPr="007C248B">
              <w:rPr>
                <w:rFonts w:hint="cs"/>
                <w:rtl/>
                <w:lang w:bidi="he-IL"/>
              </w:rPr>
              <w:t>פלסטרינה</w:t>
            </w:r>
            <w:r w:rsidRPr="007C248B">
              <w:rPr>
                <w:rFonts w:hint="cs"/>
                <w:rtl/>
              </w:rPr>
              <w:t>,</w:t>
            </w:r>
            <w:r>
              <w:rPr>
                <w:rFonts w:hint="cs"/>
                <w:rtl/>
              </w:rPr>
              <w:t xml:space="preserve"> </w:t>
            </w:r>
            <w:r w:rsidRPr="007C248B">
              <w:rPr>
                <w:rFonts w:hint="cs"/>
                <w:rtl/>
                <w:lang w:bidi="he-IL"/>
              </w:rPr>
              <w:t>תומס טליס וויליאם בירד</w:t>
            </w:r>
            <w:r w:rsidRPr="007C248B">
              <w:rPr>
                <w:rFonts w:hint="cs"/>
                <w:rtl/>
              </w:rPr>
              <w:t xml:space="preserve">. </w:t>
            </w:r>
            <w:r>
              <w:rPr>
                <w:rFonts w:hint="cs"/>
                <w:rtl/>
                <w:lang w:bidi="he-IL"/>
              </w:rPr>
              <w:t>באמצע המאה ה</w:t>
            </w:r>
            <w:r>
              <w:rPr>
                <w:rFonts w:hint="cs"/>
                <w:rtl/>
              </w:rPr>
              <w:t xml:space="preserve">-16 </w:t>
            </w:r>
            <w:r>
              <w:rPr>
                <w:rFonts w:hint="cs"/>
                <w:rtl/>
                <w:lang w:bidi="he-IL"/>
              </w:rPr>
              <w:t>היה המוטט המקביל הדתי למדריגל החילוני</w:t>
            </w:r>
            <w:r>
              <w:rPr>
                <w:rFonts w:hint="cs"/>
                <w:rtl/>
              </w:rPr>
              <w:t xml:space="preserve">. </w:t>
            </w:r>
            <w:r>
              <w:rPr>
                <w:rFonts w:hint="cs"/>
                <w:rtl/>
                <w:lang w:bidi="he-IL"/>
              </w:rPr>
              <w:t>בתחילת תקופת הבארוק חל שינוי במוטט</w:t>
            </w:r>
            <w:r>
              <w:rPr>
                <w:rFonts w:hint="cs"/>
                <w:rtl/>
              </w:rPr>
              <w:t xml:space="preserve">: </w:t>
            </w:r>
            <w:r>
              <w:rPr>
                <w:rFonts w:hint="cs"/>
                <w:rtl/>
                <w:lang w:bidi="he-IL"/>
              </w:rPr>
              <w:t>נוסף לו ליווי כלי וכן אריות ורצ</w:t>
            </w:r>
            <w:r>
              <w:rPr>
                <w:rFonts w:hint="cs"/>
                <w:rtl/>
              </w:rPr>
              <w:t>'</w:t>
            </w:r>
            <w:r>
              <w:rPr>
                <w:rFonts w:hint="cs"/>
                <w:rtl/>
                <w:lang w:bidi="he-IL"/>
              </w:rPr>
              <w:t>יטטיבים בדומה לאופרה של המאה ה</w:t>
            </w:r>
            <w:r>
              <w:rPr>
                <w:rFonts w:hint="cs"/>
                <w:rtl/>
              </w:rPr>
              <w:t xml:space="preserve">-17 </w:t>
            </w:r>
            <w:r>
              <w:rPr>
                <w:rFonts w:hint="cs"/>
                <w:rtl/>
                <w:lang w:bidi="he-IL"/>
              </w:rPr>
              <w:t>וה</w:t>
            </w:r>
            <w:r>
              <w:rPr>
                <w:rFonts w:hint="cs"/>
                <w:rtl/>
              </w:rPr>
              <w:t xml:space="preserve">-18. </w:t>
            </w:r>
            <w:r>
              <w:rPr>
                <w:rFonts w:hint="cs"/>
                <w:rtl/>
                <w:lang w:bidi="he-IL"/>
              </w:rPr>
              <w:t>במחצית השנייה של המאה ה</w:t>
            </w:r>
            <w:r>
              <w:rPr>
                <w:rFonts w:hint="cs"/>
                <w:rtl/>
              </w:rPr>
              <w:t xml:space="preserve">-18 </w:t>
            </w:r>
            <w:r>
              <w:rPr>
                <w:rFonts w:hint="cs"/>
                <w:rtl/>
                <w:lang w:bidi="he-IL"/>
              </w:rPr>
              <w:t>ירדה קרנו של המוטט</w:t>
            </w:r>
            <w:r>
              <w:rPr>
                <w:rFonts w:hint="cs"/>
                <w:rtl/>
              </w:rPr>
              <w:t xml:space="preserve">, </w:t>
            </w:r>
            <w:r>
              <w:rPr>
                <w:rFonts w:hint="cs"/>
                <w:rtl/>
                <w:lang w:bidi="he-IL"/>
              </w:rPr>
              <w:t>אבל היו מלחינים חשובים שחזרו להלחינו כמו מוצרט</w:t>
            </w:r>
            <w:r>
              <w:rPr>
                <w:rFonts w:hint="cs"/>
                <w:rtl/>
              </w:rPr>
              <w:t xml:space="preserve">, </w:t>
            </w:r>
            <w:r>
              <w:rPr>
                <w:rFonts w:hint="cs"/>
                <w:rtl/>
                <w:lang w:bidi="he-IL"/>
              </w:rPr>
              <w:t>מנדלסון</w:t>
            </w:r>
            <w:r>
              <w:rPr>
                <w:rFonts w:hint="cs"/>
                <w:rtl/>
              </w:rPr>
              <w:t xml:space="preserve">, </w:t>
            </w:r>
            <w:r>
              <w:rPr>
                <w:rFonts w:hint="cs"/>
                <w:rtl/>
                <w:lang w:bidi="he-IL"/>
              </w:rPr>
              <w:t>שומן</w:t>
            </w:r>
            <w:r>
              <w:rPr>
                <w:rFonts w:hint="cs"/>
                <w:rtl/>
              </w:rPr>
              <w:t xml:space="preserve">, </w:t>
            </w:r>
            <w:r>
              <w:rPr>
                <w:rFonts w:hint="cs"/>
                <w:rtl/>
                <w:lang w:bidi="he-IL"/>
              </w:rPr>
              <w:t>ברהמס ואחרים</w:t>
            </w:r>
            <w:r>
              <w:rPr>
                <w:rFonts w:hint="cs"/>
                <w:rtl/>
              </w:rPr>
              <w:t xml:space="preserve">.. </w:t>
            </w:r>
            <w:r w:rsidR="00D76413">
              <w:rPr>
                <w:rFonts w:hint="cs"/>
                <w:rtl/>
                <w:lang w:bidi="he-IL"/>
              </w:rPr>
              <w:t xml:space="preserve">המוטט הכי מפורסם </w:t>
            </w:r>
            <w:r w:rsidR="00D76413">
              <w:rPr>
                <w:rtl/>
                <w:lang w:bidi="he-IL"/>
              </w:rPr>
              <w:t>–</w:t>
            </w:r>
            <w:r w:rsidR="00D76413">
              <w:rPr>
                <w:rFonts w:hint="cs"/>
                <w:rtl/>
                <w:lang w:bidi="he-IL"/>
              </w:rPr>
              <w:t xml:space="preserve"> הנו המוטט </w:t>
            </w:r>
            <w:r w:rsidR="00D76413">
              <w:rPr>
                <w:rtl/>
                <w:lang w:bidi="he-IL"/>
              </w:rPr>
              <w:t>–</w:t>
            </w:r>
            <w:r w:rsidR="00D76413">
              <w:rPr>
                <w:lang w:bidi="he-IL"/>
              </w:rPr>
              <w:t xml:space="preserve">Ave verum kv618 </w:t>
            </w:r>
            <w:r w:rsidR="00D76413">
              <w:rPr>
                <w:rFonts w:hint="cs"/>
                <w:rtl/>
                <w:lang w:bidi="he-IL"/>
              </w:rPr>
              <w:t xml:space="preserve"> אשר הלחין מוצרט כשנה לפני מותו. </w:t>
            </w:r>
            <w:r w:rsidR="00D76413">
              <w:rPr>
                <w:rFonts w:hint="cs"/>
                <w:lang w:bidi="he-IL"/>
              </w:rPr>
              <w:t xml:space="preserve"> </w:t>
            </w:r>
          </w:p>
        </w:tc>
      </w:tr>
      <w:tr w:rsidR="001155E2" w:rsidTr="00261FB0">
        <w:tc>
          <w:tcPr>
            <w:tcW w:w="1782" w:type="dxa"/>
          </w:tcPr>
          <w:p w:rsidR="001155E2" w:rsidRPr="0033449A" w:rsidRDefault="001155E2" w:rsidP="00F40808">
            <w:pPr>
              <w:bidi/>
              <w:spacing w:after="240" w:line="276" w:lineRule="auto"/>
              <w:rPr>
                <w:b/>
                <w:bCs/>
                <w:rtl/>
                <w:lang w:bidi="he-IL"/>
              </w:rPr>
            </w:pPr>
            <w:r>
              <w:rPr>
                <w:rFonts w:hint="cs"/>
                <w:b/>
                <w:bCs/>
                <w:rtl/>
                <w:lang w:bidi="he-IL"/>
              </w:rPr>
              <w:t>מוטט</w:t>
            </w:r>
          </w:p>
        </w:tc>
        <w:tc>
          <w:tcPr>
            <w:tcW w:w="7686" w:type="dxa"/>
          </w:tcPr>
          <w:p w:rsidR="001155E2" w:rsidRPr="003B51B9" w:rsidRDefault="001155E2" w:rsidP="00F40808">
            <w:pPr>
              <w:bidi/>
              <w:spacing w:line="276" w:lineRule="auto"/>
              <w:ind w:left="180" w:hanging="180"/>
              <w:jc w:val="both"/>
              <w:rPr>
                <w:b/>
                <w:bCs/>
                <w:color w:val="0000FF"/>
                <w:rtl/>
                <w:lang w:bidi="he-IL"/>
              </w:rPr>
            </w:pPr>
            <w:r w:rsidRPr="002F68C2">
              <w:rPr>
                <w:color w:val="0000FF"/>
              </w:rPr>
              <w:t xml:space="preserve">Motet </w:t>
            </w:r>
            <w:r>
              <w:t xml:space="preserve"> </w:t>
            </w:r>
            <w:r>
              <w:rPr>
                <w:rFonts w:hint="cs"/>
                <w:rtl/>
                <w:lang w:bidi="he-IL"/>
              </w:rPr>
              <w:t xml:space="preserve"> - מוזיקה פוליפונית קולית לנושאים דתיים שהם לא תפילה.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 xml:space="preserve">מוטיב </w:t>
            </w:r>
          </w:p>
        </w:tc>
        <w:tc>
          <w:tcPr>
            <w:tcW w:w="7686" w:type="dxa"/>
          </w:tcPr>
          <w:p w:rsidR="004D79E1" w:rsidRDefault="004D79E1" w:rsidP="00F40808">
            <w:pPr>
              <w:bidi/>
              <w:spacing w:after="240" w:line="276" w:lineRule="auto"/>
              <w:rPr>
                <w:rtl/>
              </w:rPr>
            </w:pPr>
            <w:r w:rsidRPr="005E1CCD">
              <w:rPr>
                <w:rFonts w:hint="cs"/>
                <w:color w:val="0000FF"/>
                <w:rtl/>
                <w:lang w:bidi="he-IL"/>
              </w:rPr>
              <w:t>מוטיב מוזיקלי</w:t>
            </w:r>
            <w:r w:rsidRPr="00D825F4">
              <w:rPr>
                <w:rFonts w:hint="cs"/>
                <w:rtl/>
              </w:rPr>
              <w:t xml:space="preserve">-  </w:t>
            </w:r>
            <w:r>
              <w:rPr>
                <w:rFonts w:hint="cs"/>
                <w:rtl/>
                <w:lang w:bidi="he-IL"/>
              </w:rPr>
              <w:t>הנו קבוצת צלילים אשר מבטאת רעיון שחוזר על עצמו</w:t>
            </w:r>
            <w:r>
              <w:rPr>
                <w:rFonts w:hint="cs"/>
                <w:rtl/>
              </w:rPr>
              <w:t>..</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מגניפיקט</w:t>
            </w:r>
          </w:p>
        </w:tc>
        <w:tc>
          <w:tcPr>
            <w:tcW w:w="7686" w:type="dxa"/>
          </w:tcPr>
          <w:p w:rsidR="004D79E1" w:rsidRPr="0033449A" w:rsidRDefault="004D79E1" w:rsidP="00FC0736">
            <w:pPr>
              <w:bidi/>
              <w:spacing w:after="240" w:line="276" w:lineRule="auto"/>
              <w:rPr>
                <w:color w:val="0000FF"/>
                <w:rtl/>
              </w:rPr>
            </w:pPr>
            <w:r w:rsidRPr="0033449A">
              <w:rPr>
                <w:color w:val="0000FF"/>
              </w:rPr>
              <w:t>Magnificat</w:t>
            </w:r>
            <w:r w:rsidRPr="0033449A">
              <w:rPr>
                <w:rFonts w:hint="cs"/>
                <w:color w:val="0000FF"/>
                <w:rtl/>
              </w:rPr>
              <w:t xml:space="preserve">- </w:t>
            </w:r>
            <w:r w:rsidRPr="006E0851">
              <w:rPr>
                <w:rFonts w:hint="cs"/>
                <w:rtl/>
                <w:lang w:bidi="he-IL"/>
              </w:rPr>
              <w:t>מזמור לבתולה מריה מתוך הברית החדשה</w:t>
            </w:r>
            <w:r>
              <w:rPr>
                <w:rFonts w:hint="cs"/>
                <w:rtl/>
              </w:rPr>
              <w:t xml:space="preserve"> </w:t>
            </w:r>
            <w:r w:rsidRPr="006E0851">
              <w:rPr>
                <w:rFonts w:hint="cs"/>
                <w:rtl/>
              </w:rPr>
              <w:t>(</w:t>
            </w:r>
            <w:r w:rsidRPr="006E0851">
              <w:rPr>
                <w:rFonts w:hint="cs"/>
                <w:rtl/>
                <w:lang w:bidi="he-IL"/>
              </w:rPr>
              <w:t>לוקס</w:t>
            </w:r>
            <w:r w:rsidRPr="006E0851">
              <w:rPr>
                <w:rFonts w:hint="cs"/>
                <w:rtl/>
              </w:rPr>
              <w:t xml:space="preserve">) </w:t>
            </w:r>
            <w:r w:rsidRPr="006E0851">
              <w:rPr>
                <w:rFonts w:hint="cs"/>
                <w:rtl/>
                <w:lang w:bidi="he-IL"/>
              </w:rPr>
              <w:t>מלחינים רבים השתמשו בטקסט זה להלחנת יצירות דתיות או חילוניות</w:t>
            </w:r>
            <w:r w:rsidRPr="006E0851">
              <w:rPr>
                <w:rFonts w:hint="cs"/>
                <w:rtl/>
              </w:rPr>
              <w:t xml:space="preserve">. </w:t>
            </w:r>
            <w:r w:rsidRPr="006E0851">
              <w:rPr>
                <w:rFonts w:hint="cs"/>
                <w:rtl/>
                <w:lang w:bidi="he-IL"/>
              </w:rPr>
              <w:t>דוגמת</w:t>
            </w:r>
            <w:r w:rsidRPr="006E0851">
              <w:rPr>
                <w:rFonts w:hint="cs"/>
                <w:rtl/>
              </w:rPr>
              <w:t xml:space="preserve">- </w:t>
            </w:r>
            <w:r w:rsidRPr="006E0851">
              <w:rPr>
                <w:rFonts w:hint="cs"/>
                <w:rtl/>
                <w:lang w:bidi="he-IL"/>
              </w:rPr>
              <w:t>לאסו</w:t>
            </w:r>
            <w:r w:rsidRPr="006E0851">
              <w:rPr>
                <w:rFonts w:hint="cs"/>
                <w:rtl/>
              </w:rPr>
              <w:t>,</w:t>
            </w:r>
            <w:r w:rsidRPr="006E0851">
              <w:rPr>
                <w:rFonts w:hint="cs"/>
                <w:rtl/>
                <w:lang w:bidi="he-IL"/>
              </w:rPr>
              <w:t>פלסטרינה</w:t>
            </w:r>
            <w:r w:rsidRPr="006E0851">
              <w:rPr>
                <w:rFonts w:hint="cs"/>
                <w:rtl/>
              </w:rPr>
              <w:t>,</w:t>
            </w:r>
            <w:r w:rsidR="00FC0736">
              <w:rPr>
                <w:rFonts w:hint="cs"/>
                <w:rtl/>
                <w:lang w:bidi="he-IL"/>
              </w:rPr>
              <w:t xml:space="preserve"> </w:t>
            </w:r>
            <w:r w:rsidRPr="006E0851">
              <w:rPr>
                <w:rFonts w:hint="cs"/>
                <w:rtl/>
                <w:lang w:bidi="he-IL"/>
              </w:rPr>
              <w:t>באך</w:t>
            </w:r>
            <w:r>
              <w:rPr>
                <w:rFonts w:hint="cs"/>
                <w:rtl/>
              </w:rPr>
              <w:t>,</w:t>
            </w:r>
            <w:r w:rsidR="00FC0736">
              <w:rPr>
                <w:rFonts w:hint="cs"/>
                <w:rtl/>
                <w:lang w:bidi="he-IL"/>
              </w:rPr>
              <w:t xml:space="preserve"> ג'ון  ראטר ו</w:t>
            </w:r>
            <w:r w:rsidRPr="006E0851">
              <w:rPr>
                <w:rFonts w:hint="cs"/>
                <w:rtl/>
                <w:lang w:bidi="he-IL"/>
              </w:rPr>
              <w:t>אחרים</w:t>
            </w:r>
            <w:r w:rsidRPr="006E0851">
              <w:rPr>
                <w:rFonts w:hint="cs"/>
                <w:rtl/>
              </w:rPr>
              <w:t>.</w:t>
            </w:r>
            <w:r w:rsidRPr="0033449A">
              <w:rPr>
                <w:rFonts w:hint="cs"/>
                <w:color w:val="0000FF"/>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מונודיה</w:t>
            </w:r>
          </w:p>
        </w:tc>
        <w:tc>
          <w:tcPr>
            <w:tcW w:w="7686" w:type="dxa"/>
          </w:tcPr>
          <w:p w:rsidR="004D79E1" w:rsidRDefault="004D79E1" w:rsidP="00F40808">
            <w:pPr>
              <w:bidi/>
              <w:spacing w:after="240" w:line="276" w:lineRule="auto"/>
              <w:rPr>
                <w:rtl/>
              </w:rPr>
            </w:pPr>
            <w:r w:rsidRPr="0033449A">
              <w:rPr>
                <w:rFonts w:hint="cs"/>
                <w:color w:val="0000FF"/>
              </w:rPr>
              <w:t>M</w:t>
            </w:r>
            <w:r w:rsidRPr="0033449A">
              <w:rPr>
                <w:color w:val="0000FF"/>
              </w:rPr>
              <w:t>onody</w:t>
            </w:r>
            <w:r>
              <w:rPr>
                <w:rFonts w:hint="cs"/>
                <w:rtl/>
              </w:rPr>
              <w:t xml:space="preserve">- </w:t>
            </w:r>
            <w:r w:rsidRPr="0033449A">
              <w:rPr>
                <w:rFonts w:hint="cs"/>
                <w:color w:val="000000"/>
                <w:rtl/>
                <w:lang w:bidi="he-IL"/>
              </w:rPr>
              <w:t>מונודיה הינה מוזיקה חד קולית</w:t>
            </w:r>
            <w:r w:rsidRPr="0033449A">
              <w:rPr>
                <w:rFonts w:hint="cs"/>
                <w:color w:val="000000"/>
                <w:rtl/>
              </w:rPr>
              <w:t xml:space="preserve">. </w:t>
            </w:r>
            <w:r w:rsidRPr="0033449A">
              <w:rPr>
                <w:rFonts w:hint="cs"/>
                <w:color w:val="000000"/>
                <w:rtl/>
                <w:lang w:bidi="he-IL"/>
              </w:rPr>
              <w:t>אך גם מונח המציין קו מלודי יחיד עם ליווי קבוע</w:t>
            </w:r>
            <w:r w:rsidRPr="0033449A">
              <w:rPr>
                <w:rFonts w:hint="cs"/>
                <w:color w:val="000000"/>
                <w:rtl/>
              </w:rPr>
              <w:t xml:space="preserve">. </w:t>
            </w:r>
            <w:r w:rsidRPr="0033449A">
              <w:rPr>
                <w:rFonts w:hint="cs"/>
                <w:color w:val="000000"/>
                <w:rtl/>
                <w:lang w:bidi="he-IL"/>
              </w:rPr>
              <w:t>מונח זה מיוחס בעיקר לתקופת הבארוק המוקדם באיטליה</w:t>
            </w:r>
            <w:r w:rsidRPr="0033449A">
              <w:rPr>
                <w:rFonts w:hint="cs"/>
                <w:color w:val="000000"/>
                <w:rtl/>
              </w:rPr>
              <w:t xml:space="preserve">. </w:t>
            </w:r>
            <w:r w:rsidRPr="0033449A">
              <w:rPr>
                <w:rFonts w:hint="cs"/>
                <w:color w:val="000000"/>
                <w:rtl/>
                <w:lang w:bidi="he-IL"/>
              </w:rPr>
              <w:t>התפתחות המונודיה היא תגובה של סוף המאה ה</w:t>
            </w:r>
            <w:r w:rsidRPr="0033449A">
              <w:rPr>
                <w:rFonts w:hint="cs"/>
                <w:color w:val="000000"/>
                <w:rtl/>
              </w:rPr>
              <w:t xml:space="preserve">-16 </w:t>
            </w:r>
            <w:r w:rsidRPr="0033449A">
              <w:rPr>
                <w:rFonts w:hint="cs"/>
                <w:color w:val="000000"/>
                <w:rtl/>
                <w:lang w:bidi="he-IL"/>
              </w:rPr>
              <w:t>תחילת המאה ה</w:t>
            </w:r>
            <w:r w:rsidRPr="0033449A">
              <w:rPr>
                <w:rFonts w:hint="cs"/>
                <w:color w:val="000000"/>
                <w:rtl/>
              </w:rPr>
              <w:t xml:space="preserve">-17 </w:t>
            </w:r>
            <w:r w:rsidRPr="0033449A">
              <w:rPr>
                <w:rFonts w:hint="cs"/>
                <w:color w:val="000000"/>
                <w:rtl/>
                <w:lang w:bidi="he-IL"/>
              </w:rPr>
              <w:t>לפוליפוניה המקהלית של המאה ה</w:t>
            </w:r>
            <w:r w:rsidRPr="0033449A">
              <w:rPr>
                <w:rFonts w:hint="cs"/>
                <w:color w:val="000000"/>
                <w:rtl/>
              </w:rPr>
              <w:t>-16.</w:t>
            </w:r>
            <w:r>
              <w:rPr>
                <w:rFonts w:hint="cs"/>
                <w:rtl/>
                <w:lang w:bidi="he-IL"/>
              </w:rPr>
              <w:t xml:space="preserve"> צורת </w:t>
            </w:r>
            <w:r w:rsidRPr="0033449A">
              <w:rPr>
                <w:rFonts w:hint="cs"/>
                <w:color w:val="0000FF"/>
                <w:rtl/>
                <w:lang w:bidi="he-IL"/>
              </w:rPr>
              <w:t>הכתיבה המונודית</w:t>
            </w:r>
            <w:r>
              <w:rPr>
                <w:rFonts w:hint="cs"/>
                <w:rtl/>
                <w:lang w:bidi="he-IL"/>
              </w:rPr>
              <w:t xml:space="preserve"> שבה הצורות המוזיקליות חוזרות על עצמן דוגמת הצורות</w:t>
            </w:r>
            <w:r>
              <w:rPr>
                <w:rFonts w:hint="cs"/>
                <w:rtl/>
              </w:rPr>
              <w:t xml:space="preserve">: </w:t>
            </w:r>
            <w:r>
              <w:rPr>
                <w:rFonts w:hint="cs"/>
              </w:rPr>
              <w:t>A</w:t>
            </w:r>
            <w:r>
              <w:t>'B'A</w:t>
            </w:r>
            <w:r>
              <w:rPr>
                <w:rFonts w:hint="cs"/>
                <w:rtl/>
              </w:rPr>
              <w:t xml:space="preserve">    </w:t>
            </w:r>
            <w:r>
              <w:rPr>
                <w:rFonts w:hint="cs"/>
              </w:rPr>
              <w:t>A</w:t>
            </w:r>
            <w:r>
              <w:rPr>
                <w:rFonts w:hint="cs"/>
                <w:rtl/>
              </w:rPr>
              <w:t xml:space="preserve"> </w:t>
            </w:r>
            <w:r>
              <w:rPr>
                <w:rFonts w:hint="cs"/>
              </w:rPr>
              <w:t>A</w:t>
            </w:r>
            <w:r>
              <w:t>'</w:t>
            </w:r>
            <w:r>
              <w:rPr>
                <w:rFonts w:hint="cs"/>
                <w:rtl/>
              </w:rPr>
              <w:t xml:space="preserve"> </w:t>
            </w:r>
            <w:r>
              <w:rPr>
                <w:rFonts w:hint="cs"/>
              </w:rPr>
              <w:t>A</w:t>
            </w:r>
            <w:r>
              <w:t>'</w:t>
            </w:r>
            <w:r>
              <w:rPr>
                <w:rFonts w:hint="cs"/>
                <w:rtl/>
              </w:rPr>
              <w:t xml:space="preserve"> , </w:t>
            </w:r>
            <w:r>
              <w:rPr>
                <w:rFonts w:hint="cs"/>
                <w:rtl/>
                <w:lang w:bidi="he-IL"/>
              </w:rPr>
              <w:t>סקוונצות וקטעים מוזיקלים אשר חוזרים על עצמם</w:t>
            </w:r>
            <w:r>
              <w:rPr>
                <w:rFonts w:hint="cs"/>
                <w:rtl/>
              </w:rPr>
              <w:t xml:space="preserve">.. </w:t>
            </w:r>
            <w:r>
              <w:rPr>
                <w:rFonts w:hint="cs"/>
                <w:rtl/>
                <w:lang w:bidi="he-IL"/>
              </w:rPr>
              <w:t xml:space="preserve">כתיבה מונודית זו מתאימה במיוחד כאמור לכלים מוזיקלים </w:t>
            </w:r>
            <w:r w:rsidRPr="0033449A">
              <w:rPr>
                <w:rFonts w:hint="cs"/>
                <w:color w:val="0000FF"/>
                <w:rtl/>
                <w:lang w:bidi="he-IL"/>
              </w:rPr>
              <w:t>זוהי כתיבה</w:t>
            </w:r>
            <w:r>
              <w:rPr>
                <w:rFonts w:hint="cs"/>
                <w:rtl/>
              </w:rPr>
              <w:t xml:space="preserve"> </w:t>
            </w:r>
            <w:r w:rsidR="00C241EB" w:rsidRPr="00C241EB">
              <w:rPr>
                <w:rFonts w:hint="cs"/>
                <w:b/>
                <w:bCs/>
                <w:color w:val="0033CC"/>
                <w:rtl/>
                <w:lang w:bidi="he-IL"/>
              </w:rPr>
              <w:t>מ</w:t>
            </w:r>
            <w:r w:rsidRPr="0033449A">
              <w:rPr>
                <w:rFonts w:hint="cs"/>
                <w:color w:val="0000FF"/>
                <w:rtl/>
                <w:lang w:bidi="he-IL"/>
              </w:rPr>
              <w:t>תמטית</w:t>
            </w:r>
            <w:r>
              <w:rPr>
                <w:rFonts w:hint="cs"/>
                <w:rtl/>
              </w:rPr>
              <w:t xml:space="preserve"> </w:t>
            </w:r>
            <w:r>
              <w:rPr>
                <w:rtl/>
              </w:rPr>
              <w:t>–</w:t>
            </w:r>
            <w:r>
              <w:rPr>
                <w:rFonts w:hint="cs"/>
                <w:rtl/>
                <w:lang w:bidi="he-IL"/>
              </w:rPr>
              <w:t xml:space="preserve"> כתיבה שאופיינית לסוג הכלי המוזיקלי</w:t>
            </w:r>
            <w:r>
              <w:rPr>
                <w:rFonts w:hint="cs"/>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מיסה</w:t>
            </w:r>
          </w:p>
        </w:tc>
        <w:tc>
          <w:tcPr>
            <w:tcW w:w="7686" w:type="dxa"/>
          </w:tcPr>
          <w:p w:rsidR="004D79E1" w:rsidRDefault="004D79E1" w:rsidP="00F40808">
            <w:pPr>
              <w:tabs>
                <w:tab w:val="num" w:pos="180"/>
              </w:tabs>
              <w:bidi/>
              <w:spacing w:line="276" w:lineRule="auto"/>
              <w:ind w:left="17"/>
              <w:rPr>
                <w:rtl/>
              </w:rPr>
            </w:pPr>
            <w:r w:rsidRPr="0033449A">
              <w:rPr>
                <w:color w:val="0000FF"/>
              </w:rPr>
              <w:t>Missa</w:t>
            </w:r>
            <w:r>
              <w:rPr>
                <w:rFonts w:hint="cs"/>
                <w:rtl/>
              </w:rPr>
              <w:t xml:space="preserve"> -   </w:t>
            </w:r>
            <w:r>
              <w:rPr>
                <w:rFonts w:hint="cs"/>
                <w:rtl/>
                <w:lang w:bidi="he-IL"/>
              </w:rPr>
              <w:t xml:space="preserve">זהו טקס התפילה המרכזי של הכנסייה הקתולית אשר מבוצע בכל ימי ראשון ובכל ערב חשוב אחר כגון חג המולד חג העליה השמים והפסחא </w:t>
            </w:r>
            <w:r>
              <w:rPr>
                <w:rFonts w:hint="cs"/>
                <w:rtl/>
              </w:rPr>
              <w:t>.</w:t>
            </w:r>
            <w:r>
              <w:rPr>
                <w:rFonts w:hint="cs"/>
                <w:rtl/>
                <w:lang w:bidi="he-IL"/>
              </w:rPr>
              <w:t xml:space="preserve"> בין קטעי המיסות מתווספים פרקים מתוך ספר תהלים</w:t>
            </w:r>
            <w:r>
              <w:rPr>
                <w:rFonts w:hint="cs"/>
                <w:rtl/>
              </w:rPr>
              <w:t>.  (</w:t>
            </w:r>
            <w:r>
              <w:rPr>
                <w:rFonts w:hint="cs"/>
                <w:rtl/>
                <w:lang w:bidi="he-IL"/>
              </w:rPr>
              <w:t xml:space="preserve">ישנם מנזרים אשר רוצים להעלות את רמת הקדושה ומבצעים את </w:t>
            </w:r>
            <w:r>
              <w:rPr>
                <w:rFonts w:hint="cs"/>
                <w:rtl/>
                <w:lang w:bidi="he-IL"/>
              </w:rPr>
              <w:lastRenderedPageBreak/>
              <w:t>המיסה מיידי יום</w:t>
            </w:r>
            <w:r>
              <w:rPr>
                <w:rFonts w:hint="cs"/>
                <w:rtl/>
              </w:rPr>
              <w:t xml:space="preserve">).  </w:t>
            </w:r>
            <w:r>
              <w:rPr>
                <w:rFonts w:hint="cs"/>
                <w:rtl/>
                <w:lang w:bidi="he-IL"/>
              </w:rPr>
              <w:t xml:space="preserve">המיסה הינה למעשה מעין טקס שיחזור הסעודה האחרונה של ישו </w:t>
            </w:r>
            <w:r>
              <w:rPr>
                <w:rFonts w:hint="cs"/>
                <w:rtl/>
              </w:rPr>
              <w:t xml:space="preserve">.. </w:t>
            </w:r>
            <w:r>
              <w:rPr>
                <w:rFonts w:hint="cs"/>
                <w:rtl/>
                <w:lang w:bidi="he-IL"/>
              </w:rPr>
              <w:t xml:space="preserve">הטקסט הנו קבוע </w:t>
            </w:r>
            <w:r>
              <w:t xml:space="preserve"> Ordinavium </w:t>
            </w:r>
            <w:r>
              <w:rPr>
                <w:rFonts w:hint="cs"/>
                <w:rtl/>
                <w:lang w:bidi="he-IL"/>
              </w:rPr>
              <w:t xml:space="preserve">וכולל </w:t>
            </w:r>
            <w:r>
              <w:rPr>
                <w:rFonts w:hint="cs"/>
                <w:rtl/>
              </w:rPr>
              <w:t xml:space="preserve">6 </w:t>
            </w:r>
            <w:r>
              <w:rPr>
                <w:rFonts w:hint="cs"/>
                <w:rtl/>
                <w:lang w:bidi="he-IL"/>
              </w:rPr>
              <w:t>פרקים</w:t>
            </w:r>
            <w:r>
              <w:rPr>
                <w:rFonts w:hint="cs"/>
                <w:rtl/>
              </w:rPr>
              <w:t>:</w:t>
            </w:r>
          </w:p>
          <w:p w:rsidR="004D79E1" w:rsidRDefault="004D79E1" w:rsidP="00F40808">
            <w:pPr>
              <w:tabs>
                <w:tab w:val="num" w:pos="180"/>
              </w:tabs>
              <w:bidi/>
              <w:spacing w:line="276" w:lineRule="auto"/>
              <w:ind w:left="17"/>
              <w:rPr>
                <w:rtl/>
              </w:rPr>
            </w:pPr>
            <w:r>
              <w:rPr>
                <w:rFonts w:hint="cs"/>
                <w:rtl/>
              </w:rPr>
              <w:t xml:space="preserve"> 1 </w:t>
            </w:r>
            <w:r>
              <w:rPr>
                <w:rtl/>
              </w:rPr>
              <w:t>–</w:t>
            </w:r>
            <w:r>
              <w:rPr>
                <w:rFonts w:hint="cs"/>
                <w:rtl/>
              </w:rPr>
              <w:t xml:space="preserve"> </w:t>
            </w:r>
            <w:r w:rsidRPr="0033449A">
              <w:rPr>
                <w:color w:val="0000FF"/>
              </w:rPr>
              <w:t>kyrie eleison</w:t>
            </w:r>
            <w:r>
              <w:t xml:space="preserve">   </w:t>
            </w:r>
            <w:r>
              <w:rPr>
                <w:rFonts w:hint="cs"/>
                <w:rtl/>
              </w:rPr>
              <w:t xml:space="preserve">  - </w:t>
            </w:r>
            <w:r>
              <w:rPr>
                <w:rFonts w:hint="cs"/>
                <w:rtl/>
                <w:lang w:bidi="he-IL"/>
              </w:rPr>
              <w:t xml:space="preserve">אלוהים רחם עלינו </w:t>
            </w:r>
            <w:r>
              <w:rPr>
                <w:rFonts w:hint="cs"/>
                <w:rtl/>
              </w:rPr>
              <w:t xml:space="preserve">- </w:t>
            </w:r>
            <w:r w:rsidRPr="0033449A">
              <w:rPr>
                <w:rFonts w:hint="cs"/>
                <w:color w:val="FF6600"/>
                <w:rtl/>
                <w:lang w:bidi="he-IL"/>
              </w:rPr>
              <w:t>בקשה</w:t>
            </w:r>
          </w:p>
          <w:p w:rsidR="004D79E1" w:rsidRDefault="004D79E1" w:rsidP="00F40808">
            <w:pPr>
              <w:tabs>
                <w:tab w:val="num" w:pos="180"/>
              </w:tabs>
              <w:bidi/>
              <w:spacing w:line="276" w:lineRule="auto"/>
              <w:ind w:left="17"/>
              <w:rPr>
                <w:rtl/>
              </w:rPr>
            </w:pPr>
            <w:r>
              <w:rPr>
                <w:rFonts w:hint="cs"/>
                <w:rtl/>
              </w:rPr>
              <w:t xml:space="preserve"> 2 </w:t>
            </w:r>
            <w:r>
              <w:rPr>
                <w:rtl/>
              </w:rPr>
              <w:t>–</w:t>
            </w:r>
            <w:r>
              <w:rPr>
                <w:rFonts w:hint="cs"/>
                <w:rtl/>
              </w:rPr>
              <w:t xml:space="preserve"> </w:t>
            </w:r>
            <w:r w:rsidRPr="0033449A">
              <w:rPr>
                <w:color w:val="0000FF"/>
              </w:rPr>
              <w:t>gloria</w:t>
            </w:r>
            <w:r>
              <w:t xml:space="preserve">   </w:t>
            </w:r>
            <w:r>
              <w:rPr>
                <w:rFonts w:hint="cs"/>
                <w:rtl/>
              </w:rPr>
              <w:t xml:space="preserve">  - </w:t>
            </w:r>
            <w:r>
              <w:rPr>
                <w:rFonts w:hint="cs"/>
                <w:rtl/>
                <w:lang w:bidi="he-IL"/>
              </w:rPr>
              <w:t xml:space="preserve">הלל ושמחה לאלוהים </w:t>
            </w:r>
            <w:r>
              <w:rPr>
                <w:rFonts w:hint="cs"/>
                <w:rtl/>
              </w:rPr>
              <w:t xml:space="preserve">- </w:t>
            </w:r>
            <w:r w:rsidRPr="0033449A">
              <w:rPr>
                <w:rFonts w:hint="cs"/>
                <w:color w:val="FF6600"/>
                <w:rtl/>
                <w:lang w:bidi="he-IL"/>
              </w:rPr>
              <w:t>תהילה</w:t>
            </w:r>
          </w:p>
          <w:p w:rsidR="004D79E1" w:rsidRDefault="004D79E1" w:rsidP="00F40808">
            <w:pPr>
              <w:tabs>
                <w:tab w:val="num" w:pos="180"/>
              </w:tabs>
              <w:bidi/>
              <w:spacing w:line="276" w:lineRule="auto"/>
              <w:ind w:left="17"/>
              <w:rPr>
                <w:rtl/>
              </w:rPr>
            </w:pPr>
            <w:r>
              <w:rPr>
                <w:rFonts w:hint="cs"/>
                <w:rtl/>
              </w:rPr>
              <w:t xml:space="preserve"> 3 </w:t>
            </w:r>
            <w:r>
              <w:rPr>
                <w:rtl/>
              </w:rPr>
              <w:t>–</w:t>
            </w:r>
            <w:r>
              <w:rPr>
                <w:rFonts w:hint="cs"/>
                <w:rtl/>
              </w:rPr>
              <w:t xml:space="preserve">   </w:t>
            </w:r>
            <w:r w:rsidRPr="0033449A">
              <w:rPr>
                <w:color w:val="0000FF"/>
              </w:rPr>
              <w:t>credo</w:t>
            </w:r>
            <w:r>
              <w:t xml:space="preserve"> </w:t>
            </w:r>
            <w:r>
              <w:rPr>
                <w:rFonts w:hint="cs"/>
                <w:rtl/>
              </w:rPr>
              <w:t xml:space="preserve">  - </w:t>
            </w:r>
            <w:r>
              <w:rPr>
                <w:rFonts w:hint="cs"/>
                <w:rtl/>
                <w:lang w:bidi="he-IL"/>
              </w:rPr>
              <w:t xml:space="preserve">הצהרת האמונה באל אחד </w:t>
            </w:r>
            <w:r>
              <w:rPr>
                <w:rFonts w:hint="cs"/>
                <w:rtl/>
              </w:rPr>
              <w:t xml:space="preserve">- </w:t>
            </w:r>
            <w:r w:rsidRPr="0033449A">
              <w:rPr>
                <w:rFonts w:hint="cs"/>
                <w:color w:val="FF6600"/>
                <w:rtl/>
                <w:lang w:bidi="he-IL"/>
              </w:rPr>
              <w:t>אמונה</w:t>
            </w:r>
          </w:p>
          <w:p w:rsidR="004D79E1" w:rsidRDefault="004D79E1" w:rsidP="00F40808">
            <w:pPr>
              <w:tabs>
                <w:tab w:val="num" w:pos="180"/>
              </w:tabs>
              <w:bidi/>
              <w:spacing w:line="276" w:lineRule="auto"/>
              <w:ind w:left="17"/>
              <w:rPr>
                <w:rtl/>
              </w:rPr>
            </w:pPr>
            <w:r>
              <w:rPr>
                <w:rFonts w:hint="cs"/>
                <w:rtl/>
              </w:rPr>
              <w:t xml:space="preserve"> 4 </w:t>
            </w:r>
            <w:r>
              <w:rPr>
                <w:rtl/>
              </w:rPr>
              <w:t>–</w:t>
            </w:r>
            <w:r>
              <w:rPr>
                <w:rFonts w:hint="cs"/>
                <w:rtl/>
              </w:rPr>
              <w:t xml:space="preserve">   </w:t>
            </w:r>
            <w:r w:rsidRPr="0033449A">
              <w:rPr>
                <w:color w:val="0000FF"/>
              </w:rPr>
              <w:t>sanctus</w:t>
            </w:r>
            <w:r>
              <w:t xml:space="preserve"> </w:t>
            </w:r>
            <w:r>
              <w:rPr>
                <w:rFonts w:hint="cs"/>
                <w:rtl/>
              </w:rPr>
              <w:t xml:space="preserve">  - </w:t>
            </w:r>
            <w:r>
              <w:rPr>
                <w:rFonts w:hint="cs"/>
                <w:rtl/>
                <w:lang w:bidi="he-IL"/>
              </w:rPr>
              <w:t>קדוש קדוש קדוש ה</w:t>
            </w:r>
            <w:r>
              <w:rPr>
                <w:rFonts w:hint="cs"/>
                <w:rtl/>
              </w:rPr>
              <w:t xml:space="preserve">' </w:t>
            </w:r>
            <w:r>
              <w:rPr>
                <w:rFonts w:hint="cs"/>
                <w:rtl/>
                <w:lang w:bidi="he-IL"/>
              </w:rPr>
              <w:t xml:space="preserve">צבאות </w:t>
            </w:r>
            <w:r>
              <w:rPr>
                <w:rFonts w:hint="cs"/>
                <w:rtl/>
              </w:rPr>
              <w:t xml:space="preserve">- </w:t>
            </w:r>
            <w:r w:rsidRPr="0033449A">
              <w:rPr>
                <w:rFonts w:hint="cs"/>
                <w:color w:val="FF6600"/>
                <w:rtl/>
                <w:lang w:bidi="he-IL"/>
              </w:rPr>
              <w:t>קדושה</w:t>
            </w:r>
          </w:p>
          <w:p w:rsidR="004D79E1" w:rsidRDefault="004D79E1" w:rsidP="00F40808">
            <w:pPr>
              <w:tabs>
                <w:tab w:val="num" w:pos="180"/>
              </w:tabs>
              <w:bidi/>
              <w:spacing w:line="276" w:lineRule="auto"/>
              <w:ind w:left="17"/>
              <w:rPr>
                <w:rtl/>
              </w:rPr>
            </w:pPr>
            <w:r>
              <w:rPr>
                <w:rFonts w:hint="cs"/>
                <w:rtl/>
              </w:rPr>
              <w:t xml:space="preserve"> 5 </w:t>
            </w:r>
            <w:r>
              <w:rPr>
                <w:rtl/>
              </w:rPr>
              <w:t>–</w:t>
            </w:r>
            <w:r>
              <w:rPr>
                <w:rFonts w:hint="cs"/>
                <w:rtl/>
              </w:rPr>
              <w:t xml:space="preserve">   </w:t>
            </w:r>
            <w:r w:rsidRPr="0033449A">
              <w:rPr>
                <w:color w:val="0000FF"/>
              </w:rPr>
              <w:t xml:space="preserve">benedictus </w:t>
            </w:r>
            <w:r>
              <w:rPr>
                <w:rFonts w:hint="cs"/>
                <w:rtl/>
              </w:rPr>
              <w:t xml:space="preserve">  - </w:t>
            </w:r>
            <w:r>
              <w:rPr>
                <w:rFonts w:hint="cs"/>
                <w:rtl/>
                <w:lang w:bidi="he-IL"/>
              </w:rPr>
              <w:t>ברוך הבא בשם ה</w:t>
            </w:r>
            <w:r>
              <w:rPr>
                <w:rFonts w:hint="cs"/>
                <w:rtl/>
              </w:rPr>
              <w:t xml:space="preserve">' -  </w:t>
            </w:r>
            <w:r w:rsidRPr="0033449A">
              <w:rPr>
                <w:rFonts w:hint="cs"/>
                <w:color w:val="FF6600"/>
                <w:rtl/>
                <w:lang w:bidi="he-IL"/>
              </w:rPr>
              <w:t>קבלה</w:t>
            </w:r>
          </w:p>
          <w:p w:rsidR="004D79E1" w:rsidRDefault="004D79E1" w:rsidP="00F40808">
            <w:pPr>
              <w:bidi/>
              <w:spacing w:after="240" w:line="276" w:lineRule="auto"/>
              <w:ind w:left="17"/>
              <w:rPr>
                <w:rtl/>
              </w:rPr>
            </w:pPr>
            <w:r>
              <w:rPr>
                <w:rFonts w:hint="cs"/>
                <w:rtl/>
              </w:rPr>
              <w:t xml:space="preserve"> 6 </w:t>
            </w:r>
            <w:r>
              <w:rPr>
                <w:rtl/>
              </w:rPr>
              <w:t>–</w:t>
            </w:r>
            <w:r>
              <w:rPr>
                <w:rFonts w:hint="cs"/>
                <w:rtl/>
              </w:rPr>
              <w:t xml:space="preserve">    </w:t>
            </w:r>
            <w:r w:rsidRPr="0033449A">
              <w:rPr>
                <w:color w:val="0000FF"/>
              </w:rPr>
              <w:t>agnus dei</w:t>
            </w:r>
            <w:r>
              <w:rPr>
                <w:rFonts w:hint="cs"/>
                <w:rtl/>
              </w:rPr>
              <w:t xml:space="preserve">  -  </w:t>
            </w:r>
            <w:r>
              <w:rPr>
                <w:rFonts w:hint="cs"/>
                <w:rtl/>
                <w:lang w:bidi="he-IL"/>
              </w:rPr>
              <w:t xml:space="preserve">שה האלוהים הנושא את כל חטאינו </w:t>
            </w:r>
            <w:r>
              <w:rPr>
                <w:rFonts w:hint="cs"/>
                <w:rtl/>
              </w:rPr>
              <w:t xml:space="preserve">- </w:t>
            </w:r>
            <w:r w:rsidRPr="0033449A">
              <w:rPr>
                <w:rFonts w:hint="cs"/>
                <w:color w:val="FF6600"/>
                <w:rtl/>
                <w:lang w:bidi="he-IL"/>
              </w:rPr>
              <w:t>טהרה</w:t>
            </w:r>
          </w:p>
        </w:tc>
      </w:tr>
      <w:tr w:rsidR="004D79E1" w:rsidTr="00261FB0">
        <w:tc>
          <w:tcPr>
            <w:tcW w:w="1782" w:type="dxa"/>
          </w:tcPr>
          <w:p w:rsidR="004D79E1" w:rsidRPr="005919F7" w:rsidRDefault="004D79E1" w:rsidP="00F40808">
            <w:pPr>
              <w:bidi/>
              <w:spacing w:after="240" w:line="276" w:lineRule="auto"/>
              <w:rPr>
                <w:b/>
                <w:bCs/>
                <w:rtl/>
              </w:rPr>
            </w:pPr>
            <w:r w:rsidRPr="005919F7">
              <w:rPr>
                <w:rFonts w:hint="cs"/>
                <w:b/>
                <w:bCs/>
                <w:rtl/>
                <w:lang w:bidi="he-IL"/>
              </w:rPr>
              <w:lastRenderedPageBreak/>
              <w:t>מליסמטית</w:t>
            </w:r>
          </w:p>
        </w:tc>
        <w:tc>
          <w:tcPr>
            <w:tcW w:w="7686" w:type="dxa"/>
          </w:tcPr>
          <w:p w:rsidR="004D79E1" w:rsidRPr="005919F7" w:rsidRDefault="004D79E1" w:rsidP="00F40808">
            <w:pPr>
              <w:bidi/>
              <w:spacing w:line="276" w:lineRule="auto"/>
              <w:ind w:left="-1"/>
              <w:rPr>
                <w:rtl/>
              </w:rPr>
            </w:pPr>
            <w:r w:rsidRPr="005919F7">
              <w:rPr>
                <w:rFonts w:hint="cs"/>
                <w:rtl/>
                <w:lang w:bidi="he-IL"/>
              </w:rPr>
              <w:t xml:space="preserve">הגייה שירתית של חלוקת הווקאלים </w:t>
            </w:r>
            <w:r w:rsidRPr="005919F7">
              <w:rPr>
                <w:rFonts w:hint="cs"/>
                <w:rtl/>
              </w:rPr>
              <w:t>(</w:t>
            </w:r>
            <w:r w:rsidRPr="005919F7">
              <w:rPr>
                <w:rFonts w:hint="cs"/>
                <w:rtl/>
                <w:lang w:bidi="he-IL"/>
              </w:rPr>
              <w:t>קישוט של ההברה</w:t>
            </w:r>
            <w:r w:rsidRPr="005919F7">
              <w:rPr>
                <w:rFonts w:hint="cs"/>
                <w:rtl/>
              </w:rPr>
              <w:t>)</w:t>
            </w:r>
          </w:p>
          <w:p w:rsidR="004D79E1" w:rsidRPr="005919F7" w:rsidRDefault="004D79E1" w:rsidP="00F40808">
            <w:pPr>
              <w:bidi/>
              <w:spacing w:line="276" w:lineRule="auto"/>
              <w:ind w:left="180"/>
              <w:rPr>
                <w:rtl/>
              </w:rPr>
            </w:pPr>
            <w:r w:rsidRPr="005919F7">
              <w:rPr>
                <w:rFonts w:hint="cs"/>
                <w:rtl/>
                <w:lang w:bidi="he-IL"/>
              </w:rPr>
              <w:t>לדוגמא</w:t>
            </w:r>
            <w:r w:rsidRPr="005919F7">
              <w:rPr>
                <w:rFonts w:hint="cs"/>
                <w:rtl/>
              </w:rPr>
              <w:t xml:space="preserve">-  </w:t>
            </w:r>
            <w:r w:rsidRPr="005919F7">
              <w:rPr>
                <w:rFonts w:hint="cs"/>
                <w:rtl/>
                <w:lang w:bidi="he-IL"/>
              </w:rPr>
              <w:t>ה</w:t>
            </w:r>
            <w:r w:rsidRPr="005919F7">
              <w:rPr>
                <w:rFonts w:hint="cs"/>
                <w:rtl/>
              </w:rPr>
              <w:t>-</w:t>
            </w:r>
            <w:r w:rsidRPr="005919F7">
              <w:rPr>
                <w:rFonts w:hint="cs"/>
                <w:rtl/>
                <w:lang w:bidi="he-IL"/>
              </w:rPr>
              <w:t>ל</w:t>
            </w:r>
            <w:r w:rsidRPr="005919F7">
              <w:rPr>
                <w:rFonts w:hint="cs"/>
                <w:rtl/>
              </w:rPr>
              <w:t>-</w:t>
            </w:r>
            <w:r w:rsidRPr="005919F7">
              <w:rPr>
                <w:rFonts w:hint="cs"/>
                <w:rtl/>
                <w:lang w:bidi="he-IL"/>
              </w:rPr>
              <w:t>א</w:t>
            </w:r>
            <w:r w:rsidRPr="005919F7">
              <w:rPr>
                <w:rFonts w:hint="cs"/>
                <w:rtl/>
              </w:rPr>
              <w:t>-</w:t>
            </w:r>
            <w:r w:rsidRPr="005919F7">
              <w:rPr>
                <w:rFonts w:hint="cs"/>
                <w:rtl/>
                <w:lang w:bidi="he-IL"/>
              </w:rPr>
              <w:t>לו</w:t>
            </w:r>
            <w:r w:rsidRPr="005919F7">
              <w:rPr>
                <w:rFonts w:hint="cs"/>
                <w:rtl/>
              </w:rPr>
              <w:t>-</w:t>
            </w:r>
            <w:r w:rsidRPr="005919F7">
              <w:rPr>
                <w:rFonts w:hint="cs"/>
                <w:rtl/>
                <w:lang w:bidi="he-IL"/>
              </w:rPr>
              <w:t>או</w:t>
            </w:r>
            <w:r w:rsidRPr="005919F7">
              <w:rPr>
                <w:rFonts w:hint="cs"/>
                <w:rtl/>
              </w:rPr>
              <w:t>-</w:t>
            </w:r>
            <w:r w:rsidRPr="005919F7">
              <w:rPr>
                <w:rFonts w:hint="cs"/>
                <w:rtl/>
                <w:lang w:bidi="he-IL"/>
              </w:rPr>
              <w:t>או</w:t>
            </w:r>
            <w:r w:rsidRPr="005919F7">
              <w:rPr>
                <w:rFonts w:hint="cs"/>
                <w:rtl/>
              </w:rPr>
              <w:t>-</w:t>
            </w:r>
            <w:r w:rsidRPr="005919F7">
              <w:rPr>
                <w:rFonts w:hint="cs"/>
                <w:rtl/>
                <w:lang w:bidi="he-IL"/>
              </w:rPr>
              <w:t>או</w:t>
            </w:r>
            <w:r w:rsidRPr="005919F7">
              <w:rPr>
                <w:rFonts w:hint="cs"/>
                <w:rtl/>
              </w:rPr>
              <w:t>-</w:t>
            </w:r>
            <w:r w:rsidRPr="005919F7">
              <w:rPr>
                <w:rFonts w:hint="cs"/>
                <w:rtl/>
                <w:lang w:bidi="he-IL"/>
              </w:rPr>
              <w:t>יה</w:t>
            </w:r>
          </w:p>
          <w:p w:rsidR="004D79E1" w:rsidRPr="005919F7" w:rsidRDefault="004D79E1" w:rsidP="00F40808">
            <w:pPr>
              <w:bidi/>
              <w:spacing w:line="276" w:lineRule="auto"/>
              <w:ind w:left="180"/>
              <w:rPr>
                <w:rtl/>
              </w:rPr>
            </w:pPr>
            <w:r>
              <w:rPr>
                <w:rFonts w:hint="cs"/>
                <w:rtl/>
              </w:rPr>
              <w:t xml:space="preserve">          </w:t>
            </w:r>
            <w:r w:rsidRPr="005919F7">
              <w:rPr>
                <w:rFonts w:hint="cs"/>
                <w:rtl/>
              </w:rPr>
              <w:t xml:space="preserve">   </w:t>
            </w:r>
            <w:r w:rsidRPr="005919F7">
              <w:rPr>
                <w:shd w:val="clear" w:color="auto" w:fill="FFFFFF"/>
                <w:rtl/>
                <w:lang w:bidi="he-IL"/>
              </w:rPr>
              <w:t>ל</w:t>
            </w:r>
            <w:r w:rsidRPr="005919F7">
              <w:rPr>
                <w:shd w:val="clear" w:color="auto" w:fill="FFFFFF"/>
                <w:rtl/>
              </w:rPr>
              <w:t>-</w:t>
            </w:r>
            <w:r w:rsidRPr="005919F7">
              <w:rPr>
                <w:shd w:val="clear" w:color="auto" w:fill="FFFFFF"/>
                <w:rtl/>
                <w:lang w:bidi="he-IL"/>
              </w:rPr>
              <w:t>בי</w:t>
            </w:r>
            <w:r w:rsidRPr="005919F7">
              <w:rPr>
                <w:rFonts w:hint="cs"/>
                <w:shd w:val="clear" w:color="auto" w:fill="FFFFFF"/>
                <w:rtl/>
              </w:rPr>
              <w:t>-</w:t>
            </w:r>
            <w:r w:rsidRPr="005919F7">
              <w:rPr>
                <w:rFonts w:hint="cs"/>
                <w:shd w:val="clear" w:color="auto" w:fill="FFFFFF"/>
                <w:rtl/>
                <w:lang w:bidi="he-IL"/>
              </w:rPr>
              <w:t xml:space="preserve">אי </w:t>
            </w:r>
            <w:r w:rsidRPr="005919F7">
              <w:rPr>
                <w:rStyle w:val="apple-converted-space"/>
                <w:shd w:val="clear" w:color="auto" w:fill="FFFFFF"/>
              </w:rPr>
              <w:t> </w:t>
            </w:r>
            <w:r w:rsidRPr="005919F7">
              <w:rPr>
                <w:b/>
                <w:bCs/>
                <w:shd w:val="clear" w:color="auto" w:fill="FFFFFF"/>
                <w:rtl/>
                <w:lang w:bidi="he-IL"/>
              </w:rPr>
              <w:t>ב</w:t>
            </w:r>
            <w:r w:rsidRPr="005919F7">
              <w:rPr>
                <w:shd w:val="clear" w:color="auto" w:fill="FFFFFF"/>
                <w:rtl/>
                <w:lang w:bidi="he-IL"/>
              </w:rPr>
              <w:t>מז</w:t>
            </w:r>
            <w:r w:rsidRPr="005919F7">
              <w:rPr>
                <w:shd w:val="clear" w:color="auto" w:fill="FFFFFF"/>
                <w:rtl/>
              </w:rPr>
              <w:t>-</w:t>
            </w:r>
            <w:r w:rsidRPr="005919F7">
              <w:rPr>
                <w:shd w:val="clear" w:color="auto" w:fill="FFFFFF"/>
                <w:rtl/>
                <w:lang w:bidi="he-IL"/>
              </w:rPr>
              <w:t>ר</w:t>
            </w:r>
            <w:r w:rsidRPr="005919F7">
              <w:rPr>
                <w:rFonts w:hint="cs"/>
                <w:shd w:val="clear" w:color="auto" w:fill="FFFFFF"/>
                <w:rtl/>
              </w:rPr>
              <w:t>-</w:t>
            </w:r>
            <w:r w:rsidRPr="005919F7">
              <w:rPr>
                <w:rFonts w:hint="cs"/>
                <w:shd w:val="clear" w:color="auto" w:fill="FFFFFF"/>
                <w:rtl/>
                <w:lang w:bidi="he-IL"/>
              </w:rPr>
              <w:t xml:space="preserve">אח </w:t>
            </w:r>
            <w:r w:rsidRPr="005919F7">
              <w:rPr>
                <w:rStyle w:val="apple-converted-space"/>
                <w:shd w:val="clear" w:color="auto" w:fill="FFFFFF"/>
              </w:rPr>
              <w:t> </w:t>
            </w:r>
            <w:r w:rsidRPr="005919F7">
              <w:rPr>
                <w:b/>
                <w:bCs/>
                <w:shd w:val="clear" w:color="auto" w:fill="FFFFFF"/>
                <w:rtl/>
                <w:lang w:bidi="he-IL"/>
              </w:rPr>
              <w:t>ו</w:t>
            </w:r>
            <w:r w:rsidRPr="005919F7">
              <w:rPr>
                <w:shd w:val="clear" w:color="auto" w:fill="FFFFFF"/>
                <w:rtl/>
                <w:lang w:bidi="he-IL"/>
              </w:rPr>
              <w:t>א</w:t>
            </w:r>
            <w:r w:rsidRPr="005919F7">
              <w:rPr>
                <w:shd w:val="clear" w:color="auto" w:fill="FFFFFF"/>
                <w:rtl/>
              </w:rPr>
              <w:t>-</w:t>
            </w:r>
            <w:r w:rsidRPr="005919F7">
              <w:rPr>
                <w:shd w:val="clear" w:color="auto" w:fill="FFFFFF"/>
                <w:rtl/>
                <w:lang w:bidi="he-IL"/>
              </w:rPr>
              <w:t>נו</w:t>
            </w:r>
            <w:r w:rsidRPr="005919F7">
              <w:rPr>
                <w:shd w:val="clear" w:color="auto" w:fill="FFFFFF"/>
                <w:rtl/>
              </w:rPr>
              <w:t>-</w:t>
            </w:r>
            <w:r w:rsidRPr="005919F7">
              <w:rPr>
                <w:shd w:val="clear" w:color="auto" w:fill="FFFFFF"/>
                <w:rtl/>
                <w:lang w:bidi="he-IL"/>
              </w:rPr>
              <w:t>כי</w:t>
            </w:r>
            <w:r w:rsidRPr="005919F7">
              <w:rPr>
                <w:rStyle w:val="apple-converted-space"/>
                <w:shd w:val="clear" w:color="auto" w:fill="FFFFFF"/>
              </w:rPr>
              <w:t> </w:t>
            </w:r>
            <w:r w:rsidRPr="005919F7">
              <w:rPr>
                <w:b/>
                <w:bCs/>
                <w:shd w:val="clear" w:color="auto" w:fill="FFFFFF"/>
                <w:rtl/>
                <w:lang w:bidi="he-IL"/>
              </w:rPr>
              <w:t>ב</w:t>
            </w:r>
            <w:r w:rsidRPr="005919F7">
              <w:rPr>
                <w:shd w:val="clear" w:color="auto" w:fill="FFFFFF"/>
                <w:rtl/>
                <w:lang w:bidi="he-IL"/>
              </w:rPr>
              <w:t>סו</w:t>
            </w:r>
            <w:r w:rsidRPr="005919F7">
              <w:rPr>
                <w:rFonts w:hint="cs"/>
                <w:shd w:val="clear" w:color="auto" w:fill="FFFFFF"/>
                <w:rtl/>
              </w:rPr>
              <w:t>-</w:t>
            </w:r>
            <w:r w:rsidRPr="005919F7">
              <w:rPr>
                <w:rFonts w:hint="cs"/>
                <w:shd w:val="clear" w:color="auto" w:fill="FFFFFF"/>
                <w:rtl/>
                <w:lang w:bidi="he-IL"/>
              </w:rPr>
              <w:t>אוף</w:t>
            </w:r>
            <w:r w:rsidRPr="005919F7">
              <w:rPr>
                <w:shd w:val="clear" w:color="auto" w:fill="FFFFFF"/>
                <w:rtl/>
                <w:lang w:bidi="he-IL"/>
              </w:rPr>
              <w:t xml:space="preserve"> מ</w:t>
            </w:r>
            <w:r w:rsidRPr="005919F7">
              <w:rPr>
                <w:b/>
                <w:bCs/>
                <w:shd w:val="clear" w:color="auto" w:fill="FFFFFF"/>
                <w:rtl/>
                <w:lang w:bidi="he-IL"/>
              </w:rPr>
              <w:t>ע</w:t>
            </w:r>
            <w:r w:rsidRPr="005919F7">
              <w:rPr>
                <w:shd w:val="clear" w:color="auto" w:fill="FFFFFF"/>
                <w:rtl/>
                <w:lang w:bidi="he-IL"/>
              </w:rPr>
              <w:t>ר</w:t>
            </w:r>
            <w:r w:rsidRPr="005919F7">
              <w:rPr>
                <w:rFonts w:hint="cs"/>
                <w:shd w:val="clear" w:color="auto" w:fill="FFFFFF"/>
                <w:rtl/>
                <w:lang w:bidi="he-IL"/>
              </w:rPr>
              <w:t>ה</w:t>
            </w:r>
            <w:r w:rsidRPr="005919F7">
              <w:rPr>
                <w:rFonts w:hint="cs"/>
                <w:shd w:val="clear" w:color="auto" w:fill="FFFFFF"/>
                <w:rtl/>
              </w:rPr>
              <w:t xml:space="preserve">- </w:t>
            </w:r>
            <w:r w:rsidRPr="005919F7">
              <w:rPr>
                <w:rFonts w:hint="cs"/>
                <w:shd w:val="clear" w:color="auto" w:fill="FFFFFF"/>
                <w:rtl/>
                <w:lang w:bidi="he-IL"/>
              </w:rPr>
              <w:t>אב</w:t>
            </w:r>
          </w:p>
        </w:tc>
      </w:tr>
      <w:tr w:rsidR="004D79E1" w:rsidTr="00261FB0">
        <w:tc>
          <w:tcPr>
            <w:tcW w:w="1782" w:type="dxa"/>
          </w:tcPr>
          <w:p w:rsidR="004D79E1" w:rsidRPr="005919F7" w:rsidRDefault="004D79E1" w:rsidP="00F40808">
            <w:pPr>
              <w:bidi/>
              <w:spacing w:after="240" w:line="276" w:lineRule="auto"/>
              <w:rPr>
                <w:b/>
                <w:bCs/>
                <w:rtl/>
              </w:rPr>
            </w:pPr>
            <w:r w:rsidRPr="005919F7">
              <w:rPr>
                <w:rFonts w:hint="cs"/>
                <w:b/>
                <w:bCs/>
                <w:rtl/>
                <w:lang w:bidi="he-IL"/>
              </w:rPr>
              <w:t>מזמור גרגוריאני</w:t>
            </w:r>
          </w:p>
        </w:tc>
        <w:tc>
          <w:tcPr>
            <w:tcW w:w="7686" w:type="dxa"/>
          </w:tcPr>
          <w:p w:rsidR="004D79E1" w:rsidRPr="003C413E" w:rsidRDefault="004D79E1" w:rsidP="00F40808">
            <w:pPr>
              <w:bidi/>
              <w:spacing w:line="276" w:lineRule="auto"/>
              <w:ind w:left="-1"/>
              <w:rPr>
                <w:rtl/>
              </w:rPr>
            </w:pPr>
            <w:r w:rsidRPr="003C413E">
              <w:rPr>
                <w:rtl/>
                <w:lang w:bidi="he-IL"/>
              </w:rPr>
              <w:t xml:space="preserve">מוצאו מהעולם היהודי </w:t>
            </w:r>
            <w:r w:rsidRPr="003C413E">
              <w:rPr>
                <w:rtl/>
              </w:rPr>
              <w:t xml:space="preserve">,  </w:t>
            </w:r>
            <w:r w:rsidRPr="003C413E">
              <w:rPr>
                <w:color w:val="252525"/>
                <w:shd w:val="clear" w:color="auto" w:fill="FFFFFF"/>
                <w:rtl/>
                <w:lang w:bidi="he-IL"/>
              </w:rPr>
              <w:t>היא המסורת המרכזית של ה</w:t>
            </w:r>
            <w:hyperlink r:id="rId672" w:tooltip="קנטוס פלאנוס" w:history="1">
              <w:r w:rsidRPr="003C413E">
                <w:rPr>
                  <w:rStyle w:val="Hyperlink"/>
                  <w:color w:val="5A3696"/>
                  <w:shd w:val="clear" w:color="auto" w:fill="FFFFFF"/>
                  <w:rtl/>
                  <w:lang w:bidi="he-IL"/>
                </w:rPr>
                <w:t>קנטוס פלאנוס</w:t>
              </w:r>
            </w:hyperlink>
            <w:r w:rsidRPr="003C413E">
              <w:rPr>
                <w:rStyle w:val="apple-converted-space"/>
                <w:color w:val="252525"/>
                <w:shd w:val="clear" w:color="auto" w:fill="FFFFFF"/>
              </w:rPr>
              <w:t> </w:t>
            </w:r>
            <w:r w:rsidRPr="003C413E">
              <w:rPr>
                <w:color w:val="252525"/>
                <w:shd w:val="clear" w:color="auto" w:fill="FFFFFF"/>
                <w:rtl/>
                <w:lang w:bidi="he-IL"/>
              </w:rPr>
              <w:t>המערבי</w:t>
            </w:r>
            <w:r w:rsidRPr="003C413E">
              <w:rPr>
                <w:color w:val="252525"/>
                <w:shd w:val="clear" w:color="auto" w:fill="FFFFFF"/>
                <w:rtl/>
              </w:rPr>
              <w:t xml:space="preserve">, </w:t>
            </w:r>
            <w:r w:rsidRPr="003C413E">
              <w:rPr>
                <w:color w:val="252525"/>
                <w:shd w:val="clear" w:color="auto" w:fill="FFFFFF"/>
                <w:rtl/>
                <w:lang w:bidi="he-IL"/>
              </w:rPr>
              <w:t>צורה של</w:t>
            </w:r>
            <w:r w:rsidRPr="003C413E">
              <w:rPr>
                <w:rStyle w:val="apple-converted-space"/>
                <w:color w:val="252525"/>
                <w:shd w:val="clear" w:color="auto" w:fill="FFFFFF"/>
              </w:rPr>
              <w:t> </w:t>
            </w:r>
            <w:hyperlink r:id="rId673" w:tooltip="מוזיקה ליטורגית" w:history="1">
              <w:r w:rsidRPr="003C413E">
                <w:rPr>
                  <w:rStyle w:val="Hyperlink"/>
                  <w:color w:val="5A3696"/>
                  <w:shd w:val="clear" w:color="auto" w:fill="FFFFFF"/>
                  <w:rtl/>
                  <w:lang w:bidi="he-IL"/>
                </w:rPr>
                <w:t>מזמור ליטורגי</w:t>
              </w:r>
            </w:hyperlink>
            <w:r w:rsidRPr="003C413E">
              <w:rPr>
                <w:rStyle w:val="apple-converted-space"/>
                <w:color w:val="252525"/>
                <w:shd w:val="clear" w:color="auto" w:fill="FFFFFF"/>
              </w:rPr>
              <w:t> </w:t>
            </w:r>
            <w:r w:rsidRPr="003C413E">
              <w:rPr>
                <w:color w:val="252525"/>
                <w:shd w:val="clear" w:color="auto" w:fill="FFFFFF"/>
                <w:rtl/>
                <w:lang w:bidi="he-IL"/>
              </w:rPr>
              <w:t>חד</w:t>
            </w:r>
            <w:r w:rsidRPr="003C413E">
              <w:rPr>
                <w:color w:val="252525"/>
                <w:shd w:val="clear" w:color="auto" w:fill="FFFFFF"/>
                <w:rtl/>
              </w:rPr>
              <w:t>-</w:t>
            </w:r>
            <w:r w:rsidRPr="003C413E">
              <w:rPr>
                <w:color w:val="252525"/>
                <w:shd w:val="clear" w:color="auto" w:fill="FFFFFF"/>
                <w:rtl/>
                <w:lang w:bidi="he-IL"/>
              </w:rPr>
              <w:t xml:space="preserve">קולי </w:t>
            </w:r>
            <w:r w:rsidRPr="003C413E">
              <w:rPr>
                <w:color w:val="252525"/>
                <w:shd w:val="clear" w:color="auto" w:fill="FFFFFF"/>
                <w:rtl/>
              </w:rPr>
              <w:t>(</w:t>
            </w:r>
            <w:r w:rsidRPr="003C413E">
              <w:rPr>
                <w:color w:val="252525"/>
                <w:shd w:val="clear" w:color="auto" w:fill="FFFFFF"/>
                <w:rtl/>
                <w:lang w:bidi="he-IL"/>
              </w:rPr>
              <w:t>מונופוני</w:t>
            </w:r>
            <w:r w:rsidRPr="003C413E">
              <w:rPr>
                <w:color w:val="252525"/>
                <w:shd w:val="clear" w:color="auto" w:fill="FFFFFF"/>
                <w:rtl/>
              </w:rPr>
              <w:t xml:space="preserve">) </w:t>
            </w:r>
            <w:r w:rsidRPr="003C413E">
              <w:rPr>
                <w:color w:val="252525"/>
                <w:shd w:val="clear" w:color="auto" w:fill="FFFFFF"/>
                <w:rtl/>
                <w:lang w:bidi="he-IL"/>
              </w:rPr>
              <w:t>ב</w:t>
            </w:r>
            <w:hyperlink r:id="rId674" w:tooltip="נצרות" w:history="1">
              <w:r w:rsidRPr="003C413E">
                <w:rPr>
                  <w:rStyle w:val="Hyperlink"/>
                  <w:color w:val="5A3696"/>
                  <w:shd w:val="clear" w:color="auto" w:fill="FFFFFF"/>
                  <w:rtl/>
                  <w:lang w:bidi="he-IL"/>
                </w:rPr>
                <w:t>נצרות</w:t>
              </w:r>
            </w:hyperlink>
            <w:r w:rsidRPr="003C413E">
              <w:rPr>
                <w:rStyle w:val="apple-converted-space"/>
                <w:color w:val="252525"/>
                <w:shd w:val="clear" w:color="auto" w:fill="FFFFFF"/>
              </w:rPr>
              <w:t> </w:t>
            </w:r>
            <w:r w:rsidRPr="003C413E">
              <w:rPr>
                <w:color w:val="252525"/>
                <w:shd w:val="clear" w:color="auto" w:fill="FFFFFF"/>
                <w:rtl/>
                <w:lang w:bidi="he-IL"/>
              </w:rPr>
              <w:t>המערבית</w:t>
            </w:r>
            <w:r w:rsidRPr="003C413E">
              <w:rPr>
                <w:color w:val="252525"/>
                <w:shd w:val="clear" w:color="auto" w:fill="FFFFFF"/>
              </w:rPr>
              <w:t>,</w:t>
            </w:r>
            <w:r w:rsidRPr="003C413E">
              <w:rPr>
                <w:rStyle w:val="apple-converted-space"/>
                <w:color w:val="252525"/>
                <w:shd w:val="clear" w:color="auto" w:fill="FFFFFF"/>
              </w:rPr>
              <w:t> </w:t>
            </w:r>
            <w:r w:rsidRPr="003C413E">
              <w:rPr>
                <w:rtl/>
              </w:rPr>
              <w:t xml:space="preserve"> </w:t>
            </w:r>
            <w:r w:rsidRPr="003C413E">
              <w:rPr>
                <w:color w:val="252525"/>
                <w:shd w:val="clear" w:color="auto" w:fill="FFFFFF"/>
                <w:rtl/>
                <w:lang w:bidi="he-IL"/>
              </w:rPr>
              <w:t>מייחסים ל</w:t>
            </w:r>
            <w:hyperlink r:id="rId675" w:tooltip="אפיפיור" w:history="1">
              <w:r w:rsidRPr="003C413E">
                <w:rPr>
                  <w:rStyle w:val="Hyperlink"/>
                  <w:color w:val="5A3696"/>
                  <w:shd w:val="clear" w:color="auto" w:fill="FFFFFF"/>
                  <w:rtl/>
                  <w:lang w:bidi="he-IL"/>
                </w:rPr>
                <w:t>אפיפיור</w:t>
              </w:r>
            </w:hyperlink>
            <w:r w:rsidRPr="003C413E">
              <w:rPr>
                <w:rStyle w:val="apple-converted-space"/>
                <w:color w:val="252525"/>
                <w:shd w:val="clear" w:color="auto" w:fill="FFFFFF"/>
              </w:rPr>
              <w:t> </w:t>
            </w:r>
            <w:hyperlink r:id="rId676" w:tooltip="גרגוריוס הגדול" w:history="1">
              <w:r w:rsidRPr="003C413E">
                <w:rPr>
                  <w:rStyle w:val="Hyperlink"/>
                  <w:color w:val="5A3696"/>
                  <w:shd w:val="clear" w:color="auto" w:fill="FFFFFF"/>
                  <w:rtl/>
                  <w:lang w:bidi="he-IL"/>
                </w:rPr>
                <w:t>גרגוריוס הגדול</w:t>
              </w:r>
            </w:hyperlink>
            <w:r w:rsidRPr="003C413E">
              <w:rPr>
                <w:rStyle w:val="apple-converted-space"/>
                <w:color w:val="252525"/>
                <w:shd w:val="clear" w:color="auto" w:fill="FFFFFF"/>
              </w:rPr>
              <w:t> </w:t>
            </w:r>
            <w:r w:rsidRPr="003C413E">
              <w:rPr>
                <w:color w:val="252525"/>
                <w:shd w:val="clear" w:color="auto" w:fill="FFFFFF"/>
                <w:rtl/>
                <w:lang w:bidi="he-IL"/>
              </w:rPr>
              <w:t>עצמו את המצאת המזמור הגרגוריאני</w:t>
            </w:r>
          </w:p>
        </w:tc>
      </w:tr>
      <w:tr w:rsidR="004D79E1" w:rsidRPr="00DF4537"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 xml:space="preserve">ניצוח </w:t>
            </w:r>
          </w:p>
        </w:tc>
        <w:tc>
          <w:tcPr>
            <w:tcW w:w="7686" w:type="dxa"/>
          </w:tcPr>
          <w:p w:rsidR="004D79E1" w:rsidRPr="00DF4537" w:rsidRDefault="004D79E1" w:rsidP="00F40808">
            <w:pPr>
              <w:bidi/>
              <w:spacing w:after="240" w:line="276" w:lineRule="auto"/>
              <w:rPr>
                <w:rtl/>
              </w:rPr>
            </w:pPr>
            <w:r w:rsidRPr="0033449A">
              <w:rPr>
                <w:color w:val="0000FF"/>
              </w:rPr>
              <w:t>Conducting</w:t>
            </w:r>
            <w:r w:rsidRPr="00DF4537">
              <w:rPr>
                <w:rFonts w:hint="cs"/>
                <w:rtl/>
              </w:rPr>
              <w:t xml:space="preserve">- </w:t>
            </w:r>
            <w:r w:rsidRPr="00DF4537">
              <w:rPr>
                <w:rFonts w:hint="cs"/>
                <w:rtl/>
                <w:lang w:bidi="he-IL"/>
              </w:rPr>
              <w:t xml:space="preserve">הדרכה של קבוצת מבצעים </w:t>
            </w:r>
            <w:r w:rsidRPr="00DF4537">
              <w:rPr>
                <w:rFonts w:hint="cs"/>
                <w:rtl/>
              </w:rPr>
              <w:t>(</w:t>
            </w:r>
            <w:r w:rsidRPr="00DF4537">
              <w:rPr>
                <w:rFonts w:hint="cs"/>
                <w:rtl/>
                <w:lang w:bidi="he-IL"/>
              </w:rPr>
              <w:t>תזמורת</w:t>
            </w:r>
            <w:r w:rsidRPr="00DF4537">
              <w:rPr>
                <w:rFonts w:hint="cs"/>
                <w:rtl/>
              </w:rPr>
              <w:t>,</w:t>
            </w:r>
            <w:r w:rsidRPr="00DF4537">
              <w:rPr>
                <w:rFonts w:hint="cs"/>
                <w:rtl/>
                <w:lang w:bidi="he-IL"/>
              </w:rPr>
              <w:t>מקהלה</w:t>
            </w:r>
            <w:r w:rsidRPr="00DF4537">
              <w:rPr>
                <w:rFonts w:hint="cs"/>
                <w:rtl/>
              </w:rPr>
              <w:t>,</w:t>
            </w:r>
            <w:r w:rsidRPr="00DF4537">
              <w:rPr>
                <w:rFonts w:hint="cs"/>
                <w:rtl/>
                <w:lang w:bidi="he-IL"/>
              </w:rPr>
              <w:t>אופרה</w:t>
            </w:r>
            <w:r w:rsidRPr="00DF4537">
              <w:rPr>
                <w:rFonts w:hint="cs"/>
                <w:rtl/>
              </w:rPr>
              <w:t xml:space="preserve">) </w:t>
            </w:r>
            <w:r w:rsidRPr="00DF4537">
              <w:rPr>
                <w:rFonts w:hint="cs"/>
                <w:rtl/>
                <w:lang w:bidi="he-IL"/>
              </w:rPr>
              <w:t>כדי להביאם לנגן או לשיר מתוך תיאום מושלם</w:t>
            </w:r>
            <w:r w:rsidRPr="00DF4537">
              <w:rPr>
                <w:rFonts w:hint="cs"/>
                <w:rtl/>
              </w:rPr>
              <w:t xml:space="preserve">. </w:t>
            </w:r>
            <w:r w:rsidRPr="00DF4537">
              <w:rPr>
                <w:rFonts w:hint="cs"/>
                <w:rtl/>
                <w:lang w:bidi="he-IL"/>
              </w:rPr>
              <w:t>בסיס הניצוח הוא סימון הפעמה בידו הימנית של המנצ</w:t>
            </w:r>
            <w:r>
              <w:rPr>
                <w:rFonts w:hint="cs"/>
                <w:rtl/>
                <w:lang w:bidi="he-IL"/>
              </w:rPr>
              <w:t>ח</w:t>
            </w:r>
            <w:r w:rsidRPr="00DF4537">
              <w:rPr>
                <w:rFonts w:hint="cs"/>
                <w:rtl/>
              </w:rPr>
              <w:t xml:space="preserve">, </w:t>
            </w:r>
            <w:r w:rsidRPr="00DF4537">
              <w:rPr>
                <w:rFonts w:hint="cs"/>
                <w:rtl/>
                <w:lang w:bidi="he-IL"/>
              </w:rPr>
              <w:t>על פי רוב באמצעות שרביט ניצוח</w:t>
            </w:r>
            <w:r w:rsidRPr="00DF4537">
              <w:rPr>
                <w:rFonts w:hint="cs"/>
                <w:rtl/>
              </w:rPr>
              <w:t xml:space="preserve">. </w:t>
            </w:r>
            <w:r w:rsidRPr="00DF4537">
              <w:rPr>
                <w:rFonts w:hint="cs"/>
                <w:rtl/>
                <w:lang w:bidi="he-IL"/>
              </w:rPr>
              <w:t>תנועה ברורה והחלטית כלפי מטה נוחתת על הפעמה הראשונה של כל תיבה</w:t>
            </w:r>
            <w:r w:rsidRPr="00DF4537">
              <w:rPr>
                <w:rFonts w:hint="cs"/>
                <w:rtl/>
              </w:rPr>
              <w:t xml:space="preserve">, </w:t>
            </w:r>
            <w:r w:rsidRPr="00DF4537">
              <w:rPr>
                <w:rFonts w:hint="cs"/>
                <w:rtl/>
                <w:lang w:bidi="he-IL"/>
              </w:rPr>
              <w:t>ותנועות היד האחר</w:t>
            </w:r>
            <w:r>
              <w:rPr>
                <w:rFonts w:hint="cs"/>
                <w:rtl/>
                <w:lang w:bidi="he-IL"/>
              </w:rPr>
              <w:t>ו</w:t>
            </w:r>
            <w:r w:rsidRPr="00DF4537">
              <w:rPr>
                <w:rFonts w:hint="cs"/>
                <w:rtl/>
                <w:lang w:bidi="he-IL"/>
              </w:rPr>
              <w:t>ת מותנות במהירות ובקצב</w:t>
            </w:r>
            <w:r w:rsidRPr="00DF4537">
              <w:rPr>
                <w:rFonts w:hint="cs"/>
                <w:rtl/>
              </w:rPr>
              <w:t xml:space="preserve">. </w:t>
            </w:r>
            <w:r>
              <w:rPr>
                <w:rFonts w:hint="cs"/>
                <w:rtl/>
                <w:lang w:bidi="he-IL"/>
              </w:rPr>
              <w:t xml:space="preserve">תנועת </w:t>
            </w:r>
            <w:r w:rsidRPr="00DF4537">
              <w:rPr>
                <w:rFonts w:hint="cs"/>
                <w:rtl/>
                <w:lang w:bidi="he-IL"/>
              </w:rPr>
              <w:t>יד שמאל מסמנת בדרך כלל את כניסת הכלים או הקולות ואפיונים אחרים של הביצוע</w:t>
            </w:r>
            <w:r w:rsidRPr="00DF4537">
              <w:rPr>
                <w:rFonts w:hint="cs"/>
                <w:rtl/>
              </w:rPr>
              <w:t xml:space="preserve">. </w:t>
            </w:r>
            <w:r w:rsidRPr="00DF4537">
              <w:rPr>
                <w:rFonts w:hint="cs"/>
                <w:rtl/>
                <w:lang w:bidi="he-IL"/>
              </w:rPr>
              <w:t>תנועות גוף או מחוות פנים מסמנים הבעות ושינויים בהלך הרוח של היצירה</w:t>
            </w:r>
            <w:r w:rsidRPr="00DF4537">
              <w:rPr>
                <w:rFonts w:hint="cs"/>
                <w:rtl/>
              </w:rPr>
              <w:t xml:space="preserve">. </w:t>
            </w:r>
            <w:r w:rsidRPr="00DF4537">
              <w:rPr>
                <w:rFonts w:hint="cs"/>
                <w:rtl/>
                <w:lang w:bidi="he-IL"/>
              </w:rPr>
              <w:t>המנצח הוא המנהיג ה</w:t>
            </w:r>
            <w:r>
              <w:rPr>
                <w:rFonts w:hint="cs"/>
                <w:rtl/>
                <w:lang w:bidi="he-IL"/>
              </w:rPr>
              <w:t>מוזי</w:t>
            </w:r>
            <w:r w:rsidRPr="00DF4537">
              <w:rPr>
                <w:rFonts w:hint="cs"/>
                <w:rtl/>
                <w:lang w:bidi="he-IL"/>
              </w:rPr>
              <w:t>קלי ולשם כך חובה עליו לרכוש ידיעה רחבה בתורת המוזיקה</w:t>
            </w:r>
            <w:r w:rsidRPr="00DF4537">
              <w:rPr>
                <w:rFonts w:hint="cs"/>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 xml:space="preserve">נושא </w:t>
            </w:r>
          </w:p>
        </w:tc>
        <w:tc>
          <w:tcPr>
            <w:tcW w:w="7686" w:type="dxa"/>
          </w:tcPr>
          <w:p w:rsidR="004D79E1" w:rsidRDefault="004D79E1" w:rsidP="00F40808">
            <w:pPr>
              <w:bidi/>
              <w:spacing w:after="240" w:line="276" w:lineRule="auto"/>
              <w:rPr>
                <w:rtl/>
              </w:rPr>
            </w:pPr>
            <w:r w:rsidRPr="003B51B9">
              <w:rPr>
                <w:rFonts w:hint="cs"/>
                <w:b/>
                <w:bCs/>
                <w:color w:val="0000FF"/>
                <w:rtl/>
                <w:lang w:bidi="he-IL"/>
              </w:rPr>
              <w:t>נושא מוזיקלי</w:t>
            </w:r>
            <w:r>
              <w:rPr>
                <w:rFonts w:hint="cs"/>
                <w:rtl/>
              </w:rPr>
              <w:t xml:space="preserve"> </w:t>
            </w:r>
            <w:r>
              <w:rPr>
                <w:rtl/>
              </w:rPr>
              <w:t>–</w:t>
            </w:r>
            <w:r>
              <w:rPr>
                <w:rFonts w:hint="cs"/>
                <w:rtl/>
                <w:lang w:bidi="he-IL"/>
              </w:rPr>
              <w:t xml:space="preserve"> הנו מלודיה שמשמשת חומר גלם לעבודת פיתוח</w:t>
            </w:r>
            <w:r>
              <w:rPr>
                <w:rFonts w:hint="cs"/>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סרנדה</w:t>
            </w:r>
          </w:p>
        </w:tc>
        <w:tc>
          <w:tcPr>
            <w:tcW w:w="7686" w:type="dxa"/>
          </w:tcPr>
          <w:p w:rsidR="004D79E1" w:rsidRPr="00DF4537" w:rsidRDefault="004D79E1" w:rsidP="00F40808">
            <w:pPr>
              <w:bidi/>
              <w:spacing w:after="240" w:line="276" w:lineRule="auto"/>
              <w:rPr>
                <w:rtl/>
              </w:rPr>
            </w:pPr>
            <w:r w:rsidRPr="0033449A">
              <w:rPr>
                <w:color w:val="0000FF"/>
              </w:rPr>
              <w:t>Serenade</w:t>
            </w:r>
            <w:r w:rsidRPr="0033449A">
              <w:rPr>
                <w:rFonts w:hint="cs"/>
                <w:color w:val="0000FF"/>
                <w:rtl/>
              </w:rPr>
              <w:t xml:space="preserve"> </w:t>
            </w:r>
            <w:r w:rsidRPr="0033449A">
              <w:rPr>
                <w:color w:val="0000FF"/>
                <w:rtl/>
              </w:rPr>
              <w:t>–</w:t>
            </w:r>
            <w:r w:rsidRPr="0033449A">
              <w:rPr>
                <w:rFonts w:hint="cs"/>
                <w:color w:val="0000FF"/>
                <w:rtl/>
              </w:rPr>
              <w:t xml:space="preserve"> </w:t>
            </w:r>
            <w:r>
              <w:rPr>
                <w:rFonts w:hint="cs"/>
                <w:rtl/>
                <w:lang w:bidi="he-IL"/>
              </w:rPr>
              <w:t>מוזיקת ערב</w:t>
            </w:r>
            <w:r>
              <w:rPr>
                <w:rFonts w:hint="cs"/>
                <w:rtl/>
              </w:rPr>
              <w:t xml:space="preserve">. </w:t>
            </w:r>
            <w:r>
              <w:rPr>
                <w:rFonts w:hint="cs"/>
                <w:rtl/>
                <w:lang w:bidi="he-IL"/>
              </w:rPr>
              <w:t xml:space="preserve">מוזיקה של אוהבים </w:t>
            </w:r>
            <w:r>
              <w:rPr>
                <w:rFonts w:hint="cs"/>
                <w:rtl/>
              </w:rPr>
              <w:t>(</w:t>
            </w:r>
            <w:r>
              <w:rPr>
                <w:rFonts w:hint="cs"/>
                <w:rtl/>
                <w:lang w:bidi="he-IL"/>
              </w:rPr>
              <w:t>הסרנדה ש</w:t>
            </w:r>
            <w:r>
              <w:rPr>
                <w:rFonts w:hint="cs"/>
                <w:rtl/>
              </w:rPr>
              <w:t>-</w:t>
            </w:r>
            <w:r>
              <w:rPr>
                <w:rFonts w:hint="cs"/>
                <w:rtl/>
                <w:lang w:bidi="he-IL"/>
              </w:rPr>
              <w:t>דון ג</w:t>
            </w:r>
            <w:r>
              <w:rPr>
                <w:rFonts w:hint="cs"/>
                <w:rtl/>
              </w:rPr>
              <w:t>'</w:t>
            </w:r>
            <w:r>
              <w:rPr>
                <w:rFonts w:hint="cs"/>
                <w:rtl/>
                <w:lang w:bidi="he-IL"/>
              </w:rPr>
              <w:t>ובני שר לצרלינה באופרה של מוצרט</w:t>
            </w:r>
            <w:r>
              <w:rPr>
                <w:rFonts w:hint="cs"/>
                <w:rtl/>
              </w:rPr>
              <w:t xml:space="preserve">).. </w:t>
            </w:r>
            <w:r>
              <w:rPr>
                <w:rFonts w:hint="cs"/>
                <w:rtl/>
                <w:lang w:bidi="he-IL"/>
              </w:rPr>
              <w:t>זוהי למעשה יצירה כלית לתזמורת קטנה וסולן</w:t>
            </w:r>
            <w:r>
              <w:rPr>
                <w:rFonts w:hint="cs"/>
                <w:rtl/>
              </w:rPr>
              <w:t>..</w:t>
            </w:r>
          </w:p>
        </w:tc>
      </w:tr>
      <w:tr w:rsidR="004D79E1" w:rsidTr="00261FB0">
        <w:trPr>
          <w:trHeight w:val="1486"/>
        </w:trPr>
        <w:tc>
          <w:tcPr>
            <w:tcW w:w="1782" w:type="dxa"/>
          </w:tcPr>
          <w:p w:rsidR="004D79E1" w:rsidRPr="0033449A" w:rsidRDefault="004D79E1" w:rsidP="00F40808">
            <w:pPr>
              <w:bidi/>
              <w:spacing w:after="240" w:line="276" w:lineRule="auto"/>
              <w:rPr>
                <w:b/>
                <w:bCs/>
                <w:rtl/>
              </w:rPr>
            </w:pPr>
            <w:r w:rsidRPr="0033449A">
              <w:rPr>
                <w:rFonts w:hint="cs"/>
                <w:b/>
                <w:bCs/>
                <w:rtl/>
                <w:lang w:bidi="he-IL"/>
              </w:rPr>
              <w:t>סטילו מודרנו</w:t>
            </w:r>
          </w:p>
        </w:tc>
        <w:tc>
          <w:tcPr>
            <w:tcW w:w="7686" w:type="dxa"/>
          </w:tcPr>
          <w:p w:rsidR="004D79E1" w:rsidRDefault="004D79E1" w:rsidP="00F40808">
            <w:pPr>
              <w:bidi/>
              <w:spacing w:after="240" w:line="276" w:lineRule="auto"/>
              <w:rPr>
                <w:rtl/>
              </w:rPr>
            </w:pPr>
            <w:r w:rsidRPr="0033449A">
              <w:rPr>
                <w:rFonts w:hint="cs"/>
                <w:b/>
                <w:bCs/>
                <w:rtl/>
                <w:lang w:bidi="he-IL"/>
              </w:rPr>
              <w:t>תחילת המאה ה</w:t>
            </w:r>
            <w:r w:rsidRPr="0033449A">
              <w:rPr>
                <w:rFonts w:hint="cs"/>
                <w:b/>
                <w:bCs/>
                <w:rtl/>
              </w:rPr>
              <w:t>-17</w:t>
            </w:r>
            <w:r w:rsidRPr="0033449A">
              <w:rPr>
                <w:rFonts w:hint="cs"/>
                <w:b/>
                <w:bCs/>
                <w:color w:val="0000FF"/>
                <w:rtl/>
              </w:rPr>
              <w:t xml:space="preserve"> </w:t>
            </w:r>
            <w:r w:rsidRPr="0033449A">
              <w:rPr>
                <w:rFonts w:hint="cs"/>
                <w:color w:val="0000FF"/>
                <w:rtl/>
              </w:rPr>
              <w:t xml:space="preserve">- </w:t>
            </w:r>
            <w:r>
              <w:rPr>
                <w:rFonts w:hint="cs"/>
                <w:rtl/>
                <w:lang w:bidi="he-IL"/>
              </w:rPr>
              <w:t xml:space="preserve">תחילת התגלותם של קומפוזיטורים פרוסטטנטים רבים ומהידועים </w:t>
            </w:r>
            <w:r>
              <w:rPr>
                <w:rFonts w:hint="cs"/>
                <w:rtl/>
              </w:rPr>
              <w:t xml:space="preserve">: </w:t>
            </w:r>
            <w:r>
              <w:rPr>
                <w:rFonts w:hint="cs"/>
                <w:rtl/>
                <w:lang w:bidi="he-IL"/>
              </w:rPr>
              <w:t>באך</w:t>
            </w:r>
            <w:r>
              <w:rPr>
                <w:rFonts w:hint="cs"/>
                <w:rtl/>
              </w:rPr>
              <w:t xml:space="preserve">, </w:t>
            </w:r>
            <w:r>
              <w:rPr>
                <w:rFonts w:hint="cs"/>
                <w:rtl/>
                <w:lang w:bidi="he-IL"/>
              </w:rPr>
              <w:t>הנדל</w:t>
            </w:r>
            <w:r>
              <w:rPr>
                <w:rFonts w:hint="cs"/>
                <w:rtl/>
              </w:rPr>
              <w:t>,</w:t>
            </w:r>
            <w:r>
              <w:rPr>
                <w:rFonts w:hint="cs"/>
                <w:rtl/>
                <w:lang w:bidi="he-IL"/>
              </w:rPr>
              <w:t>טלמן</w:t>
            </w:r>
            <w:r>
              <w:rPr>
                <w:rFonts w:hint="cs"/>
                <w:rtl/>
              </w:rPr>
              <w:t>,</w:t>
            </w:r>
            <w:r>
              <w:rPr>
                <w:rFonts w:hint="cs"/>
                <w:rtl/>
                <w:lang w:bidi="he-IL"/>
              </w:rPr>
              <w:t xml:space="preserve">ויולדי </w:t>
            </w:r>
            <w:r>
              <w:rPr>
                <w:rFonts w:hint="cs"/>
                <w:rtl/>
              </w:rPr>
              <w:t xml:space="preserve">.. </w:t>
            </w:r>
            <w:r>
              <w:rPr>
                <w:rFonts w:hint="cs"/>
                <w:rtl/>
                <w:lang w:bidi="he-IL"/>
              </w:rPr>
              <w:t>בתקופה זו קיימות תכונות חדשות ומהלכים חברתיים חדשים המחוללים שינויים וסגנונות חדשים</w:t>
            </w:r>
            <w:r>
              <w:rPr>
                <w:rFonts w:hint="cs"/>
                <w:rtl/>
              </w:rPr>
              <w:t xml:space="preserve">.. </w:t>
            </w:r>
            <w:r>
              <w:rPr>
                <w:rFonts w:hint="cs"/>
                <w:rtl/>
                <w:lang w:bidi="he-IL"/>
              </w:rPr>
              <w:t>התקופה החדשה מכונה תקופת ה</w:t>
            </w:r>
            <w:r>
              <w:rPr>
                <w:rFonts w:hint="cs"/>
                <w:rtl/>
              </w:rPr>
              <w:t xml:space="preserve">-  </w:t>
            </w:r>
            <w:r w:rsidRPr="0033449A">
              <w:rPr>
                <w:color w:val="0000FF"/>
              </w:rPr>
              <w:t>stilo moderno</w:t>
            </w:r>
            <w:r>
              <w:t xml:space="preserve"> </w:t>
            </w:r>
            <w:r>
              <w:rPr>
                <w:rFonts w:hint="cs"/>
                <w:rtl/>
                <w:lang w:bidi="he-IL"/>
              </w:rPr>
              <w:t xml:space="preserve">  הסטייל המודרני</w:t>
            </w:r>
            <w:r>
              <w:rPr>
                <w:rFonts w:hint="cs"/>
                <w:rtl/>
              </w:rPr>
              <w:t xml:space="preserve">.. </w:t>
            </w:r>
            <w:r>
              <w:rPr>
                <w:rFonts w:hint="cs"/>
                <w:rtl/>
                <w:lang w:bidi="he-IL"/>
              </w:rPr>
              <w:t>הסגנון המוזיקלי הפוליפוני מת ומתחילה תקופת הבארוק</w:t>
            </w:r>
            <w:r>
              <w:rPr>
                <w:rFonts w:hint="cs"/>
                <w:rtl/>
              </w:rPr>
              <w:t>.</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סלווה רגינה</w:t>
            </w:r>
          </w:p>
        </w:tc>
        <w:tc>
          <w:tcPr>
            <w:tcW w:w="7686" w:type="dxa"/>
          </w:tcPr>
          <w:p w:rsidR="004D79E1" w:rsidRDefault="004D79E1" w:rsidP="00F40808">
            <w:pPr>
              <w:tabs>
                <w:tab w:val="num" w:pos="180"/>
              </w:tabs>
              <w:bidi/>
              <w:spacing w:line="276" w:lineRule="auto"/>
              <w:ind w:left="17"/>
              <w:rPr>
                <w:rtl/>
              </w:rPr>
            </w:pPr>
            <w:r w:rsidRPr="0033449A">
              <w:rPr>
                <w:color w:val="0000FF"/>
              </w:rPr>
              <w:t>salve regina</w:t>
            </w:r>
            <w:r>
              <w:rPr>
                <w:rFonts w:hint="cs"/>
                <w:rtl/>
                <w:lang w:bidi="he-IL"/>
              </w:rPr>
              <w:t xml:space="preserve">  זוהי אחת </w:t>
            </w:r>
            <w:r w:rsidRPr="0033449A">
              <w:rPr>
                <w:rFonts w:hint="cs"/>
                <w:color w:val="0000FF"/>
                <w:rtl/>
                <w:lang w:bidi="he-IL"/>
              </w:rPr>
              <w:t>משירות מריים</w:t>
            </w:r>
            <w:r>
              <w:rPr>
                <w:rFonts w:hint="cs"/>
                <w:rtl/>
              </w:rPr>
              <w:t xml:space="preserve"> </w:t>
            </w:r>
            <w:r>
              <w:rPr>
                <w:rtl/>
              </w:rPr>
              <w:t>–</w:t>
            </w:r>
            <w:r>
              <w:rPr>
                <w:rFonts w:hint="cs"/>
                <w:rtl/>
                <w:lang w:bidi="he-IL"/>
              </w:rPr>
              <w:t xml:space="preserve"> יצירות שנכתבו לכבודה של מרייה אם ישו</w:t>
            </w:r>
            <w:r>
              <w:rPr>
                <w:rFonts w:hint="cs"/>
                <w:rtl/>
              </w:rPr>
              <w:t xml:space="preserve">..  </w:t>
            </w:r>
          </w:p>
          <w:p w:rsidR="004D79E1" w:rsidRDefault="004D79E1" w:rsidP="00F40808">
            <w:pPr>
              <w:bidi/>
              <w:spacing w:after="240" w:line="276" w:lineRule="auto"/>
              <w:rPr>
                <w:rtl/>
              </w:rPr>
            </w:pPr>
            <w:r>
              <w:rPr>
                <w:rFonts w:hint="cs"/>
                <w:rtl/>
                <w:lang w:bidi="he-IL"/>
              </w:rPr>
              <w:t>ובינהם</w:t>
            </w:r>
            <w:r>
              <w:t xml:space="preserve"> : Ave maria , salve regina , regina coeli ,sancta maria, mari stela </w:t>
            </w:r>
            <w:r>
              <w:rPr>
                <w:rFonts w:hint="cs"/>
                <w:rtl/>
              </w:rPr>
              <w:t xml:space="preserve"> "</w:t>
            </w:r>
            <w:r>
              <w:rPr>
                <w:rFonts w:hint="cs"/>
                <w:rtl/>
                <w:lang w:bidi="he-IL"/>
              </w:rPr>
              <w:t xml:space="preserve">הו מלכת הרחמים </w:t>
            </w:r>
            <w:r>
              <w:rPr>
                <w:rFonts w:hint="cs"/>
                <w:rtl/>
              </w:rPr>
              <w:t xml:space="preserve">- </w:t>
            </w:r>
            <w:r>
              <w:rPr>
                <w:rFonts w:hint="cs"/>
                <w:rtl/>
                <w:lang w:bidi="he-IL"/>
              </w:rPr>
              <w:t>אלייך נאנח בעמק הבכה</w:t>
            </w:r>
            <w:r>
              <w:rPr>
                <w:rFonts w:hint="cs"/>
                <w:rtl/>
              </w:rPr>
              <w:t>"</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 xml:space="preserve">סונטה </w:t>
            </w:r>
          </w:p>
        </w:tc>
        <w:tc>
          <w:tcPr>
            <w:tcW w:w="7686" w:type="dxa"/>
          </w:tcPr>
          <w:p w:rsidR="004D79E1" w:rsidRPr="0033449A" w:rsidRDefault="004D79E1" w:rsidP="00F40808">
            <w:pPr>
              <w:bidi/>
              <w:spacing w:after="240" w:line="276" w:lineRule="auto"/>
              <w:rPr>
                <w:color w:val="0000FF"/>
                <w:rtl/>
              </w:rPr>
            </w:pPr>
            <w:r>
              <w:rPr>
                <w:rFonts w:hint="cs"/>
                <w:rtl/>
                <w:lang w:bidi="he-IL"/>
              </w:rPr>
              <w:t>הצורה הקלאסית החשובה מכל הינה הסונטה הקלאסית</w:t>
            </w:r>
            <w:r>
              <w:rPr>
                <w:rFonts w:hint="cs"/>
                <w:rtl/>
              </w:rPr>
              <w:t xml:space="preserve">. </w:t>
            </w:r>
            <w:r>
              <w:rPr>
                <w:rFonts w:hint="cs"/>
                <w:rtl/>
                <w:lang w:bidi="he-IL"/>
              </w:rPr>
              <w:t xml:space="preserve">מבנה הסונטה בנוי מארכיטקטורה קשיחה </w:t>
            </w:r>
            <w:r>
              <w:rPr>
                <w:rFonts w:hint="cs"/>
                <w:rtl/>
              </w:rPr>
              <w:t>,</w:t>
            </w:r>
            <w:r>
              <w:rPr>
                <w:rFonts w:hint="cs"/>
                <w:rtl/>
                <w:lang w:bidi="he-IL"/>
              </w:rPr>
              <w:t>כך שלכל הדרמות קיים אותו מבנה קשוח</w:t>
            </w:r>
            <w:r>
              <w:rPr>
                <w:rFonts w:hint="cs"/>
                <w:rtl/>
              </w:rPr>
              <w:t xml:space="preserve">. </w:t>
            </w:r>
            <w:r w:rsidRPr="00CC311A">
              <w:rPr>
                <w:rFonts w:hint="cs"/>
                <w:rtl/>
                <w:lang w:bidi="he-IL"/>
              </w:rPr>
              <w:t>מבנה הסונטה בנוי משלושה נושאים עיקריים</w:t>
            </w:r>
            <w:r w:rsidRPr="00CC311A">
              <w:rPr>
                <w:rFonts w:hint="cs"/>
                <w:rtl/>
              </w:rPr>
              <w:t xml:space="preserve">: </w:t>
            </w:r>
            <w:r w:rsidRPr="00CC311A">
              <w:rPr>
                <w:rFonts w:hint="cs"/>
                <w:rtl/>
                <w:lang w:bidi="he-IL"/>
              </w:rPr>
              <w:t xml:space="preserve">פרולוג </w:t>
            </w:r>
            <w:r w:rsidRPr="00CC311A">
              <w:rPr>
                <w:rFonts w:hint="cs"/>
                <w:rtl/>
              </w:rPr>
              <w:t>(</w:t>
            </w:r>
            <w:r w:rsidRPr="00CC311A">
              <w:rPr>
                <w:rFonts w:hint="cs"/>
                <w:rtl/>
                <w:lang w:bidi="he-IL"/>
              </w:rPr>
              <w:t>אקספוזיציה</w:t>
            </w:r>
            <w:r w:rsidRPr="00CC311A">
              <w:rPr>
                <w:rFonts w:hint="cs"/>
                <w:rtl/>
              </w:rPr>
              <w:t>),</w:t>
            </w:r>
            <w:r w:rsidRPr="00CC311A">
              <w:rPr>
                <w:rFonts w:hint="cs"/>
                <w:rtl/>
                <w:lang w:bidi="he-IL"/>
              </w:rPr>
              <w:t>קונפליקט</w:t>
            </w:r>
            <w:r w:rsidRPr="00CC311A">
              <w:rPr>
                <w:rFonts w:hint="cs"/>
                <w:rtl/>
              </w:rPr>
              <w:t>(</w:t>
            </w:r>
            <w:r w:rsidRPr="00CC311A">
              <w:rPr>
                <w:rFonts w:hint="cs"/>
                <w:rtl/>
                <w:lang w:bidi="he-IL"/>
              </w:rPr>
              <w:t>פיתוח</w:t>
            </w:r>
            <w:r w:rsidRPr="00CC311A">
              <w:rPr>
                <w:rFonts w:hint="cs"/>
                <w:rtl/>
              </w:rPr>
              <w:t>),</w:t>
            </w:r>
            <w:r w:rsidRPr="00CC311A">
              <w:rPr>
                <w:rFonts w:hint="cs"/>
                <w:rtl/>
                <w:lang w:bidi="he-IL"/>
              </w:rPr>
              <w:t xml:space="preserve">אפילוג </w:t>
            </w:r>
            <w:r w:rsidRPr="00CC311A">
              <w:rPr>
                <w:rFonts w:hint="cs"/>
                <w:rtl/>
              </w:rPr>
              <w:t>(</w:t>
            </w:r>
            <w:r w:rsidRPr="00CC311A">
              <w:rPr>
                <w:rFonts w:hint="cs"/>
                <w:rtl/>
                <w:lang w:bidi="he-IL"/>
              </w:rPr>
              <w:t>רפריזה</w:t>
            </w:r>
            <w:r w:rsidRPr="00CC311A">
              <w:rPr>
                <w:rFonts w:hint="cs"/>
                <w:rtl/>
              </w:rPr>
              <w:t>)</w:t>
            </w:r>
            <w:r w:rsidRPr="0033449A">
              <w:rPr>
                <w:rFonts w:hint="cs"/>
                <w:color w:val="0000FF"/>
                <w:rtl/>
              </w:rPr>
              <w:t>.</w:t>
            </w:r>
          </w:p>
          <w:p w:rsidR="004D79E1" w:rsidRDefault="004D79E1" w:rsidP="00F40808">
            <w:pPr>
              <w:bidi/>
              <w:spacing w:after="240" w:line="276" w:lineRule="auto"/>
              <w:rPr>
                <w:rtl/>
              </w:rPr>
            </w:pPr>
            <w:r w:rsidRPr="0033449A">
              <w:rPr>
                <w:rFonts w:hint="cs"/>
                <w:b/>
                <w:bCs/>
                <w:rtl/>
                <w:lang w:bidi="he-IL"/>
              </w:rPr>
              <w:t>הסונטה</w:t>
            </w:r>
            <w:r w:rsidRPr="0033449A">
              <w:rPr>
                <w:rFonts w:hint="cs"/>
                <w:color w:val="0000FF"/>
                <w:rtl/>
              </w:rPr>
              <w:t xml:space="preserve"> (</w:t>
            </w:r>
            <w:r w:rsidRPr="0033449A">
              <w:rPr>
                <w:color w:val="0000FF"/>
              </w:rPr>
              <w:t>sonata</w:t>
            </w:r>
            <w:r w:rsidRPr="0033449A">
              <w:rPr>
                <w:rFonts w:hint="cs"/>
                <w:color w:val="0000FF"/>
                <w:rtl/>
              </w:rPr>
              <w:t xml:space="preserve">)  </w:t>
            </w:r>
            <w:r w:rsidRPr="004D62F0">
              <w:rPr>
                <w:rFonts w:hint="cs"/>
                <w:rtl/>
                <w:lang w:bidi="he-IL"/>
              </w:rPr>
              <w:t>על פי רוב</w:t>
            </w:r>
            <w:r w:rsidRPr="004D62F0">
              <w:rPr>
                <w:rFonts w:hint="cs"/>
                <w:rtl/>
              </w:rPr>
              <w:t xml:space="preserve">, </w:t>
            </w:r>
            <w:r w:rsidRPr="004D62F0">
              <w:rPr>
                <w:rFonts w:hint="cs"/>
                <w:rtl/>
                <w:lang w:bidi="he-IL"/>
              </w:rPr>
              <w:t>יצירה לפסנתר סולו</w:t>
            </w:r>
            <w:r w:rsidRPr="004D62F0">
              <w:rPr>
                <w:rFonts w:hint="cs"/>
                <w:rtl/>
              </w:rPr>
              <w:t xml:space="preserve">, </w:t>
            </w:r>
            <w:r w:rsidRPr="004D62F0">
              <w:rPr>
                <w:rFonts w:hint="cs"/>
                <w:rtl/>
                <w:lang w:bidi="he-IL"/>
              </w:rPr>
              <w:t>או לכלי אחד עם פסנתר</w:t>
            </w:r>
            <w:r w:rsidRPr="004D62F0">
              <w:rPr>
                <w:rFonts w:hint="cs"/>
                <w:rtl/>
              </w:rPr>
              <w:t xml:space="preserve">, </w:t>
            </w:r>
            <w:r w:rsidRPr="004D62F0">
              <w:rPr>
                <w:rFonts w:hint="cs"/>
                <w:rtl/>
                <w:lang w:bidi="he-IL"/>
              </w:rPr>
              <w:t>בשלושה פרקים המתכונת הכוללת</w:t>
            </w:r>
            <w:r w:rsidRPr="004D62F0">
              <w:rPr>
                <w:rFonts w:hint="cs"/>
                <w:rtl/>
              </w:rPr>
              <w:t xml:space="preserve">: </w:t>
            </w:r>
            <w:r w:rsidRPr="004D62F0">
              <w:rPr>
                <w:rFonts w:hint="cs"/>
                <w:rtl/>
                <w:lang w:bidi="he-IL"/>
              </w:rPr>
              <w:t>היא פרק פותח מהיר פרק אמצעי איטי</w:t>
            </w:r>
            <w:r>
              <w:rPr>
                <w:rFonts w:hint="cs"/>
                <w:rtl/>
              </w:rPr>
              <w:t xml:space="preserve"> </w:t>
            </w:r>
            <w:r w:rsidRPr="004D62F0">
              <w:rPr>
                <w:rFonts w:hint="cs"/>
                <w:rtl/>
                <w:lang w:bidi="he-IL"/>
              </w:rPr>
              <w:t>ו</w:t>
            </w:r>
            <w:r>
              <w:rPr>
                <w:rFonts w:hint="cs"/>
                <w:rtl/>
                <w:lang w:bidi="he-IL"/>
              </w:rPr>
              <w:t xml:space="preserve">פרק סיום </w:t>
            </w:r>
            <w:r w:rsidRPr="004D62F0">
              <w:rPr>
                <w:rFonts w:hint="cs"/>
                <w:rtl/>
                <w:lang w:bidi="he-IL"/>
              </w:rPr>
              <w:t>פינאלה מהיר בצורת רונדו</w:t>
            </w:r>
            <w:r w:rsidRPr="004D62F0">
              <w:rPr>
                <w:rFonts w:hint="cs"/>
                <w:rtl/>
              </w:rPr>
              <w:t>.</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lastRenderedPageBreak/>
              <w:t>סימפוניה</w:t>
            </w:r>
          </w:p>
        </w:tc>
        <w:tc>
          <w:tcPr>
            <w:tcW w:w="7686" w:type="dxa"/>
          </w:tcPr>
          <w:p w:rsidR="004D79E1" w:rsidRDefault="004D79E1" w:rsidP="00F40808">
            <w:pPr>
              <w:tabs>
                <w:tab w:val="left" w:pos="0"/>
              </w:tabs>
              <w:bidi/>
              <w:spacing w:line="276" w:lineRule="auto"/>
              <w:ind w:left="72" w:hanging="72"/>
            </w:pPr>
            <w:r w:rsidRPr="0033449A">
              <w:rPr>
                <w:rFonts w:hint="cs"/>
                <w:b/>
                <w:bCs/>
                <w:rtl/>
                <w:lang w:bidi="he-IL"/>
              </w:rPr>
              <w:t>סימפוניה</w:t>
            </w:r>
            <w:r w:rsidRPr="00607631">
              <w:rPr>
                <w:rFonts w:hint="cs"/>
                <w:rtl/>
              </w:rPr>
              <w:t xml:space="preserve"> (</w:t>
            </w:r>
            <w:r w:rsidRPr="0033449A">
              <w:rPr>
                <w:color w:val="0000FF"/>
              </w:rPr>
              <w:t>Symphony</w:t>
            </w:r>
            <w:r w:rsidRPr="0033449A">
              <w:rPr>
                <w:rFonts w:hint="cs"/>
                <w:color w:val="0000FF"/>
                <w:rtl/>
              </w:rPr>
              <w:t xml:space="preserve">) </w:t>
            </w:r>
            <w:r w:rsidRPr="0033449A">
              <w:rPr>
                <w:rFonts w:hint="cs"/>
                <w:b/>
                <w:bCs/>
                <w:rtl/>
              </w:rPr>
              <w:t xml:space="preserve"> </w:t>
            </w:r>
            <w:r w:rsidRPr="00607631">
              <w:rPr>
                <w:rFonts w:hint="cs"/>
                <w:rtl/>
              </w:rPr>
              <w:t xml:space="preserve">- </w:t>
            </w:r>
            <w:r w:rsidRPr="00607631">
              <w:rPr>
                <w:rFonts w:hint="cs"/>
                <w:rtl/>
                <w:lang w:bidi="he-IL"/>
              </w:rPr>
              <w:t xml:space="preserve">סונטה לתזמורת בדרך כלל בת </w:t>
            </w:r>
            <w:r w:rsidRPr="00607631">
              <w:rPr>
                <w:rFonts w:hint="cs"/>
                <w:rtl/>
              </w:rPr>
              <w:t xml:space="preserve">4 </w:t>
            </w:r>
            <w:r w:rsidRPr="00607631">
              <w:rPr>
                <w:rFonts w:hint="cs"/>
                <w:rtl/>
                <w:lang w:bidi="he-IL"/>
              </w:rPr>
              <w:t>פרקים</w:t>
            </w:r>
            <w:r w:rsidRPr="00607631">
              <w:rPr>
                <w:rFonts w:hint="cs"/>
                <w:rtl/>
              </w:rPr>
              <w:t>.</w:t>
            </w:r>
            <w:r w:rsidRPr="0033449A">
              <w:rPr>
                <w:rFonts w:hint="cs"/>
                <w:b/>
                <w:bCs/>
                <w:rtl/>
              </w:rPr>
              <w:t xml:space="preserve"> </w:t>
            </w:r>
            <w:r w:rsidRPr="00607631">
              <w:rPr>
                <w:rFonts w:hint="cs"/>
                <w:rtl/>
                <w:lang w:bidi="he-IL"/>
              </w:rPr>
              <w:t>הסימפוניה</w:t>
            </w:r>
            <w:r w:rsidRPr="0033449A">
              <w:rPr>
                <w:rFonts w:hint="cs"/>
                <w:color w:val="0000FF"/>
                <w:rtl/>
              </w:rPr>
              <w:t xml:space="preserve">- </w:t>
            </w:r>
            <w:r w:rsidRPr="00F6486B">
              <w:rPr>
                <w:rFonts w:hint="cs"/>
                <w:rtl/>
                <w:lang w:bidi="he-IL"/>
              </w:rPr>
              <w:t xml:space="preserve">הינה יצירה תזמורתית גדולה בעלת </w:t>
            </w:r>
            <w:r w:rsidRPr="0033449A">
              <w:rPr>
                <w:rFonts w:hint="cs"/>
                <w:color w:val="0000FF"/>
                <w:rtl/>
                <w:lang w:bidi="he-IL"/>
              </w:rPr>
              <w:t xml:space="preserve">ארבעה פרקים </w:t>
            </w:r>
            <w:r w:rsidRPr="00F6486B">
              <w:rPr>
                <w:rFonts w:hint="cs"/>
                <w:rtl/>
                <w:lang w:bidi="he-IL"/>
              </w:rPr>
              <w:t>בתקופה הקלאסית</w:t>
            </w:r>
            <w:r>
              <w:rPr>
                <w:rFonts w:hint="cs"/>
                <w:rtl/>
                <w:lang w:bidi="he-IL"/>
              </w:rPr>
              <w:t xml:space="preserve"> רומנטית זה היה סדר הפרקים המקובל</w:t>
            </w:r>
            <w:r>
              <w:rPr>
                <w:rFonts w:hint="cs"/>
                <w:rtl/>
              </w:rPr>
              <w:t>:</w:t>
            </w:r>
            <w:r w:rsidRPr="0033449A">
              <w:rPr>
                <w:rFonts w:hint="cs"/>
                <w:color w:val="0000FF"/>
                <w:rtl/>
              </w:rPr>
              <w:t xml:space="preserve"> </w:t>
            </w:r>
            <w:r>
              <w:rPr>
                <w:rFonts w:hint="cs"/>
                <w:rtl/>
                <w:lang w:bidi="he-IL"/>
              </w:rPr>
              <w:t xml:space="preserve">הפרק הראשון </w:t>
            </w:r>
            <w:r>
              <w:rPr>
                <w:rFonts w:hint="cs"/>
                <w:rtl/>
              </w:rPr>
              <w:t xml:space="preserve">- </w:t>
            </w:r>
            <w:r>
              <w:rPr>
                <w:rFonts w:hint="cs"/>
                <w:rtl/>
                <w:lang w:bidi="he-IL"/>
              </w:rPr>
              <w:t>הפותח אלגרו מהיר בצורת סונטה</w:t>
            </w:r>
            <w:r>
              <w:rPr>
                <w:rFonts w:hint="cs"/>
                <w:rtl/>
              </w:rPr>
              <w:t>.</w:t>
            </w:r>
          </w:p>
          <w:p w:rsidR="004D79E1" w:rsidRDefault="004D79E1" w:rsidP="00F40808">
            <w:pPr>
              <w:tabs>
                <w:tab w:val="left" w:pos="0"/>
              </w:tabs>
              <w:bidi/>
              <w:spacing w:line="276" w:lineRule="auto"/>
            </w:pPr>
            <w:r>
              <w:rPr>
                <w:rFonts w:hint="cs"/>
                <w:rtl/>
                <w:lang w:bidi="he-IL"/>
              </w:rPr>
              <w:t xml:space="preserve"> הפרק השני </w:t>
            </w:r>
            <w:r>
              <w:rPr>
                <w:rFonts w:hint="cs"/>
                <w:rtl/>
              </w:rPr>
              <w:t xml:space="preserve">-  </w:t>
            </w:r>
            <w:r>
              <w:rPr>
                <w:rFonts w:hint="cs"/>
                <w:rtl/>
                <w:lang w:bidi="he-IL"/>
              </w:rPr>
              <w:t xml:space="preserve">איטי יותר ונכתב בצורות שונות של ורייציות </w:t>
            </w:r>
            <w:r>
              <w:rPr>
                <w:rFonts w:hint="cs"/>
              </w:rPr>
              <w:t>A</w:t>
            </w:r>
            <w:r>
              <w:rPr>
                <w:rFonts w:hint="cs"/>
                <w:rtl/>
              </w:rPr>
              <w:t xml:space="preserve"> </w:t>
            </w:r>
            <w:r>
              <w:t xml:space="preserve">A  </w:t>
            </w:r>
            <w:r w:rsidRPr="0033449A">
              <w:rPr>
                <w:sz w:val="18"/>
                <w:szCs w:val="18"/>
              </w:rPr>
              <w:t>A1A2A3A4A5A6A7A8</w:t>
            </w:r>
            <w:r>
              <w:rPr>
                <w:rFonts w:hint="cs"/>
                <w:rtl/>
              </w:rPr>
              <w:t xml:space="preserve">  </w:t>
            </w:r>
          </w:p>
          <w:p w:rsidR="004D79E1" w:rsidRDefault="004D79E1" w:rsidP="00F40808">
            <w:pPr>
              <w:tabs>
                <w:tab w:val="left" w:pos="0"/>
              </w:tabs>
              <w:bidi/>
              <w:spacing w:line="276" w:lineRule="auto"/>
            </w:pPr>
            <w:r>
              <w:rPr>
                <w:rFonts w:hint="cs"/>
                <w:rtl/>
                <w:lang w:bidi="he-IL"/>
              </w:rPr>
              <w:t xml:space="preserve"> הפרק השלישי</w:t>
            </w:r>
            <w:r>
              <w:rPr>
                <w:rFonts w:hint="cs"/>
                <w:rtl/>
              </w:rPr>
              <w:t xml:space="preserve">- </w:t>
            </w:r>
            <w:r>
              <w:rPr>
                <w:rFonts w:hint="cs"/>
                <w:rtl/>
                <w:lang w:bidi="he-IL"/>
              </w:rPr>
              <w:t>נכתב בצורת מינואט ריקודי</w:t>
            </w:r>
            <w:r>
              <w:rPr>
                <w:rFonts w:hint="cs"/>
              </w:rPr>
              <w:t>A</w:t>
            </w:r>
            <w:r>
              <w:rPr>
                <w:rFonts w:hint="cs"/>
                <w:rtl/>
              </w:rPr>
              <w:t xml:space="preserve"> </w:t>
            </w:r>
            <w:r>
              <w:rPr>
                <w:rFonts w:hint="cs"/>
              </w:rPr>
              <w:t>B</w:t>
            </w:r>
            <w:r>
              <w:rPr>
                <w:rFonts w:hint="cs"/>
                <w:rtl/>
              </w:rPr>
              <w:t xml:space="preserve"> </w:t>
            </w:r>
            <w:r>
              <w:rPr>
                <w:rFonts w:hint="cs"/>
              </w:rPr>
              <w:t>A</w:t>
            </w:r>
            <w:r>
              <w:rPr>
                <w:rFonts w:hint="cs"/>
                <w:rtl/>
              </w:rPr>
              <w:t xml:space="preserve"> </w:t>
            </w:r>
          </w:p>
          <w:p w:rsidR="004D79E1" w:rsidRDefault="004D79E1" w:rsidP="00F40808">
            <w:pPr>
              <w:bidi/>
              <w:spacing w:after="240" w:line="276" w:lineRule="auto"/>
              <w:rPr>
                <w:b/>
                <w:bCs/>
                <w:rtl/>
              </w:rPr>
            </w:pPr>
            <w:r>
              <w:rPr>
                <w:rFonts w:hint="cs"/>
                <w:rtl/>
                <w:lang w:bidi="he-IL"/>
              </w:rPr>
              <w:t xml:space="preserve"> הפרק הרביעי</w:t>
            </w:r>
            <w:r>
              <w:rPr>
                <w:rFonts w:hint="cs"/>
                <w:rtl/>
              </w:rPr>
              <w:t xml:space="preserve">-  </w:t>
            </w:r>
            <w:r>
              <w:rPr>
                <w:rFonts w:hint="cs"/>
                <w:rtl/>
                <w:lang w:bidi="he-IL"/>
              </w:rPr>
              <w:t xml:space="preserve">חוזר להיות שוב מהיר בצורת סונטה או רונדו בעל אלמנט של  </w:t>
            </w:r>
            <w:r w:rsidRPr="0033449A">
              <w:rPr>
                <w:rFonts w:hint="cs"/>
                <w:sz w:val="18"/>
                <w:szCs w:val="18"/>
              </w:rPr>
              <w:t>A</w:t>
            </w:r>
            <w:r w:rsidRPr="0033449A">
              <w:rPr>
                <w:rFonts w:hint="cs"/>
                <w:sz w:val="18"/>
                <w:szCs w:val="18"/>
                <w:rtl/>
              </w:rPr>
              <w:t xml:space="preserve"> </w:t>
            </w:r>
            <w:r w:rsidRPr="0033449A">
              <w:rPr>
                <w:rFonts w:hint="cs"/>
                <w:sz w:val="18"/>
                <w:szCs w:val="18"/>
              </w:rPr>
              <w:t>B</w:t>
            </w:r>
            <w:r w:rsidRPr="0033449A">
              <w:rPr>
                <w:rFonts w:hint="cs"/>
                <w:sz w:val="18"/>
                <w:szCs w:val="18"/>
                <w:rtl/>
              </w:rPr>
              <w:t xml:space="preserve"> </w:t>
            </w:r>
            <w:r w:rsidRPr="0033449A">
              <w:rPr>
                <w:rFonts w:hint="cs"/>
                <w:sz w:val="18"/>
                <w:szCs w:val="18"/>
              </w:rPr>
              <w:t>A</w:t>
            </w:r>
            <w:r w:rsidRPr="0033449A">
              <w:rPr>
                <w:rFonts w:hint="cs"/>
                <w:sz w:val="18"/>
                <w:szCs w:val="18"/>
                <w:rtl/>
              </w:rPr>
              <w:t xml:space="preserve"> </w:t>
            </w:r>
            <w:r w:rsidRPr="0033449A">
              <w:rPr>
                <w:rFonts w:hint="cs"/>
                <w:sz w:val="18"/>
                <w:szCs w:val="18"/>
              </w:rPr>
              <w:t>C</w:t>
            </w:r>
            <w:r w:rsidRPr="0033449A">
              <w:rPr>
                <w:rFonts w:hint="cs"/>
                <w:sz w:val="18"/>
                <w:szCs w:val="18"/>
                <w:rtl/>
              </w:rPr>
              <w:t xml:space="preserve"> </w:t>
            </w:r>
            <w:r w:rsidRPr="0033449A">
              <w:rPr>
                <w:rFonts w:hint="cs"/>
                <w:sz w:val="18"/>
                <w:szCs w:val="18"/>
              </w:rPr>
              <w:t>A</w:t>
            </w:r>
          </w:p>
          <w:p w:rsidR="004D79E1" w:rsidRDefault="004D79E1" w:rsidP="00F40808">
            <w:pPr>
              <w:bidi/>
              <w:spacing w:after="240" w:line="276" w:lineRule="auto"/>
              <w:rPr>
                <w:rtl/>
                <w:lang w:bidi="he-IL"/>
              </w:rPr>
            </w:pPr>
            <w:r w:rsidRPr="00546649">
              <w:rPr>
                <w:sz w:val="22"/>
                <w:szCs w:val="22"/>
                <w:rtl/>
                <w:lang w:bidi="he-IL"/>
              </w:rPr>
              <w:t xml:space="preserve">השם סימפוניה נגזר מיוונית </w:t>
            </w:r>
            <w:r w:rsidRPr="00546649">
              <w:rPr>
                <w:color w:val="000000"/>
                <w:sz w:val="22"/>
                <w:szCs w:val="22"/>
                <w:rtl/>
                <w:lang w:bidi="he-IL"/>
              </w:rPr>
              <w:t xml:space="preserve">ופירושו </w:t>
            </w:r>
            <w:r w:rsidRPr="00546649">
              <w:rPr>
                <w:color w:val="000000"/>
                <w:sz w:val="22"/>
                <w:szCs w:val="22"/>
                <w:rtl/>
              </w:rPr>
              <w:t xml:space="preserve">- </w:t>
            </w:r>
            <w:r w:rsidRPr="00546649">
              <w:rPr>
                <w:color w:val="000000"/>
                <w:sz w:val="22"/>
                <w:szCs w:val="22"/>
                <w:rtl/>
                <w:lang w:bidi="he-IL"/>
              </w:rPr>
              <w:t>הצלל</w:t>
            </w:r>
            <w:r w:rsidRPr="00546649">
              <w:rPr>
                <w:color w:val="000000"/>
                <w:sz w:val="22"/>
                <w:szCs w:val="22"/>
                <w:rtl/>
              </w:rPr>
              <w:t>-</w:t>
            </w:r>
            <w:r w:rsidRPr="00546649">
              <w:rPr>
                <w:color w:val="000000"/>
                <w:sz w:val="22"/>
                <w:szCs w:val="22"/>
                <w:rtl/>
                <w:lang w:bidi="he-IL"/>
              </w:rPr>
              <w:t>יחד</w:t>
            </w:r>
            <w:r w:rsidRPr="00546649">
              <w:rPr>
                <w:color w:val="000000"/>
                <w:sz w:val="22"/>
                <w:szCs w:val="22"/>
                <w:rtl/>
              </w:rPr>
              <w:t xml:space="preserve">. </w:t>
            </w:r>
            <w:r w:rsidRPr="00546649">
              <w:rPr>
                <w:color w:val="000000"/>
                <w:sz w:val="22"/>
                <w:szCs w:val="22"/>
                <w:rtl/>
                <w:lang w:bidi="he-IL"/>
              </w:rPr>
              <w:t>משמע</w:t>
            </w:r>
            <w:r w:rsidRPr="00546649">
              <w:rPr>
                <w:color w:val="000000"/>
                <w:sz w:val="22"/>
                <w:szCs w:val="22"/>
                <w:rtl/>
              </w:rPr>
              <w:t xml:space="preserve">, </w:t>
            </w:r>
            <w:r w:rsidRPr="00546649">
              <w:rPr>
                <w:color w:val="000000"/>
                <w:sz w:val="22"/>
                <w:szCs w:val="22"/>
                <w:rtl/>
                <w:lang w:bidi="he-IL"/>
              </w:rPr>
              <w:t>דבר שיש בו מן הצירוף והתיאום</w:t>
            </w:r>
            <w:r w:rsidRPr="00546649">
              <w:rPr>
                <w:rFonts w:ascii="Arial" w:hAnsi="Arial" w:cs="Arial"/>
                <w:color w:val="000000"/>
                <w:sz w:val="22"/>
                <w:szCs w:val="22"/>
              </w:rPr>
              <w:t>:</w:t>
            </w:r>
            <w:r w:rsidRPr="00546649">
              <w:rPr>
                <w:rFonts w:hint="cs"/>
                <w:sz w:val="22"/>
                <w:szCs w:val="22"/>
                <w:rtl/>
                <w:lang w:bidi="he-IL"/>
              </w:rPr>
              <w:t xml:space="preserve"> שם זה כבר הופיע בספר יחזקאל</w:t>
            </w:r>
            <w:r w:rsidRPr="00546649">
              <w:rPr>
                <w:rFonts w:hint="cs"/>
                <w:sz w:val="22"/>
                <w:szCs w:val="22"/>
                <w:rtl/>
              </w:rPr>
              <w:t>:</w:t>
            </w:r>
          </w:p>
          <w:p w:rsidR="004D79E1" w:rsidRPr="00546649" w:rsidRDefault="00E232A5" w:rsidP="00F40808">
            <w:pPr>
              <w:bidi/>
              <w:spacing w:before="96" w:after="120" w:line="276" w:lineRule="auto"/>
              <w:rPr>
                <w:b/>
                <w:bCs/>
                <w:rtl/>
              </w:rPr>
            </w:pPr>
            <w:r w:rsidRPr="00546649">
              <w:rPr>
                <w:rFonts w:cs="David" w:hint="cs"/>
                <w:color w:val="000000"/>
                <w:sz w:val="22"/>
                <w:szCs w:val="22"/>
                <w:rtl/>
                <w:lang w:bidi="he-IL"/>
              </w:rPr>
              <w:t>כְּעַן הֵן אִיתֵיכוֹן עֲתִידִין</w:t>
            </w:r>
            <w:r w:rsidRPr="00546649">
              <w:rPr>
                <w:rFonts w:cs="David" w:hint="cs"/>
                <w:color w:val="000000"/>
                <w:sz w:val="22"/>
                <w:szCs w:val="22"/>
                <w:rtl/>
              </w:rPr>
              <w:t xml:space="preserve">, </w:t>
            </w:r>
            <w:r w:rsidRPr="00546649">
              <w:rPr>
                <w:rFonts w:cs="David" w:hint="cs"/>
                <w:color w:val="000000"/>
                <w:sz w:val="22"/>
                <w:szCs w:val="22"/>
                <w:rtl/>
                <w:lang w:bidi="he-IL"/>
              </w:rPr>
              <w:t>דִּי בְעִדָּנָא דִּי</w:t>
            </w:r>
            <w:r w:rsidRPr="00546649">
              <w:rPr>
                <w:rFonts w:cs="David" w:hint="cs"/>
                <w:color w:val="000000"/>
                <w:sz w:val="22"/>
                <w:szCs w:val="22"/>
                <w:rtl/>
              </w:rPr>
              <w:t>-</w:t>
            </w:r>
            <w:r w:rsidRPr="00546649">
              <w:rPr>
                <w:rFonts w:cs="David" w:hint="cs"/>
                <w:color w:val="000000"/>
                <w:sz w:val="22"/>
                <w:szCs w:val="22"/>
                <w:rtl/>
                <w:lang w:bidi="he-IL"/>
              </w:rPr>
              <w:t xml:space="preserve">תִשְׁמְעוּן קָל קַרְנָא מַשְׁרוֹקִיתָא קיתרס </w:t>
            </w:r>
            <w:r w:rsidRPr="00546649">
              <w:rPr>
                <w:rFonts w:cs="David" w:hint="cs"/>
                <w:color w:val="000000"/>
                <w:sz w:val="22"/>
                <w:szCs w:val="22"/>
                <w:rtl/>
              </w:rPr>
              <w:t>(</w:t>
            </w:r>
            <w:r w:rsidRPr="00546649">
              <w:rPr>
                <w:rFonts w:cs="David" w:hint="cs"/>
                <w:color w:val="000000"/>
                <w:sz w:val="22"/>
                <w:szCs w:val="22"/>
                <w:rtl/>
                <w:lang w:bidi="he-IL"/>
              </w:rPr>
              <w:t>קַתְרֹס</w:t>
            </w:r>
            <w:r w:rsidRPr="00546649">
              <w:rPr>
                <w:rFonts w:cs="David" w:hint="cs"/>
                <w:color w:val="000000"/>
                <w:sz w:val="22"/>
                <w:szCs w:val="22"/>
                <w:rtl/>
              </w:rPr>
              <w:t xml:space="preserve">) </w:t>
            </w:r>
            <w:r w:rsidRPr="00546649">
              <w:rPr>
                <w:rFonts w:cs="David" w:hint="cs"/>
                <w:color w:val="000000"/>
                <w:sz w:val="22"/>
                <w:szCs w:val="22"/>
                <w:rtl/>
                <w:lang w:bidi="he-IL"/>
              </w:rPr>
              <w:t xml:space="preserve">שַׂבְּכָא פְּסַנְתֵּרִין </w:t>
            </w:r>
            <w:r w:rsidRPr="00546649">
              <w:rPr>
                <w:rFonts w:cs="David" w:hint="cs"/>
                <w:b/>
                <w:bCs/>
                <w:color w:val="000000"/>
                <w:sz w:val="22"/>
                <w:szCs w:val="22"/>
                <w:rtl/>
                <w:lang w:bidi="he-IL"/>
              </w:rPr>
              <w:t>וְסוּמְפֹּנְיָה</w:t>
            </w:r>
            <w:r w:rsidRPr="00546649">
              <w:rPr>
                <w:rFonts w:cs="David" w:hint="cs"/>
                <w:color w:val="000000"/>
                <w:sz w:val="22"/>
                <w:szCs w:val="22"/>
                <w:rtl/>
                <w:lang w:bidi="he-IL"/>
              </w:rPr>
              <w:t xml:space="preserve"> וְכֹל זְנֵי זְמָרָא</w:t>
            </w:r>
            <w:r w:rsidRPr="00546649">
              <w:rPr>
                <w:rFonts w:cs="David" w:hint="cs"/>
                <w:color w:val="000000"/>
                <w:sz w:val="22"/>
                <w:szCs w:val="22"/>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5919F7">
              <w:rPr>
                <w:rFonts w:hint="cs"/>
                <w:b/>
                <w:bCs/>
                <w:rtl/>
                <w:lang w:bidi="he-IL"/>
              </w:rPr>
              <w:t>סילבית</w:t>
            </w:r>
          </w:p>
        </w:tc>
        <w:tc>
          <w:tcPr>
            <w:tcW w:w="7686" w:type="dxa"/>
          </w:tcPr>
          <w:p w:rsidR="008B113F" w:rsidRDefault="008B113F" w:rsidP="00F40808">
            <w:pPr>
              <w:bidi/>
              <w:spacing w:line="276" w:lineRule="auto"/>
              <w:ind w:left="180"/>
              <w:rPr>
                <w:rtl/>
              </w:rPr>
            </w:pPr>
            <w:r w:rsidRPr="008F0301">
              <w:rPr>
                <w:rFonts w:hint="cs"/>
                <w:b/>
                <w:bCs/>
                <w:color w:val="FF0000"/>
                <w:rtl/>
                <w:lang w:bidi="he-IL"/>
              </w:rPr>
              <w:t xml:space="preserve">סילבית </w:t>
            </w:r>
            <w:r>
              <w:rPr>
                <w:b/>
                <w:bCs/>
                <w:color w:val="FF0000"/>
                <w:rtl/>
                <w:lang w:bidi="he-IL"/>
              </w:rPr>
              <w:t>–</w:t>
            </w:r>
            <w:r>
              <w:rPr>
                <w:rFonts w:hint="cs"/>
                <w:rtl/>
                <w:lang w:bidi="he-IL"/>
              </w:rPr>
              <w:t xml:space="preserve"> מהמילה </w:t>
            </w:r>
            <w:r>
              <w:t xml:space="preserve">silabut  </w:t>
            </w:r>
            <w:r>
              <w:rPr>
                <w:rFonts w:hint="cs"/>
                <w:rtl/>
                <w:lang w:bidi="he-IL"/>
              </w:rPr>
              <w:t xml:space="preserve">  הבהרה</w:t>
            </w:r>
            <w:r>
              <w:rPr>
                <w:rFonts w:hint="cs"/>
                <w:rtl/>
              </w:rPr>
              <w:t xml:space="preserve">. </w:t>
            </w:r>
            <w:r>
              <w:rPr>
                <w:rFonts w:hint="cs"/>
                <w:rtl/>
                <w:lang w:bidi="he-IL"/>
              </w:rPr>
              <w:t xml:space="preserve">לכל הברה קיים צליל אחד בלבד </w:t>
            </w:r>
            <w:r>
              <w:rPr>
                <w:rFonts w:hint="cs"/>
                <w:rtl/>
              </w:rPr>
              <w:t>..</w:t>
            </w:r>
          </w:p>
          <w:p w:rsidR="008B113F" w:rsidRDefault="008B113F" w:rsidP="00F40808">
            <w:pPr>
              <w:bidi/>
              <w:spacing w:line="276" w:lineRule="auto"/>
              <w:ind w:left="180"/>
              <w:rPr>
                <w:rtl/>
              </w:rPr>
            </w:pPr>
            <w:r>
              <w:rPr>
                <w:rFonts w:hint="cs"/>
                <w:rtl/>
                <w:lang w:bidi="he-IL"/>
              </w:rPr>
              <w:t>השירה הסילבית נדרשה כדי להבהיר כל הברה בטקסט</w:t>
            </w:r>
            <w:r>
              <w:rPr>
                <w:rFonts w:hint="cs"/>
                <w:rtl/>
              </w:rPr>
              <w:t xml:space="preserve">... </w:t>
            </w:r>
            <w:r>
              <w:rPr>
                <w:rFonts w:hint="cs"/>
                <w:rtl/>
                <w:lang w:bidi="he-IL"/>
              </w:rPr>
              <w:t xml:space="preserve">לדוגמא </w:t>
            </w:r>
            <w:r>
              <w:rPr>
                <w:rtl/>
              </w:rPr>
              <w:t>–</w:t>
            </w:r>
            <w:r>
              <w:rPr>
                <w:rFonts w:hint="cs"/>
                <w:rtl/>
              </w:rPr>
              <w:t xml:space="preserve"> </w:t>
            </w:r>
            <w:r w:rsidRPr="00FB21DB">
              <w:rPr>
                <w:sz w:val="20"/>
                <w:szCs w:val="20"/>
              </w:rPr>
              <w:t>HA  LE  LU  YA</w:t>
            </w:r>
          </w:p>
          <w:p w:rsidR="004D79E1" w:rsidRDefault="008B113F" w:rsidP="00F40808">
            <w:pPr>
              <w:bidi/>
              <w:spacing w:line="276" w:lineRule="auto"/>
              <w:ind w:left="-1"/>
            </w:pPr>
            <w:r>
              <w:t xml:space="preserve">   </w:t>
            </w:r>
            <w:r>
              <w:rPr>
                <w:rFonts w:hint="cs"/>
                <w:rtl/>
                <w:lang w:bidi="he-IL"/>
              </w:rPr>
              <w:t xml:space="preserve">זוהי </w:t>
            </w:r>
            <w:r w:rsidR="004D79E1" w:rsidRPr="005919F7">
              <w:rPr>
                <w:rFonts w:hint="cs"/>
                <w:rtl/>
                <w:lang w:bidi="he-IL"/>
              </w:rPr>
              <w:t xml:space="preserve">הגייה שירתית של ווקאלים מלאים  </w:t>
            </w:r>
            <w:r w:rsidR="004D79E1" w:rsidRPr="005919F7">
              <w:rPr>
                <w:rFonts w:hint="cs"/>
                <w:rtl/>
              </w:rPr>
              <w:t>(</w:t>
            </w:r>
            <w:r w:rsidR="004D79E1" w:rsidRPr="005919F7">
              <w:rPr>
                <w:rFonts w:hint="cs"/>
                <w:rtl/>
                <w:lang w:bidi="he-IL"/>
              </w:rPr>
              <w:t>צליל על כל הברה</w:t>
            </w:r>
            <w:r w:rsidR="004D79E1" w:rsidRPr="005919F7">
              <w:rPr>
                <w:rFonts w:hint="cs"/>
                <w:rtl/>
              </w:rPr>
              <w:t>)</w:t>
            </w:r>
          </w:p>
          <w:p w:rsidR="00E232A5" w:rsidRPr="0033449A" w:rsidRDefault="004D79E1" w:rsidP="00F40808">
            <w:pPr>
              <w:bidi/>
              <w:spacing w:line="276" w:lineRule="auto"/>
              <w:ind w:left="180"/>
              <w:rPr>
                <w:color w:val="0000FF"/>
              </w:rPr>
            </w:pPr>
            <w:r w:rsidRPr="005919F7">
              <w:rPr>
                <w:rFonts w:hint="cs"/>
                <w:rtl/>
                <w:lang w:bidi="he-IL"/>
              </w:rPr>
              <w:t>לדוגמא</w:t>
            </w:r>
            <w:r w:rsidR="008B113F">
              <w:rPr>
                <w:rFonts w:hint="cs"/>
                <w:rtl/>
                <w:lang w:bidi="he-IL"/>
              </w:rPr>
              <w:t xml:space="preserve"> בעברית</w:t>
            </w:r>
            <w:r w:rsidRPr="005919F7">
              <w:rPr>
                <w:rFonts w:hint="cs"/>
                <w:rtl/>
                <w:lang w:bidi="he-IL"/>
              </w:rPr>
              <w:t xml:space="preserve"> </w:t>
            </w:r>
            <w:r w:rsidRPr="005919F7">
              <w:rPr>
                <w:rtl/>
              </w:rPr>
              <w:t>–</w:t>
            </w:r>
            <w:r w:rsidRPr="005919F7">
              <w:rPr>
                <w:rFonts w:hint="cs"/>
                <w:rtl/>
                <w:lang w:bidi="he-IL"/>
              </w:rPr>
              <w:t xml:space="preserve"> ה</w:t>
            </w:r>
            <w:r w:rsidRPr="005919F7">
              <w:rPr>
                <w:rFonts w:hint="cs"/>
                <w:rtl/>
              </w:rPr>
              <w:t>-</w:t>
            </w:r>
            <w:r w:rsidRPr="005919F7">
              <w:rPr>
                <w:rFonts w:hint="cs"/>
                <w:rtl/>
                <w:lang w:bidi="he-IL"/>
              </w:rPr>
              <w:t>ל</w:t>
            </w:r>
            <w:r w:rsidRPr="005919F7">
              <w:rPr>
                <w:rFonts w:hint="cs"/>
                <w:rtl/>
              </w:rPr>
              <w:t>-</w:t>
            </w:r>
            <w:r w:rsidRPr="005919F7">
              <w:rPr>
                <w:rFonts w:hint="cs"/>
                <w:rtl/>
                <w:lang w:bidi="he-IL"/>
              </w:rPr>
              <w:t>לו</w:t>
            </w:r>
            <w:r w:rsidRPr="005919F7">
              <w:rPr>
                <w:rFonts w:hint="cs"/>
                <w:rtl/>
              </w:rPr>
              <w:t>-</w:t>
            </w:r>
            <w:r w:rsidRPr="005919F7">
              <w:rPr>
                <w:rFonts w:hint="cs"/>
                <w:rtl/>
                <w:lang w:bidi="he-IL"/>
              </w:rPr>
              <w:t xml:space="preserve">יה  </w:t>
            </w:r>
            <w:r w:rsidRPr="005919F7">
              <w:rPr>
                <w:shd w:val="clear" w:color="auto" w:fill="FFFFFF"/>
                <w:rtl/>
                <w:lang w:bidi="he-IL"/>
              </w:rPr>
              <w:t>ל</w:t>
            </w:r>
            <w:r w:rsidRPr="005919F7">
              <w:rPr>
                <w:shd w:val="clear" w:color="auto" w:fill="FFFFFF"/>
                <w:rtl/>
              </w:rPr>
              <w:t>-</w:t>
            </w:r>
            <w:r w:rsidRPr="005919F7">
              <w:rPr>
                <w:shd w:val="clear" w:color="auto" w:fill="FFFFFF"/>
                <w:rtl/>
                <w:lang w:bidi="he-IL"/>
              </w:rPr>
              <w:t>בי</w:t>
            </w:r>
            <w:r w:rsidRPr="005919F7">
              <w:rPr>
                <w:rStyle w:val="apple-converted-space"/>
                <w:shd w:val="clear" w:color="auto" w:fill="FFFFFF"/>
              </w:rPr>
              <w:t> </w:t>
            </w:r>
            <w:r w:rsidRPr="005919F7">
              <w:rPr>
                <w:b/>
                <w:bCs/>
                <w:shd w:val="clear" w:color="auto" w:fill="FFFFFF"/>
                <w:rtl/>
                <w:lang w:bidi="he-IL"/>
              </w:rPr>
              <w:t>ב</w:t>
            </w:r>
            <w:r w:rsidRPr="005919F7">
              <w:rPr>
                <w:shd w:val="clear" w:color="auto" w:fill="FFFFFF"/>
                <w:rtl/>
                <w:lang w:bidi="he-IL"/>
              </w:rPr>
              <w:t>מז</w:t>
            </w:r>
            <w:r w:rsidRPr="005919F7">
              <w:rPr>
                <w:shd w:val="clear" w:color="auto" w:fill="FFFFFF"/>
                <w:rtl/>
              </w:rPr>
              <w:t>-</w:t>
            </w:r>
            <w:r w:rsidRPr="005919F7">
              <w:rPr>
                <w:shd w:val="clear" w:color="auto" w:fill="FFFFFF"/>
                <w:rtl/>
                <w:lang w:bidi="he-IL"/>
              </w:rPr>
              <w:t>רח</w:t>
            </w:r>
            <w:r w:rsidRPr="005919F7">
              <w:rPr>
                <w:rStyle w:val="apple-converted-space"/>
                <w:shd w:val="clear" w:color="auto" w:fill="FFFFFF"/>
              </w:rPr>
              <w:t> </w:t>
            </w:r>
            <w:r w:rsidRPr="005919F7">
              <w:rPr>
                <w:b/>
                <w:bCs/>
                <w:shd w:val="clear" w:color="auto" w:fill="FFFFFF"/>
                <w:rtl/>
                <w:lang w:bidi="he-IL"/>
              </w:rPr>
              <w:t>ו</w:t>
            </w:r>
            <w:r w:rsidRPr="005919F7">
              <w:rPr>
                <w:shd w:val="clear" w:color="auto" w:fill="FFFFFF"/>
                <w:rtl/>
                <w:lang w:bidi="he-IL"/>
              </w:rPr>
              <w:t>א</w:t>
            </w:r>
            <w:r w:rsidRPr="005919F7">
              <w:rPr>
                <w:shd w:val="clear" w:color="auto" w:fill="FFFFFF"/>
                <w:rtl/>
              </w:rPr>
              <w:t>-</w:t>
            </w:r>
            <w:r w:rsidRPr="005919F7">
              <w:rPr>
                <w:shd w:val="clear" w:color="auto" w:fill="FFFFFF"/>
                <w:rtl/>
                <w:lang w:bidi="he-IL"/>
              </w:rPr>
              <w:t>נו</w:t>
            </w:r>
            <w:r w:rsidRPr="005919F7">
              <w:rPr>
                <w:shd w:val="clear" w:color="auto" w:fill="FFFFFF"/>
                <w:rtl/>
              </w:rPr>
              <w:t>-</w:t>
            </w:r>
            <w:r w:rsidRPr="005919F7">
              <w:rPr>
                <w:shd w:val="clear" w:color="auto" w:fill="FFFFFF"/>
                <w:rtl/>
                <w:lang w:bidi="he-IL"/>
              </w:rPr>
              <w:t>כי</w:t>
            </w:r>
            <w:r w:rsidRPr="005919F7">
              <w:rPr>
                <w:rStyle w:val="apple-converted-space"/>
                <w:shd w:val="clear" w:color="auto" w:fill="FFFFFF"/>
              </w:rPr>
              <w:t> </w:t>
            </w:r>
            <w:r w:rsidRPr="005919F7">
              <w:rPr>
                <w:b/>
                <w:bCs/>
                <w:shd w:val="clear" w:color="auto" w:fill="FFFFFF"/>
                <w:rtl/>
                <w:lang w:bidi="he-IL"/>
              </w:rPr>
              <w:t>ב</w:t>
            </w:r>
            <w:r w:rsidRPr="005919F7">
              <w:rPr>
                <w:shd w:val="clear" w:color="auto" w:fill="FFFFFF"/>
                <w:rtl/>
                <w:lang w:bidi="he-IL"/>
              </w:rPr>
              <w:t>סוף מ</w:t>
            </w:r>
            <w:r w:rsidRPr="005919F7">
              <w:rPr>
                <w:b/>
                <w:bCs/>
                <w:shd w:val="clear" w:color="auto" w:fill="FFFFFF"/>
                <w:rtl/>
                <w:lang w:bidi="he-IL"/>
              </w:rPr>
              <w:t>ע</w:t>
            </w:r>
            <w:r w:rsidRPr="005919F7">
              <w:rPr>
                <w:shd w:val="clear" w:color="auto" w:fill="FFFFFF"/>
                <w:rtl/>
                <w:lang w:bidi="he-IL"/>
              </w:rPr>
              <w:t>רב</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סקוונצה</w:t>
            </w:r>
          </w:p>
        </w:tc>
        <w:tc>
          <w:tcPr>
            <w:tcW w:w="7686" w:type="dxa"/>
          </w:tcPr>
          <w:p w:rsidR="004D79E1" w:rsidRDefault="004D79E1" w:rsidP="00F40808">
            <w:pPr>
              <w:bidi/>
              <w:spacing w:after="240" w:line="276" w:lineRule="auto"/>
              <w:rPr>
                <w:rtl/>
              </w:rPr>
            </w:pPr>
            <w:r>
              <w:rPr>
                <w:rFonts w:hint="cs"/>
                <w:rtl/>
              </w:rPr>
              <w:t xml:space="preserve">  </w:t>
            </w:r>
            <w:r w:rsidRPr="0033449A">
              <w:rPr>
                <w:color w:val="0000FF"/>
              </w:rPr>
              <w:t>Sequence</w:t>
            </w:r>
            <w:r>
              <w:rPr>
                <w:rtl/>
              </w:rPr>
              <w:t>–</w:t>
            </w:r>
            <w:r>
              <w:rPr>
                <w:rFonts w:hint="cs"/>
                <w:rtl/>
                <w:lang w:bidi="he-IL"/>
              </w:rPr>
              <w:t xml:space="preserve"> זוהי תבנית מלודית ריתמית שחוזרת על עצמה בטון או חצי טון יותר גבוה</w:t>
            </w:r>
            <w:r>
              <w:rPr>
                <w:rFonts w:hint="cs"/>
                <w:rtl/>
              </w:rPr>
              <w:t>/</w:t>
            </w:r>
            <w:r>
              <w:rPr>
                <w:rFonts w:hint="cs"/>
                <w:rtl/>
                <w:lang w:bidi="he-IL"/>
              </w:rPr>
              <w:t>נמוך</w:t>
            </w:r>
            <w:r>
              <w:rPr>
                <w:rFonts w:hint="cs"/>
                <w:rtl/>
              </w:rPr>
              <w:t xml:space="preserve">. </w:t>
            </w:r>
            <w:r>
              <w:rPr>
                <w:rFonts w:hint="cs"/>
                <w:rtl/>
                <w:lang w:bidi="he-IL"/>
              </w:rPr>
              <w:t>הסקוונצה יעילה עד שני מחזורים או עד שתי תיבות</w:t>
            </w:r>
            <w:r w:rsidRPr="00745C7A">
              <w:rPr>
                <w:rFonts w:hint="cs"/>
                <w:rtl/>
              </w:rPr>
              <w:t>.</w:t>
            </w:r>
            <w:r w:rsidRPr="0033449A">
              <w:rPr>
                <w:rFonts w:hint="cs"/>
                <w:color w:val="0000FF"/>
                <w:rtl/>
              </w:rPr>
              <w:t xml:space="preserve"> </w:t>
            </w:r>
            <w:r w:rsidRPr="00D47754">
              <w:rPr>
                <w:rFonts w:hint="cs"/>
                <w:rtl/>
                <w:lang w:bidi="he-IL"/>
              </w:rPr>
              <w:t xml:space="preserve">קיימות שתי </w:t>
            </w:r>
            <w:r>
              <w:rPr>
                <w:rFonts w:hint="cs"/>
                <w:rtl/>
                <w:lang w:bidi="he-IL"/>
              </w:rPr>
              <w:t>סוגי סקוונצות</w:t>
            </w:r>
            <w:r>
              <w:rPr>
                <w:rFonts w:hint="cs"/>
                <w:rtl/>
              </w:rPr>
              <w:t>:</w:t>
            </w:r>
            <w:r w:rsidRPr="0033449A">
              <w:rPr>
                <w:rFonts w:hint="cs"/>
                <w:color w:val="0000FF"/>
                <w:rtl/>
              </w:rPr>
              <w:t xml:space="preserve"> </w:t>
            </w:r>
            <w:r w:rsidRPr="0033449A">
              <w:rPr>
                <w:rFonts w:hint="cs"/>
                <w:b/>
                <w:bCs/>
                <w:rtl/>
                <w:lang w:bidi="he-IL"/>
              </w:rPr>
              <w:t>סקוונצה טונלית</w:t>
            </w:r>
            <w:r w:rsidRPr="0009218A">
              <w:rPr>
                <w:rFonts w:hint="cs"/>
                <w:rtl/>
              </w:rPr>
              <w:t xml:space="preserve"> -   </w:t>
            </w:r>
            <w:r w:rsidRPr="0009218A">
              <w:rPr>
                <w:rFonts w:hint="cs"/>
                <w:rtl/>
                <w:lang w:bidi="he-IL"/>
              </w:rPr>
              <w:t>שומרת על מסגרת הסולם ואינה שומרת על המרווחים המדוייקים</w:t>
            </w:r>
            <w:r w:rsidRPr="0009218A">
              <w:rPr>
                <w:rFonts w:hint="cs"/>
                <w:rtl/>
              </w:rPr>
              <w:t xml:space="preserve">. </w:t>
            </w:r>
            <w:r w:rsidRPr="0033449A">
              <w:rPr>
                <w:rFonts w:hint="cs"/>
                <w:b/>
                <w:bCs/>
                <w:rtl/>
                <w:lang w:bidi="he-IL"/>
              </w:rPr>
              <w:t>סקוונצה ריאלית</w:t>
            </w:r>
            <w:r w:rsidRPr="0009218A">
              <w:rPr>
                <w:rFonts w:hint="cs"/>
                <w:rtl/>
              </w:rPr>
              <w:t xml:space="preserve"> </w:t>
            </w:r>
            <w:r w:rsidRPr="0009218A">
              <w:rPr>
                <w:rtl/>
              </w:rPr>
              <w:t>–</w:t>
            </w:r>
            <w:r w:rsidRPr="0009218A">
              <w:rPr>
                <w:rFonts w:hint="cs"/>
                <w:rtl/>
                <w:lang w:bidi="he-IL"/>
              </w:rPr>
              <w:t xml:space="preserve"> שומרת</w:t>
            </w:r>
            <w:r>
              <w:rPr>
                <w:rFonts w:hint="cs"/>
                <w:rtl/>
                <w:lang w:bidi="he-IL"/>
              </w:rPr>
              <w:t xml:space="preserve"> במדוייק על מרווחי התבנית הראשונה </w:t>
            </w:r>
            <w:r>
              <w:rPr>
                <w:rFonts w:hint="cs"/>
                <w:rtl/>
              </w:rPr>
              <w:t xml:space="preserve">. </w:t>
            </w:r>
            <w:r>
              <w:rPr>
                <w:rFonts w:hint="cs"/>
                <w:rtl/>
                <w:lang w:bidi="he-IL"/>
              </w:rPr>
              <w:t>סקוונצה זו גורמת ליציאה זמנית מהסולם</w:t>
            </w:r>
            <w:r w:rsidRPr="0033449A">
              <w:rPr>
                <w:rFonts w:hint="cs"/>
                <w:color w:val="000000"/>
                <w:rtl/>
              </w:rPr>
              <w:t>. (</w:t>
            </w:r>
            <w:r w:rsidRPr="0033449A">
              <w:rPr>
                <w:rFonts w:hint="cs"/>
                <w:color w:val="000000"/>
                <w:rtl/>
                <w:lang w:bidi="he-IL"/>
              </w:rPr>
              <w:t>ויולדי עשה שימוש רב בכתיבת מוזיקה בשיטת הסקוונצות</w:t>
            </w:r>
            <w:r w:rsidRPr="0033449A">
              <w:rPr>
                <w:rFonts w:hint="cs"/>
                <w:color w:val="000000"/>
                <w:rtl/>
              </w:rPr>
              <w:t>).</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עיבוד מוזיקלי</w:t>
            </w:r>
          </w:p>
        </w:tc>
        <w:tc>
          <w:tcPr>
            <w:tcW w:w="7686" w:type="dxa"/>
          </w:tcPr>
          <w:p w:rsidR="004D79E1" w:rsidRPr="00500D84" w:rsidRDefault="004D79E1" w:rsidP="00F40808">
            <w:pPr>
              <w:bidi/>
              <w:spacing w:after="240" w:line="276" w:lineRule="auto"/>
              <w:rPr>
                <w:rtl/>
              </w:rPr>
            </w:pPr>
            <w:r w:rsidRPr="0033449A">
              <w:rPr>
                <w:rFonts w:hint="cs"/>
                <w:b/>
                <w:bCs/>
                <w:rtl/>
                <w:lang w:bidi="he-IL"/>
              </w:rPr>
              <w:t>עיבוד מוזיקלי</w:t>
            </w:r>
            <w:r w:rsidRPr="0033449A">
              <w:rPr>
                <w:rFonts w:hint="cs"/>
                <w:rtl/>
              </w:rPr>
              <w:t xml:space="preserve">, </w:t>
            </w:r>
            <w:r w:rsidRPr="0033449A">
              <w:rPr>
                <w:rFonts w:hint="cs"/>
                <w:rtl/>
                <w:lang w:bidi="he-IL"/>
              </w:rPr>
              <w:t xml:space="preserve">סידור וארגון מחדש של </w:t>
            </w:r>
            <w:hyperlink r:id="rId677" w:tooltip="שיר" w:history="1">
              <w:r w:rsidRPr="0033449A">
                <w:rPr>
                  <w:rFonts w:hint="cs"/>
                  <w:color w:val="0000FF"/>
                  <w:u w:val="single"/>
                  <w:rtl/>
                  <w:lang w:bidi="he-IL"/>
                </w:rPr>
                <w:t>שיר</w:t>
              </w:r>
            </w:hyperlink>
            <w:r w:rsidRPr="0033449A">
              <w:rPr>
                <w:rFonts w:hint="cs"/>
                <w:rtl/>
                <w:lang w:bidi="he-IL"/>
              </w:rPr>
              <w:t xml:space="preserve"> או </w:t>
            </w:r>
            <w:hyperlink r:id="rId678" w:tooltip="יצירה (מוזיקה)" w:history="1">
              <w:r w:rsidRPr="0033449A">
                <w:rPr>
                  <w:rFonts w:hint="cs"/>
                  <w:color w:val="0000FF"/>
                  <w:u w:val="single"/>
                  <w:rtl/>
                  <w:lang w:bidi="he-IL"/>
                </w:rPr>
                <w:t>יצירה</w:t>
              </w:r>
            </w:hyperlink>
            <w:r w:rsidRPr="0033449A">
              <w:rPr>
                <w:rFonts w:hint="cs"/>
                <w:rtl/>
              </w:rPr>
              <w:t xml:space="preserve">: </w:t>
            </w:r>
            <w:r w:rsidRPr="0033449A">
              <w:rPr>
                <w:rFonts w:hint="cs"/>
                <w:rtl/>
                <w:lang w:bidi="he-IL"/>
              </w:rPr>
              <w:t>ב</w:t>
            </w:r>
            <w:hyperlink r:id="rId679" w:tooltip="מקצב" w:history="1">
              <w:r w:rsidRPr="0033449A">
                <w:rPr>
                  <w:rFonts w:hint="cs"/>
                  <w:color w:val="0000FF"/>
                  <w:u w:val="single"/>
                  <w:rtl/>
                  <w:lang w:bidi="he-IL"/>
                </w:rPr>
                <w:t>מקצב</w:t>
              </w:r>
            </w:hyperlink>
            <w:r w:rsidRPr="0033449A">
              <w:rPr>
                <w:rFonts w:hint="cs"/>
                <w:rtl/>
              </w:rPr>
              <w:t xml:space="preserve">, </w:t>
            </w:r>
            <w:r w:rsidRPr="0033449A">
              <w:rPr>
                <w:rFonts w:hint="cs"/>
                <w:rtl/>
                <w:lang w:bidi="he-IL"/>
              </w:rPr>
              <w:t>סגנון</w:t>
            </w:r>
            <w:r w:rsidRPr="0033449A">
              <w:rPr>
                <w:rFonts w:hint="cs"/>
                <w:rtl/>
              </w:rPr>
              <w:t xml:space="preserve">, </w:t>
            </w:r>
            <w:hyperlink r:id="rId680" w:tooltip="סולם (מוזיקה)" w:history="1">
              <w:r w:rsidRPr="0033449A">
                <w:rPr>
                  <w:rFonts w:hint="cs"/>
                  <w:color w:val="0000FF"/>
                  <w:u w:val="single"/>
                  <w:rtl/>
                  <w:lang w:bidi="he-IL"/>
                </w:rPr>
                <w:t>סולם</w:t>
              </w:r>
            </w:hyperlink>
            <w:r w:rsidRPr="0033449A">
              <w:rPr>
                <w:rFonts w:hint="cs"/>
                <w:rtl/>
              </w:rPr>
              <w:t xml:space="preserve">, </w:t>
            </w:r>
            <w:hyperlink r:id="rId681" w:tooltip="ז'אנר מוזיקלי" w:history="1">
              <w:r w:rsidRPr="0033449A">
                <w:rPr>
                  <w:rFonts w:hint="cs"/>
                  <w:color w:val="0000FF"/>
                  <w:u w:val="single"/>
                  <w:rtl/>
                  <w:lang w:bidi="he-IL"/>
                </w:rPr>
                <w:t>ז</w:t>
              </w:r>
              <w:r w:rsidRPr="0033449A">
                <w:rPr>
                  <w:rFonts w:hint="cs"/>
                  <w:color w:val="0000FF"/>
                  <w:u w:val="single"/>
                  <w:rtl/>
                </w:rPr>
                <w:t>'</w:t>
              </w:r>
              <w:r w:rsidRPr="0033449A">
                <w:rPr>
                  <w:rFonts w:hint="cs"/>
                  <w:color w:val="0000FF"/>
                  <w:u w:val="single"/>
                  <w:rtl/>
                  <w:lang w:bidi="he-IL"/>
                </w:rPr>
                <w:t>אנר מוזיקלי</w:t>
              </w:r>
            </w:hyperlink>
            <w:r w:rsidRPr="0033449A">
              <w:rPr>
                <w:rFonts w:hint="cs"/>
                <w:rtl/>
              </w:rPr>
              <w:t xml:space="preserve">, </w:t>
            </w:r>
            <w:hyperlink r:id="rId682" w:tooltip="הרכב מוזיקלי" w:history="1">
              <w:r w:rsidRPr="0033449A">
                <w:rPr>
                  <w:rFonts w:hint="cs"/>
                  <w:color w:val="0000FF"/>
                  <w:u w:val="single"/>
                  <w:rtl/>
                  <w:lang w:bidi="he-IL"/>
                </w:rPr>
                <w:t>הרכב מוזיקלי</w:t>
              </w:r>
            </w:hyperlink>
            <w:r w:rsidRPr="0033449A">
              <w:rPr>
                <w:rFonts w:hint="cs"/>
                <w:rtl/>
              </w:rPr>
              <w:t xml:space="preserve">, </w:t>
            </w:r>
            <w:r w:rsidRPr="0033449A">
              <w:rPr>
                <w:rFonts w:hint="cs"/>
                <w:rtl/>
                <w:lang w:bidi="he-IL"/>
              </w:rPr>
              <w:t>סוג וכמות הכלים המשתתפים בה או עיבוד ל</w:t>
            </w:r>
            <w:hyperlink r:id="rId683" w:tooltip="כלי נגינה" w:history="1">
              <w:r w:rsidRPr="0033449A">
                <w:rPr>
                  <w:rFonts w:hint="cs"/>
                  <w:color w:val="0000FF"/>
                  <w:u w:val="single"/>
                  <w:rtl/>
                  <w:lang w:bidi="he-IL"/>
                </w:rPr>
                <w:t>כלי נגינה</w:t>
              </w:r>
            </w:hyperlink>
            <w:r w:rsidRPr="0033449A">
              <w:rPr>
                <w:rFonts w:hint="cs"/>
                <w:rtl/>
                <w:lang w:bidi="he-IL"/>
              </w:rPr>
              <w:t xml:space="preserve"> מיוחדים</w:t>
            </w:r>
            <w:r w:rsidRPr="0033449A">
              <w:rPr>
                <w:rFonts w:hint="cs"/>
                <w:rtl/>
              </w:rPr>
              <w:t xml:space="preserve">. </w:t>
            </w:r>
            <w:r w:rsidRPr="0033449A">
              <w:rPr>
                <w:rFonts w:hint="cs"/>
                <w:rtl/>
                <w:lang w:bidi="he-IL"/>
              </w:rPr>
              <w:t>בדרך כלל</w:t>
            </w:r>
            <w:r w:rsidRPr="0033449A">
              <w:rPr>
                <w:rFonts w:hint="cs"/>
                <w:rtl/>
              </w:rPr>
              <w:t xml:space="preserve">, </w:t>
            </w:r>
            <w:r w:rsidRPr="0033449A">
              <w:rPr>
                <w:rFonts w:hint="cs"/>
                <w:rtl/>
                <w:lang w:bidi="he-IL"/>
              </w:rPr>
              <w:t>מקבל המעבד המוזיקלי הקלטה של השיר ברמה מאוד נמוכה</w:t>
            </w:r>
            <w:r w:rsidRPr="0033449A">
              <w:rPr>
                <w:rFonts w:hint="cs"/>
                <w:rtl/>
              </w:rPr>
              <w:t xml:space="preserve">, </w:t>
            </w:r>
            <w:r w:rsidRPr="0033449A">
              <w:rPr>
                <w:rFonts w:hint="cs"/>
                <w:rtl/>
                <w:lang w:bidi="he-IL"/>
              </w:rPr>
              <w:t>סקיצה</w:t>
            </w:r>
            <w:r w:rsidRPr="0033449A">
              <w:rPr>
                <w:rFonts w:hint="cs"/>
                <w:rtl/>
              </w:rPr>
              <w:t xml:space="preserve">. </w:t>
            </w:r>
            <w:r w:rsidRPr="0033449A">
              <w:rPr>
                <w:rFonts w:hint="cs"/>
                <w:rtl/>
                <w:lang w:bidi="he-IL"/>
              </w:rPr>
              <w:t>המעבד</w:t>
            </w:r>
            <w:r w:rsidRPr="0033449A">
              <w:rPr>
                <w:rFonts w:hint="cs"/>
                <w:rtl/>
              </w:rPr>
              <w:t xml:space="preserve">, </w:t>
            </w:r>
            <w:r w:rsidRPr="0033449A">
              <w:rPr>
                <w:rFonts w:hint="cs"/>
                <w:rtl/>
                <w:lang w:bidi="he-IL"/>
              </w:rPr>
              <w:t>בהתייעצות עם המלחין מחליטים מה יהיה הז</w:t>
            </w:r>
            <w:r w:rsidRPr="0033449A">
              <w:rPr>
                <w:rFonts w:hint="cs"/>
                <w:rtl/>
              </w:rPr>
              <w:t>'</w:t>
            </w:r>
            <w:r w:rsidRPr="0033449A">
              <w:rPr>
                <w:rFonts w:hint="cs"/>
                <w:rtl/>
                <w:lang w:bidi="he-IL"/>
              </w:rPr>
              <w:t>אנר</w:t>
            </w:r>
            <w:r w:rsidRPr="0033449A">
              <w:rPr>
                <w:rFonts w:hint="cs"/>
                <w:rtl/>
              </w:rPr>
              <w:t xml:space="preserve">, </w:t>
            </w:r>
            <w:r w:rsidRPr="0033449A">
              <w:rPr>
                <w:rFonts w:hint="cs"/>
                <w:rtl/>
                <w:lang w:bidi="he-IL"/>
              </w:rPr>
              <w:t>המקצב</w:t>
            </w:r>
            <w:r w:rsidRPr="0033449A">
              <w:rPr>
                <w:rFonts w:hint="cs"/>
                <w:rtl/>
              </w:rPr>
              <w:t xml:space="preserve">, </w:t>
            </w:r>
            <w:r w:rsidRPr="0033449A">
              <w:rPr>
                <w:rFonts w:hint="cs"/>
                <w:rtl/>
                <w:lang w:bidi="he-IL"/>
              </w:rPr>
              <w:t xml:space="preserve">מהירות השיר </w:t>
            </w:r>
            <w:r w:rsidRPr="0033449A">
              <w:rPr>
                <w:rFonts w:hint="cs"/>
                <w:rtl/>
              </w:rPr>
              <w:t>(</w:t>
            </w:r>
            <w:r w:rsidRPr="0033449A">
              <w:rPr>
                <w:rFonts w:hint="cs"/>
                <w:sz w:val="20"/>
                <w:szCs w:val="20"/>
              </w:rPr>
              <w:t>TEMPO</w:t>
            </w:r>
            <w:r w:rsidRPr="0033449A">
              <w:rPr>
                <w:rFonts w:hint="cs"/>
                <w:rtl/>
              </w:rPr>
              <w:t xml:space="preserve">) </w:t>
            </w:r>
            <w:r w:rsidRPr="0033449A">
              <w:rPr>
                <w:rFonts w:hint="cs"/>
                <w:rtl/>
                <w:lang w:bidi="he-IL"/>
              </w:rPr>
              <w:t>ועוד פרמטרים רבים</w:t>
            </w:r>
            <w:r w:rsidRPr="0033449A">
              <w:rPr>
                <w:rFonts w:hint="cs"/>
                <w:rtl/>
              </w:rPr>
              <w:t xml:space="preserve">. </w:t>
            </w:r>
            <w:r w:rsidRPr="0033449A">
              <w:rPr>
                <w:rFonts w:hint="cs"/>
                <w:rtl/>
                <w:lang w:bidi="he-IL"/>
              </w:rPr>
              <w:t>בטרם יגש המעבד לעבודתו הוא יפנה למבצע</w:t>
            </w:r>
            <w:r w:rsidRPr="0033449A">
              <w:rPr>
                <w:rFonts w:hint="cs"/>
                <w:rtl/>
              </w:rPr>
              <w:t xml:space="preserve">, </w:t>
            </w:r>
            <w:r w:rsidRPr="0033449A">
              <w:rPr>
                <w:rFonts w:hint="cs"/>
                <w:rtl/>
                <w:lang w:bidi="he-IL"/>
              </w:rPr>
              <w:t>הזמר</w:t>
            </w:r>
            <w:r w:rsidRPr="0033449A">
              <w:rPr>
                <w:rFonts w:hint="cs"/>
                <w:rtl/>
              </w:rPr>
              <w:t xml:space="preserve">, </w:t>
            </w:r>
            <w:r w:rsidRPr="0033449A">
              <w:rPr>
                <w:rFonts w:hint="cs"/>
                <w:rtl/>
                <w:lang w:bidi="he-IL"/>
              </w:rPr>
              <w:t>כדי להחליט באיזה סולם יבוצע העיבוד</w:t>
            </w:r>
            <w:r w:rsidRPr="0033449A">
              <w:rPr>
                <w:rFonts w:hint="cs"/>
                <w:rtl/>
              </w:rPr>
              <w:t xml:space="preserve">. </w:t>
            </w:r>
            <w:r w:rsidRPr="0033449A">
              <w:rPr>
                <w:rFonts w:hint="cs"/>
                <w:rtl/>
                <w:lang w:bidi="he-IL"/>
              </w:rPr>
              <w:t>כמו כן יכול המעבד להקצות מקום בזמן ביצוע היצירה</w:t>
            </w:r>
            <w:r w:rsidRPr="0033449A">
              <w:rPr>
                <w:rFonts w:hint="cs"/>
                <w:rtl/>
              </w:rPr>
              <w:t xml:space="preserve">, </w:t>
            </w:r>
            <w:r w:rsidRPr="0033449A">
              <w:rPr>
                <w:rFonts w:hint="cs"/>
                <w:rtl/>
                <w:lang w:bidi="he-IL"/>
              </w:rPr>
              <w:t xml:space="preserve">שם יתבצע </w:t>
            </w:r>
            <w:hyperlink r:id="rId684" w:tooltip="אלתור (מוזיקה)" w:history="1">
              <w:r w:rsidRPr="0033449A">
                <w:rPr>
                  <w:rFonts w:hint="cs"/>
                  <w:color w:val="0000FF"/>
                  <w:u w:val="single"/>
                  <w:rtl/>
                  <w:lang w:bidi="he-IL"/>
                </w:rPr>
                <w:t>אלתור</w:t>
              </w:r>
            </w:hyperlink>
            <w:r w:rsidRPr="0033449A">
              <w:rPr>
                <w:rFonts w:hint="cs"/>
                <w:rtl/>
                <w:lang w:bidi="he-IL"/>
              </w:rPr>
              <w:t xml:space="preserve"> חופשי</w:t>
            </w:r>
            <w:r w:rsidRPr="0033449A">
              <w:rPr>
                <w:rFonts w:hint="cs"/>
                <w:rtl/>
              </w:rPr>
              <w:t xml:space="preserve">. </w:t>
            </w:r>
            <w:r w:rsidRPr="0033449A">
              <w:rPr>
                <w:rFonts w:hint="cs"/>
                <w:rtl/>
                <w:lang w:bidi="he-IL"/>
              </w:rPr>
              <w:t>המעבד המוזיקלי נותן לפעמים ביטוי אישי ליצירה המולחנת ויוצר לה סגנון ייחודי משלו</w:t>
            </w:r>
            <w:r w:rsidRPr="0033449A">
              <w:rPr>
                <w:rFonts w:hint="cs"/>
                <w:rtl/>
              </w:rPr>
              <w:t>.</w:t>
            </w:r>
            <w:r w:rsidRPr="0033449A">
              <w:rPr>
                <w:rFonts w:hint="cs"/>
                <w:rtl/>
                <w:lang w:bidi="he-IL"/>
              </w:rPr>
              <w:t>העיבוד המוזיקלי יכול להיות מורכב במעבר מ</w:t>
            </w:r>
            <w:hyperlink r:id="rId685" w:tooltip="תזמורת" w:history="1">
              <w:r w:rsidRPr="0033449A">
                <w:rPr>
                  <w:rFonts w:hint="cs"/>
                  <w:color w:val="0000FF"/>
                  <w:u w:val="single"/>
                  <w:rtl/>
                  <w:lang w:bidi="he-IL"/>
                </w:rPr>
                <w:t>תזמורת</w:t>
              </w:r>
            </w:hyperlink>
            <w:r w:rsidRPr="0033449A">
              <w:rPr>
                <w:rFonts w:hint="cs"/>
                <w:rtl/>
                <w:lang w:bidi="he-IL"/>
              </w:rPr>
              <w:t xml:space="preserve"> ל</w:t>
            </w:r>
            <w:hyperlink r:id="rId686" w:tooltip="הרכב מוזיקלי" w:history="1">
              <w:r w:rsidRPr="0033449A">
                <w:rPr>
                  <w:rFonts w:hint="cs"/>
                  <w:color w:val="0000FF"/>
                  <w:u w:val="single"/>
                  <w:rtl/>
                  <w:lang w:bidi="he-IL"/>
                </w:rPr>
                <w:t>הרכב</w:t>
              </w:r>
            </w:hyperlink>
            <w:r w:rsidRPr="0033449A">
              <w:rPr>
                <w:rFonts w:hint="cs"/>
                <w:rtl/>
              </w:rPr>
              <w:t xml:space="preserve">, </w:t>
            </w:r>
            <w:r w:rsidRPr="0033449A">
              <w:rPr>
                <w:rFonts w:hint="cs"/>
                <w:rtl/>
                <w:lang w:bidi="he-IL"/>
              </w:rPr>
              <w:t>מהרכב לכלי סולו</w:t>
            </w:r>
            <w:r w:rsidRPr="0033449A">
              <w:rPr>
                <w:rFonts w:hint="cs"/>
                <w:rtl/>
              </w:rPr>
              <w:t xml:space="preserve">, </w:t>
            </w:r>
            <w:r w:rsidRPr="0033449A">
              <w:rPr>
                <w:rFonts w:hint="cs"/>
                <w:rtl/>
                <w:lang w:bidi="he-IL"/>
              </w:rPr>
              <w:t>מכלי סולו לתזמורת</w:t>
            </w:r>
            <w:r w:rsidRPr="0033449A">
              <w:rPr>
                <w:rFonts w:hint="cs"/>
                <w:rtl/>
              </w:rPr>
              <w:t xml:space="preserve">, </w:t>
            </w:r>
            <w:r w:rsidRPr="0033449A">
              <w:rPr>
                <w:rFonts w:hint="cs"/>
                <w:rtl/>
                <w:lang w:bidi="he-IL"/>
              </w:rPr>
              <w:t>ועוד</w:t>
            </w:r>
            <w:r w:rsidRPr="0033449A">
              <w:rPr>
                <w:rFonts w:hint="cs"/>
                <w:rtl/>
              </w:rPr>
              <w:t xml:space="preserve">. </w:t>
            </w:r>
            <w:r w:rsidRPr="0033449A">
              <w:rPr>
                <w:rFonts w:hint="cs"/>
                <w:rtl/>
                <w:lang w:bidi="he-IL"/>
              </w:rPr>
              <w:t>עיבוד לכלים מוזיקליים הוא מורכב ומצריך מיומנות</w:t>
            </w:r>
            <w:r w:rsidRPr="0033449A">
              <w:rPr>
                <w:rFonts w:hint="cs"/>
                <w:rtl/>
              </w:rPr>
              <w:t xml:space="preserve">, </w:t>
            </w:r>
            <w:r w:rsidRPr="0033449A">
              <w:rPr>
                <w:rFonts w:hint="cs"/>
                <w:rtl/>
                <w:lang w:bidi="he-IL"/>
              </w:rPr>
              <w:t xml:space="preserve">הכרת הכלים והכרת טווח היכולות שלהם </w:t>
            </w:r>
            <w:r w:rsidRPr="0033449A">
              <w:rPr>
                <w:rFonts w:hint="cs"/>
                <w:rtl/>
              </w:rPr>
              <w:t>(</w:t>
            </w:r>
            <w:r w:rsidRPr="0033449A">
              <w:rPr>
                <w:rFonts w:hint="cs"/>
                <w:rtl/>
                <w:lang w:bidi="he-IL"/>
              </w:rPr>
              <w:t>מינעד</w:t>
            </w:r>
            <w:r w:rsidRPr="0033449A">
              <w:rPr>
                <w:rFonts w:hint="cs"/>
                <w:rtl/>
              </w:rPr>
              <w:t xml:space="preserve">). </w:t>
            </w:r>
            <w:r w:rsidRPr="0033449A">
              <w:rPr>
                <w:rFonts w:hint="cs"/>
                <w:rtl/>
                <w:lang w:bidi="he-IL"/>
              </w:rPr>
              <w:t>גם מעבר של יצירה מסוימת מ</w:t>
            </w:r>
            <w:hyperlink r:id="rId687" w:tooltip="סגנון מוזיקלי" w:history="1">
              <w:r w:rsidRPr="0033449A">
                <w:rPr>
                  <w:rFonts w:hint="cs"/>
                  <w:color w:val="0000FF"/>
                  <w:u w:val="single"/>
                  <w:rtl/>
                  <w:lang w:bidi="he-IL"/>
                </w:rPr>
                <w:t>סגנון מוזיקלי</w:t>
              </w:r>
            </w:hyperlink>
            <w:r w:rsidRPr="0033449A">
              <w:rPr>
                <w:rFonts w:hint="cs"/>
                <w:rtl/>
                <w:lang w:bidi="he-IL"/>
              </w:rPr>
              <w:t xml:space="preserve"> אחד לאחר ייחשב לעיבוד מוזיקלי</w:t>
            </w:r>
            <w:r w:rsidRPr="0033449A">
              <w:rPr>
                <w:rFonts w:hint="cs"/>
                <w:rtl/>
              </w:rPr>
              <w:t xml:space="preserve">. </w:t>
            </w:r>
            <w:r w:rsidRPr="0033449A">
              <w:rPr>
                <w:rFonts w:hint="cs"/>
                <w:rtl/>
                <w:lang w:bidi="he-IL"/>
              </w:rPr>
              <w:t>לדוגמה</w:t>
            </w:r>
            <w:r w:rsidRPr="0033449A">
              <w:rPr>
                <w:rFonts w:hint="cs"/>
                <w:rtl/>
              </w:rPr>
              <w:t xml:space="preserve">: </w:t>
            </w:r>
            <w:r w:rsidRPr="0033449A">
              <w:rPr>
                <w:rFonts w:hint="cs"/>
                <w:rtl/>
                <w:lang w:bidi="he-IL"/>
              </w:rPr>
              <w:t xml:space="preserve">להקת </w:t>
            </w:r>
            <w:r w:rsidRPr="0033449A">
              <w:rPr>
                <w:rFonts w:hint="cs"/>
                <w:rtl/>
              </w:rPr>
              <w:t>"</w:t>
            </w:r>
            <w:hyperlink r:id="rId688" w:tooltip="המכשפות" w:history="1">
              <w:r w:rsidRPr="0033449A">
                <w:rPr>
                  <w:rFonts w:hint="cs"/>
                  <w:color w:val="0000FF"/>
                  <w:u w:val="single"/>
                  <w:rtl/>
                  <w:lang w:bidi="he-IL"/>
                </w:rPr>
                <w:t>המכשפות</w:t>
              </w:r>
            </w:hyperlink>
            <w:r w:rsidRPr="0033449A">
              <w:rPr>
                <w:rFonts w:hint="cs"/>
                <w:rtl/>
              </w:rPr>
              <w:t xml:space="preserve">" </w:t>
            </w:r>
            <w:r w:rsidRPr="0033449A">
              <w:rPr>
                <w:rFonts w:hint="cs"/>
                <w:rtl/>
                <w:lang w:bidi="he-IL"/>
              </w:rPr>
              <w:t xml:space="preserve">עיבדה מחדש את שיר הילדים </w:t>
            </w:r>
            <w:r w:rsidRPr="0033449A">
              <w:rPr>
                <w:rFonts w:hint="cs"/>
                <w:rtl/>
              </w:rPr>
              <w:t>"</w:t>
            </w:r>
            <w:r w:rsidRPr="0033449A">
              <w:rPr>
                <w:rFonts w:hint="cs"/>
                <w:rtl/>
                <w:lang w:bidi="he-IL"/>
              </w:rPr>
              <w:t>הלילות הקסומים</w:t>
            </w:r>
            <w:r w:rsidRPr="0033449A">
              <w:rPr>
                <w:rFonts w:hint="cs"/>
                <w:rtl/>
              </w:rPr>
              <w:t xml:space="preserve">" </w:t>
            </w:r>
            <w:r w:rsidRPr="0033449A">
              <w:rPr>
                <w:rFonts w:hint="cs"/>
                <w:rtl/>
                <w:lang w:bidi="he-IL"/>
              </w:rPr>
              <w:t xml:space="preserve">ועשתה ממנו שיר </w:t>
            </w:r>
            <w:hyperlink r:id="rId689" w:tooltip="רוק (מוזיקה)" w:history="1">
              <w:r w:rsidRPr="0033449A">
                <w:rPr>
                  <w:rFonts w:hint="cs"/>
                  <w:color w:val="0000FF"/>
                  <w:u w:val="single"/>
                  <w:rtl/>
                  <w:lang w:bidi="he-IL"/>
                </w:rPr>
                <w:t>רוק</w:t>
              </w:r>
            </w:hyperlink>
            <w:r w:rsidRPr="0033449A">
              <w:rPr>
                <w:rFonts w:hint="cs"/>
                <w:rtl/>
              </w:rPr>
              <w:t>.</w:t>
            </w:r>
          </w:p>
        </w:tc>
      </w:tr>
      <w:tr w:rsidR="004D79E1" w:rsidTr="00261FB0">
        <w:tc>
          <w:tcPr>
            <w:tcW w:w="1782" w:type="dxa"/>
          </w:tcPr>
          <w:p w:rsidR="004D79E1" w:rsidRPr="003B51B9" w:rsidRDefault="00997F30" w:rsidP="00F40808">
            <w:pPr>
              <w:bidi/>
              <w:spacing w:after="240" w:line="276" w:lineRule="auto"/>
              <w:rPr>
                <w:b/>
                <w:bCs/>
                <w:color w:val="000000" w:themeColor="text1"/>
                <w:rtl/>
              </w:rPr>
            </w:pPr>
            <w:hyperlink r:id="rId690" w:tooltip="פוליפוניה" w:history="1">
              <w:r w:rsidR="004D79E1" w:rsidRPr="003B51B9">
                <w:rPr>
                  <w:rStyle w:val="Hyperlink"/>
                  <w:rFonts w:hint="cs"/>
                  <w:b/>
                  <w:bCs/>
                  <w:color w:val="000000" w:themeColor="text1"/>
                  <w:rtl/>
                  <w:lang w:bidi="he-IL"/>
                </w:rPr>
                <w:t>פוליפוניה</w:t>
              </w:r>
            </w:hyperlink>
          </w:p>
        </w:tc>
        <w:tc>
          <w:tcPr>
            <w:tcW w:w="7686" w:type="dxa"/>
          </w:tcPr>
          <w:p w:rsidR="004D79E1" w:rsidRDefault="00997F30" w:rsidP="00F40808">
            <w:pPr>
              <w:bidi/>
              <w:spacing w:after="240" w:line="276" w:lineRule="auto"/>
              <w:rPr>
                <w:rtl/>
              </w:rPr>
            </w:pPr>
            <w:hyperlink r:id="rId691" w:tooltip="פוליפוניה" w:history="1">
              <w:r w:rsidR="004D79E1" w:rsidRPr="0033449A">
                <w:rPr>
                  <w:rStyle w:val="Hyperlink"/>
                </w:rPr>
                <w:t>polyphony</w:t>
              </w:r>
            </w:hyperlink>
            <w:r w:rsidR="004D79E1">
              <w:rPr>
                <w:rFonts w:hint="cs"/>
                <w:rtl/>
              </w:rPr>
              <w:t xml:space="preserve"> - </w:t>
            </w:r>
            <w:r w:rsidR="004D79E1">
              <w:rPr>
                <w:rFonts w:hint="cs"/>
                <w:rtl/>
                <w:lang w:bidi="he-IL"/>
              </w:rPr>
              <w:t xml:space="preserve">רב קוליות </w:t>
            </w:r>
            <w:r w:rsidR="004D79E1">
              <w:rPr>
                <w:rFonts w:hint="cs"/>
                <w:rtl/>
              </w:rPr>
              <w:t>,</w:t>
            </w:r>
            <w:r w:rsidR="004D79E1">
              <w:rPr>
                <w:rFonts w:hint="cs"/>
                <w:rtl/>
                <w:lang w:bidi="he-IL"/>
              </w:rPr>
              <w:t>מוזיקה שנשמעים בה כמה קולות</w:t>
            </w:r>
            <w:r w:rsidR="004D79E1">
              <w:rPr>
                <w:rFonts w:hint="cs"/>
                <w:rtl/>
              </w:rPr>
              <w:t xml:space="preserve">, </w:t>
            </w:r>
            <w:r w:rsidR="004D79E1">
              <w:rPr>
                <w:rFonts w:hint="cs"/>
                <w:rtl/>
                <w:lang w:bidi="he-IL"/>
              </w:rPr>
              <w:t>וכולם חשובים כמעט באותה מידה</w:t>
            </w:r>
            <w:r w:rsidR="004D79E1">
              <w:rPr>
                <w:rFonts w:hint="cs"/>
                <w:rtl/>
              </w:rPr>
              <w:t xml:space="preserve">. </w:t>
            </w:r>
            <w:r w:rsidR="004D79E1">
              <w:rPr>
                <w:rFonts w:hint="cs"/>
                <w:rtl/>
                <w:lang w:bidi="he-IL"/>
              </w:rPr>
              <w:t>כל קול עשוי להיות בעל מלודיה משלו</w:t>
            </w:r>
            <w:r w:rsidR="004D79E1">
              <w:rPr>
                <w:rFonts w:hint="cs"/>
                <w:rtl/>
              </w:rPr>
              <w:t xml:space="preserve">, </w:t>
            </w:r>
            <w:r w:rsidR="004D79E1">
              <w:rPr>
                <w:rFonts w:hint="cs"/>
                <w:rtl/>
                <w:lang w:bidi="he-IL"/>
              </w:rPr>
              <w:t>או שכמה קולות משמיעים מלודיה אחרת בחיקוי</w:t>
            </w:r>
            <w:r w:rsidR="004D79E1">
              <w:rPr>
                <w:rFonts w:hint="cs"/>
                <w:rtl/>
              </w:rPr>
              <w:t xml:space="preserve">. </w:t>
            </w:r>
            <w:r w:rsidR="004D79E1">
              <w:rPr>
                <w:rFonts w:hint="cs"/>
                <w:rtl/>
                <w:lang w:bidi="he-IL"/>
              </w:rPr>
              <w:t>מספר הקולות אינו מוגבל</w:t>
            </w:r>
            <w:r w:rsidR="004D79E1">
              <w:rPr>
                <w:rFonts w:hint="cs"/>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פוגה</w:t>
            </w:r>
          </w:p>
        </w:tc>
        <w:tc>
          <w:tcPr>
            <w:tcW w:w="7686" w:type="dxa"/>
          </w:tcPr>
          <w:p w:rsidR="004D79E1" w:rsidRDefault="004D79E1" w:rsidP="00F40808">
            <w:pPr>
              <w:bidi/>
              <w:spacing w:after="240" w:line="276" w:lineRule="auto"/>
              <w:rPr>
                <w:rtl/>
              </w:rPr>
            </w:pPr>
            <w:r w:rsidRPr="0033449A">
              <w:rPr>
                <w:rFonts w:hint="cs"/>
                <w:color w:val="0000FF"/>
              </w:rPr>
              <w:t>F</w:t>
            </w:r>
            <w:r w:rsidRPr="0033449A">
              <w:rPr>
                <w:color w:val="0000FF"/>
              </w:rPr>
              <w:t>uga</w:t>
            </w:r>
            <w:r>
              <w:rPr>
                <w:rFonts w:hint="cs"/>
                <w:rtl/>
              </w:rPr>
              <w:t xml:space="preserve">- </w:t>
            </w:r>
            <w:r>
              <w:rPr>
                <w:rFonts w:hint="cs"/>
                <w:rtl/>
                <w:lang w:bidi="he-IL"/>
              </w:rPr>
              <w:t xml:space="preserve">יצירה הכתובה בשיטת הקונטרפונקט בשני קולות או יותר </w:t>
            </w:r>
            <w:r>
              <w:rPr>
                <w:rFonts w:hint="cs"/>
                <w:rtl/>
              </w:rPr>
              <w:t>(</w:t>
            </w:r>
            <w:r>
              <w:rPr>
                <w:rFonts w:hint="cs"/>
                <w:rtl/>
                <w:lang w:bidi="he-IL"/>
              </w:rPr>
              <w:t xml:space="preserve">בדרך כלל </w:t>
            </w:r>
            <w:r>
              <w:rPr>
                <w:rFonts w:hint="cs"/>
                <w:rtl/>
              </w:rPr>
              <w:t xml:space="preserve">3 </w:t>
            </w:r>
            <w:r>
              <w:rPr>
                <w:rFonts w:hint="cs"/>
                <w:rtl/>
                <w:lang w:bidi="he-IL"/>
              </w:rPr>
              <w:t xml:space="preserve">או </w:t>
            </w:r>
            <w:r>
              <w:rPr>
                <w:rFonts w:hint="cs"/>
                <w:rtl/>
              </w:rPr>
              <w:t xml:space="preserve">4 </w:t>
            </w:r>
            <w:r>
              <w:rPr>
                <w:rFonts w:hint="cs"/>
                <w:rtl/>
                <w:lang w:bidi="he-IL"/>
              </w:rPr>
              <w:t>קולות</w:t>
            </w:r>
            <w:r>
              <w:rPr>
                <w:rFonts w:hint="cs"/>
                <w:rtl/>
              </w:rPr>
              <w:t xml:space="preserve">) </w:t>
            </w:r>
            <w:r>
              <w:rPr>
                <w:rFonts w:hint="cs"/>
                <w:rtl/>
                <w:lang w:bidi="he-IL"/>
              </w:rPr>
              <w:t>המטפלת בנושא קצר על פי כללים קפדניים</w:t>
            </w:r>
            <w:r>
              <w:rPr>
                <w:rFonts w:hint="cs"/>
                <w:rtl/>
              </w:rPr>
              <w:t xml:space="preserve">. </w:t>
            </w:r>
            <w:r>
              <w:rPr>
                <w:rFonts w:hint="cs"/>
                <w:rtl/>
                <w:lang w:bidi="he-IL"/>
              </w:rPr>
              <w:t>הפוגה מבוססת על נושא</w:t>
            </w:r>
            <w:r>
              <w:rPr>
                <w:rFonts w:hint="cs"/>
                <w:rtl/>
              </w:rPr>
              <w:t xml:space="preserve">, </w:t>
            </w:r>
            <w:r>
              <w:rPr>
                <w:rFonts w:hint="cs"/>
                <w:rtl/>
                <w:lang w:bidi="he-IL"/>
              </w:rPr>
              <w:t>שתחילה מציג אותו קול אחד לבדו ואחרי כמה תיבות או מספר צלילים הקולות האחרים נכנסים בזה אחר זה בחיקוי</w:t>
            </w:r>
            <w:r>
              <w:rPr>
                <w:rFonts w:hint="cs"/>
                <w:rtl/>
              </w:rPr>
              <w:t xml:space="preserve">, </w:t>
            </w:r>
            <w:r>
              <w:rPr>
                <w:rFonts w:hint="cs"/>
                <w:rtl/>
                <w:lang w:bidi="he-IL"/>
              </w:rPr>
              <w:t>עד שכל הקולות נשמעים בעת אחת</w:t>
            </w:r>
            <w:r>
              <w:rPr>
                <w:rFonts w:hint="cs"/>
                <w:rtl/>
              </w:rPr>
              <w:t xml:space="preserve">. </w:t>
            </w:r>
            <w:r>
              <w:rPr>
                <w:rFonts w:hint="cs"/>
                <w:rtl/>
                <w:lang w:bidi="he-IL"/>
              </w:rPr>
              <w:t xml:space="preserve">ההצגה הראשונה של הנושא היא בטוניקה ונקראת דוקס והשנייה </w:t>
            </w:r>
            <w:r>
              <w:rPr>
                <w:rFonts w:hint="cs"/>
                <w:rtl/>
              </w:rPr>
              <w:t>(</w:t>
            </w:r>
            <w:r>
              <w:rPr>
                <w:rFonts w:hint="cs"/>
                <w:rtl/>
                <w:lang w:bidi="he-IL"/>
              </w:rPr>
              <w:t>בקול הנכנס השני</w:t>
            </w:r>
            <w:r>
              <w:rPr>
                <w:rFonts w:hint="cs"/>
                <w:rtl/>
              </w:rPr>
              <w:t xml:space="preserve">) </w:t>
            </w:r>
            <w:r>
              <w:rPr>
                <w:rFonts w:hint="cs"/>
                <w:rtl/>
                <w:lang w:bidi="he-IL"/>
              </w:rPr>
              <w:t xml:space="preserve">היא בגובה שונה מעט בדרך כלל בדומיננטה ונקראת קומס </w:t>
            </w:r>
            <w:r>
              <w:rPr>
                <w:rFonts w:hint="cs"/>
                <w:rtl/>
              </w:rPr>
              <w:t xml:space="preserve">. </w:t>
            </w:r>
            <w:r>
              <w:rPr>
                <w:rFonts w:hint="cs"/>
                <w:rtl/>
                <w:lang w:bidi="he-IL"/>
              </w:rPr>
              <w:t>הקול השלישי חוזר לטוניקה והרביעי שוב בדומיננטה</w:t>
            </w:r>
            <w:r>
              <w:rPr>
                <w:rFonts w:hint="cs"/>
                <w:rtl/>
              </w:rPr>
              <w:t xml:space="preserve">, </w:t>
            </w:r>
            <w:r>
              <w:rPr>
                <w:rFonts w:hint="cs"/>
                <w:rtl/>
                <w:lang w:bidi="he-IL"/>
              </w:rPr>
              <w:t xml:space="preserve">עד שכל הקולות נכנסים ותמה התצוגה </w:t>
            </w:r>
            <w:r>
              <w:rPr>
                <w:rFonts w:hint="cs"/>
                <w:rtl/>
                <w:lang w:bidi="he-IL"/>
              </w:rPr>
              <w:lastRenderedPageBreak/>
              <w:t>הראשונה של הנושא</w:t>
            </w:r>
            <w:r>
              <w:rPr>
                <w:rFonts w:hint="cs"/>
                <w:rtl/>
              </w:rPr>
              <w:t xml:space="preserve">. </w:t>
            </w:r>
            <w:r>
              <w:rPr>
                <w:rFonts w:hint="cs"/>
                <w:rtl/>
                <w:lang w:bidi="he-IL"/>
              </w:rPr>
              <w:t>בכל קול מתמלא הרווח בין הצגה להצגה של הנושא בקונטרפונקט חופשי מחומר המבוסס על הנושא</w:t>
            </w:r>
            <w:r>
              <w:rPr>
                <w:rFonts w:hint="cs"/>
                <w:rtl/>
              </w:rPr>
              <w:t xml:space="preserve">. </w:t>
            </w:r>
            <w:r>
              <w:rPr>
                <w:rFonts w:hint="cs"/>
                <w:rtl/>
                <w:lang w:bidi="he-IL"/>
              </w:rPr>
              <w:t>אחרי התצוגה הראשונה מתחיל חלק המעבר המבוסס על מוטיבים מן הנושא או מנושא נגדי</w:t>
            </w:r>
            <w:r>
              <w:rPr>
                <w:rFonts w:hint="cs"/>
                <w:rtl/>
              </w:rPr>
              <w:t xml:space="preserve">, </w:t>
            </w:r>
            <w:r>
              <w:rPr>
                <w:rFonts w:hint="cs"/>
                <w:rtl/>
                <w:lang w:bidi="he-IL"/>
              </w:rPr>
              <w:t>ויש בו מודולציות</w:t>
            </w:r>
            <w:r>
              <w:rPr>
                <w:rFonts w:hint="cs"/>
                <w:rtl/>
              </w:rPr>
              <w:t xml:space="preserve">, </w:t>
            </w:r>
            <w:r>
              <w:rPr>
                <w:rFonts w:hint="cs"/>
                <w:rtl/>
                <w:lang w:bidi="he-IL"/>
              </w:rPr>
              <w:t>מעברים מסולם לסולם כמו למינור המקביל לדומיננטה או לסוב דומיננטה</w:t>
            </w:r>
            <w:r>
              <w:rPr>
                <w:rFonts w:hint="cs"/>
                <w:rtl/>
              </w:rPr>
              <w:t xml:space="preserve">. </w:t>
            </w:r>
            <w:r>
              <w:rPr>
                <w:rFonts w:hint="cs"/>
                <w:rtl/>
                <w:lang w:bidi="he-IL"/>
              </w:rPr>
              <w:t>המבנה הכללי של הפוגה הוא חילופין של תצוגות ומעברים</w:t>
            </w:r>
            <w:r>
              <w:rPr>
                <w:rFonts w:hint="cs"/>
                <w:rtl/>
              </w:rPr>
              <w:t xml:space="preserve">, </w:t>
            </w:r>
            <w:r>
              <w:rPr>
                <w:rFonts w:hint="cs"/>
                <w:rtl/>
                <w:lang w:bidi="he-IL"/>
              </w:rPr>
              <w:t xml:space="preserve">או אפיזודות שבסופן חזרה לטוניקה בתצוגה האחרונה שאחריה לעתים קודה על נקודת עוגב </w:t>
            </w:r>
            <w:r>
              <w:rPr>
                <w:rFonts w:hint="cs"/>
                <w:rtl/>
              </w:rPr>
              <w:t xml:space="preserve">. </w:t>
            </w:r>
            <w:r>
              <w:rPr>
                <w:rFonts w:hint="cs"/>
                <w:rtl/>
                <w:lang w:bidi="he-IL"/>
              </w:rPr>
              <w:t>אפשר להלחין פוגות כמעט לכל הרכב כלי או קולי</w:t>
            </w:r>
            <w:r>
              <w:rPr>
                <w:rFonts w:hint="cs"/>
                <w:rtl/>
              </w:rPr>
              <w:t xml:space="preserve">, </w:t>
            </w:r>
            <w:r>
              <w:rPr>
                <w:rFonts w:hint="cs"/>
                <w:rtl/>
                <w:lang w:bidi="he-IL"/>
              </w:rPr>
              <w:t>פוגה עשויה להיות יצירה עצמאית או חלק מיצירה גדולה כמו סונטה</w:t>
            </w:r>
            <w:r>
              <w:rPr>
                <w:rFonts w:hint="cs"/>
                <w:rtl/>
              </w:rPr>
              <w:t>,</w:t>
            </w:r>
            <w:r>
              <w:rPr>
                <w:rFonts w:hint="cs"/>
                <w:rtl/>
                <w:lang w:bidi="he-IL"/>
              </w:rPr>
              <w:t>סימפוניה או אופרה</w:t>
            </w:r>
            <w:r>
              <w:rPr>
                <w:rFonts w:hint="cs"/>
                <w:rtl/>
              </w:rPr>
              <w:t xml:space="preserve">. </w:t>
            </w:r>
            <w:r>
              <w:rPr>
                <w:rFonts w:hint="cs"/>
                <w:rtl/>
                <w:lang w:bidi="he-IL"/>
              </w:rPr>
              <w:t>אף על פי שהפוגה נחשבת לצורה בארוקית</w:t>
            </w:r>
            <w:r>
              <w:rPr>
                <w:rFonts w:hint="cs"/>
                <w:rtl/>
              </w:rPr>
              <w:t xml:space="preserve">, </w:t>
            </w:r>
            <w:r>
              <w:rPr>
                <w:rFonts w:hint="cs"/>
                <w:rtl/>
                <w:lang w:bidi="he-IL"/>
              </w:rPr>
              <w:t xml:space="preserve">שיטה זו מיוחסת כולה לקומפוזיטור </w:t>
            </w:r>
            <w:r w:rsidRPr="0033449A">
              <w:rPr>
                <w:rFonts w:hint="cs"/>
                <w:color w:val="0000FF"/>
                <w:rtl/>
                <w:lang w:bidi="he-IL"/>
              </w:rPr>
              <w:t>יוהן סבסטיאן באך</w:t>
            </w:r>
            <w:r>
              <w:rPr>
                <w:rFonts w:hint="cs"/>
                <w:rtl/>
                <w:lang w:bidi="he-IL"/>
              </w:rPr>
              <w:t xml:space="preserve"> אשר אף המציא שיטה זו</w:t>
            </w:r>
            <w:r>
              <w:rPr>
                <w:rFonts w:hint="cs"/>
                <w:rtl/>
              </w:rPr>
              <w:t xml:space="preserve">. </w:t>
            </w:r>
            <w:r>
              <w:rPr>
                <w:rFonts w:hint="cs"/>
                <w:rtl/>
                <w:lang w:bidi="he-IL"/>
              </w:rPr>
              <w:t>לא מעטים המלחינים המאוחרים שהשתמשו בה</w:t>
            </w:r>
            <w:r>
              <w:rPr>
                <w:rFonts w:hint="cs"/>
                <w:rtl/>
              </w:rPr>
              <w:t xml:space="preserve">. </w:t>
            </w:r>
            <w:r>
              <w:rPr>
                <w:rFonts w:hint="cs"/>
                <w:rtl/>
                <w:lang w:bidi="he-IL"/>
              </w:rPr>
              <w:t>למשל מוצרט</w:t>
            </w:r>
            <w:r>
              <w:rPr>
                <w:rFonts w:hint="cs"/>
                <w:rtl/>
              </w:rPr>
              <w:t>,</w:t>
            </w:r>
            <w:r>
              <w:rPr>
                <w:rFonts w:hint="cs"/>
                <w:rtl/>
                <w:lang w:bidi="he-IL"/>
              </w:rPr>
              <w:t>בטהובן</w:t>
            </w:r>
            <w:r>
              <w:rPr>
                <w:rFonts w:hint="cs"/>
                <w:rtl/>
              </w:rPr>
              <w:t xml:space="preserve">, </w:t>
            </w:r>
            <w:r>
              <w:rPr>
                <w:rFonts w:hint="cs"/>
                <w:rtl/>
                <w:lang w:bidi="he-IL"/>
              </w:rPr>
              <w:t>ברהמס</w:t>
            </w:r>
            <w:r>
              <w:rPr>
                <w:rFonts w:hint="cs"/>
                <w:rtl/>
              </w:rPr>
              <w:t xml:space="preserve">. </w:t>
            </w:r>
            <w:r>
              <w:rPr>
                <w:rFonts w:hint="cs"/>
                <w:rtl/>
                <w:lang w:bidi="he-IL"/>
              </w:rPr>
              <w:t>ובמאה ה</w:t>
            </w:r>
            <w:r>
              <w:rPr>
                <w:rFonts w:hint="cs"/>
                <w:rtl/>
              </w:rPr>
              <w:t xml:space="preserve">-20 </w:t>
            </w:r>
            <w:r>
              <w:rPr>
                <w:rFonts w:hint="cs"/>
                <w:rtl/>
                <w:lang w:bidi="he-IL"/>
              </w:rPr>
              <w:t>ע</w:t>
            </w:r>
            <w:r>
              <w:rPr>
                <w:rFonts w:hint="cs"/>
                <w:rtl/>
              </w:rPr>
              <w:t>"</w:t>
            </w:r>
            <w:r>
              <w:rPr>
                <w:rFonts w:hint="cs"/>
                <w:rtl/>
                <w:lang w:bidi="he-IL"/>
              </w:rPr>
              <w:t>י סטרוינסקי</w:t>
            </w:r>
            <w:r>
              <w:rPr>
                <w:rFonts w:hint="cs"/>
                <w:rtl/>
              </w:rPr>
              <w:t xml:space="preserve">, </w:t>
            </w:r>
            <w:r>
              <w:rPr>
                <w:rFonts w:hint="cs"/>
                <w:rtl/>
                <w:lang w:bidi="he-IL"/>
              </w:rPr>
              <w:t>שוסטקוביץ ועוד</w:t>
            </w:r>
            <w:r>
              <w:rPr>
                <w:rFonts w:hint="cs"/>
                <w:rtl/>
              </w:rPr>
              <w:t>....</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lastRenderedPageBreak/>
              <w:t>פרטיטורה</w:t>
            </w:r>
          </w:p>
        </w:tc>
        <w:tc>
          <w:tcPr>
            <w:tcW w:w="7686" w:type="dxa"/>
          </w:tcPr>
          <w:p w:rsidR="004D79E1" w:rsidRPr="0033449A" w:rsidRDefault="004D79E1" w:rsidP="00F40808">
            <w:pPr>
              <w:bidi/>
              <w:spacing w:after="240" w:line="276" w:lineRule="auto"/>
              <w:rPr>
                <w:color w:val="0000FF"/>
                <w:rtl/>
              </w:rPr>
            </w:pPr>
            <w:r w:rsidRPr="0033449A">
              <w:rPr>
                <w:color w:val="0000FF"/>
              </w:rPr>
              <w:t>Partition</w:t>
            </w:r>
            <w:r w:rsidRPr="0033449A">
              <w:rPr>
                <w:rFonts w:hint="cs"/>
                <w:color w:val="0000FF"/>
                <w:rtl/>
              </w:rPr>
              <w:t xml:space="preserve"> </w:t>
            </w:r>
            <w:r w:rsidRPr="0033449A">
              <w:rPr>
                <w:color w:val="0000FF"/>
                <w:rtl/>
              </w:rPr>
              <w:t>–</w:t>
            </w:r>
            <w:r w:rsidRPr="0033449A">
              <w:rPr>
                <w:rFonts w:hint="cs"/>
                <w:color w:val="0000FF"/>
                <w:rtl/>
              </w:rPr>
              <w:t xml:space="preserve"> </w:t>
            </w:r>
            <w:r w:rsidRPr="00D34229">
              <w:rPr>
                <w:rFonts w:hint="cs"/>
                <w:rtl/>
                <w:lang w:bidi="he-IL"/>
              </w:rPr>
              <w:t xml:space="preserve">מערכת </w:t>
            </w:r>
            <w:r>
              <w:rPr>
                <w:rFonts w:hint="cs"/>
                <w:rtl/>
                <w:lang w:bidi="he-IL"/>
              </w:rPr>
              <w:t>תוים</w:t>
            </w:r>
            <w:r w:rsidRPr="00D34229">
              <w:rPr>
                <w:rFonts w:hint="cs"/>
                <w:rtl/>
                <w:lang w:bidi="he-IL"/>
              </w:rPr>
              <w:t xml:space="preserve"> בה רשומים תפקידי כל המשתתפים בביצוע יצירה מוזיקלית</w:t>
            </w:r>
            <w:r w:rsidRPr="00D34229">
              <w:rPr>
                <w:rFonts w:hint="cs"/>
                <w:rtl/>
              </w:rPr>
              <w:t xml:space="preserve">. </w:t>
            </w:r>
            <w:r w:rsidRPr="00D34229">
              <w:rPr>
                <w:rFonts w:hint="cs"/>
                <w:rtl/>
                <w:lang w:bidi="he-IL"/>
              </w:rPr>
              <w:t xml:space="preserve">תפקידי המשתתפים </w:t>
            </w:r>
            <w:r w:rsidRPr="00D34229">
              <w:rPr>
                <w:rFonts w:hint="cs"/>
                <w:rtl/>
              </w:rPr>
              <w:t>(</w:t>
            </w:r>
            <w:r w:rsidRPr="00D34229">
              <w:rPr>
                <w:rFonts w:hint="cs"/>
                <w:rtl/>
                <w:lang w:bidi="he-IL"/>
              </w:rPr>
              <w:t>כלים או קולות מוזיקליים</w:t>
            </w:r>
            <w:r w:rsidRPr="00D34229">
              <w:rPr>
                <w:rFonts w:hint="cs"/>
                <w:rtl/>
              </w:rPr>
              <w:t>)</w:t>
            </w:r>
            <w:r>
              <w:rPr>
                <w:rFonts w:hint="cs"/>
                <w:rtl/>
              </w:rPr>
              <w:t xml:space="preserve"> </w:t>
            </w:r>
            <w:r w:rsidRPr="00D34229">
              <w:rPr>
                <w:rFonts w:hint="cs"/>
                <w:rtl/>
                <w:lang w:bidi="he-IL"/>
              </w:rPr>
              <w:t xml:space="preserve">מופיעים זה מתחת לזה בחמשות נפרדות </w:t>
            </w:r>
            <w:r w:rsidRPr="00D34229">
              <w:rPr>
                <w:rFonts w:hint="cs"/>
                <w:rtl/>
              </w:rPr>
              <w:t xml:space="preserve">. </w:t>
            </w:r>
            <w:r w:rsidRPr="00D34229">
              <w:rPr>
                <w:rFonts w:hint="cs"/>
                <w:rtl/>
                <w:lang w:bidi="he-IL"/>
              </w:rPr>
              <w:t>בצורת רישום זו ניתן לקרא את כל הצלילים המושמעים בעת ובעונה אחת</w:t>
            </w:r>
            <w:r w:rsidRPr="00D34229">
              <w:rPr>
                <w:rFonts w:hint="cs"/>
                <w:rtl/>
              </w:rPr>
              <w:t xml:space="preserve">. </w:t>
            </w:r>
            <w:r>
              <w:rPr>
                <w:rFonts w:hint="cs"/>
                <w:rtl/>
                <w:lang w:bidi="he-IL"/>
              </w:rPr>
              <w:t xml:space="preserve">בפרטיטורה נעזר המנצח בניצוח הן </w:t>
            </w:r>
            <w:r w:rsidRPr="00107E81">
              <w:rPr>
                <w:rFonts w:hint="cs"/>
                <w:rtl/>
                <w:lang w:bidi="he-IL"/>
              </w:rPr>
              <w:t>על המקהלה והן על התזמורת</w:t>
            </w:r>
            <w:r w:rsidRPr="0033449A">
              <w:rPr>
                <w:rFonts w:hint="cs"/>
                <w:color w:val="0000FF"/>
                <w:rtl/>
              </w:rPr>
              <w:t>.</w:t>
            </w:r>
            <w:r>
              <w:rPr>
                <w:rFonts w:hint="cs"/>
                <w:rtl/>
              </w:rPr>
              <w:t xml:space="preserve"> </w:t>
            </w:r>
            <w:r w:rsidRPr="0033449A">
              <w:rPr>
                <w:rFonts w:hint="cs"/>
                <w:color w:val="0000FF"/>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קלאסיקה</w:t>
            </w:r>
          </w:p>
        </w:tc>
        <w:tc>
          <w:tcPr>
            <w:tcW w:w="7686" w:type="dxa"/>
          </w:tcPr>
          <w:p w:rsidR="004D79E1" w:rsidRDefault="004D79E1" w:rsidP="00F40808">
            <w:pPr>
              <w:bidi/>
              <w:spacing w:after="240" w:line="276" w:lineRule="auto"/>
              <w:rPr>
                <w:rtl/>
              </w:rPr>
            </w:pPr>
            <w:r w:rsidRPr="0033449A">
              <w:rPr>
                <w:color w:val="0000FF"/>
              </w:rPr>
              <w:t>classical</w:t>
            </w:r>
            <w:r>
              <w:rPr>
                <w:rFonts w:hint="cs"/>
                <w:rtl/>
              </w:rPr>
              <w:t xml:space="preserve">- </w:t>
            </w:r>
            <w:r>
              <w:rPr>
                <w:rFonts w:hint="cs"/>
                <w:rtl/>
                <w:lang w:bidi="he-IL"/>
              </w:rPr>
              <w:t>זה זרם אסטטי באמנות ששואף לייצור על פי העקרונות והמודלים האסטטיים של יון הקדומה</w:t>
            </w:r>
            <w:r>
              <w:rPr>
                <w:rFonts w:hint="cs"/>
                <w:rtl/>
              </w:rPr>
              <w:t xml:space="preserve">.. </w:t>
            </w:r>
            <w:r w:rsidRPr="00DE1D60">
              <w:rPr>
                <w:rFonts w:hint="cs"/>
                <w:rtl/>
                <w:lang w:bidi="he-IL"/>
              </w:rPr>
              <w:t>עקרונות אלו מתבטאים ביופי</w:t>
            </w:r>
            <w:r w:rsidRPr="00DE1D60">
              <w:rPr>
                <w:rFonts w:hint="cs"/>
                <w:rtl/>
              </w:rPr>
              <w:t xml:space="preserve">, </w:t>
            </w:r>
            <w:r w:rsidRPr="00DE1D60">
              <w:rPr>
                <w:rFonts w:hint="cs"/>
                <w:rtl/>
                <w:lang w:bidi="he-IL"/>
              </w:rPr>
              <w:t>בצורות גיאומטריות</w:t>
            </w:r>
            <w:r>
              <w:rPr>
                <w:rFonts w:hint="cs"/>
                <w:rtl/>
              </w:rPr>
              <w:t xml:space="preserve"> </w:t>
            </w:r>
            <w:r w:rsidRPr="00DE1D60">
              <w:rPr>
                <w:rFonts w:hint="cs"/>
                <w:rtl/>
                <w:lang w:bidi="he-IL"/>
              </w:rPr>
              <w:t>ומעל הכל בהרמונייה בכל הסגנונות השונים</w:t>
            </w:r>
            <w:r w:rsidRPr="00DE1D60">
              <w:rPr>
                <w:rFonts w:hint="cs"/>
                <w:rtl/>
              </w:rPr>
              <w:t xml:space="preserve">.. </w:t>
            </w:r>
            <w:r w:rsidRPr="00DE1D60">
              <w:rPr>
                <w:rFonts w:hint="cs"/>
                <w:rtl/>
                <w:lang w:bidi="he-IL"/>
              </w:rPr>
              <w:t xml:space="preserve">העקרון הינו </w:t>
            </w:r>
            <w:r w:rsidRPr="00107E81">
              <w:rPr>
                <w:rFonts w:hint="cs"/>
                <w:rtl/>
                <w:lang w:bidi="he-IL"/>
              </w:rPr>
              <w:t>להבליט את הכללי</w:t>
            </w:r>
            <w:r w:rsidRPr="00DE1D60">
              <w:rPr>
                <w:rFonts w:hint="cs"/>
                <w:rtl/>
                <w:lang w:bidi="he-IL"/>
              </w:rPr>
              <w:t xml:space="preserve"> ולא את האישי</w:t>
            </w:r>
            <w:r>
              <w:rPr>
                <w:rFonts w:hint="cs"/>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קורל</w:t>
            </w:r>
          </w:p>
        </w:tc>
        <w:tc>
          <w:tcPr>
            <w:tcW w:w="7686" w:type="dxa"/>
          </w:tcPr>
          <w:p w:rsidR="004D79E1" w:rsidRDefault="004D79E1" w:rsidP="00F40808">
            <w:pPr>
              <w:bidi/>
              <w:spacing w:after="240" w:line="276" w:lineRule="auto"/>
              <w:rPr>
                <w:rtl/>
              </w:rPr>
            </w:pPr>
            <w:r w:rsidRPr="0033449A">
              <w:rPr>
                <w:color w:val="0000FF"/>
              </w:rPr>
              <w:t>choral</w:t>
            </w:r>
            <w:r w:rsidRPr="0033449A">
              <w:rPr>
                <w:rFonts w:hint="cs"/>
                <w:color w:val="0000FF"/>
                <w:rtl/>
              </w:rPr>
              <w:t xml:space="preserve"> -</w:t>
            </w:r>
            <w:r>
              <w:rPr>
                <w:rFonts w:hint="cs"/>
                <w:rtl/>
                <w:lang w:bidi="he-IL"/>
              </w:rPr>
              <w:t xml:space="preserve"> זהו המנון כנסייתי ליטורגי מן התנ</w:t>
            </w:r>
            <w:r>
              <w:rPr>
                <w:rFonts w:hint="cs"/>
                <w:rtl/>
              </w:rPr>
              <w:t>"</w:t>
            </w:r>
            <w:r>
              <w:rPr>
                <w:rFonts w:hint="cs"/>
                <w:rtl/>
                <w:lang w:bidi="he-IL"/>
              </w:rPr>
              <w:t>ך או הברית החדשה</w:t>
            </w:r>
            <w:r>
              <w:rPr>
                <w:rFonts w:hint="cs"/>
                <w:rtl/>
              </w:rPr>
              <w:t xml:space="preserve">.. </w:t>
            </w:r>
            <w:r>
              <w:rPr>
                <w:rFonts w:hint="cs"/>
                <w:rtl/>
                <w:lang w:bidi="he-IL"/>
              </w:rPr>
              <w:t xml:space="preserve">הלחנה חד קולית המבוססת </w:t>
            </w:r>
            <w:r w:rsidRPr="00B9341F">
              <w:rPr>
                <w:rFonts w:hint="cs"/>
                <w:rtl/>
                <w:lang w:bidi="he-IL"/>
              </w:rPr>
              <w:t>על מנגינות עממיות או קתוליות עתיקות או חדשות אשר הולחנו ע</w:t>
            </w:r>
            <w:r w:rsidRPr="00B9341F">
              <w:rPr>
                <w:rFonts w:hint="cs"/>
                <w:rtl/>
              </w:rPr>
              <w:t>"</w:t>
            </w:r>
            <w:r w:rsidRPr="00B9341F">
              <w:rPr>
                <w:rFonts w:hint="cs"/>
                <w:rtl/>
                <w:lang w:bidi="he-IL"/>
              </w:rPr>
              <w:t xml:space="preserve">י </w:t>
            </w:r>
            <w:r w:rsidRPr="00B9341F">
              <w:t>martin luter</w:t>
            </w:r>
            <w:r w:rsidRPr="00B9341F">
              <w:rPr>
                <w:rFonts w:hint="cs"/>
                <w:rtl/>
                <w:lang w:bidi="he-IL"/>
              </w:rPr>
              <w:t xml:space="preserve">  או ע</w:t>
            </w:r>
            <w:r w:rsidRPr="00B9341F">
              <w:rPr>
                <w:rFonts w:hint="cs"/>
                <w:rtl/>
              </w:rPr>
              <w:t>"</w:t>
            </w:r>
            <w:r w:rsidRPr="00B9341F">
              <w:rPr>
                <w:rFonts w:hint="cs"/>
                <w:rtl/>
                <w:lang w:bidi="he-IL"/>
              </w:rPr>
              <w:t xml:space="preserve">י אחד מתלמידיו </w:t>
            </w:r>
            <w:r w:rsidRPr="00883F25">
              <w:rPr>
                <w:rFonts w:hint="cs"/>
                <w:rtl/>
              </w:rPr>
              <w:t xml:space="preserve">. </w:t>
            </w:r>
            <w:r w:rsidRPr="00883F25">
              <w:rPr>
                <w:rFonts w:hint="cs"/>
                <w:rtl/>
                <w:lang w:bidi="he-IL"/>
              </w:rPr>
              <w:t>ה</w:t>
            </w:r>
            <w:r w:rsidRPr="00883F25">
              <w:rPr>
                <w:rFonts w:hint="cs"/>
                <w:rtl/>
              </w:rPr>
              <w:t>-</w:t>
            </w:r>
            <w:r w:rsidRPr="00883F25">
              <w:t>choral</w:t>
            </w:r>
            <w:r w:rsidRPr="00883F25">
              <w:rPr>
                <w:rFonts w:hint="cs"/>
                <w:rtl/>
                <w:lang w:bidi="he-IL"/>
              </w:rPr>
              <w:t xml:space="preserve"> בתקופה</w:t>
            </w:r>
            <w:r w:rsidRPr="00B9341F">
              <w:rPr>
                <w:rFonts w:hint="cs"/>
                <w:rtl/>
                <w:lang w:bidi="he-IL"/>
              </w:rPr>
              <w:t xml:space="preserve"> זו הוא למעשה התנ</w:t>
            </w:r>
            <w:r w:rsidRPr="00B9341F">
              <w:rPr>
                <w:rFonts w:hint="cs"/>
                <w:rtl/>
              </w:rPr>
              <w:t>"</w:t>
            </w:r>
            <w:r w:rsidRPr="00B9341F">
              <w:rPr>
                <w:rFonts w:hint="cs"/>
                <w:rtl/>
                <w:lang w:bidi="he-IL"/>
              </w:rPr>
              <w:t xml:space="preserve">ך הפרוסטטנטי בכנסייה והנו המרכיב המוזיקלי אשר מזהה את </w:t>
            </w:r>
            <w:r w:rsidRPr="0033449A">
              <w:rPr>
                <w:rFonts w:hint="cs"/>
                <w:color w:val="0000FF"/>
                <w:rtl/>
                <w:lang w:bidi="he-IL"/>
              </w:rPr>
              <w:t>המוזיקה הלותרנית</w:t>
            </w:r>
            <w:r w:rsidRPr="00B9341F">
              <w:rPr>
                <w:rFonts w:hint="cs"/>
                <w:rtl/>
              </w:rPr>
              <w:t>..</w:t>
            </w:r>
          </w:p>
        </w:tc>
      </w:tr>
      <w:tr w:rsidR="004D79E1" w:rsidTr="00261FB0">
        <w:tc>
          <w:tcPr>
            <w:tcW w:w="1782" w:type="dxa"/>
          </w:tcPr>
          <w:p w:rsidR="004D79E1" w:rsidRPr="00755FDB" w:rsidRDefault="004D79E1" w:rsidP="00F40808">
            <w:pPr>
              <w:bidi/>
              <w:spacing w:after="240" w:line="276" w:lineRule="auto"/>
              <w:rPr>
                <w:rtl/>
              </w:rPr>
            </w:pPr>
            <w:r w:rsidRPr="0033449A">
              <w:rPr>
                <w:rFonts w:hint="cs"/>
                <w:b/>
                <w:bCs/>
                <w:rtl/>
                <w:lang w:bidi="he-IL"/>
              </w:rPr>
              <w:t>קונטרפונק</w:t>
            </w:r>
            <w:r w:rsidRPr="00755FDB">
              <w:rPr>
                <w:rFonts w:hint="cs"/>
                <w:rtl/>
                <w:lang w:bidi="he-IL"/>
              </w:rPr>
              <w:t>ט</w:t>
            </w:r>
          </w:p>
        </w:tc>
        <w:tc>
          <w:tcPr>
            <w:tcW w:w="7686" w:type="dxa"/>
          </w:tcPr>
          <w:p w:rsidR="004D79E1" w:rsidRDefault="004D79E1" w:rsidP="00F40808">
            <w:pPr>
              <w:bidi/>
              <w:spacing w:after="240" w:line="276" w:lineRule="auto"/>
              <w:rPr>
                <w:rtl/>
              </w:rPr>
            </w:pPr>
            <w:r w:rsidRPr="0033449A">
              <w:rPr>
                <w:color w:val="0000FF"/>
              </w:rPr>
              <w:t>contra punct</w:t>
            </w:r>
            <w:r w:rsidRPr="0033449A">
              <w:rPr>
                <w:rFonts w:hint="cs"/>
                <w:color w:val="0000FF"/>
                <w:rtl/>
              </w:rPr>
              <w:t xml:space="preserve">- </w:t>
            </w:r>
            <w:r w:rsidRPr="008665FE">
              <w:rPr>
                <w:rFonts w:hint="cs"/>
                <w:rtl/>
                <w:lang w:bidi="he-IL"/>
              </w:rPr>
              <w:t>זהו צירוף של שתי מלודיות או יותר לא תלויות היוצרות מרקם הרמוני</w:t>
            </w:r>
            <w:r w:rsidRPr="008665FE">
              <w:rPr>
                <w:rFonts w:hint="cs"/>
                <w:rtl/>
              </w:rPr>
              <w:t xml:space="preserve">. </w:t>
            </w:r>
            <w:r w:rsidRPr="008665FE">
              <w:rPr>
                <w:rFonts w:hint="cs"/>
                <w:rtl/>
                <w:lang w:bidi="he-IL"/>
              </w:rPr>
              <w:t>המונח נובע מן הביטוי פונקטוס קונטרה פונקטוס</w:t>
            </w:r>
            <w:r w:rsidRPr="008665FE">
              <w:rPr>
                <w:rFonts w:hint="cs"/>
                <w:rtl/>
              </w:rPr>
              <w:t>-</w:t>
            </w:r>
            <w:r>
              <w:rPr>
                <w:rFonts w:hint="cs"/>
                <w:rtl/>
              </w:rPr>
              <w:t xml:space="preserve"> </w:t>
            </w:r>
            <w:r w:rsidRPr="0033449A">
              <w:rPr>
                <w:rFonts w:hint="cs"/>
                <w:color w:val="0000FF"/>
                <w:rtl/>
                <w:lang w:bidi="he-IL"/>
              </w:rPr>
              <w:t>נקודה מול נקודה</w:t>
            </w:r>
            <w:r w:rsidRPr="008665FE">
              <w:rPr>
                <w:rFonts w:hint="cs"/>
                <w:rtl/>
                <w:lang w:bidi="he-IL"/>
              </w:rPr>
              <w:t xml:space="preserve"> או תו מול תו</w:t>
            </w:r>
            <w:r w:rsidRPr="008665FE">
              <w:rPr>
                <w:rFonts w:hint="cs"/>
                <w:rtl/>
              </w:rPr>
              <w:t>.</w:t>
            </w:r>
            <w:r>
              <w:rPr>
                <w:rFonts w:hint="cs"/>
                <w:rtl/>
                <w:lang w:bidi="he-IL"/>
              </w:rPr>
              <w:t xml:space="preserve"> במרקם ההרמוני האקורדים שיוצרות המלודיות נעימים למשמע אוזן</w:t>
            </w:r>
            <w:r>
              <w:rPr>
                <w:rFonts w:hint="cs"/>
                <w:rtl/>
              </w:rPr>
              <w:t xml:space="preserve">. </w:t>
            </w:r>
            <w:r>
              <w:rPr>
                <w:rFonts w:hint="cs"/>
                <w:rtl/>
                <w:lang w:bidi="he-IL"/>
              </w:rPr>
              <w:t>קונטרפונקט שווה לרב קוליות או לפוליפוניה והוא מציין את המוזיקה של המאה ה</w:t>
            </w:r>
            <w:r>
              <w:rPr>
                <w:rFonts w:hint="cs"/>
                <w:rtl/>
              </w:rPr>
              <w:t xml:space="preserve">-16 </w:t>
            </w:r>
            <w:r>
              <w:rPr>
                <w:rFonts w:hint="cs"/>
                <w:rtl/>
                <w:lang w:bidi="he-IL"/>
              </w:rPr>
              <w:t>עד המאה ה</w:t>
            </w:r>
            <w:r>
              <w:rPr>
                <w:rFonts w:hint="cs"/>
                <w:rtl/>
              </w:rPr>
              <w:t xml:space="preserve">-18. </w:t>
            </w:r>
            <w:r>
              <w:rPr>
                <w:rFonts w:hint="cs"/>
                <w:rtl/>
                <w:lang w:bidi="he-IL"/>
              </w:rPr>
              <w:t>ישנם צורות מוזיקליות כגון קנון או פוגה שהמבנה שלהן מבוסס על קונטרפונקט</w:t>
            </w:r>
            <w:r>
              <w:rPr>
                <w:rFonts w:hint="cs"/>
                <w:rtl/>
              </w:rPr>
              <w:t xml:space="preserve">. </w:t>
            </w:r>
            <w:r>
              <w:rPr>
                <w:rFonts w:hint="cs"/>
                <w:rtl/>
                <w:lang w:bidi="he-IL"/>
              </w:rPr>
              <w:t>אף צורות אחרות עשויות לכלול קטעים קונטרפונקטים</w:t>
            </w:r>
            <w:r>
              <w:rPr>
                <w:rFonts w:hint="cs"/>
                <w:rtl/>
              </w:rPr>
              <w:t xml:space="preserve">. </w:t>
            </w:r>
            <w:r>
              <w:rPr>
                <w:rFonts w:hint="cs"/>
                <w:rtl/>
                <w:lang w:bidi="he-IL"/>
              </w:rPr>
              <w:t>אמנות הקונטרפונקט החלה להתפתח במאה העשירית והגיעה לשיאה במאה ה</w:t>
            </w:r>
            <w:r>
              <w:rPr>
                <w:rFonts w:hint="cs"/>
                <w:rtl/>
              </w:rPr>
              <w:t xml:space="preserve">-16 </w:t>
            </w:r>
            <w:r>
              <w:rPr>
                <w:rFonts w:hint="cs"/>
                <w:rtl/>
                <w:lang w:bidi="he-IL"/>
              </w:rPr>
              <w:t>ובראשית המאה ה</w:t>
            </w:r>
            <w:r>
              <w:rPr>
                <w:rFonts w:hint="cs"/>
                <w:rtl/>
              </w:rPr>
              <w:t xml:space="preserve">-17 </w:t>
            </w:r>
            <w:r>
              <w:rPr>
                <w:rFonts w:hint="cs"/>
                <w:rtl/>
                <w:lang w:bidi="he-IL"/>
              </w:rPr>
              <w:t xml:space="preserve">במוטטים ובמדריגלים ובמיסות של מלחינים דוגמת </w:t>
            </w:r>
            <w:r w:rsidRPr="00A065EE">
              <w:rPr>
                <w:rFonts w:hint="cs"/>
                <w:rtl/>
                <w:lang w:bidi="he-IL"/>
              </w:rPr>
              <w:t>פלסטרינה</w:t>
            </w:r>
            <w:r w:rsidRPr="00A065EE">
              <w:rPr>
                <w:rFonts w:hint="cs"/>
                <w:rtl/>
              </w:rPr>
              <w:t>.</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קנטטה</w:t>
            </w:r>
          </w:p>
        </w:tc>
        <w:tc>
          <w:tcPr>
            <w:tcW w:w="7686" w:type="dxa"/>
          </w:tcPr>
          <w:p w:rsidR="004D79E1" w:rsidRPr="002B44CA" w:rsidRDefault="004D79E1" w:rsidP="00F40808">
            <w:pPr>
              <w:bidi/>
              <w:spacing w:after="240" w:line="276" w:lineRule="auto"/>
              <w:rPr>
                <w:rtl/>
              </w:rPr>
            </w:pPr>
            <w:r>
              <w:rPr>
                <w:rFonts w:hint="cs"/>
                <w:color w:val="0000FF"/>
              </w:rPr>
              <w:t>C</w:t>
            </w:r>
            <w:r w:rsidRPr="0033449A">
              <w:rPr>
                <w:color w:val="0000FF"/>
              </w:rPr>
              <w:t>antata</w:t>
            </w:r>
            <w:r w:rsidRPr="0033449A">
              <w:rPr>
                <w:rFonts w:hint="cs"/>
                <w:color w:val="0000FF"/>
                <w:rtl/>
              </w:rPr>
              <w:t>-</w:t>
            </w:r>
            <w:r>
              <w:rPr>
                <w:rFonts w:hint="cs"/>
                <w:color w:val="0000FF"/>
                <w:rtl/>
              </w:rPr>
              <w:t xml:space="preserve"> (</w:t>
            </w:r>
            <w:r>
              <w:rPr>
                <w:rFonts w:hint="cs"/>
                <w:color w:val="0000FF"/>
                <w:rtl/>
                <w:lang w:bidi="he-IL"/>
              </w:rPr>
              <w:t>באיטלקית</w:t>
            </w:r>
            <w:r>
              <w:rPr>
                <w:rFonts w:hint="cs"/>
                <w:color w:val="0000FF"/>
                <w:rtl/>
              </w:rPr>
              <w:t xml:space="preserve">= </w:t>
            </w:r>
            <w:r>
              <w:rPr>
                <w:rFonts w:hint="cs"/>
                <w:color w:val="0000FF"/>
                <w:rtl/>
                <w:lang w:bidi="he-IL"/>
              </w:rPr>
              <w:t>מושרת</w:t>
            </w:r>
            <w:r>
              <w:rPr>
                <w:rFonts w:hint="cs"/>
                <w:color w:val="0000FF"/>
                <w:rtl/>
              </w:rPr>
              <w:t>)</w:t>
            </w:r>
            <w:r w:rsidRPr="0033449A">
              <w:rPr>
                <w:rFonts w:hint="cs"/>
                <w:color w:val="0000FF"/>
                <w:rtl/>
              </w:rPr>
              <w:t xml:space="preserve">  </w:t>
            </w:r>
            <w:r w:rsidRPr="00BC7A69">
              <w:rPr>
                <w:rFonts w:hint="cs"/>
                <w:rtl/>
                <w:lang w:bidi="he-IL"/>
              </w:rPr>
              <w:t xml:space="preserve">יצירה </w:t>
            </w:r>
            <w:r>
              <w:rPr>
                <w:rFonts w:hint="cs"/>
                <w:rtl/>
                <w:lang w:bidi="he-IL"/>
              </w:rPr>
              <w:t xml:space="preserve">ווקאלית </w:t>
            </w:r>
            <w:r w:rsidRPr="00BC7A69">
              <w:rPr>
                <w:rFonts w:hint="cs"/>
                <w:rtl/>
              </w:rPr>
              <w:t>(</w:t>
            </w:r>
            <w:r w:rsidRPr="00BC7A69">
              <w:rPr>
                <w:rFonts w:hint="cs"/>
                <w:rtl/>
                <w:lang w:bidi="he-IL"/>
              </w:rPr>
              <w:t>סולנים</w:t>
            </w:r>
            <w:r w:rsidRPr="00BC7A69">
              <w:rPr>
                <w:rFonts w:hint="cs"/>
                <w:rtl/>
              </w:rPr>
              <w:t>,</w:t>
            </w:r>
            <w:r w:rsidRPr="00BC7A69">
              <w:rPr>
                <w:rFonts w:hint="cs"/>
                <w:rtl/>
                <w:lang w:bidi="he-IL"/>
              </w:rPr>
              <w:t>מקהלה</w:t>
            </w:r>
            <w:r w:rsidRPr="00BC7A69">
              <w:rPr>
                <w:rFonts w:hint="cs"/>
                <w:rtl/>
              </w:rPr>
              <w:t>,</w:t>
            </w:r>
            <w:r w:rsidRPr="00BC7A69">
              <w:rPr>
                <w:rFonts w:hint="cs"/>
                <w:rtl/>
                <w:lang w:bidi="he-IL"/>
              </w:rPr>
              <w:t>או שניהם</w:t>
            </w:r>
            <w:r w:rsidRPr="00BC7A69">
              <w:rPr>
                <w:rFonts w:hint="cs"/>
                <w:rtl/>
              </w:rPr>
              <w:t xml:space="preserve">) </w:t>
            </w:r>
            <w:r>
              <w:rPr>
                <w:rFonts w:hint="cs"/>
                <w:rtl/>
                <w:lang w:bidi="he-IL"/>
              </w:rPr>
              <w:t>בליווי כלים</w:t>
            </w:r>
            <w:r w:rsidRPr="00BC7A69">
              <w:rPr>
                <w:rFonts w:hint="cs"/>
                <w:rtl/>
                <w:lang w:bidi="he-IL"/>
              </w:rPr>
              <w:t xml:space="preserve"> מוזיקליים</w:t>
            </w:r>
            <w:r w:rsidRPr="00BC7A69">
              <w:rPr>
                <w:rFonts w:hint="cs"/>
                <w:rtl/>
              </w:rPr>
              <w:t xml:space="preserve">. </w:t>
            </w:r>
            <w:r w:rsidRPr="00BC7A69">
              <w:rPr>
                <w:rFonts w:hint="cs"/>
                <w:rtl/>
                <w:lang w:bidi="he-IL"/>
              </w:rPr>
              <w:t>הקנטטה מורכבת מ</w:t>
            </w:r>
            <w:r w:rsidRPr="00BC7A69">
              <w:rPr>
                <w:rFonts w:hint="cs"/>
                <w:rtl/>
              </w:rPr>
              <w:t xml:space="preserve">: </w:t>
            </w:r>
            <w:r w:rsidRPr="00BC7A69">
              <w:rPr>
                <w:rFonts w:hint="cs"/>
                <w:rtl/>
                <w:lang w:bidi="he-IL"/>
              </w:rPr>
              <w:t xml:space="preserve">אריות </w:t>
            </w:r>
            <w:r w:rsidRPr="00BC7A69">
              <w:rPr>
                <w:rFonts w:hint="cs"/>
                <w:rtl/>
              </w:rPr>
              <w:t>,</w:t>
            </w:r>
            <w:r>
              <w:rPr>
                <w:rFonts w:hint="cs"/>
                <w:rtl/>
              </w:rPr>
              <w:t xml:space="preserve"> </w:t>
            </w:r>
            <w:r w:rsidRPr="00BC7A69">
              <w:rPr>
                <w:rFonts w:hint="cs"/>
                <w:rtl/>
                <w:lang w:bidi="he-IL"/>
              </w:rPr>
              <w:t>דואטים</w:t>
            </w:r>
            <w:r w:rsidRPr="00BC7A69">
              <w:rPr>
                <w:rFonts w:hint="cs"/>
                <w:rtl/>
              </w:rPr>
              <w:t>,</w:t>
            </w:r>
            <w:r>
              <w:rPr>
                <w:rFonts w:hint="cs"/>
                <w:rtl/>
              </w:rPr>
              <w:t xml:space="preserve"> </w:t>
            </w:r>
            <w:r w:rsidRPr="00BC7A69">
              <w:rPr>
                <w:rFonts w:hint="cs"/>
                <w:rtl/>
                <w:lang w:bidi="he-IL"/>
              </w:rPr>
              <w:t xml:space="preserve">רציטטבים </w:t>
            </w:r>
            <w:r>
              <w:rPr>
                <w:rFonts w:hint="cs"/>
                <w:rtl/>
              </w:rPr>
              <w:t xml:space="preserve"> </w:t>
            </w:r>
            <w:r w:rsidRPr="00BC7A69">
              <w:rPr>
                <w:rFonts w:hint="cs"/>
                <w:rtl/>
                <w:lang w:bidi="he-IL"/>
              </w:rPr>
              <w:t>וקטעי מקהלה</w:t>
            </w:r>
            <w:r w:rsidRPr="00BC7A69">
              <w:rPr>
                <w:rFonts w:hint="cs"/>
                <w:rtl/>
              </w:rPr>
              <w:t>.</w:t>
            </w:r>
            <w:r>
              <w:rPr>
                <w:rFonts w:hint="cs"/>
                <w:rtl/>
                <w:lang w:bidi="he-IL"/>
              </w:rPr>
              <w:t xml:space="preserve"> בתחילת המאה ה</w:t>
            </w:r>
            <w:r>
              <w:rPr>
                <w:rFonts w:hint="cs"/>
                <w:rtl/>
              </w:rPr>
              <w:t xml:space="preserve">-17 </w:t>
            </w:r>
            <w:r>
              <w:rPr>
                <w:rFonts w:hint="cs"/>
                <w:rtl/>
                <w:lang w:bidi="he-IL"/>
              </w:rPr>
              <w:t xml:space="preserve">הקנטטה היתה מדריגל דרמטי ששר סולן בליווי </w:t>
            </w:r>
            <w:r>
              <w:rPr>
                <w:rFonts w:hint="cs"/>
                <w:rtl/>
              </w:rPr>
              <w:t>(</w:t>
            </w:r>
            <w:r>
              <w:rPr>
                <w:rFonts w:hint="cs"/>
                <w:rtl/>
                <w:lang w:bidi="he-IL"/>
              </w:rPr>
              <w:t>למשל קריסמי</w:t>
            </w:r>
            <w:r>
              <w:rPr>
                <w:rFonts w:hint="cs"/>
                <w:rtl/>
              </w:rPr>
              <w:t>,</w:t>
            </w:r>
            <w:r>
              <w:rPr>
                <w:rFonts w:hint="cs"/>
                <w:rtl/>
                <w:lang w:bidi="he-IL"/>
              </w:rPr>
              <w:t>סקרלטי ואחרים</w:t>
            </w:r>
            <w:r>
              <w:rPr>
                <w:rFonts w:hint="cs"/>
                <w:rtl/>
              </w:rPr>
              <w:t xml:space="preserve">) .. </w:t>
            </w:r>
            <w:r>
              <w:rPr>
                <w:rFonts w:hint="cs"/>
                <w:rtl/>
                <w:lang w:bidi="he-IL"/>
              </w:rPr>
              <w:t>במאה ה</w:t>
            </w:r>
            <w:r>
              <w:rPr>
                <w:rFonts w:hint="cs"/>
                <w:rtl/>
              </w:rPr>
              <w:t xml:space="preserve">-18 </w:t>
            </w:r>
            <w:r>
              <w:rPr>
                <w:rFonts w:hint="cs"/>
                <w:rtl/>
                <w:lang w:bidi="he-IL"/>
              </w:rPr>
              <w:t>הלכה צורתה המוזיקלית של הקנטטה ונעשתה מורכבת ונוספו לה קטעים מקהלתיים וליווי תזמורתי</w:t>
            </w:r>
            <w:r>
              <w:rPr>
                <w:rFonts w:hint="cs"/>
                <w:rtl/>
              </w:rPr>
              <w:t xml:space="preserve">.. </w:t>
            </w:r>
            <w:r>
              <w:rPr>
                <w:rFonts w:hint="cs"/>
                <w:rtl/>
                <w:lang w:bidi="he-IL"/>
              </w:rPr>
              <w:t>הקנטטה התבססה בעיקר על טקסטים דתיים מכתבי הקודש ואחרים</w:t>
            </w:r>
            <w:r>
              <w:rPr>
                <w:rFonts w:hint="cs"/>
                <w:rtl/>
              </w:rPr>
              <w:t xml:space="preserve">.. </w:t>
            </w:r>
            <w:r>
              <w:rPr>
                <w:rFonts w:hint="cs"/>
                <w:rtl/>
                <w:lang w:bidi="he-IL"/>
              </w:rPr>
              <w:t xml:space="preserve">אך הולחנו גם קנטטות חילוניות על נושאים שונים </w:t>
            </w:r>
            <w:r>
              <w:rPr>
                <w:rFonts w:hint="cs"/>
                <w:rtl/>
              </w:rPr>
              <w:t>(</w:t>
            </w:r>
            <w:r>
              <w:rPr>
                <w:rFonts w:hint="cs"/>
                <w:rtl/>
                <w:lang w:bidi="he-IL"/>
              </w:rPr>
              <w:t>למשל שיץ</w:t>
            </w:r>
            <w:r>
              <w:rPr>
                <w:rFonts w:hint="cs"/>
                <w:rtl/>
              </w:rPr>
              <w:t xml:space="preserve">, </w:t>
            </w:r>
            <w:r>
              <w:rPr>
                <w:rFonts w:hint="cs"/>
                <w:rtl/>
                <w:lang w:bidi="he-IL"/>
              </w:rPr>
              <w:t>טלמן ואחרים</w:t>
            </w:r>
            <w:r>
              <w:rPr>
                <w:rFonts w:hint="cs"/>
                <w:rtl/>
              </w:rPr>
              <w:t xml:space="preserve">). </w:t>
            </w:r>
            <w:r>
              <w:rPr>
                <w:rFonts w:hint="cs"/>
                <w:rtl/>
                <w:lang w:bidi="he-IL"/>
              </w:rPr>
              <w:t>אך הבולט מכולם הנו יוהן סבסטיאן באך</w:t>
            </w:r>
            <w:r>
              <w:rPr>
                <w:rFonts w:hint="cs"/>
                <w:rtl/>
              </w:rPr>
              <w:t xml:space="preserve">.. </w:t>
            </w:r>
            <w:r>
              <w:rPr>
                <w:rFonts w:hint="cs"/>
                <w:rtl/>
                <w:lang w:bidi="he-IL"/>
              </w:rPr>
              <w:t>במאה ה</w:t>
            </w:r>
            <w:r>
              <w:rPr>
                <w:rFonts w:hint="cs"/>
                <w:rtl/>
              </w:rPr>
              <w:t xml:space="preserve">-19 </w:t>
            </w:r>
            <w:r>
              <w:rPr>
                <w:rFonts w:hint="cs"/>
                <w:rtl/>
                <w:lang w:bidi="he-IL"/>
              </w:rPr>
              <w:t>והמאה ה</w:t>
            </w:r>
            <w:r>
              <w:rPr>
                <w:rFonts w:hint="cs"/>
                <w:rtl/>
              </w:rPr>
              <w:t xml:space="preserve">-20 </w:t>
            </w:r>
            <w:r>
              <w:rPr>
                <w:rFonts w:hint="cs"/>
                <w:rtl/>
                <w:lang w:bidi="he-IL"/>
              </w:rPr>
              <w:t xml:space="preserve">הקנטטה הדתית הפכה לאורטוריה קטנה והקנטטה החילונית היא אופרה קונצרטית קצרה </w:t>
            </w:r>
            <w:r>
              <w:rPr>
                <w:rFonts w:hint="cs"/>
                <w:rtl/>
              </w:rPr>
              <w:t>(</w:t>
            </w:r>
            <w:r>
              <w:rPr>
                <w:rFonts w:hint="cs"/>
                <w:rtl/>
                <w:lang w:bidi="he-IL"/>
              </w:rPr>
              <w:t>למשל ברטוק</w:t>
            </w:r>
            <w:r>
              <w:rPr>
                <w:rFonts w:hint="cs"/>
                <w:rtl/>
              </w:rPr>
              <w:t>,</w:t>
            </w:r>
            <w:r>
              <w:rPr>
                <w:rFonts w:hint="cs"/>
                <w:rtl/>
                <w:lang w:bidi="he-IL"/>
              </w:rPr>
              <w:t>שנברג סטרוינסקי ואחרים</w:t>
            </w:r>
            <w:r>
              <w:rPr>
                <w:rFonts w:hint="cs"/>
                <w:rtl/>
              </w:rPr>
              <w:t>)..</w:t>
            </w:r>
            <w:r w:rsidRPr="0033449A">
              <w:rPr>
                <w:rFonts w:hint="cs"/>
                <w:color w:val="0000FF"/>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קוריולנוס</w:t>
            </w:r>
          </w:p>
        </w:tc>
        <w:tc>
          <w:tcPr>
            <w:tcW w:w="7686" w:type="dxa"/>
          </w:tcPr>
          <w:p w:rsidR="004D79E1" w:rsidRPr="0033449A" w:rsidRDefault="004D79E1" w:rsidP="00F40808">
            <w:pPr>
              <w:bidi/>
              <w:spacing w:after="240" w:line="276" w:lineRule="auto"/>
              <w:rPr>
                <w:color w:val="0000FF"/>
                <w:rtl/>
              </w:rPr>
            </w:pPr>
            <w:r w:rsidRPr="0033449A">
              <w:rPr>
                <w:color w:val="0000FF"/>
              </w:rPr>
              <w:t>Coriolan</w:t>
            </w:r>
            <w:r w:rsidRPr="0033449A">
              <w:rPr>
                <w:rFonts w:hint="cs"/>
                <w:color w:val="0000FF"/>
                <w:rtl/>
              </w:rPr>
              <w:t xml:space="preserve">- </w:t>
            </w:r>
            <w:r w:rsidRPr="006E1F85">
              <w:rPr>
                <w:rFonts w:hint="cs"/>
                <w:rtl/>
                <w:lang w:bidi="he-IL"/>
              </w:rPr>
              <w:t xml:space="preserve">פתיחה תזמורתית אופוס </w:t>
            </w:r>
            <w:r w:rsidRPr="006E1F85">
              <w:rPr>
                <w:rFonts w:hint="cs"/>
                <w:rtl/>
              </w:rPr>
              <w:t xml:space="preserve">62 </w:t>
            </w:r>
            <w:r w:rsidRPr="006E1F85">
              <w:rPr>
                <w:rFonts w:hint="cs"/>
                <w:rtl/>
                <w:lang w:bidi="he-IL"/>
              </w:rPr>
              <w:t xml:space="preserve">מאת בטהובן שנכתבה בשנת  </w:t>
            </w:r>
            <w:r w:rsidRPr="006E1F85">
              <w:rPr>
                <w:rFonts w:hint="cs"/>
                <w:rtl/>
              </w:rPr>
              <w:t xml:space="preserve">1807 </w:t>
            </w:r>
            <w:r w:rsidRPr="006E1F85">
              <w:rPr>
                <w:rFonts w:hint="cs"/>
                <w:rtl/>
                <w:lang w:bidi="he-IL"/>
              </w:rPr>
              <w:t>למחזה של קולין</w:t>
            </w:r>
            <w:r w:rsidRPr="006E1F85">
              <w:rPr>
                <w:rFonts w:hint="cs"/>
                <w:rtl/>
              </w:rPr>
              <w:t>.</w:t>
            </w:r>
            <w:r w:rsidRPr="0033449A">
              <w:rPr>
                <w:rFonts w:hint="cs"/>
                <w:color w:val="0000FF"/>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lastRenderedPageBreak/>
              <w:t>קונצ</w:t>
            </w:r>
            <w:r w:rsidRPr="0033449A">
              <w:rPr>
                <w:rFonts w:hint="cs"/>
                <w:b/>
                <w:bCs/>
                <w:rtl/>
              </w:rPr>
              <w:t>'</w:t>
            </w:r>
            <w:r w:rsidRPr="0033449A">
              <w:rPr>
                <w:rFonts w:hint="cs"/>
                <w:b/>
                <w:bCs/>
                <w:rtl/>
                <w:lang w:bidi="he-IL"/>
              </w:rPr>
              <w:t>רטו</w:t>
            </w:r>
          </w:p>
        </w:tc>
        <w:tc>
          <w:tcPr>
            <w:tcW w:w="7686" w:type="dxa"/>
          </w:tcPr>
          <w:p w:rsidR="004D79E1" w:rsidRDefault="004D79E1" w:rsidP="00F40808">
            <w:pPr>
              <w:bidi/>
              <w:spacing w:after="240" w:line="276" w:lineRule="auto"/>
              <w:rPr>
                <w:color w:val="0000FF"/>
                <w:rtl/>
              </w:rPr>
            </w:pPr>
            <w:r w:rsidRPr="0033449A">
              <w:rPr>
                <w:color w:val="0000FF"/>
              </w:rPr>
              <w:t>concerto</w:t>
            </w:r>
            <w:r w:rsidRPr="0033449A">
              <w:rPr>
                <w:rFonts w:hint="cs"/>
                <w:color w:val="0000FF"/>
                <w:rtl/>
              </w:rPr>
              <w:t xml:space="preserve">- </w:t>
            </w:r>
            <w:r w:rsidRPr="00F6486B">
              <w:rPr>
                <w:rFonts w:hint="cs"/>
                <w:rtl/>
              </w:rPr>
              <w:t>(</w:t>
            </w:r>
            <w:r>
              <w:rPr>
                <w:rFonts w:hint="cs"/>
                <w:rtl/>
                <w:lang w:bidi="he-IL"/>
              </w:rPr>
              <w:t>ב</w:t>
            </w:r>
            <w:r w:rsidRPr="00F6486B">
              <w:rPr>
                <w:rFonts w:hint="cs"/>
                <w:rtl/>
                <w:lang w:bidi="he-IL"/>
              </w:rPr>
              <w:t>איטלקית</w:t>
            </w:r>
            <w:r>
              <w:rPr>
                <w:rFonts w:hint="cs"/>
                <w:rtl/>
              </w:rPr>
              <w:t>=</w:t>
            </w:r>
            <w:r>
              <w:rPr>
                <w:rFonts w:hint="cs"/>
                <w:rtl/>
                <w:lang w:bidi="he-IL"/>
              </w:rPr>
              <w:t>תחרות</w:t>
            </w:r>
            <w:r w:rsidRPr="00F6486B">
              <w:rPr>
                <w:rFonts w:hint="cs"/>
                <w:rtl/>
              </w:rPr>
              <w:t>)</w:t>
            </w:r>
            <w:r w:rsidRPr="0033449A">
              <w:rPr>
                <w:rFonts w:hint="cs"/>
                <w:color w:val="0000FF"/>
                <w:rtl/>
              </w:rPr>
              <w:t xml:space="preserve"> </w:t>
            </w:r>
            <w:r w:rsidRPr="00F6486B">
              <w:rPr>
                <w:rFonts w:hint="cs"/>
                <w:rtl/>
                <w:lang w:bidi="he-IL"/>
              </w:rPr>
              <w:t xml:space="preserve">יצירה לכלי סולו </w:t>
            </w:r>
            <w:r w:rsidRPr="00F6486B">
              <w:rPr>
                <w:rFonts w:hint="cs"/>
                <w:rtl/>
              </w:rPr>
              <w:t>,</w:t>
            </w:r>
            <w:r w:rsidRPr="00F6486B">
              <w:rPr>
                <w:rFonts w:hint="cs"/>
                <w:rtl/>
                <w:lang w:bidi="he-IL"/>
              </w:rPr>
              <w:t>אחד או יותר</w:t>
            </w:r>
            <w:r w:rsidRPr="00F6486B">
              <w:rPr>
                <w:rFonts w:hint="cs"/>
                <w:rtl/>
              </w:rPr>
              <w:t>,</w:t>
            </w:r>
            <w:r w:rsidRPr="00F6486B">
              <w:rPr>
                <w:rFonts w:hint="cs"/>
                <w:rtl/>
                <w:lang w:bidi="he-IL"/>
              </w:rPr>
              <w:t>ול</w:t>
            </w:r>
            <w:r>
              <w:rPr>
                <w:rFonts w:hint="cs"/>
                <w:rtl/>
                <w:lang w:bidi="he-IL"/>
              </w:rPr>
              <w:t>ת</w:t>
            </w:r>
            <w:r w:rsidRPr="00F6486B">
              <w:rPr>
                <w:rFonts w:hint="cs"/>
                <w:rtl/>
                <w:lang w:bidi="he-IL"/>
              </w:rPr>
              <w:t>זמורת</w:t>
            </w:r>
            <w:r w:rsidRPr="00F6486B">
              <w:rPr>
                <w:rFonts w:hint="cs"/>
                <w:rtl/>
              </w:rPr>
              <w:t xml:space="preserve">. </w:t>
            </w:r>
            <w:r w:rsidRPr="00F6486B">
              <w:rPr>
                <w:rFonts w:hint="cs"/>
                <w:rtl/>
                <w:lang w:bidi="he-IL"/>
              </w:rPr>
              <w:t>חשיבותם של תפקידי הסולו שווה בדרך כלל לחשיבותה של ה</w:t>
            </w:r>
            <w:r>
              <w:rPr>
                <w:rFonts w:hint="cs"/>
                <w:rtl/>
                <w:lang w:bidi="he-IL"/>
              </w:rPr>
              <w:t>ת</w:t>
            </w:r>
            <w:r w:rsidRPr="00F6486B">
              <w:rPr>
                <w:rFonts w:hint="cs"/>
                <w:rtl/>
                <w:lang w:bidi="he-IL"/>
              </w:rPr>
              <w:t>זמורת</w:t>
            </w:r>
            <w:r w:rsidRPr="00F6486B">
              <w:rPr>
                <w:rFonts w:hint="cs"/>
                <w:rtl/>
              </w:rPr>
              <w:t xml:space="preserve">. </w:t>
            </w:r>
            <w:r w:rsidRPr="00F6486B">
              <w:rPr>
                <w:rFonts w:hint="cs"/>
                <w:rtl/>
                <w:lang w:bidi="he-IL"/>
              </w:rPr>
              <w:t>קטעי הסולו מחייבים לע</w:t>
            </w:r>
            <w:r>
              <w:rPr>
                <w:rFonts w:hint="cs"/>
                <w:rtl/>
                <w:lang w:bidi="he-IL"/>
              </w:rPr>
              <w:t>ת</w:t>
            </w:r>
            <w:r w:rsidRPr="00F6486B">
              <w:rPr>
                <w:rFonts w:hint="cs"/>
                <w:rtl/>
                <w:lang w:bidi="he-IL"/>
              </w:rPr>
              <w:t>ים הפגנה של וירטואוזיות ניכרת</w:t>
            </w:r>
            <w:r w:rsidRPr="00F6486B">
              <w:rPr>
                <w:rFonts w:hint="cs"/>
                <w:rtl/>
              </w:rPr>
              <w:t xml:space="preserve">. </w:t>
            </w:r>
            <w:r w:rsidRPr="00F6486B">
              <w:rPr>
                <w:rFonts w:hint="cs"/>
                <w:rtl/>
                <w:lang w:bidi="he-IL"/>
              </w:rPr>
              <w:t>למרבית הקונצ</w:t>
            </w:r>
            <w:r w:rsidRPr="00F6486B">
              <w:rPr>
                <w:rFonts w:hint="cs"/>
                <w:rtl/>
              </w:rPr>
              <w:t>'</w:t>
            </w:r>
            <w:r w:rsidRPr="00F6486B">
              <w:rPr>
                <w:rFonts w:hint="cs"/>
                <w:rtl/>
                <w:lang w:bidi="he-IL"/>
              </w:rPr>
              <w:t>רטי שלושה פרקים</w:t>
            </w:r>
            <w:r w:rsidRPr="00F6486B">
              <w:rPr>
                <w:rFonts w:hint="cs"/>
                <w:rtl/>
              </w:rPr>
              <w:t>:</w:t>
            </w:r>
            <w:r>
              <w:rPr>
                <w:rFonts w:hint="cs"/>
                <w:rtl/>
                <w:lang w:bidi="he-IL"/>
              </w:rPr>
              <w:t>הפרק הראשון מהיר בנוי בצורת סונטה הפרק השני איטי בנוי בצורת רומנסה הפרק השלישי בנוי בצורת רונדו מהיר</w:t>
            </w:r>
            <w:r>
              <w:rPr>
                <w:rFonts w:hint="cs"/>
                <w:rtl/>
              </w:rPr>
              <w:t>.</w:t>
            </w:r>
          </w:p>
          <w:p w:rsidR="004D79E1" w:rsidRPr="00546649" w:rsidRDefault="004D79E1" w:rsidP="00F40808">
            <w:pPr>
              <w:bidi/>
              <w:spacing w:after="240" w:line="276" w:lineRule="auto"/>
              <w:rPr>
                <w:color w:val="0000FF"/>
              </w:rPr>
            </w:pPr>
            <w:r w:rsidRPr="00546649">
              <w:rPr>
                <w:color w:val="000000"/>
                <w:shd w:val="clear" w:color="auto" w:fill="FFFFFF"/>
                <w:rtl/>
                <w:lang w:bidi="he-IL"/>
              </w:rPr>
              <w:t>ה</w:t>
            </w:r>
            <w:r w:rsidRPr="00546649">
              <w:rPr>
                <w:b/>
                <w:bCs/>
                <w:color w:val="000000"/>
                <w:shd w:val="clear" w:color="auto" w:fill="FFFFFF"/>
                <w:rtl/>
                <w:lang w:bidi="he-IL"/>
              </w:rPr>
              <w:t>קונצ</w:t>
            </w:r>
            <w:r w:rsidRPr="00546649">
              <w:rPr>
                <w:b/>
                <w:bCs/>
                <w:color w:val="000000"/>
                <w:shd w:val="clear" w:color="auto" w:fill="FFFFFF"/>
                <w:rtl/>
              </w:rPr>
              <w:t>'</w:t>
            </w:r>
            <w:r w:rsidRPr="00546649">
              <w:rPr>
                <w:b/>
                <w:bCs/>
                <w:color w:val="000000"/>
                <w:shd w:val="clear" w:color="auto" w:fill="FFFFFF"/>
                <w:rtl/>
                <w:lang w:bidi="he-IL"/>
              </w:rPr>
              <w:t>רטו</w:t>
            </w:r>
            <w:r w:rsidRPr="00546649">
              <w:rPr>
                <w:rStyle w:val="apple-converted-space"/>
                <w:color w:val="000000"/>
                <w:shd w:val="clear" w:color="auto" w:fill="FFFFFF"/>
              </w:rPr>
              <w:t> </w:t>
            </w:r>
            <w:r w:rsidRPr="00546649">
              <w:rPr>
                <w:color w:val="000000"/>
                <w:shd w:val="clear" w:color="auto" w:fill="FFFFFF"/>
              </w:rPr>
              <w:t>(</w:t>
            </w:r>
            <w:r w:rsidRPr="00546649">
              <w:rPr>
                <w:color w:val="000000"/>
                <w:shd w:val="clear" w:color="auto" w:fill="FFFFFF"/>
                <w:rtl/>
                <w:lang w:bidi="he-IL"/>
              </w:rPr>
              <w:t>רבים</w:t>
            </w:r>
            <w:r w:rsidRPr="00546649">
              <w:rPr>
                <w:color w:val="000000"/>
                <w:shd w:val="clear" w:color="auto" w:fill="FFFFFF"/>
                <w:rtl/>
              </w:rPr>
              <w:t xml:space="preserve">: </w:t>
            </w:r>
            <w:r w:rsidRPr="00546649">
              <w:rPr>
                <w:color w:val="000000"/>
                <w:shd w:val="clear" w:color="auto" w:fill="FFFFFF"/>
                <w:rtl/>
                <w:lang w:bidi="he-IL"/>
              </w:rPr>
              <w:t>קונצ</w:t>
            </w:r>
            <w:r w:rsidRPr="00546649">
              <w:rPr>
                <w:color w:val="000000"/>
                <w:shd w:val="clear" w:color="auto" w:fill="FFFFFF"/>
                <w:rtl/>
              </w:rPr>
              <w:t>'</w:t>
            </w:r>
            <w:r w:rsidRPr="00546649">
              <w:rPr>
                <w:color w:val="000000"/>
                <w:shd w:val="clear" w:color="auto" w:fill="FFFFFF"/>
                <w:rtl/>
                <w:lang w:bidi="he-IL"/>
              </w:rPr>
              <w:t>רטי</w:t>
            </w:r>
            <w:r w:rsidRPr="00546649">
              <w:rPr>
                <w:color w:val="000000"/>
                <w:shd w:val="clear" w:color="auto" w:fill="FFFFFF"/>
                <w:rtl/>
              </w:rPr>
              <w:t xml:space="preserve">) </w:t>
            </w:r>
            <w:r w:rsidRPr="00546649">
              <w:rPr>
                <w:color w:val="000000"/>
                <w:shd w:val="clear" w:color="auto" w:fill="FFFFFF"/>
                <w:rtl/>
                <w:lang w:bidi="he-IL"/>
              </w:rPr>
              <w:t>הוא</w:t>
            </w:r>
            <w:r w:rsidRPr="00546649">
              <w:rPr>
                <w:rStyle w:val="apple-converted-space"/>
                <w:color w:val="000000"/>
                <w:shd w:val="clear" w:color="auto" w:fill="FFFFFF"/>
              </w:rPr>
              <w:t> </w:t>
            </w:r>
            <w:hyperlink r:id="rId692" w:tooltip="ז'אנר מוזיקלי" w:history="1">
              <w:r w:rsidRPr="00546649">
                <w:rPr>
                  <w:rStyle w:val="Hyperlink"/>
                  <w:color w:val="5A3696"/>
                  <w:shd w:val="clear" w:color="auto" w:fill="FFFFFF"/>
                  <w:rtl/>
                  <w:lang w:bidi="he-IL"/>
                </w:rPr>
                <w:t>ז</w:t>
              </w:r>
              <w:r w:rsidRPr="00546649">
                <w:rPr>
                  <w:rStyle w:val="Hyperlink"/>
                  <w:color w:val="5A3696"/>
                  <w:shd w:val="clear" w:color="auto" w:fill="FFFFFF"/>
                  <w:rtl/>
                </w:rPr>
                <w:t>'</w:t>
              </w:r>
              <w:r w:rsidRPr="00546649">
                <w:rPr>
                  <w:rStyle w:val="Hyperlink"/>
                  <w:color w:val="5A3696"/>
                  <w:shd w:val="clear" w:color="auto" w:fill="FFFFFF"/>
                  <w:rtl/>
                  <w:lang w:bidi="he-IL"/>
                </w:rPr>
                <w:t>אנר מוזיקלי</w:t>
              </w:r>
            </w:hyperlink>
            <w:r w:rsidRPr="00546649">
              <w:rPr>
                <w:rStyle w:val="apple-converted-space"/>
                <w:color w:val="000000"/>
                <w:shd w:val="clear" w:color="auto" w:fill="FFFFFF"/>
              </w:rPr>
              <w:t> </w:t>
            </w:r>
            <w:r w:rsidRPr="00546649">
              <w:rPr>
                <w:color w:val="000000"/>
                <w:shd w:val="clear" w:color="auto" w:fill="FFFFFF"/>
                <w:rtl/>
                <w:lang w:bidi="he-IL"/>
              </w:rPr>
              <w:t>שתחילתו ב</w:t>
            </w:r>
            <w:hyperlink r:id="rId693" w:tooltip="מוזיקה קלאסית - תקופת הבארוק" w:history="1">
              <w:r w:rsidRPr="00546649">
                <w:rPr>
                  <w:rStyle w:val="Hyperlink"/>
                  <w:color w:val="5A3696"/>
                  <w:shd w:val="clear" w:color="auto" w:fill="FFFFFF"/>
                  <w:rtl/>
                  <w:lang w:bidi="he-IL"/>
                </w:rPr>
                <w:t>תקופת הבארוק</w:t>
              </w:r>
            </w:hyperlink>
            <w:r w:rsidRPr="00546649">
              <w:rPr>
                <w:color w:val="000000"/>
                <w:shd w:val="clear" w:color="auto" w:fill="FFFFFF"/>
              </w:rPr>
              <w:t xml:space="preserve">. </w:t>
            </w:r>
            <w:r w:rsidRPr="00546649">
              <w:rPr>
                <w:color w:val="000000"/>
                <w:shd w:val="clear" w:color="auto" w:fill="FFFFFF"/>
                <w:rtl/>
                <w:lang w:bidi="he-IL"/>
              </w:rPr>
              <w:t>הקונצ</w:t>
            </w:r>
            <w:r w:rsidRPr="00546649">
              <w:rPr>
                <w:color w:val="000000"/>
                <w:shd w:val="clear" w:color="auto" w:fill="FFFFFF"/>
                <w:rtl/>
              </w:rPr>
              <w:t>'</w:t>
            </w:r>
            <w:r w:rsidRPr="00546649">
              <w:rPr>
                <w:color w:val="000000"/>
                <w:shd w:val="clear" w:color="auto" w:fill="FFFFFF"/>
                <w:rtl/>
                <w:lang w:bidi="he-IL"/>
              </w:rPr>
              <w:t>רטו הוא יצירה ל</w:t>
            </w:r>
            <w:hyperlink r:id="rId694" w:tooltip="כלי נגינה" w:history="1">
              <w:r w:rsidRPr="00546649">
                <w:rPr>
                  <w:rStyle w:val="Hyperlink"/>
                  <w:color w:val="5A3696"/>
                  <w:shd w:val="clear" w:color="auto" w:fill="FFFFFF"/>
                  <w:rtl/>
                  <w:lang w:bidi="he-IL"/>
                </w:rPr>
                <w:t>כלי</w:t>
              </w:r>
            </w:hyperlink>
            <w:r w:rsidRPr="00546649">
              <w:rPr>
                <w:rStyle w:val="apple-converted-space"/>
                <w:color w:val="000000"/>
                <w:shd w:val="clear" w:color="auto" w:fill="FFFFFF"/>
              </w:rPr>
              <w:t> </w:t>
            </w:r>
            <w:r w:rsidRPr="00546649">
              <w:rPr>
                <w:color w:val="000000"/>
                <w:shd w:val="clear" w:color="auto" w:fill="FFFFFF"/>
                <w:rtl/>
                <w:lang w:bidi="he-IL"/>
              </w:rPr>
              <w:t>סולו או מספר כלי סולו ול</w:t>
            </w:r>
            <w:hyperlink r:id="rId695" w:tooltip="תזמורת" w:history="1">
              <w:r w:rsidRPr="00546649">
                <w:rPr>
                  <w:rStyle w:val="Hyperlink"/>
                  <w:color w:val="5A3696"/>
                  <w:shd w:val="clear" w:color="auto" w:fill="FFFFFF"/>
                  <w:rtl/>
                  <w:lang w:bidi="he-IL"/>
                </w:rPr>
                <w:t>תזמורת</w:t>
              </w:r>
            </w:hyperlink>
            <w:r w:rsidRPr="00546649">
              <w:rPr>
                <w:color w:val="000000"/>
                <w:shd w:val="clear" w:color="auto" w:fill="FFFFFF"/>
              </w:rPr>
              <w:t xml:space="preserve">. </w:t>
            </w:r>
            <w:r w:rsidRPr="00546649">
              <w:rPr>
                <w:color w:val="000000"/>
                <w:shd w:val="clear" w:color="auto" w:fill="FFFFFF"/>
                <w:rtl/>
                <w:lang w:bidi="he-IL"/>
              </w:rPr>
              <w:t xml:space="preserve">פירוש המילה </w:t>
            </w:r>
            <w:r w:rsidRPr="00546649">
              <w:rPr>
                <w:color w:val="000000"/>
                <w:shd w:val="clear" w:color="auto" w:fill="FFFFFF"/>
                <w:rtl/>
              </w:rPr>
              <w:t>"</w:t>
            </w:r>
            <w:r w:rsidRPr="00546649">
              <w:rPr>
                <w:color w:val="000000"/>
                <w:shd w:val="clear" w:color="auto" w:fill="FFFFFF"/>
                <w:rtl/>
                <w:lang w:bidi="he-IL"/>
              </w:rPr>
              <w:t>קונצ</w:t>
            </w:r>
            <w:r w:rsidRPr="00546649">
              <w:rPr>
                <w:color w:val="000000"/>
                <w:shd w:val="clear" w:color="auto" w:fill="FFFFFF"/>
                <w:rtl/>
              </w:rPr>
              <w:t>'</w:t>
            </w:r>
            <w:r w:rsidRPr="00546649">
              <w:rPr>
                <w:color w:val="000000"/>
                <w:shd w:val="clear" w:color="auto" w:fill="FFFFFF"/>
                <w:rtl/>
                <w:lang w:bidi="he-IL"/>
              </w:rPr>
              <w:t>רטו</w:t>
            </w:r>
            <w:r w:rsidRPr="00546649">
              <w:rPr>
                <w:color w:val="000000"/>
                <w:shd w:val="clear" w:color="auto" w:fill="FFFFFF"/>
                <w:rtl/>
              </w:rPr>
              <w:t xml:space="preserve">" </w:t>
            </w:r>
            <w:r w:rsidRPr="00546649">
              <w:rPr>
                <w:color w:val="000000"/>
                <w:shd w:val="clear" w:color="auto" w:fill="FFFFFF"/>
                <w:rtl/>
                <w:lang w:bidi="he-IL"/>
              </w:rPr>
              <w:t xml:space="preserve">הוא </w:t>
            </w:r>
            <w:r w:rsidRPr="00546649">
              <w:rPr>
                <w:color w:val="000000"/>
                <w:shd w:val="clear" w:color="auto" w:fill="FFFFFF"/>
                <w:rtl/>
              </w:rPr>
              <w:t>"</w:t>
            </w:r>
            <w:r w:rsidRPr="00546649">
              <w:rPr>
                <w:color w:val="000000"/>
                <w:shd w:val="clear" w:color="auto" w:fill="FFFFFF"/>
                <w:rtl/>
                <w:lang w:bidi="he-IL"/>
              </w:rPr>
              <w:t>תחרות</w:t>
            </w:r>
            <w:r w:rsidRPr="00546649">
              <w:rPr>
                <w:color w:val="000000"/>
                <w:shd w:val="clear" w:color="auto" w:fill="FFFFFF"/>
                <w:rtl/>
              </w:rPr>
              <w:t xml:space="preserve">", </w:t>
            </w:r>
            <w:r w:rsidRPr="00546649">
              <w:rPr>
                <w:color w:val="000000"/>
                <w:shd w:val="clear" w:color="auto" w:fill="FFFFFF"/>
                <w:rtl/>
                <w:lang w:bidi="he-IL"/>
              </w:rPr>
              <w:t>ואכן ביצירה מסוג קונצ</w:t>
            </w:r>
            <w:r w:rsidRPr="00546649">
              <w:rPr>
                <w:color w:val="000000"/>
                <w:shd w:val="clear" w:color="auto" w:fill="FFFFFF"/>
                <w:rtl/>
              </w:rPr>
              <w:t>'</w:t>
            </w:r>
            <w:r w:rsidRPr="00546649">
              <w:rPr>
                <w:color w:val="000000"/>
                <w:shd w:val="clear" w:color="auto" w:fill="FFFFFF"/>
                <w:rtl/>
                <w:lang w:bidi="he-IL"/>
              </w:rPr>
              <w:t xml:space="preserve">רטו יש מעין </w:t>
            </w:r>
            <w:r w:rsidRPr="00546649">
              <w:rPr>
                <w:color w:val="000000"/>
                <w:shd w:val="clear" w:color="auto" w:fill="FFFFFF"/>
                <w:rtl/>
              </w:rPr>
              <w:t>"</w:t>
            </w:r>
            <w:r w:rsidRPr="00546649">
              <w:rPr>
                <w:color w:val="000000"/>
                <w:shd w:val="clear" w:color="auto" w:fill="FFFFFF"/>
                <w:rtl/>
                <w:lang w:bidi="he-IL"/>
              </w:rPr>
              <w:t>תחרות</w:t>
            </w:r>
            <w:r w:rsidRPr="00546649">
              <w:rPr>
                <w:color w:val="000000"/>
                <w:shd w:val="clear" w:color="auto" w:fill="FFFFFF"/>
                <w:rtl/>
              </w:rPr>
              <w:t xml:space="preserve">" </w:t>
            </w:r>
            <w:r w:rsidRPr="00546649">
              <w:rPr>
                <w:color w:val="000000"/>
                <w:shd w:val="clear" w:color="auto" w:fill="FFFFFF"/>
                <w:rtl/>
                <w:lang w:bidi="he-IL"/>
              </w:rPr>
              <w:t>ודו</w:t>
            </w:r>
            <w:r w:rsidRPr="00546649">
              <w:rPr>
                <w:color w:val="000000"/>
                <w:shd w:val="clear" w:color="auto" w:fill="FFFFFF"/>
                <w:rtl/>
              </w:rPr>
              <w:t>-</w:t>
            </w:r>
            <w:r w:rsidRPr="00546649">
              <w:rPr>
                <w:color w:val="000000"/>
                <w:shd w:val="clear" w:color="auto" w:fill="FFFFFF"/>
                <w:rtl/>
                <w:lang w:bidi="he-IL"/>
              </w:rPr>
              <w:t xml:space="preserve">שיח בין הסולן לבין הטוטי </w:t>
            </w:r>
            <w:r w:rsidRPr="00546649">
              <w:rPr>
                <w:color w:val="000000"/>
                <w:shd w:val="clear" w:color="auto" w:fill="FFFFFF"/>
                <w:rtl/>
              </w:rPr>
              <w:t>(</w:t>
            </w:r>
            <w:r w:rsidRPr="00546649">
              <w:rPr>
                <w:color w:val="000000"/>
                <w:shd w:val="clear" w:color="auto" w:fill="FFFFFF"/>
                <w:rtl/>
                <w:lang w:bidi="he-IL"/>
              </w:rPr>
              <w:t>תזמורת</w:t>
            </w:r>
            <w:r w:rsidRPr="00546649">
              <w:rPr>
                <w:color w:val="000000"/>
                <w:shd w:val="clear" w:color="auto" w:fill="FFFFFF"/>
                <w:rtl/>
              </w:rPr>
              <w:t xml:space="preserve">). </w:t>
            </w:r>
            <w:r w:rsidRPr="00546649">
              <w:rPr>
                <w:color w:val="000000"/>
                <w:shd w:val="clear" w:color="auto" w:fill="FFFFFF"/>
                <w:rtl/>
                <w:lang w:bidi="he-IL"/>
              </w:rPr>
              <w:t>הקונצ</w:t>
            </w:r>
            <w:r w:rsidRPr="00546649">
              <w:rPr>
                <w:color w:val="000000"/>
                <w:shd w:val="clear" w:color="auto" w:fill="FFFFFF"/>
                <w:rtl/>
              </w:rPr>
              <w:t>'</w:t>
            </w:r>
            <w:r w:rsidRPr="00546649">
              <w:rPr>
                <w:color w:val="000000"/>
                <w:shd w:val="clear" w:color="auto" w:fill="FFFFFF"/>
                <w:rtl/>
                <w:lang w:bidi="he-IL"/>
              </w:rPr>
              <w:t>רטו הוא לרוב ז</w:t>
            </w:r>
            <w:r w:rsidRPr="00546649">
              <w:rPr>
                <w:color w:val="000000"/>
                <w:shd w:val="clear" w:color="auto" w:fill="FFFFFF"/>
                <w:rtl/>
              </w:rPr>
              <w:t>'</w:t>
            </w:r>
            <w:r w:rsidRPr="00546649">
              <w:rPr>
                <w:color w:val="000000"/>
                <w:shd w:val="clear" w:color="auto" w:fill="FFFFFF"/>
                <w:rtl/>
                <w:lang w:bidi="he-IL"/>
              </w:rPr>
              <w:t>אנר</w:t>
            </w:r>
            <w:r w:rsidRPr="00546649">
              <w:rPr>
                <w:rStyle w:val="apple-converted-space"/>
                <w:color w:val="000000"/>
                <w:shd w:val="clear" w:color="auto" w:fill="FFFFFF"/>
              </w:rPr>
              <w:t> </w:t>
            </w:r>
            <w:hyperlink r:id="rId696" w:tooltip="וירטואוזי" w:history="1">
              <w:r w:rsidRPr="00546649">
                <w:rPr>
                  <w:rStyle w:val="Hyperlink"/>
                  <w:color w:val="5A3696"/>
                  <w:shd w:val="clear" w:color="auto" w:fill="FFFFFF"/>
                  <w:rtl/>
                  <w:lang w:bidi="he-IL"/>
                </w:rPr>
                <w:t>וירטואוזי</w:t>
              </w:r>
            </w:hyperlink>
            <w:r w:rsidRPr="00546649">
              <w:rPr>
                <w:rStyle w:val="apple-converted-space"/>
                <w:color w:val="000000"/>
                <w:shd w:val="clear" w:color="auto" w:fill="FFFFFF"/>
              </w:rPr>
              <w:t> </w:t>
            </w:r>
            <w:r w:rsidRPr="00546649">
              <w:rPr>
                <w:color w:val="000000"/>
                <w:shd w:val="clear" w:color="auto" w:fill="FFFFFF"/>
                <w:rtl/>
                <w:lang w:bidi="he-IL"/>
              </w:rPr>
              <w:t>אשר בא להעמיד את הסולן במרכז ולתת לו במה להפגנת יכולותיו הטכניות והמוזיקליות</w:t>
            </w:r>
            <w:r w:rsidRPr="00546649">
              <w:rPr>
                <w:color w:val="000000"/>
                <w:shd w:val="clear" w:color="auto" w:fill="FFFFFF"/>
              </w:rPr>
              <w:t>.</w:t>
            </w:r>
          </w:p>
        </w:tc>
      </w:tr>
      <w:tr w:rsidR="00804CCB" w:rsidTr="00261FB0">
        <w:tc>
          <w:tcPr>
            <w:tcW w:w="1782" w:type="dxa"/>
          </w:tcPr>
          <w:p w:rsidR="00804CCB" w:rsidRPr="0033449A" w:rsidRDefault="00804CCB" w:rsidP="00F40808">
            <w:pPr>
              <w:bidi/>
              <w:spacing w:after="240" w:line="276" w:lineRule="auto"/>
              <w:rPr>
                <w:b/>
                <w:bCs/>
                <w:rtl/>
                <w:lang w:bidi="he-IL"/>
              </w:rPr>
            </w:pPr>
            <w:r>
              <w:rPr>
                <w:rFonts w:hint="cs"/>
                <w:b/>
                <w:bCs/>
                <w:rtl/>
                <w:lang w:bidi="he-IL"/>
              </w:rPr>
              <w:t>קדנצה</w:t>
            </w:r>
          </w:p>
        </w:tc>
        <w:tc>
          <w:tcPr>
            <w:tcW w:w="7686" w:type="dxa"/>
          </w:tcPr>
          <w:p w:rsidR="00804CCB" w:rsidRPr="00804CCB" w:rsidRDefault="00804CCB" w:rsidP="00804CCB">
            <w:pPr>
              <w:bidi/>
              <w:spacing w:after="240" w:line="276" w:lineRule="auto"/>
              <w:rPr>
                <w:rFonts w:asciiTheme="majorBidi" w:hAnsiTheme="majorBidi" w:cstheme="majorBidi"/>
                <w:color w:val="0000FF"/>
                <w:lang w:bidi="he-IL"/>
              </w:rPr>
            </w:pPr>
            <w:r w:rsidRPr="00804CCB">
              <w:rPr>
                <w:rStyle w:val="Emphasis"/>
                <w:rFonts w:asciiTheme="majorBidi" w:hAnsiTheme="majorBidi" w:cstheme="majorBidi"/>
                <w:b/>
                <w:bCs/>
                <w:i w:val="0"/>
                <w:iCs w:val="0"/>
                <w:color w:val="6A6A6A"/>
                <w:shd w:val="clear" w:color="auto" w:fill="FFFFFF"/>
                <w:rtl/>
                <w:lang w:bidi="he-IL"/>
              </w:rPr>
              <w:t>קָדֶנְצָ</w:t>
            </w:r>
            <w:r>
              <w:rPr>
                <w:rStyle w:val="Emphasis"/>
                <w:rFonts w:asciiTheme="majorBidi" w:hAnsiTheme="majorBidi" w:cstheme="majorBidi" w:hint="cs"/>
                <w:b/>
                <w:bCs/>
                <w:i w:val="0"/>
                <w:iCs w:val="0"/>
                <w:color w:val="6A6A6A"/>
                <w:shd w:val="clear" w:color="auto" w:fill="FFFFFF"/>
                <w:rtl/>
                <w:lang w:bidi="he-IL"/>
              </w:rPr>
              <w:t>ה -</w:t>
            </w:r>
            <w:r w:rsidRPr="00804CCB">
              <w:rPr>
                <w:rFonts w:asciiTheme="majorBidi" w:hAnsiTheme="majorBidi" w:cstheme="majorBidi"/>
                <w:color w:val="545454"/>
                <w:shd w:val="clear" w:color="auto" w:fill="FFFFFF"/>
                <w:rtl/>
                <w:lang w:bidi="he-IL"/>
              </w:rPr>
              <w:t>מלטינית</w:t>
            </w:r>
            <w:r w:rsidRPr="00804CCB">
              <w:rPr>
                <w:rFonts w:asciiTheme="majorBidi" w:hAnsiTheme="majorBidi" w:cstheme="majorBidi"/>
                <w:color w:val="545454"/>
                <w:shd w:val="clear" w:color="auto" w:fill="FFFFFF"/>
              </w:rPr>
              <w:t>: cadentia, "</w:t>
            </w:r>
            <w:r w:rsidRPr="00804CCB">
              <w:rPr>
                <w:rFonts w:asciiTheme="majorBidi" w:hAnsiTheme="majorBidi" w:cstheme="majorBidi"/>
                <w:color w:val="545454"/>
                <w:shd w:val="clear" w:color="auto" w:fill="FFFFFF"/>
                <w:rtl/>
                <w:lang w:bidi="he-IL"/>
              </w:rPr>
              <w:t>נפילה</w:t>
            </w:r>
            <w:r w:rsidRPr="00804CCB">
              <w:rPr>
                <w:rFonts w:asciiTheme="majorBidi" w:hAnsiTheme="majorBidi" w:cstheme="majorBidi"/>
                <w:color w:val="545454"/>
                <w:shd w:val="clear" w:color="auto" w:fill="FFFFFF"/>
                <w:rtl/>
              </w:rPr>
              <w:t>"</w:t>
            </w:r>
            <w:r>
              <w:rPr>
                <w:rFonts w:asciiTheme="majorBidi" w:hAnsiTheme="majorBidi" w:cstheme="majorBidi" w:hint="cs"/>
                <w:color w:val="545454"/>
                <w:shd w:val="clear" w:color="auto" w:fill="FFFFFF"/>
                <w:rtl/>
                <w:lang w:bidi="he-IL"/>
              </w:rPr>
              <w:t xml:space="preserve"> ..</w:t>
            </w:r>
            <w:r w:rsidRPr="00804CCB">
              <w:rPr>
                <w:rFonts w:asciiTheme="majorBidi" w:hAnsiTheme="majorBidi" w:cstheme="majorBidi"/>
                <w:color w:val="545454"/>
                <w:shd w:val="clear" w:color="auto" w:fill="FFFFFF"/>
                <w:rtl/>
                <w:lang w:bidi="he-IL"/>
              </w:rPr>
              <w:t xml:space="preserve"> מהלך הרמוני בן שני אקורדים לפחות החותם משפט מוזיקלי</w:t>
            </w:r>
            <w:r>
              <w:rPr>
                <w:rFonts w:asciiTheme="majorBidi" w:hAnsiTheme="majorBidi" w:cstheme="majorBidi" w:hint="cs"/>
                <w:color w:val="545454"/>
                <w:shd w:val="clear" w:color="auto" w:fill="FFFFFF"/>
                <w:rtl/>
                <w:lang w:bidi="he-IL"/>
              </w:rPr>
              <w:t>.</w:t>
            </w:r>
          </w:p>
        </w:tc>
      </w:tr>
      <w:tr w:rsidR="004D79E1" w:rsidRPr="008824F6"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הראי המוזיקלי</w:t>
            </w:r>
          </w:p>
        </w:tc>
        <w:tc>
          <w:tcPr>
            <w:tcW w:w="7686" w:type="dxa"/>
          </w:tcPr>
          <w:p w:rsidR="004D79E1" w:rsidRPr="008824F6" w:rsidRDefault="004D79E1" w:rsidP="00F40808">
            <w:pPr>
              <w:bidi/>
              <w:spacing w:after="240" w:line="276" w:lineRule="auto"/>
              <w:rPr>
                <w:rtl/>
              </w:rPr>
            </w:pPr>
            <w:r w:rsidRPr="0033449A">
              <w:rPr>
                <w:rFonts w:hint="cs"/>
                <w:color w:val="0000FF"/>
                <w:rtl/>
              </w:rPr>
              <w:t>"</w:t>
            </w:r>
            <w:r w:rsidRPr="0033449A">
              <w:rPr>
                <w:rFonts w:hint="cs"/>
                <w:color w:val="0000FF"/>
                <w:rtl/>
                <w:lang w:bidi="he-IL"/>
              </w:rPr>
              <w:t>הראי במירווחים</w:t>
            </w:r>
            <w:r w:rsidRPr="0033449A">
              <w:rPr>
                <w:rFonts w:hint="cs"/>
                <w:color w:val="0000FF"/>
                <w:rtl/>
              </w:rPr>
              <w:t>"</w:t>
            </w:r>
            <w:r w:rsidRPr="008824F6">
              <w:rPr>
                <w:rFonts w:hint="cs"/>
                <w:rtl/>
              </w:rPr>
              <w:t xml:space="preserve"> </w:t>
            </w:r>
            <w:r w:rsidRPr="008824F6">
              <w:rPr>
                <w:rtl/>
              </w:rPr>
              <w:t>–</w:t>
            </w:r>
            <w:r w:rsidRPr="008824F6">
              <w:rPr>
                <w:rFonts w:hint="cs"/>
                <w:rtl/>
              </w:rPr>
              <w:t xml:space="preserve"> </w:t>
            </w:r>
            <w:r>
              <w:rPr>
                <w:rFonts w:hint="cs"/>
                <w:rtl/>
                <w:lang w:bidi="he-IL"/>
              </w:rPr>
              <w:t xml:space="preserve">בשיטה זו </w:t>
            </w:r>
            <w:r w:rsidRPr="008824F6">
              <w:rPr>
                <w:rFonts w:hint="cs"/>
                <w:rtl/>
                <w:lang w:bidi="he-IL"/>
              </w:rPr>
              <w:t>פעולת הראי היא היפוך כיוון העלייה בכיוון הירידה ולהיפך זהו אחד האמצעים להשגת סוג מסויים של סימטריה במלודיה ואחת הווריאציות בהופעותיו של מירווח או קבוצת מירווחים ביצירה</w:t>
            </w:r>
            <w:r w:rsidRPr="008824F6">
              <w:rPr>
                <w:rFonts w:hint="cs"/>
                <w:rtl/>
              </w:rPr>
              <w:t xml:space="preserve">. </w:t>
            </w:r>
            <w:r w:rsidRPr="0033449A">
              <w:rPr>
                <w:rFonts w:hint="cs"/>
                <w:color w:val="0000FF"/>
                <w:rtl/>
              </w:rPr>
              <w:t>"</w:t>
            </w:r>
            <w:r w:rsidRPr="0033449A">
              <w:rPr>
                <w:rFonts w:hint="cs"/>
                <w:color w:val="0000FF"/>
                <w:rtl/>
                <w:lang w:bidi="he-IL"/>
              </w:rPr>
              <w:t>הראי הריאלי</w:t>
            </w:r>
            <w:r w:rsidRPr="0033449A">
              <w:rPr>
                <w:rFonts w:hint="cs"/>
                <w:color w:val="0000FF"/>
                <w:rtl/>
              </w:rPr>
              <w:t>"</w:t>
            </w:r>
            <w:r>
              <w:rPr>
                <w:rtl/>
              </w:rPr>
              <w:t>–</w:t>
            </w:r>
            <w:r>
              <w:rPr>
                <w:rFonts w:hint="cs"/>
                <w:rtl/>
                <w:lang w:bidi="he-IL"/>
              </w:rPr>
              <w:t xml:space="preserve"> מכונה אף הראי המדוייק</w:t>
            </w:r>
            <w:r>
              <w:rPr>
                <w:rFonts w:hint="cs"/>
                <w:rtl/>
              </w:rPr>
              <w:t>,</w:t>
            </w:r>
            <w:r>
              <w:rPr>
                <w:rFonts w:hint="cs"/>
                <w:rtl/>
                <w:lang w:bidi="he-IL"/>
              </w:rPr>
              <w:t>מתקבל כאשר משתמר הגודל המדוייק של המירווח בהיפוך הכיוון לדוגמא הראי המשולש המז</w:t>
            </w:r>
            <w:r>
              <w:rPr>
                <w:rFonts w:hint="cs"/>
                <w:rtl/>
              </w:rPr>
              <w:t>'</w:t>
            </w:r>
            <w:r>
              <w:rPr>
                <w:rFonts w:hint="cs"/>
                <w:rtl/>
                <w:lang w:bidi="he-IL"/>
              </w:rPr>
              <w:t>ורי העולה דו</w:t>
            </w:r>
            <w:r>
              <w:rPr>
                <w:rFonts w:hint="cs"/>
                <w:rtl/>
              </w:rPr>
              <w:t>-</w:t>
            </w:r>
            <w:r>
              <w:rPr>
                <w:rFonts w:hint="cs"/>
                <w:rtl/>
                <w:lang w:bidi="he-IL"/>
              </w:rPr>
              <w:t>מי</w:t>
            </w:r>
            <w:r>
              <w:rPr>
                <w:rFonts w:hint="cs"/>
                <w:rtl/>
              </w:rPr>
              <w:t>-</w:t>
            </w:r>
            <w:r>
              <w:rPr>
                <w:rFonts w:hint="cs"/>
                <w:rtl/>
                <w:lang w:bidi="he-IL"/>
              </w:rPr>
              <w:t>סול הנו המשולש המינורי היורד דו</w:t>
            </w:r>
            <w:r>
              <w:rPr>
                <w:rFonts w:hint="cs"/>
                <w:rtl/>
              </w:rPr>
              <w:t>-</w:t>
            </w:r>
            <w:r>
              <w:rPr>
                <w:rFonts w:hint="cs"/>
                <w:rtl/>
                <w:lang w:bidi="he-IL"/>
              </w:rPr>
              <w:t>לה במול</w:t>
            </w:r>
            <w:r>
              <w:rPr>
                <w:rFonts w:hint="cs"/>
                <w:rtl/>
              </w:rPr>
              <w:t>-</w:t>
            </w:r>
            <w:r>
              <w:rPr>
                <w:rFonts w:hint="cs"/>
                <w:rtl/>
                <w:lang w:bidi="he-IL"/>
              </w:rPr>
              <w:t>פה</w:t>
            </w:r>
            <w:r>
              <w:rPr>
                <w:rFonts w:hint="cs"/>
                <w:rtl/>
              </w:rPr>
              <w:t xml:space="preserve">. </w:t>
            </w:r>
            <w:r w:rsidRPr="0033449A">
              <w:rPr>
                <w:rFonts w:hint="cs"/>
                <w:color w:val="0000FF"/>
                <w:rtl/>
              </w:rPr>
              <w:t xml:space="preserve">" </w:t>
            </w:r>
            <w:r w:rsidRPr="0033449A">
              <w:rPr>
                <w:rFonts w:hint="cs"/>
                <w:color w:val="0000FF"/>
                <w:rtl/>
                <w:lang w:bidi="he-IL"/>
              </w:rPr>
              <w:t>הראי הדיאטוני</w:t>
            </w:r>
            <w:r w:rsidRPr="0033449A">
              <w:rPr>
                <w:rFonts w:hint="cs"/>
                <w:color w:val="0000FF"/>
                <w:rtl/>
              </w:rPr>
              <w:t>"</w:t>
            </w:r>
            <w:r>
              <w:rPr>
                <w:rFonts w:hint="cs"/>
                <w:rtl/>
              </w:rPr>
              <w:t xml:space="preserve"> </w:t>
            </w:r>
            <w:r>
              <w:rPr>
                <w:rtl/>
              </w:rPr>
              <w:t>–</w:t>
            </w:r>
            <w:r>
              <w:rPr>
                <w:rFonts w:hint="cs"/>
                <w:rtl/>
                <w:lang w:bidi="he-IL"/>
              </w:rPr>
              <w:t xml:space="preserve"> מכונה אף הראי הטונאלי</w:t>
            </w:r>
            <w:r>
              <w:rPr>
                <w:rFonts w:hint="cs"/>
                <w:rtl/>
              </w:rPr>
              <w:t xml:space="preserve">, </w:t>
            </w:r>
            <w:r>
              <w:rPr>
                <w:rFonts w:hint="cs"/>
                <w:rtl/>
                <w:lang w:bidi="he-IL"/>
              </w:rPr>
              <w:t>מתקבל כאשר המירווח נקבע בהתאם לסוג הסולם מז</w:t>
            </w:r>
            <w:r>
              <w:rPr>
                <w:rFonts w:hint="cs"/>
                <w:rtl/>
              </w:rPr>
              <w:t>'</w:t>
            </w:r>
            <w:r>
              <w:rPr>
                <w:rFonts w:hint="cs"/>
                <w:rtl/>
                <w:lang w:bidi="he-IL"/>
              </w:rPr>
              <w:t>ור או מינור</w:t>
            </w:r>
            <w:r>
              <w:rPr>
                <w:rFonts w:hint="cs"/>
                <w:rtl/>
              </w:rPr>
              <w:t xml:space="preserve">, </w:t>
            </w:r>
            <w:r>
              <w:rPr>
                <w:rFonts w:hint="cs"/>
                <w:rtl/>
                <w:lang w:bidi="he-IL"/>
              </w:rPr>
              <w:t xml:space="preserve">בשיטה זו לא נשמר הגודל המדוייק אלא משתמר סוג הסולם </w:t>
            </w:r>
            <w:r>
              <w:rPr>
                <w:rFonts w:hint="cs"/>
                <w:rtl/>
              </w:rPr>
              <w:t>.</w:t>
            </w:r>
            <w:r>
              <w:rPr>
                <w:rFonts w:hint="cs"/>
                <w:rtl/>
                <w:lang w:bidi="he-IL"/>
              </w:rPr>
              <w:t>לדוגמא הראי של המשולש המז</w:t>
            </w:r>
            <w:r>
              <w:rPr>
                <w:rFonts w:hint="cs"/>
                <w:rtl/>
              </w:rPr>
              <w:t>'</w:t>
            </w:r>
            <w:r>
              <w:rPr>
                <w:rFonts w:hint="cs"/>
                <w:rtl/>
                <w:lang w:bidi="he-IL"/>
              </w:rPr>
              <w:t>ורי דו</w:t>
            </w:r>
            <w:r>
              <w:rPr>
                <w:rFonts w:hint="cs"/>
                <w:rtl/>
              </w:rPr>
              <w:t>-</w:t>
            </w:r>
            <w:r>
              <w:rPr>
                <w:rFonts w:hint="cs"/>
                <w:rtl/>
                <w:lang w:bidi="he-IL"/>
              </w:rPr>
              <w:t>מי</w:t>
            </w:r>
            <w:r>
              <w:rPr>
                <w:rFonts w:hint="cs"/>
                <w:rtl/>
              </w:rPr>
              <w:t>-</w:t>
            </w:r>
            <w:r>
              <w:rPr>
                <w:rFonts w:hint="cs"/>
                <w:rtl/>
                <w:lang w:bidi="he-IL"/>
              </w:rPr>
              <w:t>סול יהיה משולש שאף הוא מז</w:t>
            </w:r>
            <w:r>
              <w:rPr>
                <w:rFonts w:hint="cs"/>
                <w:rtl/>
              </w:rPr>
              <w:t>'</w:t>
            </w:r>
            <w:r>
              <w:rPr>
                <w:rFonts w:hint="cs"/>
                <w:rtl/>
                <w:lang w:bidi="he-IL"/>
              </w:rPr>
              <w:t>ורי דו</w:t>
            </w:r>
            <w:r>
              <w:rPr>
                <w:rFonts w:hint="cs"/>
                <w:rtl/>
              </w:rPr>
              <w:t>-</w:t>
            </w:r>
            <w:r>
              <w:rPr>
                <w:rFonts w:hint="cs"/>
                <w:rtl/>
                <w:lang w:bidi="he-IL"/>
              </w:rPr>
              <w:t>לה</w:t>
            </w:r>
            <w:r>
              <w:rPr>
                <w:rFonts w:hint="cs"/>
                <w:rtl/>
              </w:rPr>
              <w:t>-</w:t>
            </w:r>
            <w:r>
              <w:rPr>
                <w:rFonts w:hint="cs"/>
                <w:rtl/>
                <w:lang w:bidi="he-IL"/>
              </w:rPr>
              <w:t>פה</w:t>
            </w:r>
            <w:r>
              <w:rPr>
                <w:rFonts w:hint="cs"/>
                <w:rtl/>
              </w:rPr>
              <w:t xml:space="preserve">. </w:t>
            </w:r>
            <w:r>
              <w:rPr>
                <w:rFonts w:hint="cs"/>
                <w:rtl/>
                <w:lang w:bidi="he-IL"/>
              </w:rPr>
              <w:t>שיטות אלו ואחרות הינם פרי המצאתו הגאונית של ילד הפלא</w:t>
            </w:r>
            <w:r w:rsidRPr="0033449A">
              <w:rPr>
                <w:rFonts w:hint="cs"/>
                <w:color w:val="0000FF"/>
                <w:rtl/>
                <w:lang w:bidi="he-IL"/>
              </w:rPr>
              <w:t xml:space="preserve"> מוצרט</w:t>
            </w:r>
            <w:r>
              <w:rPr>
                <w:rFonts w:hint="cs"/>
                <w:rtl/>
              </w:rPr>
              <w:t xml:space="preserve">.. </w:t>
            </w:r>
          </w:p>
        </w:tc>
      </w:tr>
      <w:tr w:rsidR="004D79E1" w:rsidRPr="008824F6" w:rsidTr="00261FB0">
        <w:tc>
          <w:tcPr>
            <w:tcW w:w="1782" w:type="dxa"/>
          </w:tcPr>
          <w:p w:rsidR="004D79E1" w:rsidRPr="0033449A" w:rsidRDefault="004D79E1" w:rsidP="00F40808">
            <w:pPr>
              <w:bidi/>
              <w:spacing w:after="240" w:line="276" w:lineRule="auto"/>
              <w:rPr>
                <w:b/>
                <w:bCs/>
                <w:rtl/>
              </w:rPr>
            </w:pPr>
            <w:r>
              <w:rPr>
                <w:rFonts w:hint="cs"/>
                <w:b/>
                <w:bCs/>
                <w:rtl/>
                <w:lang w:bidi="he-IL"/>
              </w:rPr>
              <w:t>הירמון</w:t>
            </w:r>
          </w:p>
        </w:tc>
        <w:tc>
          <w:tcPr>
            <w:tcW w:w="7686" w:type="dxa"/>
          </w:tcPr>
          <w:p w:rsidR="004D79E1" w:rsidRPr="0033449A" w:rsidRDefault="004D79E1" w:rsidP="00F40808">
            <w:pPr>
              <w:shd w:val="clear" w:color="auto" w:fill="FFFFFF"/>
              <w:bidi/>
              <w:spacing w:before="120" w:after="120" w:line="276" w:lineRule="auto"/>
              <w:rPr>
                <w:color w:val="0000FF"/>
                <w:rtl/>
              </w:rPr>
            </w:pPr>
            <w:r w:rsidRPr="008F3B57">
              <w:rPr>
                <w:b/>
                <w:bCs/>
                <w:color w:val="222222"/>
                <w:rtl/>
                <w:lang w:bidi="he-IL"/>
              </w:rPr>
              <w:t>הירמון</w:t>
            </w:r>
            <w:r w:rsidRPr="008F3B57">
              <w:rPr>
                <w:color w:val="222222"/>
              </w:rPr>
              <w:t> </w:t>
            </w:r>
            <w:r w:rsidRPr="008F3B57">
              <w:rPr>
                <w:color w:val="222222"/>
                <w:rtl/>
                <w:lang w:bidi="he-IL"/>
              </w:rPr>
              <w:t>היא פעולה מוזיקלית שבה מוסיפים ל</w:t>
            </w:r>
            <w:hyperlink r:id="rId697" w:tooltip="מלודיה" w:history="1">
              <w:r w:rsidRPr="008F3B57">
                <w:rPr>
                  <w:color w:val="5A3696"/>
                  <w:rtl/>
                  <w:lang w:bidi="he-IL"/>
                </w:rPr>
                <w:t>מלודיה</w:t>
              </w:r>
            </w:hyperlink>
            <w:r w:rsidRPr="008F3B57">
              <w:rPr>
                <w:color w:val="222222"/>
              </w:rPr>
              <w:t> </w:t>
            </w:r>
            <w:r w:rsidRPr="008F3B57">
              <w:rPr>
                <w:color w:val="222222"/>
                <w:rtl/>
                <w:lang w:bidi="he-IL"/>
              </w:rPr>
              <w:t>לפחות עוד שני קולות</w:t>
            </w:r>
            <w:r w:rsidRPr="008F3B57">
              <w:rPr>
                <w:color w:val="222222"/>
                <w:rtl/>
              </w:rPr>
              <w:t xml:space="preserve">, </w:t>
            </w:r>
            <w:r w:rsidRPr="008F3B57">
              <w:rPr>
                <w:color w:val="222222"/>
                <w:rtl/>
                <w:lang w:bidi="he-IL"/>
              </w:rPr>
              <w:t>ובכך הופכים את המלודיה ל</w:t>
            </w:r>
            <w:hyperlink r:id="rId698" w:tooltip="הרמוניה" w:history="1">
              <w:r w:rsidRPr="008F3B57">
                <w:rPr>
                  <w:color w:val="5A3696"/>
                  <w:rtl/>
                  <w:lang w:bidi="he-IL"/>
                </w:rPr>
                <w:t>הרמוניה</w:t>
              </w:r>
            </w:hyperlink>
            <w:r w:rsidRPr="008F3B57">
              <w:rPr>
                <w:color w:val="222222"/>
              </w:rPr>
              <w:t>.</w:t>
            </w:r>
            <w:r w:rsidR="003B51B9">
              <w:rPr>
                <w:rFonts w:hint="cs"/>
                <w:color w:val="222222"/>
                <w:rtl/>
                <w:lang w:bidi="he-IL"/>
              </w:rPr>
              <w:t xml:space="preserve"> </w:t>
            </w:r>
            <w:r w:rsidRPr="008F3B57">
              <w:rPr>
                <w:color w:val="222222"/>
                <w:rtl/>
                <w:lang w:bidi="he-IL"/>
              </w:rPr>
              <w:t>הירמון נעשה לעתים בשירים גם על ידי הוספת</w:t>
            </w:r>
            <w:r w:rsidRPr="008F3B57">
              <w:rPr>
                <w:color w:val="222222"/>
              </w:rPr>
              <w:t> </w:t>
            </w:r>
            <w:hyperlink r:id="rId699" w:tooltip="אקורד" w:history="1">
              <w:r w:rsidRPr="008F3B57">
                <w:rPr>
                  <w:color w:val="5A3696"/>
                  <w:rtl/>
                  <w:lang w:bidi="he-IL"/>
                </w:rPr>
                <w:t>אקורדים</w:t>
              </w:r>
            </w:hyperlink>
            <w:r w:rsidRPr="008F3B57">
              <w:rPr>
                <w:color w:val="222222"/>
              </w:rPr>
              <w:t> </w:t>
            </w:r>
            <w:r w:rsidRPr="008F3B57">
              <w:rPr>
                <w:color w:val="222222"/>
                <w:rtl/>
                <w:lang w:bidi="he-IL"/>
              </w:rPr>
              <w:t>למנגינה קיימת</w:t>
            </w:r>
            <w:r w:rsidRPr="008F3B57">
              <w:rPr>
                <w:color w:val="222222"/>
              </w:rPr>
              <w:t>.</w:t>
            </w:r>
            <w:r>
              <w:rPr>
                <w:rFonts w:hint="cs"/>
                <w:color w:val="222222"/>
                <w:rtl/>
              </w:rPr>
              <w:t xml:space="preserve"> </w:t>
            </w:r>
            <w:r w:rsidRPr="008F3B57">
              <w:rPr>
                <w:color w:val="222222"/>
                <w:rtl/>
                <w:lang w:bidi="he-IL"/>
              </w:rPr>
              <w:t>יש להבדיל בין הירמון לבין</w:t>
            </w:r>
            <w:r w:rsidRPr="008F3B57">
              <w:rPr>
                <w:color w:val="222222"/>
              </w:rPr>
              <w:t> </w:t>
            </w:r>
            <w:hyperlink r:id="rId700" w:tooltip="עיבוד מוזיקלי" w:history="1">
              <w:r w:rsidRPr="008F3B57">
                <w:rPr>
                  <w:rtl/>
                  <w:lang w:bidi="he-IL"/>
                </w:rPr>
                <w:t>עיבוד מוזיקלי</w:t>
              </w:r>
            </w:hyperlink>
            <w:r w:rsidRPr="008F3B57">
              <w:rPr>
                <w:color w:val="222222"/>
              </w:rPr>
              <w:t>.</w:t>
            </w:r>
          </w:p>
        </w:tc>
      </w:tr>
      <w:tr w:rsidR="00E86D34" w:rsidRPr="008824F6" w:rsidTr="00261FB0">
        <w:tc>
          <w:tcPr>
            <w:tcW w:w="1782" w:type="dxa"/>
          </w:tcPr>
          <w:p w:rsidR="00E86D34" w:rsidRDefault="00E86D34" w:rsidP="00F40808">
            <w:pPr>
              <w:bidi/>
              <w:spacing w:after="240" w:line="276" w:lineRule="auto"/>
              <w:rPr>
                <w:b/>
                <w:bCs/>
                <w:rtl/>
                <w:lang w:bidi="he-IL"/>
              </w:rPr>
            </w:pPr>
            <w:r>
              <w:rPr>
                <w:rFonts w:hint="cs"/>
                <w:b/>
                <w:bCs/>
                <w:rtl/>
                <w:lang w:bidi="he-IL"/>
              </w:rPr>
              <w:t>הפתיחה הצרפתית</w:t>
            </w:r>
          </w:p>
        </w:tc>
        <w:tc>
          <w:tcPr>
            <w:tcW w:w="7686" w:type="dxa"/>
          </w:tcPr>
          <w:p w:rsidR="002C5B0B" w:rsidRDefault="00E86D34" w:rsidP="002C5B0B">
            <w:pPr>
              <w:tabs>
                <w:tab w:val="num" w:pos="0"/>
              </w:tabs>
              <w:bidi/>
              <w:spacing w:line="276" w:lineRule="auto"/>
              <w:ind w:left="180"/>
              <w:jc w:val="both"/>
              <w:rPr>
                <w:rFonts w:asciiTheme="majorBidi" w:hAnsiTheme="majorBidi" w:cstheme="majorBidi"/>
                <w:color w:val="000000"/>
                <w:shd w:val="clear" w:color="auto" w:fill="FFFFFF"/>
                <w:rtl/>
                <w:lang w:bidi="he-IL"/>
              </w:rPr>
            </w:pPr>
            <w:r w:rsidRPr="007B5134">
              <w:rPr>
                <w:rStyle w:val="Strong"/>
                <w:rFonts w:asciiTheme="majorBidi" w:hAnsiTheme="majorBidi" w:cstheme="majorBidi"/>
                <w:color w:val="000000"/>
                <w:shd w:val="clear" w:color="auto" w:fill="FFFFFF"/>
                <w:rtl/>
                <w:lang w:bidi="he-IL"/>
              </w:rPr>
              <w:t>הפתיחה הצרפתית</w:t>
            </w:r>
            <w:r w:rsidR="002C5B0B">
              <w:rPr>
                <w:rStyle w:val="Strong"/>
                <w:rFonts w:asciiTheme="majorBidi" w:hAnsiTheme="majorBidi" w:cstheme="majorBidi" w:hint="cs"/>
                <w:color w:val="000000"/>
                <w:shd w:val="clear" w:color="auto" w:fill="FFFFFF"/>
                <w:rtl/>
                <w:lang w:bidi="he-IL"/>
              </w:rPr>
              <w:t>-</w:t>
            </w:r>
            <w:r w:rsidR="002C5B0B" w:rsidRPr="002C5B0B">
              <w:rPr>
                <w:rStyle w:val="Strong"/>
                <w:rFonts w:asciiTheme="majorBidi" w:hAnsiTheme="majorBidi" w:cstheme="majorBidi" w:hint="cs"/>
                <w:b w:val="0"/>
                <w:bCs w:val="0"/>
                <w:color w:val="000000"/>
                <w:shd w:val="clear" w:color="auto" w:fill="FFFFFF"/>
                <w:rtl/>
                <w:lang w:bidi="he-IL"/>
              </w:rPr>
              <w:t>מוזיקה</w:t>
            </w:r>
            <w:r w:rsidRPr="007B5134">
              <w:rPr>
                <w:rFonts w:asciiTheme="majorBidi" w:hAnsiTheme="majorBidi" w:cstheme="majorBidi"/>
                <w:color w:val="000000"/>
                <w:shd w:val="clear" w:color="auto" w:fill="FFFFFF"/>
              </w:rPr>
              <w:t> </w:t>
            </w:r>
            <w:r w:rsidRPr="007B5134">
              <w:rPr>
                <w:rFonts w:asciiTheme="majorBidi" w:hAnsiTheme="majorBidi" w:cstheme="majorBidi"/>
                <w:color w:val="000000"/>
                <w:shd w:val="clear" w:color="auto" w:fill="FFFFFF"/>
                <w:rtl/>
                <w:lang w:bidi="he-IL"/>
              </w:rPr>
              <w:t>אשר מכילה מוזיקה איטית בשילוב הקצב המנוקד צליל ארוך שמייד לאחריו צליל קצר מה שמכנים קצב מנוקד</w:t>
            </w:r>
            <w:r w:rsidRPr="007B5134">
              <w:rPr>
                <w:rFonts w:asciiTheme="majorBidi" w:hAnsiTheme="majorBidi" w:cstheme="majorBidi"/>
                <w:color w:val="000000"/>
                <w:shd w:val="clear" w:color="auto" w:fill="FFFFFF"/>
              </w:rPr>
              <w:t>..</w:t>
            </w:r>
            <w:r w:rsidRPr="007B5134">
              <w:rPr>
                <w:rFonts w:asciiTheme="majorBidi" w:hAnsiTheme="majorBidi" w:cstheme="majorBidi"/>
                <w:color w:val="000000"/>
                <w:shd w:val="clear" w:color="auto" w:fill="FFFFFF"/>
                <w:rtl/>
                <w:lang w:bidi="he-IL"/>
              </w:rPr>
              <w:t>מדובר במוזיקה פוליפונית בשילוב</w:t>
            </w:r>
            <w:r w:rsidRPr="007B5134">
              <w:rPr>
                <w:rStyle w:val="apple-converted-space"/>
                <w:rFonts w:asciiTheme="majorBidi" w:hAnsiTheme="majorBidi" w:cstheme="majorBidi"/>
                <w:color w:val="000000"/>
                <w:shd w:val="clear" w:color="auto" w:fill="FFFFFF"/>
              </w:rPr>
              <w:t> </w:t>
            </w:r>
            <w:r w:rsidR="002C5B0B" w:rsidRPr="002C5B0B">
              <w:rPr>
                <w:rStyle w:val="Strong"/>
                <w:rFonts w:asciiTheme="majorBidi" w:hAnsiTheme="majorBidi" w:cstheme="majorBidi" w:hint="cs"/>
                <w:b w:val="0"/>
                <w:bCs w:val="0"/>
                <w:shd w:val="clear" w:color="auto" w:fill="FFFFFF"/>
                <w:rtl/>
                <w:lang w:bidi="he-IL"/>
              </w:rPr>
              <w:t>פוגה</w:t>
            </w:r>
            <w:r w:rsidR="002C5B0B">
              <w:rPr>
                <w:rFonts w:asciiTheme="majorBidi" w:hAnsiTheme="majorBidi" w:cstheme="majorBidi" w:hint="cs"/>
                <w:color w:val="000000"/>
                <w:shd w:val="clear" w:color="auto" w:fill="FFFFFF"/>
                <w:rtl/>
                <w:lang w:bidi="he-IL"/>
              </w:rPr>
              <w:t>.</w:t>
            </w:r>
          </w:p>
          <w:p w:rsidR="00E86D34" w:rsidRDefault="002C5B0B" w:rsidP="002C5B0B">
            <w:pPr>
              <w:tabs>
                <w:tab w:val="num" w:pos="0"/>
              </w:tabs>
              <w:bidi/>
              <w:spacing w:line="276" w:lineRule="auto"/>
              <w:ind w:left="180"/>
              <w:jc w:val="both"/>
              <w:rPr>
                <w:rFonts w:asciiTheme="majorBidi" w:hAnsiTheme="majorBidi" w:cstheme="majorBidi"/>
                <w:color w:val="000000"/>
                <w:shd w:val="clear" w:color="auto" w:fill="FFFFFF"/>
                <w:rtl/>
                <w:lang w:bidi="he-IL"/>
              </w:rPr>
            </w:pPr>
            <w:r w:rsidRPr="002C5B0B">
              <w:rPr>
                <w:rStyle w:val="Strong"/>
                <w:rFonts w:hint="cs"/>
                <w:b w:val="0"/>
                <w:bCs w:val="0"/>
                <w:rtl/>
                <w:lang w:bidi="he-IL"/>
              </w:rPr>
              <w:t xml:space="preserve">שיטה זו פרי המצאתו של הנדל </w:t>
            </w:r>
            <w:r w:rsidR="00E86D34" w:rsidRPr="002C5B0B">
              <w:rPr>
                <w:rFonts w:asciiTheme="majorBidi" w:hAnsiTheme="majorBidi" w:cstheme="majorBidi"/>
                <w:b/>
                <w:bCs/>
                <w:color w:val="000000"/>
                <w:shd w:val="clear" w:color="auto" w:fill="FFFFFF"/>
                <w:rtl/>
              </w:rPr>
              <w:t xml:space="preserve"> </w:t>
            </w:r>
            <w:r>
              <w:rPr>
                <w:rFonts w:asciiTheme="majorBidi" w:hAnsiTheme="majorBidi" w:cstheme="majorBidi" w:hint="cs"/>
                <w:b/>
                <w:bCs/>
                <w:color w:val="000000"/>
                <w:shd w:val="clear" w:color="auto" w:fill="FFFFFF"/>
                <w:rtl/>
                <w:lang w:bidi="he-IL"/>
              </w:rPr>
              <w:t xml:space="preserve">- </w:t>
            </w:r>
            <w:r w:rsidRPr="002C5B0B">
              <w:rPr>
                <w:rFonts w:asciiTheme="majorBidi" w:hAnsiTheme="majorBidi" w:cstheme="majorBidi" w:hint="cs"/>
                <w:color w:val="000000"/>
                <w:shd w:val="clear" w:color="auto" w:fill="FFFFFF"/>
                <w:rtl/>
                <w:lang w:bidi="he-IL"/>
              </w:rPr>
              <w:t>ניתן לשמוע שיטה זו כמעט בכל הארטוריות שהלחין הנדל</w:t>
            </w:r>
          </w:p>
          <w:p w:rsidR="002C5B0B" w:rsidRPr="002C5B0B" w:rsidRDefault="002C5B0B" w:rsidP="002C5B0B">
            <w:pPr>
              <w:tabs>
                <w:tab w:val="num" w:pos="0"/>
              </w:tabs>
              <w:bidi/>
              <w:spacing w:line="276" w:lineRule="auto"/>
              <w:ind w:left="180"/>
              <w:jc w:val="both"/>
              <w:rPr>
                <w:b/>
                <w:bCs/>
                <w:color w:val="222222"/>
                <w:rtl/>
                <w:lang w:bidi="he-IL"/>
              </w:rPr>
            </w:pPr>
          </w:p>
        </w:tc>
      </w:tr>
      <w:tr w:rsidR="002C5B0B" w:rsidRPr="008824F6" w:rsidTr="00261FB0">
        <w:tc>
          <w:tcPr>
            <w:tcW w:w="1782" w:type="dxa"/>
          </w:tcPr>
          <w:p w:rsidR="002C5B0B" w:rsidRDefault="002C5B0B" w:rsidP="00F40808">
            <w:pPr>
              <w:bidi/>
              <w:spacing w:after="240" w:line="276" w:lineRule="auto"/>
              <w:rPr>
                <w:b/>
                <w:bCs/>
                <w:rtl/>
                <w:lang w:bidi="he-IL"/>
              </w:rPr>
            </w:pPr>
            <w:r>
              <w:rPr>
                <w:rFonts w:hint="cs"/>
                <w:b/>
                <w:bCs/>
                <w:rtl/>
                <w:lang w:bidi="he-IL"/>
              </w:rPr>
              <w:t>פוגה</w:t>
            </w:r>
          </w:p>
        </w:tc>
        <w:tc>
          <w:tcPr>
            <w:tcW w:w="7686" w:type="dxa"/>
          </w:tcPr>
          <w:p w:rsidR="002C5B0B" w:rsidRPr="007B5134" w:rsidRDefault="002C5B0B" w:rsidP="00E86D34">
            <w:pPr>
              <w:tabs>
                <w:tab w:val="num" w:pos="0"/>
              </w:tabs>
              <w:bidi/>
              <w:spacing w:line="276" w:lineRule="auto"/>
              <w:ind w:left="180"/>
              <w:jc w:val="both"/>
              <w:rPr>
                <w:rStyle w:val="Strong"/>
                <w:rFonts w:asciiTheme="majorBidi" w:hAnsiTheme="majorBidi" w:cstheme="majorBidi"/>
                <w:color w:val="000000"/>
                <w:shd w:val="clear" w:color="auto" w:fill="FFFFFF"/>
                <w:rtl/>
                <w:lang w:bidi="he-IL"/>
              </w:rPr>
            </w:pPr>
            <w:r w:rsidRPr="007B5134">
              <w:rPr>
                <w:rFonts w:asciiTheme="majorBidi" w:hAnsiTheme="majorBidi" w:cstheme="majorBidi"/>
                <w:color w:val="000000"/>
                <w:shd w:val="clear" w:color="auto" w:fill="FFFFFF"/>
                <w:rtl/>
                <w:lang w:bidi="he-IL"/>
              </w:rPr>
              <w:t xml:space="preserve">יצירה הכתובה בשיטת הקונטרפונקט בשני קולות או יותר </w:t>
            </w:r>
            <w:r w:rsidRPr="007B5134">
              <w:rPr>
                <w:rFonts w:asciiTheme="majorBidi" w:hAnsiTheme="majorBidi" w:cstheme="majorBidi"/>
                <w:color w:val="000000"/>
                <w:shd w:val="clear" w:color="auto" w:fill="FFFFFF"/>
                <w:rtl/>
              </w:rPr>
              <w:t>(</w:t>
            </w:r>
            <w:r w:rsidRPr="007B5134">
              <w:rPr>
                <w:rFonts w:asciiTheme="majorBidi" w:hAnsiTheme="majorBidi" w:cstheme="majorBidi"/>
                <w:color w:val="000000"/>
                <w:shd w:val="clear" w:color="auto" w:fill="FFFFFF"/>
                <w:rtl/>
                <w:lang w:bidi="he-IL"/>
              </w:rPr>
              <w:t xml:space="preserve">בדרך כלל </w:t>
            </w:r>
            <w:r w:rsidRPr="007B5134">
              <w:rPr>
                <w:rFonts w:asciiTheme="majorBidi" w:hAnsiTheme="majorBidi" w:cstheme="majorBidi"/>
                <w:color w:val="000000"/>
                <w:shd w:val="clear" w:color="auto" w:fill="FFFFFF"/>
                <w:rtl/>
              </w:rPr>
              <w:t xml:space="preserve">3 </w:t>
            </w:r>
            <w:r w:rsidRPr="007B5134">
              <w:rPr>
                <w:rFonts w:asciiTheme="majorBidi" w:hAnsiTheme="majorBidi" w:cstheme="majorBidi"/>
                <w:color w:val="000000"/>
                <w:shd w:val="clear" w:color="auto" w:fill="FFFFFF"/>
                <w:rtl/>
                <w:lang w:bidi="he-IL"/>
              </w:rPr>
              <w:t xml:space="preserve">או </w:t>
            </w:r>
            <w:r w:rsidRPr="007B5134">
              <w:rPr>
                <w:rFonts w:asciiTheme="majorBidi" w:hAnsiTheme="majorBidi" w:cstheme="majorBidi"/>
                <w:color w:val="000000"/>
                <w:shd w:val="clear" w:color="auto" w:fill="FFFFFF"/>
                <w:rtl/>
              </w:rPr>
              <w:t xml:space="preserve">4 </w:t>
            </w:r>
            <w:r w:rsidRPr="007B5134">
              <w:rPr>
                <w:rFonts w:asciiTheme="majorBidi" w:hAnsiTheme="majorBidi" w:cstheme="majorBidi"/>
                <w:color w:val="000000"/>
                <w:shd w:val="clear" w:color="auto" w:fill="FFFFFF"/>
                <w:rtl/>
                <w:lang w:bidi="he-IL"/>
              </w:rPr>
              <w:t>קולות</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המטפלת בנושא קצר על פי כללים קפדניים</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הפוגה מבוססת על נושא</w:t>
            </w:r>
            <w:r w:rsidRPr="007B5134">
              <w:rPr>
                <w:rFonts w:asciiTheme="majorBidi" w:hAnsiTheme="majorBidi" w:cstheme="majorBidi"/>
                <w:color w:val="000000"/>
                <w:shd w:val="clear" w:color="auto" w:fill="FFFFFF"/>
                <w:rtl/>
              </w:rPr>
              <w:t xml:space="preserve">, </w:t>
            </w:r>
            <w:r w:rsidRPr="007B5134">
              <w:rPr>
                <w:rFonts w:asciiTheme="majorBidi" w:hAnsiTheme="majorBidi" w:cstheme="majorBidi"/>
                <w:color w:val="000000"/>
                <w:shd w:val="clear" w:color="auto" w:fill="FFFFFF"/>
                <w:rtl/>
                <w:lang w:bidi="he-IL"/>
              </w:rPr>
              <w:t xml:space="preserve">שתחילה </w:t>
            </w:r>
            <w:r w:rsidRPr="008A7843">
              <w:rPr>
                <w:rFonts w:asciiTheme="majorBidi" w:hAnsiTheme="majorBidi" w:cstheme="majorBidi"/>
                <w:color w:val="000000"/>
                <w:shd w:val="clear" w:color="auto" w:fill="FFFFFF"/>
                <w:rtl/>
                <w:lang w:bidi="he-IL"/>
              </w:rPr>
              <w:t>מציג אותו קול אחד לבדו ואחרי כמה תיבות או מספר צלילים הקולות האחרים נכנסים בזה אחר זה בחיקוי</w:t>
            </w:r>
            <w:r w:rsidRPr="008A7843">
              <w:rPr>
                <w:rFonts w:asciiTheme="majorBidi" w:hAnsiTheme="majorBidi" w:cstheme="majorBidi"/>
                <w:color w:val="000000"/>
                <w:shd w:val="clear" w:color="auto" w:fill="FFFFFF"/>
                <w:rtl/>
              </w:rPr>
              <w:t xml:space="preserve">, </w:t>
            </w:r>
            <w:r w:rsidRPr="008A7843">
              <w:rPr>
                <w:rFonts w:asciiTheme="majorBidi" w:hAnsiTheme="majorBidi" w:cstheme="majorBidi"/>
                <w:color w:val="000000"/>
                <w:shd w:val="clear" w:color="auto" w:fill="FFFFFF"/>
                <w:rtl/>
                <w:lang w:bidi="he-IL"/>
              </w:rPr>
              <w:t>עד שכל הקולות נשמעים בעת אחת</w:t>
            </w:r>
            <w:r w:rsidRPr="008A7843">
              <w:rPr>
                <w:rFonts w:asciiTheme="majorBidi" w:hAnsiTheme="majorBidi" w:cstheme="majorBidi"/>
                <w:color w:val="000000"/>
                <w:shd w:val="clear" w:color="auto" w:fill="FFFFFF"/>
                <w:rtl/>
              </w:rPr>
              <w:t xml:space="preserve">. </w:t>
            </w:r>
            <w:r w:rsidRPr="008A7843">
              <w:rPr>
                <w:rFonts w:asciiTheme="majorBidi" w:hAnsiTheme="majorBidi" w:cstheme="majorBidi"/>
                <w:color w:val="000000"/>
                <w:shd w:val="clear" w:color="auto" w:fill="FFFFFF"/>
                <w:rtl/>
                <w:lang w:bidi="he-IL"/>
              </w:rPr>
              <w:t>ההצגה הראשונה של הנושא</w:t>
            </w:r>
            <w:r>
              <w:rPr>
                <w:rFonts w:asciiTheme="majorBidi" w:hAnsiTheme="majorBidi" w:cstheme="majorBidi" w:hint="cs"/>
                <w:color w:val="000000"/>
                <w:shd w:val="clear" w:color="auto" w:fill="FFFFFF"/>
                <w:rtl/>
                <w:lang w:bidi="he-IL"/>
              </w:rPr>
              <w:t xml:space="preserve"> הלהיבה רבים אשר ממשיכים לחקותו עד היום הזה.</w:t>
            </w:r>
          </w:p>
        </w:tc>
      </w:tr>
      <w:tr w:rsidR="004D79E1" w:rsidRPr="008824F6" w:rsidTr="00261FB0">
        <w:tc>
          <w:tcPr>
            <w:tcW w:w="1782" w:type="dxa"/>
          </w:tcPr>
          <w:p w:rsidR="004D79E1" w:rsidRDefault="004D79E1" w:rsidP="00F40808">
            <w:pPr>
              <w:bidi/>
              <w:spacing w:after="240" w:line="276" w:lineRule="auto"/>
              <w:rPr>
                <w:b/>
                <w:bCs/>
                <w:rtl/>
              </w:rPr>
            </w:pPr>
            <w:r>
              <w:rPr>
                <w:rFonts w:hint="cs"/>
                <w:b/>
                <w:bCs/>
                <w:rtl/>
                <w:lang w:bidi="he-IL"/>
              </w:rPr>
              <w:t>עיבוד מוזיקלי</w:t>
            </w:r>
          </w:p>
        </w:tc>
        <w:tc>
          <w:tcPr>
            <w:tcW w:w="7686" w:type="dxa"/>
          </w:tcPr>
          <w:p w:rsidR="004D79E1" w:rsidRPr="008F3B57" w:rsidRDefault="004D79E1" w:rsidP="00F40808">
            <w:pPr>
              <w:shd w:val="clear" w:color="auto" w:fill="FFFFFF"/>
              <w:bidi/>
              <w:spacing w:before="120" w:after="120" w:line="276" w:lineRule="auto"/>
              <w:rPr>
                <w:b/>
                <w:bCs/>
                <w:color w:val="222222"/>
                <w:rtl/>
              </w:rPr>
            </w:pPr>
            <w:r w:rsidRPr="008F3B57">
              <w:rPr>
                <w:color w:val="3505BB"/>
                <w:rtl/>
                <w:lang w:bidi="he-IL"/>
              </w:rPr>
              <w:t>עיבוד מוזיקלי</w:t>
            </w:r>
            <w:r w:rsidRPr="008F3B57">
              <w:rPr>
                <w:color w:val="222222"/>
                <w:rtl/>
              </w:rPr>
              <w:t xml:space="preserve"> </w:t>
            </w:r>
            <w:r>
              <w:rPr>
                <w:rFonts w:hint="cs"/>
                <w:color w:val="222222"/>
                <w:rtl/>
              </w:rPr>
              <w:t xml:space="preserve">- </w:t>
            </w:r>
            <w:r w:rsidRPr="008F3B57">
              <w:rPr>
                <w:color w:val="222222"/>
                <w:rtl/>
                <w:lang w:bidi="he-IL"/>
              </w:rPr>
              <w:t>פירושו שינוי מאפיינים מסוימים במוזיקה</w:t>
            </w:r>
            <w:r w:rsidRPr="008F3B57">
              <w:rPr>
                <w:color w:val="222222"/>
                <w:rtl/>
              </w:rPr>
              <w:t xml:space="preserve">, </w:t>
            </w:r>
            <w:r w:rsidRPr="008F3B57">
              <w:rPr>
                <w:color w:val="222222"/>
                <w:rtl/>
                <w:lang w:bidi="he-IL"/>
              </w:rPr>
              <w:t>על מנת ליצור פנים חדשות ליצירה מוזיקלית קיימת</w:t>
            </w:r>
            <w:r w:rsidRPr="008F3B57">
              <w:rPr>
                <w:color w:val="222222"/>
                <w:rtl/>
              </w:rPr>
              <w:t xml:space="preserve">. </w:t>
            </w:r>
            <w:r w:rsidRPr="008F3B57">
              <w:rPr>
                <w:color w:val="222222"/>
                <w:rtl/>
                <w:lang w:bidi="he-IL"/>
              </w:rPr>
              <w:t>כלומר</w:t>
            </w:r>
            <w:r w:rsidRPr="008F3B57">
              <w:rPr>
                <w:color w:val="222222"/>
                <w:rtl/>
              </w:rPr>
              <w:t xml:space="preserve">, </w:t>
            </w:r>
            <w:r w:rsidRPr="008F3B57">
              <w:rPr>
                <w:color w:val="222222"/>
                <w:rtl/>
                <w:lang w:bidi="he-IL"/>
              </w:rPr>
              <w:t>ניתן לעבד שירים ויצירות קיימות בעזרת שינוי ה</w:t>
            </w:r>
            <w:hyperlink r:id="rId701" w:tooltip="תזמור" w:history="1">
              <w:r w:rsidRPr="008F3B57">
                <w:rPr>
                  <w:color w:val="5A3696"/>
                  <w:rtl/>
                  <w:lang w:bidi="he-IL"/>
                </w:rPr>
                <w:t>תזמור</w:t>
              </w:r>
            </w:hyperlink>
            <w:r w:rsidRPr="008F3B57">
              <w:rPr>
                <w:color w:val="222222"/>
              </w:rPr>
              <w:t xml:space="preserve">, </w:t>
            </w:r>
            <w:r w:rsidRPr="008F3B57">
              <w:rPr>
                <w:color w:val="222222"/>
                <w:rtl/>
                <w:lang w:bidi="he-IL"/>
              </w:rPr>
              <w:t>ההרמוניה ומאפיינים מוזיקליים נוספים</w:t>
            </w:r>
            <w:r w:rsidRPr="008F3B57">
              <w:rPr>
                <w:color w:val="222222"/>
                <w:rtl/>
              </w:rPr>
              <w:t xml:space="preserve">. </w:t>
            </w:r>
            <w:r w:rsidRPr="008F3B57">
              <w:rPr>
                <w:color w:val="222222"/>
                <w:rtl/>
                <w:lang w:bidi="he-IL"/>
              </w:rPr>
              <w:t>התזמור יכול לכלול שינוי של כלים קיימים</w:t>
            </w:r>
            <w:r w:rsidRPr="008F3B57">
              <w:rPr>
                <w:color w:val="222222"/>
                <w:rtl/>
              </w:rPr>
              <w:t xml:space="preserve">, </w:t>
            </w:r>
            <w:r w:rsidRPr="008F3B57">
              <w:rPr>
                <w:color w:val="222222"/>
                <w:rtl/>
                <w:lang w:bidi="he-IL"/>
              </w:rPr>
              <w:t>הוספת או הסרת כלים מהעיבוד הנוכחי של היצירה המוזיקלית</w:t>
            </w:r>
            <w:r w:rsidRPr="008F3B57">
              <w:rPr>
                <w:color w:val="222222"/>
              </w:rPr>
              <w:t>.</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רוקוקו</w:t>
            </w:r>
          </w:p>
        </w:tc>
        <w:tc>
          <w:tcPr>
            <w:tcW w:w="7686" w:type="dxa"/>
          </w:tcPr>
          <w:p w:rsidR="004D79E1" w:rsidRDefault="004D79E1" w:rsidP="00F40808">
            <w:pPr>
              <w:bidi/>
              <w:spacing w:after="240" w:line="276" w:lineRule="auto"/>
              <w:rPr>
                <w:rtl/>
              </w:rPr>
            </w:pPr>
            <w:r w:rsidRPr="0033449A">
              <w:rPr>
                <w:rFonts w:hint="cs"/>
                <w:color w:val="0000FF"/>
                <w:rtl/>
                <w:lang w:bidi="he-IL"/>
              </w:rPr>
              <w:t>רוקוקו</w:t>
            </w:r>
            <w:r>
              <w:rPr>
                <w:rFonts w:hint="cs"/>
                <w:rtl/>
              </w:rPr>
              <w:t xml:space="preserve"> </w:t>
            </w:r>
            <w:r>
              <w:rPr>
                <w:rtl/>
              </w:rPr>
              <w:t>–</w:t>
            </w:r>
            <w:r>
              <w:rPr>
                <w:rFonts w:hint="cs"/>
                <w:rtl/>
                <w:lang w:bidi="he-IL"/>
              </w:rPr>
              <w:t xml:space="preserve"> מושאל מן האמנות והמוזיקה בא לתאר את הסגנון הקישוטי </w:t>
            </w:r>
            <w:r>
              <w:rPr>
                <w:rFonts w:hint="cs"/>
                <w:rtl/>
              </w:rPr>
              <w:t>(</w:t>
            </w:r>
            <w:r>
              <w:rPr>
                <w:rFonts w:hint="cs"/>
                <w:rtl/>
                <w:lang w:bidi="he-IL"/>
              </w:rPr>
              <w:t>קופרן</w:t>
            </w:r>
            <w:r>
              <w:rPr>
                <w:rFonts w:hint="cs"/>
                <w:rtl/>
              </w:rPr>
              <w:t>,</w:t>
            </w:r>
            <w:r>
              <w:rPr>
                <w:rFonts w:hint="cs"/>
                <w:rtl/>
                <w:lang w:bidi="he-IL"/>
              </w:rPr>
              <w:t>רמו</w:t>
            </w:r>
            <w:r>
              <w:rPr>
                <w:rFonts w:hint="cs"/>
                <w:rtl/>
              </w:rPr>
              <w:t xml:space="preserve">), </w:t>
            </w:r>
            <w:r>
              <w:rPr>
                <w:rFonts w:hint="cs"/>
                <w:rtl/>
                <w:lang w:bidi="he-IL"/>
              </w:rPr>
              <w:t>מונח זה חל ביחוד על התקופה המוזיקלית של תחילת המאה ה</w:t>
            </w:r>
            <w:r>
              <w:rPr>
                <w:rFonts w:hint="cs"/>
                <w:rtl/>
              </w:rPr>
              <w:t xml:space="preserve">-18 </w:t>
            </w:r>
            <w:r>
              <w:rPr>
                <w:rFonts w:hint="cs"/>
                <w:rtl/>
                <w:lang w:bidi="he-IL"/>
              </w:rPr>
              <w:t>בתפר שבין תקופת הבארוק לתקופה הקלאסית</w:t>
            </w:r>
            <w:r>
              <w:rPr>
                <w:rFonts w:hint="cs"/>
                <w:rtl/>
              </w:rPr>
              <w:t>..</w:t>
            </w:r>
            <w:r>
              <w:rPr>
                <w:rFonts w:hint="cs"/>
                <w:rtl/>
                <w:lang w:bidi="he-IL"/>
              </w:rPr>
              <w:t xml:space="preserve">זהו סגנון מוזיקלי קצר ימים אך בעל מימד חדש </w:t>
            </w:r>
            <w:r>
              <w:rPr>
                <w:rFonts w:hint="cs"/>
                <w:rtl/>
              </w:rPr>
              <w:t>..</w:t>
            </w:r>
            <w:r>
              <w:rPr>
                <w:rFonts w:hint="cs"/>
                <w:rtl/>
                <w:lang w:bidi="he-IL"/>
              </w:rPr>
              <w:t xml:space="preserve">מימד הבורגנות בקרב עמי אירופה </w:t>
            </w:r>
            <w:r>
              <w:rPr>
                <w:rFonts w:hint="cs"/>
                <w:rtl/>
                <w:lang w:bidi="he-IL"/>
              </w:rPr>
              <w:lastRenderedPageBreak/>
              <w:t>מתפתח מעמד הבורגנות מעמד אשר קם מן העם הפשוט במעמד זה כבר לא זורם דם כחול של אצולה ולא מן הכנסייה</w:t>
            </w:r>
            <w:r>
              <w:rPr>
                <w:rFonts w:hint="cs"/>
                <w:rtl/>
              </w:rPr>
              <w:t xml:space="preserve">.. </w:t>
            </w:r>
            <w:r>
              <w:rPr>
                <w:rFonts w:hint="cs"/>
                <w:rtl/>
                <w:lang w:bidi="he-IL"/>
              </w:rPr>
              <w:t>מדובר במעמד הבינוני של האדם הפשוט אשר הולך ומתפתח</w:t>
            </w:r>
            <w:r>
              <w:rPr>
                <w:rFonts w:hint="cs"/>
                <w:rtl/>
              </w:rPr>
              <w:t xml:space="preserve">.. </w:t>
            </w:r>
            <w:r>
              <w:rPr>
                <w:rFonts w:hint="cs"/>
                <w:rtl/>
                <w:lang w:bidi="he-IL"/>
              </w:rPr>
              <w:t>הם דורשים מוזיקה יותר קלילה ומשעשעת מוזיקה שאינה מחייבת את המאזין לכתת רגלו לכנסייה ובכלל מוזיקה שאינה קשורה יותר בהיבט הדתי או אף בהיבט הקולי</w:t>
            </w:r>
            <w:r>
              <w:rPr>
                <w:rFonts w:hint="cs"/>
                <w:rtl/>
              </w:rPr>
              <w:t>.</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lastRenderedPageBreak/>
              <w:t>רצ</w:t>
            </w:r>
            <w:r w:rsidRPr="0033449A">
              <w:rPr>
                <w:rFonts w:hint="cs"/>
                <w:b/>
                <w:bCs/>
                <w:rtl/>
              </w:rPr>
              <w:t>'</w:t>
            </w:r>
            <w:r w:rsidRPr="0033449A">
              <w:rPr>
                <w:rFonts w:hint="cs"/>
                <w:b/>
                <w:bCs/>
                <w:rtl/>
                <w:lang w:bidi="he-IL"/>
              </w:rPr>
              <w:t>יטטיב</w:t>
            </w:r>
          </w:p>
        </w:tc>
        <w:tc>
          <w:tcPr>
            <w:tcW w:w="7686" w:type="dxa"/>
          </w:tcPr>
          <w:p w:rsidR="004D79E1" w:rsidRDefault="004D79E1" w:rsidP="00F40808">
            <w:pPr>
              <w:bidi/>
              <w:spacing w:after="240" w:line="276" w:lineRule="auto"/>
              <w:rPr>
                <w:rtl/>
              </w:rPr>
            </w:pPr>
            <w:r w:rsidRPr="0033449A">
              <w:rPr>
                <w:rFonts w:hint="cs"/>
                <w:color w:val="0000FF"/>
                <w:rtl/>
                <w:lang w:bidi="he-IL"/>
              </w:rPr>
              <w:t>רצ</w:t>
            </w:r>
            <w:r w:rsidRPr="0033449A">
              <w:rPr>
                <w:rFonts w:hint="cs"/>
                <w:color w:val="0000FF"/>
                <w:rtl/>
              </w:rPr>
              <w:t>'</w:t>
            </w:r>
            <w:r w:rsidRPr="0033449A">
              <w:rPr>
                <w:rFonts w:hint="cs"/>
                <w:color w:val="0000FF"/>
                <w:rtl/>
                <w:lang w:bidi="he-IL"/>
              </w:rPr>
              <w:t xml:space="preserve">יטטיב </w:t>
            </w:r>
            <w:r w:rsidRPr="0033449A">
              <w:rPr>
                <w:color w:val="0000FF"/>
                <w:rtl/>
              </w:rPr>
              <w:t>–</w:t>
            </w:r>
            <w:r w:rsidRPr="0033449A">
              <w:rPr>
                <w:rFonts w:hint="cs"/>
                <w:color w:val="0000FF"/>
                <w:rtl/>
              </w:rPr>
              <w:t xml:space="preserve"> </w:t>
            </w:r>
            <w:r w:rsidRPr="000B1774">
              <w:rPr>
                <w:rFonts w:hint="cs"/>
                <w:rtl/>
                <w:lang w:bidi="he-IL"/>
              </w:rPr>
              <w:t xml:space="preserve">דקלום מזומר </w:t>
            </w:r>
            <w:r w:rsidRPr="000B1774">
              <w:rPr>
                <w:rFonts w:hint="cs"/>
                <w:rtl/>
              </w:rPr>
              <w:t>(</w:t>
            </w:r>
            <w:r w:rsidRPr="000B1774">
              <w:rPr>
                <w:rFonts w:hint="cs"/>
                <w:rtl/>
                <w:lang w:bidi="he-IL"/>
              </w:rPr>
              <w:t>באמצעות הצלילים מנסים לחקות את טון הדיבור</w:t>
            </w:r>
            <w:r>
              <w:rPr>
                <w:rFonts w:hint="cs"/>
                <w:rtl/>
              </w:rPr>
              <w:t xml:space="preserve">). </w:t>
            </w:r>
            <w:r>
              <w:rPr>
                <w:rFonts w:hint="cs"/>
                <w:rtl/>
                <w:lang w:bidi="he-IL"/>
              </w:rPr>
              <w:t>מנושא זה התפתחה האופרה</w:t>
            </w:r>
            <w:r>
              <w:rPr>
                <w:rFonts w:hint="cs"/>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רפורמציה</w:t>
            </w:r>
          </w:p>
        </w:tc>
        <w:tc>
          <w:tcPr>
            <w:tcW w:w="7686" w:type="dxa"/>
          </w:tcPr>
          <w:p w:rsidR="004D79E1" w:rsidRDefault="004D79E1" w:rsidP="00F40808">
            <w:pPr>
              <w:bidi/>
              <w:spacing w:after="240" w:line="276" w:lineRule="auto"/>
              <w:rPr>
                <w:rtl/>
              </w:rPr>
            </w:pPr>
            <w:r w:rsidRPr="0033449A">
              <w:rPr>
                <w:rFonts w:hint="cs"/>
                <w:color w:val="0000FF"/>
                <w:rtl/>
                <w:lang w:bidi="he-IL"/>
              </w:rPr>
              <w:t>רפורמציה</w:t>
            </w:r>
            <w:r>
              <w:rPr>
                <w:rFonts w:hint="cs"/>
                <w:rtl/>
              </w:rPr>
              <w:t xml:space="preserve">..   </w:t>
            </w:r>
            <w:r>
              <w:rPr>
                <w:rFonts w:hint="cs"/>
                <w:rtl/>
                <w:lang w:bidi="he-IL"/>
              </w:rPr>
              <w:t xml:space="preserve">תנועת הרפורמציה מתחילה עם כהונתו של </w:t>
            </w:r>
            <w:r w:rsidRPr="0033449A">
              <w:rPr>
                <w:color w:val="0000FF"/>
              </w:rPr>
              <w:t>martin luter</w:t>
            </w:r>
            <w:r>
              <w:rPr>
                <w:rFonts w:hint="cs"/>
                <w:rtl/>
                <w:lang w:bidi="he-IL"/>
              </w:rPr>
              <w:t xml:space="preserve"> לכומר של הכנסייה הפרוסטטנטית הראשונה</w:t>
            </w:r>
            <w:r>
              <w:rPr>
                <w:rFonts w:hint="cs"/>
                <w:rtl/>
              </w:rPr>
              <w:t xml:space="preserve">, </w:t>
            </w:r>
            <w:r>
              <w:rPr>
                <w:rFonts w:hint="cs"/>
                <w:rtl/>
                <w:lang w:bidi="he-IL"/>
              </w:rPr>
              <w:t>מטרתה לשחרר את האדם מעולה הכבד של הכנסייה הקתולית</w:t>
            </w:r>
            <w:r>
              <w:rPr>
                <w:rFonts w:hint="cs"/>
                <w:rtl/>
              </w:rPr>
              <w:t>.</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רקויאם</w:t>
            </w:r>
          </w:p>
        </w:tc>
        <w:tc>
          <w:tcPr>
            <w:tcW w:w="7686" w:type="dxa"/>
          </w:tcPr>
          <w:p w:rsidR="004D79E1" w:rsidRPr="00C61554" w:rsidRDefault="004D79E1" w:rsidP="00F40808">
            <w:pPr>
              <w:bidi/>
              <w:spacing w:line="276" w:lineRule="auto"/>
              <w:ind w:left="17"/>
              <w:rPr>
                <w:rtl/>
              </w:rPr>
            </w:pPr>
            <w:r w:rsidRPr="0033449A">
              <w:rPr>
                <w:rFonts w:hint="cs"/>
                <w:color w:val="0000FF"/>
              </w:rPr>
              <w:t>R</w:t>
            </w:r>
            <w:r w:rsidRPr="0033449A">
              <w:rPr>
                <w:color w:val="0000FF"/>
              </w:rPr>
              <w:t>equiem</w:t>
            </w:r>
            <w:r>
              <w:rPr>
                <w:rFonts w:hint="cs"/>
                <w:rtl/>
              </w:rPr>
              <w:t xml:space="preserve"> -   </w:t>
            </w:r>
            <w:r>
              <w:rPr>
                <w:rFonts w:hint="cs"/>
                <w:rtl/>
                <w:lang w:bidi="he-IL"/>
              </w:rPr>
              <w:t>מיסת אשכבה לנפטר</w:t>
            </w:r>
            <w:r>
              <w:rPr>
                <w:rFonts w:hint="cs"/>
                <w:rtl/>
              </w:rPr>
              <w:t xml:space="preserve">. </w:t>
            </w:r>
            <w:r>
              <w:rPr>
                <w:rFonts w:hint="cs"/>
                <w:rtl/>
                <w:lang w:bidi="he-IL"/>
              </w:rPr>
              <w:t xml:space="preserve">בכנסייה הקתולית הרקויאם פותח במילים </w:t>
            </w:r>
            <w:r>
              <w:rPr>
                <w:rFonts w:hint="cs"/>
                <w:rtl/>
              </w:rPr>
              <w:t>"</w:t>
            </w:r>
            <w:r>
              <w:rPr>
                <w:rFonts w:hint="cs"/>
                <w:rtl/>
                <w:lang w:bidi="he-IL"/>
              </w:rPr>
              <w:t>רקויאם אטרנם</w:t>
            </w:r>
            <w:r>
              <w:rPr>
                <w:rFonts w:hint="cs"/>
                <w:rtl/>
              </w:rPr>
              <w:t>" (</w:t>
            </w:r>
            <w:r>
              <w:rPr>
                <w:rFonts w:hint="cs"/>
                <w:rtl/>
                <w:lang w:bidi="he-IL"/>
              </w:rPr>
              <w:t>מנוחת עולם</w:t>
            </w:r>
            <w:r>
              <w:rPr>
                <w:rFonts w:hint="cs"/>
                <w:rtl/>
              </w:rPr>
              <w:t xml:space="preserve">). </w:t>
            </w:r>
            <w:r>
              <w:rPr>
                <w:rFonts w:hint="cs"/>
                <w:rtl/>
                <w:lang w:bidi="he-IL"/>
              </w:rPr>
              <w:t>הטקסט זהה לזה של המיסה להוציא את פרקי ה</w:t>
            </w:r>
            <w:r>
              <w:rPr>
                <w:rFonts w:hint="cs"/>
                <w:rtl/>
              </w:rPr>
              <w:t>-"</w:t>
            </w:r>
            <w:r w:rsidRPr="0033449A">
              <w:rPr>
                <w:color w:val="0000FF"/>
              </w:rPr>
              <w:t xml:space="preserve"> gloria</w:t>
            </w:r>
            <w:r>
              <w:rPr>
                <w:rFonts w:hint="cs"/>
                <w:rtl/>
              </w:rPr>
              <w:t xml:space="preserve"> " </w:t>
            </w:r>
            <w:r>
              <w:rPr>
                <w:rFonts w:hint="cs"/>
                <w:rtl/>
                <w:lang w:bidi="he-IL"/>
              </w:rPr>
              <w:t>וה</w:t>
            </w:r>
            <w:r>
              <w:rPr>
                <w:rFonts w:hint="cs"/>
                <w:rtl/>
              </w:rPr>
              <w:t>-"</w:t>
            </w:r>
            <w:r w:rsidRPr="0033449A">
              <w:rPr>
                <w:color w:val="0000FF"/>
              </w:rPr>
              <w:t xml:space="preserve"> credo</w:t>
            </w:r>
            <w:r>
              <w:rPr>
                <w:rFonts w:hint="cs"/>
                <w:rtl/>
              </w:rPr>
              <w:t xml:space="preserve"> " </w:t>
            </w:r>
            <w:r>
              <w:rPr>
                <w:rFonts w:hint="cs"/>
                <w:rtl/>
                <w:lang w:bidi="he-IL"/>
              </w:rPr>
              <w:t>ובתוספת פרק ה</w:t>
            </w:r>
            <w:r>
              <w:rPr>
                <w:rFonts w:hint="cs"/>
                <w:rtl/>
              </w:rPr>
              <w:t>-"</w:t>
            </w:r>
            <w:r w:rsidRPr="0033449A">
              <w:rPr>
                <w:color w:val="0000FF"/>
              </w:rPr>
              <w:t>Dies ira</w:t>
            </w:r>
            <w:r>
              <w:t xml:space="preserve"> </w:t>
            </w:r>
            <w:r>
              <w:rPr>
                <w:rFonts w:hint="cs"/>
                <w:rtl/>
              </w:rPr>
              <w:t xml:space="preserve">" </w:t>
            </w:r>
            <w:r>
              <w:rPr>
                <w:rFonts w:hint="cs"/>
                <w:rtl/>
                <w:lang w:bidi="he-IL"/>
              </w:rPr>
              <w:t>העוסק בנפטר</w:t>
            </w:r>
            <w:r>
              <w:rPr>
                <w:rFonts w:hint="cs"/>
                <w:rtl/>
              </w:rPr>
              <w:t>.(</w:t>
            </w:r>
            <w:r>
              <w:rPr>
                <w:rFonts w:hint="cs"/>
                <w:rtl/>
                <w:lang w:bidi="he-IL"/>
              </w:rPr>
              <w:t>זוהי למעשה מיסה לנפטרים חשובים כגון מות האפיפיור או דמות חשובה אחרת</w:t>
            </w:r>
            <w:r>
              <w:rPr>
                <w:rFonts w:hint="cs"/>
                <w:rtl/>
              </w:rPr>
              <w:t>)..</w:t>
            </w:r>
          </w:p>
          <w:p w:rsidR="004D79E1" w:rsidRDefault="004D79E1" w:rsidP="00F40808">
            <w:pPr>
              <w:bidi/>
              <w:spacing w:after="240" w:line="276" w:lineRule="auto"/>
              <w:rPr>
                <w:rtl/>
              </w:rPr>
            </w:pPr>
            <w:r>
              <w:rPr>
                <w:rFonts w:hint="cs"/>
                <w:rtl/>
                <w:lang w:bidi="he-IL"/>
              </w:rPr>
              <w:t>ברבות הימים יצירות הרקויאם יולחנו במירקמים רב קוליים ע</w:t>
            </w:r>
            <w:r>
              <w:rPr>
                <w:rFonts w:hint="cs"/>
                <w:rtl/>
              </w:rPr>
              <w:t>"</w:t>
            </w:r>
            <w:r>
              <w:rPr>
                <w:rFonts w:hint="cs"/>
                <w:rtl/>
                <w:lang w:bidi="he-IL"/>
              </w:rPr>
              <w:t>י מלחינים רבים למן המאה ה</w:t>
            </w:r>
            <w:r>
              <w:rPr>
                <w:rFonts w:hint="cs"/>
                <w:rtl/>
              </w:rPr>
              <w:t xml:space="preserve">-15 </w:t>
            </w:r>
            <w:r>
              <w:rPr>
                <w:rFonts w:hint="cs"/>
                <w:rtl/>
                <w:lang w:bidi="he-IL"/>
              </w:rPr>
              <w:t>הגרסאות הידועות הן</w:t>
            </w:r>
            <w:r>
              <w:rPr>
                <w:rFonts w:hint="cs"/>
                <w:rtl/>
              </w:rPr>
              <w:t xml:space="preserve">: </w:t>
            </w:r>
            <w:r>
              <w:rPr>
                <w:rFonts w:hint="cs"/>
                <w:rtl/>
                <w:lang w:bidi="he-IL"/>
              </w:rPr>
              <w:t xml:space="preserve">מאת פלסטרינה </w:t>
            </w:r>
            <w:r>
              <w:rPr>
                <w:rFonts w:hint="cs"/>
                <w:rtl/>
              </w:rPr>
              <w:t>1554 ,</w:t>
            </w:r>
            <w:r>
              <w:rPr>
                <w:rFonts w:hint="cs"/>
                <w:rtl/>
                <w:lang w:bidi="he-IL"/>
              </w:rPr>
              <w:t xml:space="preserve">לסו </w:t>
            </w:r>
            <w:r>
              <w:rPr>
                <w:rFonts w:hint="cs"/>
                <w:rtl/>
              </w:rPr>
              <w:t>1589 ,</w:t>
            </w:r>
            <w:r>
              <w:rPr>
                <w:rFonts w:hint="cs"/>
                <w:rtl/>
                <w:lang w:bidi="he-IL"/>
              </w:rPr>
              <w:t xml:space="preserve">ויקטוריה </w:t>
            </w:r>
            <w:r>
              <w:rPr>
                <w:rFonts w:hint="cs"/>
                <w:rtl/>
              </w:rPr>
              <w:t>1603 ,</w:t>
            </w:r>
            <w:r>
              <w:rPr>
                <w:rFonts w:hint="cs"/>
                <w:rtl/>
                <w:lang w:bidi="he-IL"/>
              </w:rPr>
              <w:t xml:space="preserve">מוצרט </w:t>
            </w:r>
            <w:r>
              <w:rPr>
                <w:rFonts w:hint="cs"/>
                <w:rtl/>
              </w:rPr>
              <w:t>1791 ,</w:t>
            </w:r>
            <w:r>
              <w:rPr>
                <w:rFonts w:hint="cs"/>
                <w:rtl/>
                <w:lang w:bidi="he-IL"/>
              </w:rPr>
              <w:t xml:space="preserve">ברליוז </w:t>
            </w:r>
            <w:r>
              <w:rPr>
                <w:rFonts w:hint="cs"/>
                <w:rtl/>
              </w:rPr>
              <w:t>1838 ,</w:t>
            </w:r>
            <w:r>
              <w:rPr>
                <w:rFonts w:hint="cs"/>
                <w:rtl/>
                <w:lang w:bidi="he-IL"/>
              </w:rPr>
              <w:t xml:space="preserve">ברוקנר </w:t>
            </w:r>
            <w:r>
              <w:rPr>
                <w:rFonts w:hint="cs"/>
                <w:rtl/>
              </w:rPr>
              <w:t xml:space="preserve">1849, </w:t>
            </w:r>
            <w:r>
              <w:rPr>
                <w:rFonts w:hint="cs"/>
                <w:rtl/>
                <w:lang w:bidi="he-IL"/>
              </w:rPr>
              <w:t xml:space="preserve">ורדי </w:t>
            </w:r>
            <w:r>
              <w:rPr>
                <w:rFonts w:hint="cs"/>
                <w:rtl/>
              </w:rPr>
              <w:t xml:space="preserve">1873 </w:t>
            </w:r>
            <w:r>
              <w:rPr>
                <w:rFonts w:hint="cs"/>
                <w:rtl/>
                <w:lang w:bidi="he-IL"/>
              </w:rPr>
              <w:t xml:space="preserve">פורה </w:t>
            </w:r>
            <w:r>
              <w:rPr>
                <w:rFonts w:hint="cs"/>
                <w:rtl/>
              </w:rPr>
              <w:t xml:space="preserve">1887, </w:t>
            </w:r>
            <w:r>
              <w:rPr>
                <w:rFonts w:hint="cs"/>
                <w:rtl/>
                <w:lang w:bidi="he-IL"/>
              </w:rPr>
              <w:t>דבוז</w:t>
            </w:r>
            <w:r>
              <w:rPr>
                <w:rFonts w:hint="cs"/>
                <w:rtl/>
              </w:rPr>
              <w:t>'</w:t>
            </w:r>
            <w:r>
              <w:rPr>
                <w:rFonts w:hint="cs"/>
                <w:rtl/>
                <w:lang w:bidi="he-IL"/>
              </w:rPr>
              <w:t xml:space="preserve">ק </w:t>
            </w:r>
            <w:r>
              <w:rPr>
                <w:rFonts w:hint="cs"/>
                <w:rtl/>
              </w:rPr>
              <w:t xml:space="preserve">1890 </w:t>
            </w:r>
            <w:r>
              <w:rPr>
                <w:rFonts w:hint="cs"/>
                <w:rtl/>
                <w:lang w:bidi="he-IL"/>
              </w:rPr>
              <w:t xml:space="preserve">ובימינו ולגיטי </w:t>
            </w:r>
            <w:r>
              <w:rPr>
                <w:rFonts w:hint="cs"/>
                <w:rtl/>
              </w:rPr>
              <w:t xml:space="preserve">1969 </w:t>
            </w:r>
            <w:r>
              <w:rPr>
                <w:rFonts w:hint="cs"/>
                <w:rtl/>
                <w:lang w:bidi="he-IL"/>
              </w:rPr>
              <w:t>ו</w:t>
            </w:r>
            <w:r>
              <w:rPr>
                <w:rFonts w:hint="cs"/>
                <w:rtl/>
              </w:rPr>
              <w:t>-</w:t>
            </w:r>
            <w:r>
              <w:rPr>
                <w:rFonts w:hint="cs"/>
                <w:rtl/>
                <w:lang w:bidi="he-IL"/>
              </w:rPr>
              <w:t>ג</w:t>
            </w:r>
            <w:r>
              <w:rPr>
                <w:rFonts w:hint="cs"/>
                <w:rtl/>
              </w:rPr>
              <w:t>'</w:t>
            </w:r>
            <w:r>
              <w:rPr>
                <w:rFonts w:hint="cs"/>
                <w:rtl/>
                <w:lang w:bidi="he-IL"/>
              </w:rPr>
              <w:t>ון ראטר ב</w:t>
            </w:r>
            <w:r>
              <w:rPr>
                <w:rFonts w:hint="cs"/>
                <w:rtl/>
              </w:rPr>
              <w:t>- 1984. (</w:t>
            </w:r>
            <w:r>
              <w:rPr>
                <w:rFonts w:hint="cs"/>
                <w:rtl/>
                <w:lang w:bidi="he-IL"/>
              </w:rPr>
              <w:t xml:space="preserve">מיותר לציין את הרקויאם אשר הלחין מוצרט אשר נחשב </w:t>
            </w:r>
            <w:r w:rsidRPr="0033449A">
              <w:rPr>
                <w:rFonts w:hint="cs"/>
                <w:color w:val="0000FF"/>
                <w:rtl/>
                <w:lang w:bidi="he-IL"/>
              </w:rPr>
              <w:t>ליצירה המוזיקלית המושלמת בכל הדורות</w:t>
            </w:r>
            <w:r>
              <w:rPr>
                <w:rFonts w:hint="cs"/>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רומנסה</w:t>
            </w:r>
          </w:p>
        </w:tc>
        <w:tc>
          <w:tcPr>
            <w:tcW w:w="7686" w:type="dxa"/>
          </w:tcPr>
          <w:p w:rsidR="004D79E1" w:rsidRDefault="004D79E1" w:rsidP="00F40808">
            <w:pPr>
              <w:bidi/>
              <w:spacing w:after="240" w:line="276" w:lineRule="auto"/>
              <w:rPr>
                <w:rtl/>
              </w:rPr>
            </w:pPr>
            <w:r w:rsidRPr="0033449A">
              <w:rPr>
                <w:color w:val="0000FF"/>
              </w:rPr>
              <w:t>Romanza</w:t>
            </w:r>
            <w:r>
              <w:rPr>
                <w:rFonts w:hint="cs"/>
                <w:rtl/>
              </w:rPr>
              <w:t xml:space="preserve">..  </w:t>
            </w:r>
            <w:r>
              <w:rPr>
                <w:rFonts w:hint="cs"/>
                <w:rtl/>
                <w:lang w:bidi="he-IL"/>
              </w:rPr>
              <w:t>מונח שאין לו הוראה מוגדרת</w:t>
            </w:r>
            <w:r>
              <w:rPr>
                <w:rFonts w:hint="cs"/>
                <w:rtl/>
              </w:rPr>
              <w:t xml:space="preserve">. </w:t>
            </w:r>
            <w:r>
              <w:rPr>
                <w:rFonts w:hint="cs"/>
                <w:rtl/>
                <w:lang w:bidi="he-IL"/>
              </w:rPr>
              <w:t>מלחינים השתמשו בו כדי לציין מוזיקה אישית וענוגה</w:t>
            </w:r>
            <w:r>
              <w:rPr>
                <w:rFonts w:hint="cs"/>
                <w:rtl/>
              </w:rPr>
              <w:t xml:space="preserve">. </w:t>
            </w:r>
            <w:r>
              <w:rPr>
                <w:rFonts w:hint="cs"/>
                <w:rtl/>
                <w:lang w:bidi="he-IL"/>
              </w:rPr>
              <w:t>זהו קטע לכלי</w:t>
            </w:r>
            <w:r>
              <w:rPr>
                <w:rFonts w:hint="cs"/>
                <w:rtl/>
              </w:rPr>
              <w:t>,</w:t>
            </w:r>
            <w:r>
              <w:rPr>
                <w:rFonts w:hint="cs"/>
                <w:rtl/>
                <w:lang w:bidi="he-IL"/>
              </w:rPr>
              <w:t xml:space="preserve">לקול או לשניהם עם או בלי תזמורת </w:t>
            </w:r>
            <w:r>
              <w:rPr>
                <w:rFonts w:hint="cs"/>
                <w:rtl/>
              </w:rPr>
              <w:t xml:space="preserve">. </w:t>
            </w:r>
            <w:r>
              <w:rPr>
                <w:rFonts w:hint="cs"/>
                <w:rtl/>
                <w:lang w:bidi="he-IL"/>
              </w:rPr>
              <w:t xml:space="preserve">דוגמת הרומנסה לכינור ולתזמורת אופוס </w:t>
            </w:r>
            <w:r>
              <w:rPr>
                <w:rFonts w:hint="cs"/>
                <w:rtl/>
              </w:rPr>
              <w:t xml:space="preserve">28 </w:t>
            </w:r>
            <w:r>
              <w:rPr>
                <w:rFonts w:hint="cs"/>
                <w:rtl/>
                <w:lang w:bidi="he-IL"/>
              </w:rPr>
              <w:t>מאת פורה</w:t>
            </w:r>
            <w:r>
              <w:rPr>
                <w:rFonts w:hint="cs"/>
                <w:rtl/>
              </w:rPr>
              <w:t xml:space="preserve">. </w:t>
            </w:r>
            <w:r>
              <w:rPr>
                <w:rFonts w:hint="cs"/>
                <w:rtl/>
                <w:lang w:bidi="he-IL"/>
              </w:rPr>
              <w:t>רומנסה יכולה להיות אף פרק איטי לירי מתוך יצירה</w:t>
            </w:r>
            <w:r>
              <w:rPr>
                <w:rFonts w:hint="cs"/>
                <w:rtl/>
              </w:rPr>
              <w:t xml:space="preserve">. </w:t>
            </w:r>
            <w:r>
              <w:rPr>
                <w:rFonts w:hint="cs"/>
                <w:rtl/>
                <w:lang w:bidi="he-IL"/>
              </w:rPr>
              <w:t>דוגמת הפרק השני של הקונצ</w:t>
            </w:r>
            <w:r>
              <w:rPr>
                <w:rFonts w:hint="cs"/>
                <w:rtl/>
              </w:rPr>
              <w:t>'</w:t>
            </w:r>
            <w:r>
              <w:rPr>
                <w:rFonts w:hint="cs"/>
                <w:rtl/>
                <w:lang w:bidi="he-IL"/>
              </w:rPr>
              <w:t>רטו לפסנתר ולתזמורת ק</w:t>
            </w:r>
            <w:r>
              <w:rPr>
                <w:rFonts w:hint="cs"/>
                <w:rtl/>
              </w:rPr>
              <w:t xml:space="preserve">. 466  </w:t>
            </w:r>
            <w:r>
              <w:rPr>
                <w:rFonts w:hint="cs"/>
                <w:rtl/>
                <w:lang w:bidi="he-IL"/>
              </w:rPr>
              <w:t>מאת מוצרט</w:t>
            </w:r>
            <w:r>
              <w:rPr>
                <w:rFonts w:hint="cs"/>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שיר</w:t>
            </w:r>
          </w:p>
        </w:tc>
        <w:tc>
          <w:tcPr>
            <w:tcW w:w="7686" w:type="dxa"/>
          </w:tcPr>
          <w:p w:rsidR="004D79E1" w:rsidRPr="00231E6B" w:rsidRDefault="004D79E1" w:rsidP="00F40808">
            <w:pPr>
              <w:bidi/>
              <w:spacing w:after="240" w:line="276" w:lineRule="auto"/>
              <w:rPr>
                <w:rtl/>
              </w:rPr>
            </w:pPr>
            <w:r w:rsidRPr="0033449A">
              <w:rPr>
                <w:color w:val="0000FF"/>
              </w:rPr>
              <w:t>Song</w:t>
            </w:r>
            <w:r w:rsidRPr="0033449A">
              <w:rPr>
                <w:rFonts w:hint="cs"/>
                <w:color w:val="0000FF"/>
                <w:rtl/>
              </w:rPr>
              <w:t xml:space="preserve">- </w:t>
            </w:r>
            <w:r>
              <w:rPr>
                <w:rFonts w:hint="cs"/>
                <w:rtl/>
                <w:lang w:bidi="he-IL"/>
              </w:rPr>
              <w:t>יצירה קולית סולנית או מלווה</w:t>
            </w:r>
            <w:r>
              <w:rPr>
                <w:rFonts w:hint="cs"/>
                <w:rtl/>
              </w:rPr>
              <w:t xml:space="preserve">, </w:t>
            </w:r>
            <w:r>
              <w:rPr>
                <w:rFonts w:hint="cs"/>
                <w:rtl/>
                <w:lang w:bidi="he-IL"/>
              </w:rPr>
              <w:t>כתובה בסגנון פשוט</w:t>
            </w:r>
            <w:r>
              <w:rPr>
                <w:rFonts w:hint="cs"/>
                <w:rtl/>
              </w:rPr>
              <w:t>,</w:t>
            </w:r>
            <w:r w:rsidR="003B51B9">
              <w:rPr>
                <w:rFonts w:hint="cs"/>
                <w:rtl/>
                <w:lang w:bidi="he-IL"/>
              </w:rPr>
              <w:t xml:space="preserve"> </w:t>
            </w:r>
            <w:r>
              <w:rPr>
                <w:rFonts w:hint="cs"/>
                <w:rtl/>
                <w:lang w:bidi="he-IL"/>
              </w:rPr>
              <w:t>שמטרתו להאיר את הטקסט ולא להאפיל עליו</w:t>
            </w:r>
            <w:r>
              <w:rPr>
                <w:rFonts w:hint="cs"/>
                <w:rtl/>
              </w:rPr>
              <w:t xml:space="preserve">. </w:t>
            </w:r>
            <w:r>
              <w:rPr>
                <w:rFonts w:hint="cs"/>
                <w:rtl/>
                <w:lang w:bidi="he-IL"/>
              </w:rPr>
              <w:t>במוזיקה המערבית האומנותית יש להבחין בינו לבין צורת שירה סולנית</w:t>
            </w:r>
            <w:r>
              <w:rPr>
                <w:rFonts w:hint="cs"/>
                <w:rtl/>
              </w:rPr>
              <w:t>.</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שיר סטרופי</w:t>
            </w:r>
          </w:p>
        </w:tc>
        <w:tc>
          <w:tcPr>
            <w:tcW w:w="7686" w:type="dxa"/>
          </w:tcPr>
          <w:p w:rsidR="004D79E1" w:rsidRPr="0033449A" w:rsidRDefault="004D79E1" w:rsidP="00F40808">
            <w:pPr>
              <w:bidi/>
              <w:spacing w:after="240" w:line="276" w:lineRule="auto"/>
              <w:rPr>
                <w:color w:val="0000FF"/>
                <w:rtl/>
              </w:rPr>
            </w:pPr>
            <w:r w:rsidRPr="0033449A">
              <w:rPr>
                <w:color w:val="0000FF"/>
              </w:rPr>
              <w:t>Strophic</w:t>
            </w:r>
            <w:r w:rsidRPr="0033449A">
              <w:rPr>
                <w:rFonts w:hint="cs"/>
                <w:color w:val="0000FF"/>
                <w:rtl/>
              </w:rPr>
              <w:t xml:space="preserve">- </w:t>
            </w:r>
            <w:r w:rsidRPr="00C57FCB">
              <w:rPr>
                <w:rFonts w:hint="cs"/>
                <w:rtl/>
              </w:rPr>
              <w:t>(</w:t>
            </w:r>
            <w:r w:rsidRPr="00C57FCB">
              <w:rPr>
                <w:rFonts w:hint="cs"/>
                <w:rtl/>
                <w:lang w:bidi="he-IL"/>
              </w:rPr>
              <w:t>יוונית</w:t>
            </w:r>
            <w:r w:rsidRPr="00C57FCB">
              <w:rPr>
                <w:rFonts w:hint="cs"/>
                <w:rtl/>
              </w:rPr>
              <w:t xml:space="preserve">) </w:t>
            </w:r>
            <w:r w:rsidRPr="00C57FCB">
              <w:rPr>
                <w:rFonts w:hint="cs"/>
                <w:rtl/>
                <w:lang w:bidi="he-IL"/>
              </w:rPr>
              <w:t>מונח המתייחס לשיר שהמנגינה שלו חוזרת כמעט ללא שינוי בכל בית</w:t>
            </w:r>
            <w:r w:rsidRPr="00C57FCB">
              <w:rPr>
                <w:rFonts w:hint="cs"/>
                <w:rtl/>
              </w:rPr>
              <w:t>,</w:t>
            </w:r>
            <w:r>
              <w:rPr>
                <w:rFonts w:hint="cs"/>
                <w:rtl/>
              </w:rPr>
              <w:t xml:space="preserve"> </w:t>
            </w:r>
            <w:r w:rsidRPr="00C57FCB">
              <w:rPr>
                <w:rFonts w:hint="cs"/>
                <w:rtl/>
                <w:lang w:bidi="he-IL"/>
              </w:rPr>
              <w:t>כמו בשיר עם</w:t>
            </w:r>
            <w:r w:rsidRPr="00C57FCB">
              <w:rPr>
                <w:rFonts w:hint="cs"/>
                <w:rtl/>
              </w:rPr>
              <w:t xml:space="preserve">. </w:t>
            </w:r>
            <w:r w:rsidRPr="00C57FCB">
              <w:rPr>
                <w:rFonts w:hint="cs"/>
                <w:rtl/>
                <w:lang w:bidi="he-IL"/>
              </w:rPr>
              <w:t>שיר סטרופי הנו פשוט ולירי</w:t>
            </w:r>
            <w:r w:rsidRPr="00C57FCB">
              <w:rPr>
                <w:rFonts w:hint="cs"/>
                <w:rtl/>
              </w:rPr>
              <w:t>.. (</w:t>
            </w:r>
            <w:r w:rsidRPr="00C57FCB">
              <w:rPr>
                <w:rFonts w:hint="cs"/>
                <w:rtl/>
                <w:lang w:bidi="he-IL"/>
              </w:rPr>
              <w:t>שירים סטרופיים רבים נכתבו בתקופה הרומנטית</w:t>
            </w:r>
            <w:r w:rsidRPr="00C57FCB">
              <w:rPr>
                <w:rFonts w:hint="cs"/>
                <w:rtl/>
              </w:rPr>
              <w:t>-</w:t>
            </w:r>
            <w:r w:rsidRPr="00C57FCB">
              <w:rPr>
                <w:rFonts w:hint="cs"/>
                <w:rtl/>
                <w:lang w:bidi="he-IL"/>
              </w:rPr>
              <w:t>שוברט</w:t>
            </w:r>
            <w:r w:rsidRPr="00C57FCB">
              <w:rPr>
                <w:rFonts w:hint="cs"/>
                <w:rtl/>
              </w:rPr>
              <w:t>,</w:t>
            </w:r>
            <w:r w:rsidRPr="00C57FCB">
              <w:rPr>
                <w:rFonts w:hint="cs"/>
                <w:rtl/>
                <w:lang w:bidi="he-IL"/>
              </w:rPr>
              <w:t>ברהמס וכו</w:t>
            </w:r>
            <w:r w:rsidRPr="00C57FCB">
              <w:rPr>
                <w:rFonts w:hint="cs"/>
                <w:rtl/>
              </w:rPr>
              <w:t>..)..</w:t>
            </w:r>
            <w:r w:rsidRPr="0033449A">
              <w:rPr>
                <w:rFonts w:hint="cs"/>
                <w:color w:val="0000FF"/>
                <w:rtl/>
              </w:rPr>
              <w:t xml:space="preserve"> </w:t>
            </w:r>
          </w:p>
        </w:tc>
      </w:tr>
      <w:tr w:rsidR="004D79E1"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 xml:space="preserve">שיטת </w:t>
            </w:r>
            <w:r w:rsidRPr="0033449A">
              <w:rPr>
                <w:rFonts w:hint="cs"/>
                <w:b/>
                <w:bCs/>
                <w:rtl/>
              </w:rPr>
              <w:t xml:space="preserve">- </w:t>
            </w:r>
            <w:r w:rsidRPr="0033449A">
              <w:rPr>
                <w:rFonts w:hint="cs"/>
                <w:b/>
                <w:bCs/>
                <w:rtl/>
                <w:lang w:bidi="he-IL"/>
              </w:rPr>
              <w:t xml:space="preserve">שנים עשר הטונים </w:t>
            </w:r>
          </w:p>
        </w:tc>
        <w:tc>
          <w:tcPr>
            <w:tcW w:w="7686" w:type="dxa"/>
          </w:tcPr>
          <w:p w:rsidR="004D79E1" w:rsidRPr="0033449A" w:rsidRDefault="004D79E1" w:rsidP="00F40808">
            <w:pPr>
              <w:bidi/>
              <w:spacing w:after="240" w:line="276" w:lineRule="auto"/>
              <w:rPr>
                <w:color w:val="0000FF"/>
                <w:rtl/>
              </w:rPr>
            </w:pPr>
            <w:r w:rsidRPr="0033449A">
              <w:rPr>
                <w:color w:val="0000FF"/>
              </w:rPr>
              <w:t>Twelve note composition</w:t>
            </w:r>
            <w:r w:rsidRPr="0033449A">
              <w:rPr>
                <w:rFonts w:hint="cs"/>
                <w:color w:val="0000FF"/>
                <w:rtl/>
              </w:rPr>
              <w:t xml:space="preserve">- </w:t>
            </w:r>
            <w:r w:rsidRPr="00541F54">
              <w:rPr>
                <w:rFonts w:hint="cs"/>
                <w:rtl/>
                <w:lang w:bidi="he-IL"/>
              </w:rPr>
              <w:t>שיטת זו מכונה שיטת שנברג</w:t>
            </w:r>
            <w:r w:rsidRPr="00541F54">
              <w:rPr>
                <w:rFonts w:hint="cs"/>
                <w:rtl/>
              </w:rPr>
              <w:t xml:space="preserve">. </w:t>
            </w:r>
            <w:r w:rsidRPr="00541F54">
              <w:rPr>
                <w:rFonts w:hint="cs"/>
                <w:rtl/>
                <w:lang w:bidi="he-IL"/>
              </w:rPr>
              <w:t xml:space="preserve">זוהי שיטת הלחנה </w:t>
            </w:r>
            <w:r>
              <w:rPr>
                <w:rFonts w:hint="cs"/>
                <w:rtl/>
                <w:lang w:bidi="he-IL"/>
              </w:rPr>
              <w:t>אשר הומצאה ע</w:t>
            </w:r>
            <w:r>
              <w:rPr>
                <w:rFonts w:hint="cs"/>
                <w:rtl/>
              </w:rPr>
              <w:t>"</w:t>
            </w:r>
            <w:r>
              <w:rPr>
                <w:rFonts w:hint="cs"/>
                <w:rtl/>
                <w:lang w:bidi="he-IL"/>
              </w:rPr>
              <w:t xml:space="preserve">י שנברג בשנת </w:t>
            </w:r>
            <w:r>
              <w:rPr>
                <w:rFonts w:hint="cs"/>
                <w:rtl/>
              </w:rPr>
              <w:t xml:space="preserve">1925 </w:t>
            </w:r>
            <w:r>
              <w:rPr>
                <w:rFonts w:hint="cs"/>
                <w:rtl/>
                <w:lang w:bidi="he-IL"/>
              </w:rPr>
              <w:t xml:space="preserve">בשיטה זו נוהג המלחין להשתמש בכל </w:t>
            </w:r>
            <w:r w:rsidRPr="00541F54">
              <w:rPr>
                <w:rFonts w:hint="cs"/>
                <w:rtl/>
                <w:lang w:bidi="he-IL"/>
              </w:rPr>
              <w:t>שנים עשר הטונים של האוקטבה כאילו הם שוים</w:t>
            </w:r>
            <w:r w:rsidRPr="00541F54">
              <w:rPr>
                <w:rFonts w:hint="cs"/>
                <w:rtl/>
              </w:rPr>
              <w:t xml:space="preserve">. </w:t>
            </w:r>
            <w:r w:rsidRPr="00541F54">
              <w:rPr>
                <w:rFonts w:hint="cs"/>
                <w:rtl/>
                <w:lang w:bidi="he-IL"/>
              </w:rPr>
              <w:t>בשיטה זו מתבטלת שיטת דרגות הסולם לפי המערכת הטונלית</w:t>
            </w:r>
            <w:r>
              <w:rPr>
                <w:rFonts w:hint="cs"/>
                <w:rtl/>
              </w:rPr>
              <w:t>,</w:t>
            </w:r>
            <w:r w:rsidRPr="00541F54">
              <w:rPr>
                <w:rFonts w:hint="cs"/>
                <w:rtl/>
                <w:lang w:bidi="he-IL"/>
              </w:rPr>
              <w:t xml:space="preserve"> ובמקומה באה סידרת צלילים הכוללת את כל שנים עשר הטונים על פי הסדר שהמלחין קובע מראש </w:t>
            </w:r>
            <w:r w:rsidRPr="00541F54">
              <w:rPr>
                <w:rFonts w:hint="cs"/>
                <w:rtl/>
              </w:rPr>
              <w:t>,</w:t>
            </w:r>
            <w:r w:rsidRPr="00541F54">
              <w:rPr>
                <w:rFonts w:hint="cs"/>
                <w:rtl/>
                <w:lang w:bidi="he-IL"/>
              </w:rPr>
              <w:t xml:space="preserve">שום צליל אינו חוזר עד תום הופעתם של כל </w:t>
            </w:r>
            <w:r>
              <w:rPr>
                <w:rFonts w:hint="cs"/>
                <w:rtl/>
                <w:lang w:bidi="he-IL"/>
              </w:rPr>
              <w:t>אחד משנים עשר</w:t>
            </w:r>
            <w:r w:rsidRPr="00541F54">
              <w:rPr>
                <w:rFonts w:hint="cs"/>
                <w:rtl/>
                <w:lang w:bidi="he-IL"/>
              </w:rPr>
              <w:t xml:space="preserve"> הטונים האחרים</w:t>
            </w:r>
            <w:r w:rsidRPr="00541F54">
              <w:rPr>
                <w:rFonts w:hint="cs"/>
                <w:rtl/>
              </w:rPr>
              <w:t xml:space="preserve">, </w:t>
            </w:r>
            <w:r w:rsidRPr="00541F54">
              <w:rPr>
                <w:rFonts w:hint="cs"/>
                <w:rtl/>
                <w:lang w:bidi="he-IL"/>
              </w:rPr>
              <w:t>בצורת מלודית או הרמונית</w:t>
            </w:r>
            <w:r w:rsidRPr="00541F54">
              <w:rPr>
                <w:rFonts w:hint="cs"/>
                <w:rtl/>
              </w:rPr>
              <w:t xml:space="preserve">. </w:t>
            </w:r>
            <w:r w:rsidRPr="00541F54">
              <w:rPr>
                <w:rFonts w:hint="cs"/>
                <w:rtl/>
                <w:lang w:bidi="he-IL"/>
              </w:rPr>
              <w:t>ה</w:t>
            </w:r>
            <w:r>
              <w:rPr>
                <w:rFonts w:hint="cs"/>
                <w:rtl/>
                <w:lang w:bidi="he-IL"/>
              </w:rPr>
              <w:t>צ</w:t>
            </w:r>
            <w:r w:rsidRPr="00541F54">
              <w:rPr>
                <w:rFonts w:hint="cs"/>
                <w:rtl/>
                <w:lang w:bidi="he-IL"/>
              </w:rPr>
              <w:t>ורה יכולה להופיע בהיפוך או כסרטן והיא נתונה גם לטרנזפוזיציות</w:t>
            </w:r>
            <w:r>
              <w:rPr>
                <w:rFonts w:hint="cs"/>
                <w:rtl/>
              </w:rPr>
              <w:t xml:space="preserve"> </w:t>
            </w:r>
            <w:r w:rsidRPr="00541F54">
              <w:rPr>
                <w:rFonts w:hint="cs"/>
                <w:rtl/>
                <w:lang w:bidi="he-IL"/>
              </w:rPr>
              <w:t>לכל אח</w:t>
            </w:r>
            <w:r>
              <w:rPr>
                <w:rFonts w:hint="cs"/>
                <w:rtl/>
                <w:lang w:bidi="he-IL"/>
              </w:rPr>
              <w:t>ד</w:t>
            </w:r>
            <w:r w:rsidRPr="00541F54">
              <w:rPr>
                <w:rFonts w:hint="cs"/>
                <w:rtl/>
                <w:lang w:bidi="he-IL"/>
              </w:rPr>
              <w:t xml:space="preserve"> מ</w:t>
            </w:r>
            <w:r>
              <w:rPr>
                <w:rFonts w:hint="cs"/>
                <w:rtl/>
                <w:lang w:bidi="he-IL"/>
              </w:rPr>
              <w:t>שנים עשר</w:t>
            </w:r>
            <w:r w:rsidRPr="00541F54">
              <w:rPr>
                <w:rFonts w:hint="cs"/>
                <w:rtl/>
                <w:lang w:bidi="he-IL"/>
              </w:rPr>
              <w:t xml:space="preserve"> הצלילים שבה</w:t>
            </w:r>
            <w:r w:rsidRPr="00541F54">
              <w:rPr>
                <w:rFonts w:hint="cs"/>
                <w:rtl/>
              </w:rPr>
              <w:t>.</w:t>
            </w:r>
            <w:r w:rsidRPr="0033449A">
              <w:rPr>
                <w:rFonts w:hint="cs"/>
                <w:color w:val="0000FF"/>
                <w:rtl/>
              </w:rPr>
              <w:t xml:space="preserve"> </w:t>
            </w:r>
          </w:p>
        </w:tc>
      </w:tr>
      <w:tr w:rsidR="004D79E1" w:rsidRPr="0033449A" w:rsidTr="00261FB0">
        <w:tc>
          <w:tcPr>
            <w:tcW w:w="1782" w:type="dxa"/>
          </w:tcPr>
          <w:p w:rsidR="004D79E1" w:rsidRPr="00B804EF" w:rsidRDefault="004D79E1" w:rsidP="00F40808">
            <w:pPr>
              <w:pStyle w:val="Heading1"/>
              <w:bidi/>
              <w:spacing w:line="276" w:lineRule="auto"/>
              <w:rPr>
                <w:rFonts w:eastAsia="SimSun"/>
                <w:sz w:val="24"/>
                <w:szCs w:val="24"/>
                <w:rtl/>
              </w:rPr>
            </w:pPr>
            <w:r w:rsidRPr="00B804EF">
              <w:rPr>
                <w:rFonts w:eastAsia="SimSun" w:hint="cs"/>
                <w:sz w:val="24"/>
                <w:szCs w:val="24"/>
                <w:rtl/>
              </w:rPr>
              <w:t xml:space="preserve">רשימת קכל: </w:t>
            </w:r>
            <w:r w:rsidRPr="00B804EF">
              <w:rPr>
                <w:rFonts w:eastAsia="SimSun"/>
                <w:sz w:val="24"/>
                <w:szCs w:val="24"/>
              </w:rPr>
              <w:t>Kv</w:t>
            </w:r>
          </w:p>
          <w:p w:rsidR="004D79E1" w:rsidRPr="0033449A" w:rsidRDefault="004D79E1" w:rsidP="00F40808">
            <w:pPr>
              <w:bidi/>
              <w:spacing w:after="240" w:line="276" w:lineRule="auto"/>
              <w:rPr>
                <w:b/>
                <w:bCs/>
              </w:rPr>
            </w:pPr>
          </w:p>
        </w:tc>
        <w:tc>
          <w:tcPr>
            <w:tcW w:w="7686" w:type="dxa"/>
          </w:tcPr>
          <w:p w:rsidR="004D79E1" w:rsidRPr="0033449A" w:rsidRDefault="004D79E1" w:rsidP="00F40808">
            <w:pPr>
              <w:tabs>
                <w:tab w:val="left" w:pos="360"/>
              </w:tabs>
              <w:bidi/>
              <w:spacing w:line="276" w:lineRule="auto"/>
              <w:rPr>
                <w:color w:val="0000FF"/>
              </w:rPr>
            </w:pPr>
            <w:r w:rsidRPr="0033449A">
              <w:rPr>
                <w:rFonts w:hint="cs"/>
                <w:b/>
                <w:bCs/>
                <w:rtl/>
                <w:lang w:bidi="he-IL"/>
              </w:rPr>
              <w:t>רשימת קכל</w:t>
            </w:r>
            <w:r>
              <w:rPr>
                <w:rFonts w:hint="cs"/>
                <w:rtl/>
              </w:rPr>
              <w:t xml:space="preserve"> (</w:t>
            </w:r>
            <w:r>
              <w:rPr>
                <w:rFonts w:hint="cs"/>
                <w:rtl/>
                <w:lang w:bidi="he-IL"/>
              </w:rPr>
              <w:t>ב</w:t>
            </w:r>
            <w:hyperlink r:id="rId702" w:tooltip="גרמנית" w:history="1">
              <w:r>
                <w:rPr>
                  <w:rStyle w:val="Hyperlink"/>
                  <w:rFonts w:hint="cs"/>
                  <w:rtl/>
                  <w:lang w:bidi="he-IL"/>
                </w:rPr>
                <w:t>גרמנית</w:t>
              </w:r>
            </w:hyperlink>
            <w:r>
              <w:rPr>
                <w:rFonts w:hint="cs"/>
                <w:rtl/>
              </w:rPr>
              <w:t xml:space="preserve">: </w:t>
            </w:r>
            <w:r w:rsidRPr="0033449A">
              <w:rPr>
                <w:b/>
                <w:bCs/>
              </w:rPr>
              <w:t>Köchel-Verzeichnis</w:t>
            </w:r>
            <w:r>
              <w:rPr>
                <w:rFonts w:hint="cs"/>
                <w:rtl/>
              </w:rPr>
              <w:t xml:space="preserve">) </w:t>
            </w:r>
            <w:r>
              <w:rPr>
                <w:rFonts w:hint="cs"/>
                <w:rtl/>
                <w:lang w:bidi="he-IL"/>
              </w:rPr>
              <w:t xml:space="preserve">הינה קטלוג כרונולוגי שלם ליצירות מאת </w:t>
            </w:r>
            <w:hyperlink r:id="rId703" w:tooltip="מוצרט" w:history="1">
              <w:r w:rsidRPr="00261CD4">
                <w:rPr>
                  <w:rStyle w:val="Hyperlink"/>
                  <w:rFonts w:hint="cs"/>
                  <w:b/>
                  <w:bCs/>
                  <w:rtl/>
                  <w:lang w:bidi="he-IL"/>
                </w:rPr>
                <w:t>וולפגנג אמדאוס מוצרט</w:t>
              </w:r>
            </w:hyperlink>
            <w:r>
              <w:rPr>
                <w:rFonts w:hint="cs"/>
                <w:rtl/>
              </w:rPr>
              <w:t xml:space="preserve">. </w:t>
            </w:r>
            <w:r>
              <w:rPr>
                <w:rFonts w:hint="cs"/>
                <w:rtl/>
                <w:lang w:bidi="he-IL"/>
              </w:rPr>
              <w:t xml:space="preserve">הרשימה נקראת על שמו של מחברה המקורי </w:t>
            </w:r>
            <w:hyperlink r:id="rId704" w:tooltip="לודוויג פון קכל" w:history="1">
              <w:r>
                <w:rPr>
                  <w:rStyle w:val="Hyperlink"/>
                  <w:rFonts w:hint="cs"/>
                  <w:rtl/>
                  <w:lang w:bidi="he-IL"/>
                </w:rPr>
                <w:t>לודוויג פון קכל</w:t>
              </w:r>
            </w:hyperlink>
            <w:r>
              <w:rPr>
                <w:rFonts w:hint="cs"/>
                <w:rtl/>
              </w:rPr>
              <w:t xml:space="preserve">. </w:t>
            </w:r>
            <w:r>
              <w:rPr>
                <w:rFonts w:hint="cs"/>
                <w:rtl/>
                <w:lang w:bidi="he-IL"/>
              </w:rPr>
              <w:t xml:space="preserve">סימן הקיצור המציין את הרשימה הוא </w:t>
            </w:r>
            <w:r>
              <w:t>K</w:t>
            </w:r>
            <w:r>
              <w:rPr>
                <w:rFonts w:hint="cs"/>
                <w:rtl/>
                <w:lang w:bidi="he-IL"/>
              </w:rPr>
              <w:t xml:space="preserve"> או </w:t>
            </w:r>
            <w:r>
              <w:t>KV</w:t>
            </w:r>
            <w:r>
              <w:rPr>
                <w:rFonts w:hint="cs"/>
                <w:rtl/>
              </w:rPr>
              <w:t xml:space="preserve"> (</w:t>
            </w:r>
            <w:r>
              <w:rPr>
                <w:rFonts w:hint="cs"/>
                <w:rtl/>
                <w:lang w:bidi="he-IL"/>
              </w:rPr>
              <w:t>ראשי התיבות של שמה הגרמני של הרשימה</w:t>
            </w:r>
            <w:r>
              <w:rPr>
                <w:rFonts w:hint="cs"/>
                <w:rtl/>
              </w:rPr>
              <w:t xml:space="preserve">). </w:t>
            </w:r>
            <w:r>
              <w:rPr>
                <w:rFonts w:hint="cs"/>
                <w:rtl/>
                <w:lang w:bidi="he-IL"/>
              </w:rPr>
              <w:t>כדי לציין את מספרה של יצירה מסוימת מציגים אותה כך</w:t>
            </w:r>
            <w:r>
              <w:rPr>
                <w:rFonts w:hint="cs"/>
                <w:rtl/>
              </w:rPr>
              <w:t xml:space="preserve">: </w:t>
            </w:r>
            <w:r w:rsidRPr="0033449A">
              <w:rPr>
                <w:rFonts w:hint="cs"/>
                <w:b/>
                <w:bCs/>
                <w:rtl/>
                <w:lang w:bidi="he-IL"/>
              </w:rPr>
              <w:t>סימפוניה מס</w:t>
            </w:r>
            <w:r w:rsidRPr="0033449A">
              <w:rPr>
                <w:rFonts w:hint="cs"/>
                <w:b/>
                <w:bCs/>
                <w:rtl/>
              </w:rPr>
              <w:t xml:space="preserve">' 40 </w:t>
            </w:r>
            <w:r w:rsidRPr="0033449A">
              <w:rPr>
                <w:rFonts w:hint="cs"/>
                <w:b/>
                <w:bCs/>
                <w:rtl/>
                <w:lang w:bidi="he-IL"/>
              </w:rPr>
              <w:t xml:space="preserve">בסול מינור </w:t>
            </w:r>
            <w:r w:rsidRPr="0033449A">
              <w:rPr>
                <w:rFonts w:hint="cs"/>
                <w:b/>
                <w:bCs/>
                <w:rtl/>
              </w:rPr>
              <w:t>(</w:t>
            </w:r>
            <w:r w:rsidRPr="0033449A">
              <w:rPr>
                <w:b/>
                <w:bCs/>
              </w:rPr>
              <w:t>K.550</w:t>
            </w:r>
            <w:r w:rsidRPr="0033449A">
              <w:rPr>
                <w:rFonts w:hint="cs"/>
                <w:b/>
                <w:bCs/>
                <w:rtl/>
              </w:rPr>
              <w:t>)</w:t>
            </w:r>
            <w:r>
              <w:rPr>
                <w:rFonts w:hint="cs"/>
                <w:rtl/>
              </w:rPr>
              <w:t xml:space="preserve">, </w:t>
            </w:r>
            <w:r>
              <w:rPr>
                <w:rFonts w:hint="cs"/>
                <w:rtl/>
                <w:lang w:bidi="he-IL"/>
              </w:rPr>
              <w:t>סימפוניה זו</w:t>
            </w:r>
            <w:r>
              <w:rPr>
                <w:rFonts w:hint="cs"/>
                <w:rtl/>
              </w:rPr>
              <w:t xml:space="preserve">, </w:t>
            </w:r>
            <w:r>
              <w:rPr>
                <w:rFonts w:hint="cs"/>
                <w:rtl/>
                <w:lang w:bidi="he-IL"/>
              </w:rPr>
              <w:t>לספירתו של קכל</w:t>
            </w:r>
            <w:r>
              <w:rPr>
                <w:rFonts w:hint="cs"/>
                <w:rtl/>
              </w:rPr>
              <w:t xml:space="preserve">, </w:t>
            </w:r>
            <w:r>
              <w:rPr>
                <w:rFonts w:hint="cs"/>
                <w:rtl/>
                <w:lang w:bidi="he-IL"/>
              </w:rPr>
              <w:t>היא היצירה ה</w:t>
            </w:r>
            <w:r>
              <w:rPr>
                <w:rFonts w:hint="cs"/>
                <w:rtl/>
              </w:rPr>
              <w:t xml:space="preserve">-550 </w:t>
            </w:r>
            <w:r>
              <w:rPr>
                <w:rFonts w:hint="cs"/>
                <w:rtl/>
                <w:lang w:bidi="he-IL"/>
              </w:rPr>
              <w:t>אותה חיבר מוצרט</w:t>
            </w:r>
            <w:r>
              <w:rPr>
                <w:rFonts w:hint="cs"/>
                <w:rtl/>
              </w:rPr>
              <w:t xml:space="preserve">. </w:t>
            </w:r>
            <w:r>
              <w:rPr>
                <w:rFonts w:hint="cs"/>
                <w:rtl/>
                <w:lang w:bidi="he-IL"/>
              </w:rPr>
              <w:t xml:space="preserve">בעברית </w:t>
            </w:r>
            <w:r>
              <w:rPr>
                <w:rFonts w:hint="cs"/>
                <w:rtl/>
                <w:lang w:bidi="he-IL"/>
              </w:rPr>
              <w:lastRenderedPageBreak/>
              <w:t>נפוץ השימוש באות ק</w:t>
            </w:r>
            <w:r>
              <w:rPr>
                <w:rFonts w:hint="cs"/>
                <w:rtl/>
              </w:rPr>
              <w:t xml:space="preserve">' </w:t>
            </w:r>
            <w:r>
              <w:rPr>
                <w:rFonts w:hint="cs"/>
                <w:rtl/>
                <w:lang w:bidi="he-IL"/>
              </w:rPr>
              <w:t>כסימן היכר למספר סידורי ברשימה</w:t>
            </w:r>
            <w:r>
              <w:rPr>
                <w:rFonts w:hint="cs"/>
                <w:rtl/>
              </w:rPr>
              <w:t>.</w:t>
            </w:r>
          </w:p>
        </w:tc>
      </w:tr>
      <w:tr w:rsidR="004D79E1" w:rsidRPr="0033449A" w:rsidTr="00261FB0">
        <w:tc>
          <w:tcPr>
            <w:tcW w:w="1782" w:type="dxa"/>
          </w:tcPr>
          <w:p w:rsidR="004D79E1" w:rsidRPr="0033449A" w:rsidRDefault="004D79E1" w:rsidP="00F40808">
            <w:pPr>
              <w:bidi/>
              <w:spacing w:after="240" w:line="276" w:lineRule="auto"/>
              <w:rPr>
                <w:b/>
                <w:bCs/>
              </w:rPr>
            </w:pPr>
            <w:r w:rsidRPr="0033449A">
              <w:rPr>
                <w:rFonts w:hint="cs"/>
                <w:b/>
                <w:bCs/>
                <w:rtl/>
                <w:lang w:bidi="he-IL"/>
              </w:rPr>
              <w:lastRenderedPageBreak/>
              <w:t>רשימה</w:t>
            </w:r>
            <w:r w:rsidRPr="0033449A">
              <w:rPr>
                <w:rFonts w:hint="cs"/>
                <w:b/>
                <w:bCs/>
                <w:rtl/>
              </w:rPr>
              <w:t xml:space="preserve">: </w:t>
            </w:r>
            <w:r w:rsidRPr="0033449A">
              <w:rPr>
                <w:rFonts w:hint="cs"/>
                <w:b/>
                <w:bCs/>
                <w:rtl/>
                <w:lang w:bidi="he-IL"/>
              </w:rPr>
              <w:t>כל היצירות של מוצרט</w:t>
            </w:r>
          </w:p>
        </w:tc>
        <w:tc>
          <w:tcPr>
            <w:tcW w:w="7686" w:type="dxa"/>
          </w:tcPr>
          <w:p w:rsidR="004D79E1" w:rsidRDefault="004D79E1" w:rsidP="00F40808">
            <w:pPr>
              <w:tabs>
                <w:tab w:val="left" w:pos="360"/>
              </w:tabs>
              <w:bidi/>
              <w:spacing w:line="276" w:lineRule="auto"/>
              <w:rPr>
                <w:rtl/>
              </w:rPr>
            </w:pPr>
            <w:r>
              <w:rPr>
                <w:rFonts w:hint="cs"/>
                <w:rtl/>
                <w:lang w:bidi="he-IL"/>
              </w:rPr>
              <w:t xml:space="preserve">כדי למצא רשימה של כל יצירותיו של מוצרט יש להכנס למנוע החיפוש </w:t>
            </w:r>
            <w:r>
              <w:t xml:space="preserve">Gogeel </w:t>
            </w:r>
            <w:r>
              <w:rPr>
                <w:rFonts w:hint="cs"/>
                <w:rtl/>
                <w:lang w:bidi="he-IL"/>
              </w:rPr>
              <w:t xml:space="preserve"> לרשום בשורת החיפוש מוצרט</w:t>
            </w:r>
            <w:r>
              <w:rPr>
                <w:rFonts w:hint="cs"/>
                <w:rtl/>
              </w:rPr>
              <w:t>-</w:t>
            </w:r>
            <w:r>
              <w:t xml:space="preserve">Kv </w:t>
            </w:r>
            <w:r>
              <w:rPr>
                <w:rFonts w:hint="cs"/>
                <w:rtl/>
                <w:lang w:bidi="he-IL"/>
              </w:rPr>
              <w:t xml:space="preserve">  ולבחור באופציה זו</w:t>
            </w:r>
            <w:r>
              <w:rPr>
                <w:rFonts w:hint="cs"/>
                <w:rtl/>
              </w:rPr>
              <w:t xml:space="preserve">. </w:t>
            </w:r>
          </w:p>
          <w:p w:rsidR="004D79E1" w:rsidRDefault="00997F30" w:rsidP="00F40808">
            <w:pPr>
              <w:tabs>
                <w:tab w:val="left" w:pos="360"/>
              </w:tabs>
              <w:bidi/>
              <w:spacing w:line="276" w:lineRule="auto"/>
            </w:pPr>
            <w:hyperlink r:id="rId705" w:history="1">
              <w:r w:rsidR="004D79E1">
                <w:rPr>
                  <w:rStyle w:val="Hyperlink"/>
                </w:rPr>
                <w:t>Wolfgang</w:t>
              </w:r>
              <w:r w:rsidR="004D79E1">
                <w:rPr>
                  <w:rStyle w:val="Hyperlink"/>
                  <w:rtl/>
                </w:rPr>
                <w:t xml:space="preserve"> </w:t>
              </w:r>
              <w:r w:rsidR="004D79E1">
                <w:rPr>
                  <w:rStyle w:val="Hyperlink"/>
                </w:rPr>
                <w:t>Amadeus Mozart - Wikimedia Commons</w:t>
              </w:r>
            </w:hyperlink>
          </w:p>
        </w:tc>
      </w:tr>
      <w:tr w:rsidR="004D79E1" w:rsidRPr="008D7AB4"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קונטרלטו</w:t>
            </w:r>
          </w:p>
        </w:tc>
        <w:tc>
          <w:tcPr>
            <w:tcW w:w="7686" w:type="dxa"/>
          </w:tcPr>
          <w:p w:rsidR="004D79E1" w:rsidRPr="008D7AB4" w:rsidRDefault="004D79E1" w:rsidP="00F40808">
            <w:pPr>
              <w:tabs>
                <w:tab w:val="left" w:pos="360"/>
              </w:tabs>
              <w:bidi/>
              <w:spacing w:line="276" w:lineRule="auto"/>
              <w:rPr>
                <w:rtl/>
              </w:rPr>
            </w:pPr>
            <w:r>
              <w:rPr>
                <w:rFonts w:hint="cs"/>
                <w:rtl/>
                <w:lang w:bidi="he-IL"/>
              </w:rPr>
              <w:t>הקול הנמוך ביותר בין קולות הזימרה הנשיים</w:t>
            </w:r>
            <w:r>
              <w:rPr>
                <w:rFonts w:hint="cs"/>
                <w:rtl/>
              </w:rPr>
              <w:t xml:space="preserve">. </w:t>
            </w:r>
          </w:p>
        </w:tc>
      </w:tr>
      <w:tr w:rsidR="004D79E1" w:rsidRPr="008D7AB4"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קומפוזיציה</w:t>
            </w:r>
          </w:p>
        </w:tc>
        <w:tc>
          <w:tcPr>
            <w:tcW w:w="7686" w:type="dxa"/>
          </w:tcPr>
          <w:p w:rsidR="004D79E1" w:rsidRPr="008D7AB4" w:rsidRDefault="004D79E1" w:rsidP="00F40808">
            <w:pPr>
              <w:tabs>
                <w:tab w:val="left" w:pos="360"/>
              </w:tabs>
              <w:bidi/>
              <w:spacing w:line="276" w:lineRule="auto"/>
              <w:rPr>
                <w:rtl/>
              </w:rPr>
            </w:pPr>
            <w:r>
              <w:rPr>
                <w:rFonts w:hint="cs"/>
                <w:rtl/>
                <w:lang w:bidi="he-IL"/>
              </w:rPr>
              <w:t>תהליך הלחנה של יצירה מוזיקלית</w:t>
            </w:r>
            <w:r>
              <w:rPr>
                <w:rFonts w:hint="cs"/>
                <w:rtl/>
              </w:rPr>
              <w:t>.</w:t>
            </w:r>
          </w:p>
        </w:tc>
      </w:tr>
      <w:tr w:rsidR="004D79E1" w:rsidRPr="0033449A"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קול חזה</w:t>
            </w:r>
          </w:p>
        </w:tc>
        <w:tc>
          <w:tcPr>
            <w:tcW w:w="7686" w:type="dxa"/>
          </w:tcPr>
          <w:p w:rsidR="004D79E1" w:rsidRPr="0033449A" w:rsidRDefault="004D79E1" w:rsidP="00F40808">
            <w:pPr>
              <w:tabs>
                <w:tab w:val="left" w:pos="360"/>
              </w:tabs>
              <w:bidi/>
              <w:spacing w:line="276" w:lineRule="auto"/>
              <w:rPr>
                <w:color w:val="000000"/>
                <w:rtl/>
              </w:rPr>
            </w:pPr>
            <w:r w:rsidRPr="0033449A">
              <w:rPr>
                <w:rFonts w:hint="cs"/>
                <w:color w:val="000000"/>
                <w:rtl/>
                <w:lang w:bidi="he-IL"/>
              </w:rPr>
              <w:t xml:space="preserve">הרגיסטר הנמוך ביותר של הקול האנושי </w:t>
            </w:r>
            <w:r w:rsidRPr="0033449A">
              <w:rPr>
                <w:rFonts w:hint="cs"/>
                <w:color w:val="000000"/>
                <w:rtl/>
              </w:rPr>
              <w:t>,</w:t>
            </w:r>
            <w:r w:rsidRPr="0033449A">
              <w:rPr>
                <w:rFonts w:hint="cs"/>
                <w:color w:val="000000"/>
                <w:rtl/>
                <w:lang w:bidi="he-IL"/>
              </w:rPr>
              <w:t>נשמע כאילו נובע מבית החזה</w:t>
            </w:r>
            <w:r w:rsidRPr="0033449A">
              <w:rPr>
                <w:rFonts w:hint="cs"/>
                <w:color w:val="000000"/>
                <w:rtl/>
              </w:rPr>
              <w:t>.</w:t>
            </w:r>
          </w:p>
        </w:tc>
      </w:tr>
      <w:tr w:rsidR="004D79E1" w:rsidRPr="0033449A"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 xml:space="preserve">קול ראש </w:t>
            </w:r>
          </w:p>
        </w:tc>
        <w:tc>
          <w:tcPr>
            <w:tcW w:w="7686" w:type="dxa"/>
          </w:tcPr>
          <w:p w:rsidR="004D79E1" w:rsidRPr="0033449A" w:rsidRDefault="004D79E1" w:rsidP="00F40808">
            <w:pPr>
              <w:tabs>
                <w:tab w:val="left" w:pos="360"/>
              </w:tabs>
              <w:bidi/>
              <w:spacing w:line="276" w:lineRule="auto"/>
              <w:rPr>
                <w:color w:val="000000"/>
                <w:rtl/>
              </w:rPr>
            </w:pPr>
            <w:r w:rsidRPr="0033449A">
              <w:rPr>
                <w:rFonts w:hint="cs"/>
                <w:color w:val="000000"/>
                <w:rtl/>
                <w:lang w:bidi="he-IL"/>
              </w:rPr>
              <w:t>שיטה להפקת קול ברגיסטר גבוה</w:t>
            </w:r>
            <w:r w:rsidRPr="0033449A">
              <w:rPr>
                <w:rFonts w:hint="cs"/>
                <w:color w:val="000000"/>
                <w:rtl/>
              </w:rPr>
              <w:t xml:space="preserve">. </w:t>
            </w:r>
            <w:r w:rsidRPr="0033449A">
              <w:rPr>
                <w:rFonts w:hint="cs"/>
                <w:color w:val="000000"/>
                <w:rtl/>
                <w:lang w:bidi="he-IL"/>
              </w:rPr>
              <w:t>קרויה כך מפני שהזמר חש תנודות בחללי הראש</w:t>
            </w:r>
            <w:r w:rsidRPr="0033449A">
              <w:rPr>
                <w:rFonts w:hint="cs"/>
                <w:color w:val="000000"/>
                <w:rtl/>
              </w:rPr>
              <w:t xml:space="preserve">. </w:t>
            </w:r>
          </w:p>
          <w:p w:rsidR="004D79E1" w:rsidRPr="0033449A" w:rsidRDefault="004D79E1" w:rsidP="00F40808">
            <w:pPr>
              <w:tabs>
                <w:tab w:val="left" w:pos="360"/>
              </w:tabs>
              <w:bidi/>
              <w:spacing w:line="276" w:lineRule="auto"/>
              <w:rPr>
                <w:color w:val="000000"/>
                <w:rtl/>
              </w:rPr>
            </w:pPr>
          </w:p>
        </w:tc>
      </w:tr>
      <w:tr w:rsidR="004D79E1" w:rsidRPr="0033449A"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קוינטה</w:t>
            </w:r>
          </w:p>
        </w:tc>
        <w:tc>
          <w:tcPr>
            <w:tcW w:w="7686" w:type="dxa"/>
          </w:tcPr>
          <w:p w:rsidR="004D79E1" w:rsidRPr="0033449A" w:rsidRDefault="004D79E1" w:rsidP="00F40808">
            <w:pPr>
              <w:tabs>
                <w:tab w:val="left" w:pos="360"/>
              </w:tabs>
              <w:bidi/>
              <w:spacing w:line="276" w:lineRule="auto"/>
              <w:rPr>
                <w:color w:val="000000"/>
                <w:rtl/>
              </w:rPr>
            </w:pPr>
            <w:r w:rsidRPr="0033449A">
              <w:rPr>
                <w:rFonts w:hint="cs"/>
                <w:color w:val="000000"/>
                <w:rtl/>
                <w:lang w:bidi="he-IL"/>
              </w:rPr>
              <w:t>מונח בצרפתית</w:t>
            </w:r>
            <w:r w:rsidRPr="0033449A">
              <w:rPr>
                <w:rFonts w:hint="cs"/>
                <w:color w:val="000000"/>
                <w:rtl/>
              </w:rPr>
              <w:t xml:space="preserve">. </w:t>
            </w:r>
            <w:r w:rsidRPr="0033449A">
              <w:rPr>
                <w:rFonts w:hint="cs"/>
                <w:color w:val="000000"/>
                <w:rtl/>
                <w:lang w:bidi="he-IL"/>
              </w:rPr>
              <w:t xml:space="preserve">מרווח של </w:t>
            </w:r>
            <w:r w:rsidRPr="0033449A">
              <w:rPr>
                <w:rFonts w:hint="cs"/>
                <w:color w:val="000000"/>
                <w:rtl/>
              </w:rPr>
              <w:t xml:space="preserve">3.5 </w:t>
            </w:r>
            <w:r w:rsidRPr="0033449A">
              <w:rPr>
                <w:rFonts w:hint="cs"/>
                <w:color w:val="000000"/>
                <w:rtl/>
                <w:lang w:bidi="he-IL"/>
              </w:rPr>
              <w:t xml:space="preserve">טון </w:t>
            </w:r>
            <w:r w:rsidRPr="0033449A">
              <w:rPr>
                <w:rFonts w:hint="cs"/>
                <w:color w:val="000000"/>
                <w:rtl/>
              </w:rPr>
              <w:t>. (</w:t>
            </w:r>
            <w:r w:rsidRPr="0033449A">
              <w:rPr>
                <w:rFonts w:hint="cs"/>
                <w:color w:val="000000"/>
                <w:rtl/>
                <w:lang w:bidi="he-IL"/>
              </w:rPr>
              <w:t>המרווח החמישי מצליל המוצא</w:t>
            </w:r>
            <w:r w:rsidRPr="0033449A">
              <w:rPr>
                <w:rFonts w:hint="cs"/>
                <w:color w:val="000000"/>
                <w:rtl/>
              </w:rPr>
              <w:t xml:space="preserve">). </w:t>
            </w:r>
          </w:p>
          <w:p w:rsidR="004D79E1" w:rsidRPr="0033449A" w:rsidRDefault="004D79E1" w:rsidP="00F40808">
            <w:pPr>
              <w:tabs>
                <w:tab w:val="left" w:pos="360"/>
              </w:tabs>
              <w:bidi/>
              <w:spacing w:line="276" w:lineRule="auto"/>
              <w:rPr>
                <w:color w:val="000000"/>
                <w:rtl/>
              </w:rPr>
            </w:pPr>
            <w:r w:rsidRPr="0033449A">
              <w:rPr>
                <w:rFonts w:hint="cs"/>
                <w:color w:val="000000"/>
                <w:rtl/>
                <w:lang w:bidi="he-IL"/>
              </w:rPr>
              <w:t>המרווח דו עד סול מכונה קוינטה זכה</w:t>
            </w:r>
            <w:r w:rsidRPr="0033449A">
              <w:rPr>
                <w:rFonts w:hint="cs"/>
                <w:color w:val="000000"/>
                <w:rtl/>
              </w:rPr>
              <w:t xml:space="preserve">. </w:t>
            </w:r>
          </w:p>
          <w:p w:rsidR="004D79E1" w:rsidRPr="0033449A" w:rsidRDefault="004D79E1" w:rsidP="00F40808">
            <w:pPr>
              <w:tabs>
                <w:tab w:val="left" w:pos="360"/>
              </w:tabs>
              <w:bidi/>
              <w:spacing w:line="276" w:lineRule="auto"/>
              <w:rPr>
                <w:color w:val="000000"/>
                <w:rtl/>
              </w:rPr>
            </w:pPr>
            <w:r w:rsidRPr="0033449A">
              <w:rPr>
                <w:rFonts w:hint="cs"/>
                <w:color w:val="000000"/>
                <w:rtl/>
                <w:lang w:bidi="he-IL"/>
              </w:rPr>
              <w:t>המרווח  דו עד סול במול מכונה קוינטה מוקטנת</w:t>
            </w:r>
            <w:r w:rsidRPr="0033449A">
              <w:rPr>
                <w:rFonts w:hint="cs"/>
                <w:color w:val="000000"/>
                <w:rtl/>
              </w:rPr>
              <w:t>.</w:t>
            </w:r>
          </w:p>
          <w:p w:rsidR="004D79E1" w:rsidRPr="0033449A" w:rsidRDefault="004D79E1" w:rsidP="00F40808">
            <w:pPr>
              <w:tabs>
                <w:tab w:val="left" w:pos="360"/>
              </w:tabs>
              <w:bidi/>
              <w:spacing w:line="276" w:lineRule="auto"/>
              <w:rPr>
                <w:color w:val="0000FF"/>
                <w:rtl/>
              </w:rPr>
            </w:pPr>
            <w:r w:rsidRPr="0033449A">
              <w:rPr>
                <w:rFonts w:hint="cs"/>
                <w:color w:val="000000"/>
                <w:rtl/>
                <w:lang w:bidi="he-IL"/>
              </w:rPr>
              <w:t>המרווח דו עד סול דיאז מכונה קוינטה מוגדלת</w:t>
            </w:r>
            <w:r w:rsidRPr="0033449A">
              <w:rPr>
                <w:rFonts w:hint="cs"/>
                <w:color w:val="0000FF"/>
                <w:rtl/>
              </w:rPr>
              <w:t>.</w:t>
            </w:r>
          </w:p>
        </w:tc>
      </w:tr>
      <w:tr w:rsidR="004D79E1" w:rsidRPr="0033449A"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קוינטולה</w:t>
            </w:r>
          </w:p>
        </w:tc>
        <w:tc>
          <w:tcPr>
            <w:tcW w:w="7686" w:type="dxa"/>
          </w:tcPr>
          <w:p w:rsidR="004D79E1" w:rsidRPr="0033449A" w:rsidRDefault="004D79E1" w:rsidP="00F40808">
            <w:pPr>
              <w:tabs>
                <w:tab w:val="left" w:pos="360"/>
              </w:tabs>
              <w:bidi/>
              <w:spacing w:line="276" w:lineRule="auto"/>
              <w:rPr>
                <w:color w:val="000000"/>
                <w:rtl/>
              </w:rPr>
            </w:pPr>
            <w:r w:rsidRPr="0033449A">
              <w:rPr>
                <w:rFonts w:hint="cs"/>
                <w:color w:val="000000"/>
                <w:rtl/>
                <w:lang w:bidi="he-IL"/>
              </w:rPr>
              <w:t>חמישה טונים שווים בערכם</w:t>
            </w:r>
            <w:r w:rsidRPr="0033449A">
              <w:rPr>
                <w:rFonts w:hint="cs"/>
                <w:color w:val="000000"/>
                <w:rtl/>
              </w:rPr>
              <w:t xml:space="preserve">, </w:t>
            </w:r>
            <w:r w:rsidRPr="0033449A">
              <w:rPr>
                <w:rFonts w:hint="cs"/>
                <w:color w:val="000000"/>
                <w:rtl/>
                <w:lang w:bidi="he-IL"/>
              </w:rPr>
              <w:t xml:space="preserve">זהים או שונים בגובהם הצלילי </w:t>
            </w:r>
            <w:r w:rsidRPr="0033449A">
              <w:rPr>
                <w:rFonts w:hint="cs"/>
                <w:color w:val="000000"/>
                <w:rtl/>
              </w:rPr>
              <w:t>,</w:t>
            </w:r>
            <w:r w:rsidRPr="0033449A">
              <w:rPr>
                <w:rFonts w:hint="cs"/>
                <w:color w:val="000000"/>
                <w:rtl/>
                <w:lang w:bidi="he-IL"/>
              </w:rPr>
              <w:t>המנוגנים במשך זמן של ארבעה או שלושה טונים</w:t>
            </w:r>
            <w:r w:rsidRPr="0033449A">
              <w:rPr>
                <w:rFonts w:hint="cs"/>
                <w:color w:val="000000"/>
                <w:rtl/>
              </w:rPr>
              <w:t xml:space="preserve">. </w:t>
            </w:r>
          </w:p>
        </w:tc>
      </w:tr>
      <w:tr w:rsidR="004D79E1" w:rsidRPr="0033449A"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קולורטורה</w:t>
            </w:r>
          </w:p>
        </w:tc>
        <w:tc>
          <w:tcPr>
            <w:tcW w:w="7686" w:type="dxa"/>
          </w:tcPr>
          <w:p w:rsidR="004D79E1" w:rsidRPr="0033449A" w:rsidRDefault="004D79E1" w:rsidP="00F40808">
            <w:pPr>
              <w:bidi/>
              <w:spacing w:after="240" w:line="276" w:lineRule="auto"/>
              <w:rPr>
                <w:color w:val="000000"/>
                <w:rtl/>
              </w:rPr>
            </w:pPr>
            <w:r w:rsidRPr="0033449A">
              <w:rPr>
                <w:rFonts w:hint="cs"/>
                <w:color w:val="000000"/>
                <w:rtl/>
                <w:lang w:bidi="he-IL"/>
              </w:rPr>
              <w:t>ביצוע מהיר המחייב מיומנות וירטואוזית</w:t>
            </w:r>
            <w:r w:rsidRPr="0033449A">
              <w:rPr>
                <w:rFonts w:hint="cs"/>
                <w:color w:val="000000"/>
                <w:rtl/>
              </w:rPr>
              <w:t xml:space="preserve">, </w:t>
            </w:r>
            <w:r w:rsidRPr="0033449A">
              <w:rPr>
                <w:rFonts w:hint="cs"/>
                <w:color w:val="000000"/>
                <w:rtl/>
                <w:lang w:bidi="he-IL"/>
              </w:rPr>
              <w:t>ויש בו סולמות טרילים וקישוטים אחרים</w:t>
            </w:r>
            <w:r w:rsidRPr="0033449A">
              <w:rPr>
                <w:rFonts w:hint="cs"/>
                <w:color w:val="000000"/>
                <w:rtl/>
              </w:rPr>
              <w:t xml:space="preserve">. </w:t>
            </w:r>
            <w:r w:rsidRPr="0033449A">
              <w:rPr>
                <w:rFonts w:hint="cs"/>
                <w:color w:val="000000"/>
                <w:rtl/>
                <w:lang w:bidi="he-IL"/>
              </w:rPr>
              <w:t>למשל זמרת סופרן קולורטורה מסוגלת לשיר בסגנון שכזה</w:t>
            </w:r>
            <w:r w:rsidRPr="0033449A">
              <w:rPr>
                <w:rFonts w:hint="cs"/>
                <w:color w:val="000000"/>
                <w:rtl/>
              </w:rPr>
              <w:t xml:space="preserve">. </w:t>
            </w:r>
          </w:p>
        </w:tc>
      </w:tr>
      <w:tr w:rsidR="004D79E1" w:rsidRPr="0033449A" w:rsidTr="00261FB0">
        <w:tc>
          <w:tcPr>
            <w:tcW w:w="1782" w:type="dxa"/>
          </w:tcPr>
          <w:p w:rsidR="004D79E1" w:rsidRPr="0033449A" w:rsidRDefault="004D79E1" w:rsidP="00F40808">
            <w:pPr>
              <w:bidi/>
              <w:spacing w:after="240" w:line="276" w:lineRule="auto"/>
              <w:rPr>
                <w:b/>
                <w:bCs/>
                <w:rtl/>
              </w:rPr>
            </w:pPr>
            <w:r w:rsidRPr="0033449A">
              <w:rPr>
                <w:rFonts w:hint="cs"/>
                <w:b/>
                <w:bCs/>
                <w:rtl/>
                <w:lang w:bidi="he-IL"/>
              </w:rPr>
              <w:t>סימפוניה</w:t>
            </w:r>
          </w:p>
        </w:tc>
        <w:tc>
          <w:tcPr>
            <w:tcW w:w="7686" w:type="dxa"/>
          </w:tcPr>
          <w:p w:rsidR="004D79E1" w:rsidRPr="00F7161E" w:rsidRDefault="004D79E1" w:rsidP="00F40808">
            <w:pPr>
              <w:bidi/>
              <w:spacing w:after="240" w:line="276" w:lineRule="auto"/>
              <w:rPr>
                <w:color w:val="000000"/>
                <w:rtl/>
              </w:rPr>
            </w:pPr>
            <w:r w:rsidRPr="00F7161E">
              <w:rPr>
                <w:rFonts w:hint="cs"/>
                <w:color w:val="2B03BD"/>
                <w:rtl/>
                <w:lang w:bidi="he-IL"/>
              </w:rPr>
              <w:t>צורה מוזיקלית</w:t>
            </w:r>
            <w:r w:rsidRPr="00F7161E">
              <w:rPr>
                <w:rFonts w:hint="cs"/>
                <w:rtl/>
              </w:rPr>
              <w:t xml:space="preserve"> </w:t>
            </w:r>
            <w:r w:rsidRPr="00F7161E">
              <w:rPr>
                <w:rtl/>
              </w:rPr>
              <w:t>–</w:t>
            </w:r>
            <w:r w:rsidRPr="00F7161E">
              <w:rPr>
                <w:rFonts w:hint="cs"/>
                <w:rtl/>
                <w:lang w:bidi="he-IL"/>
              </w:rPr>
              <w:t xml:space="preserve"> לתזמורת המבוססת על </w:t>
            </w:r>
            <w:r>
              <w:rPr>
                <w:rFonts w:hint="cs"/>
                <w:rtl/>
                <w:lang w:bidi="he-IL"/>
              </w:rPr>
              <w:t xml:space="preserve">סונטה בעלת </w:t>
            </w:r>
            <w:r w:rsidRPr="00F7161E">
              <w:rPr>
                <w:rFonts w:hint="cs"/>
                <w:rtl/>
              </w:rPr>
              <w:t xml:space="preserve">4 </w:t>
            </w:r>
            <w:r w:rsidRPr="00F7161E">
              <w:rPr>
                <w:rFonts w:hint="cs"/>
                <w:rtl/>
                <w:lang w:bidi="he-IL"/>
              </w:rPr>
              <w:t>פרקים</w:t>
            </w:r>
            <w:r>
              <w:rPr>
                <w:rFonts w:hint="cs"/>
                <w:color w:val="000000"/>
                <w:rtl/>
              </w:rPr>
              <w:t xml:space="preserve">: </w:t>
            </w:r>
            <w:r>
              <w:rPr>
                <w:rFonts w:hint="cs"/>
                <w:color w:val="000000"/>
                <w:rtl/>
                <w:lang w:bidi="he-IL"/>
              </w:rPr>
              <w:t>מהיר</w:t>
            </w:r>
            <w:r>
              <w:rPr>
                <w:rFonts w:hint="cs"/>
                <w:color w:val="000000"/>
                <w:rtl/>
              </w:rPr>
              <w:t xml:space="preserve">, </w:t>
            </w:r>
            <w:r>
              <w:rPr>
                <w:rFonts w:hint="cs"/>
                <w:color w:val="000000"/>
                <w:rtl/>
                <w:lang w:bidi="he-IL"/>
              </w:rPr>
              <w:t>איטי</w:t>
            </w:r>
            <w:r>
              <w:rPr>
                <w:rFonts w:hint="cs"/>
                <w:color w:val="000000"/>
                <w:rtl/>
              </w:rPr>
              <w:t xml:space="preserve">, </w:t>
            </w:r>
            <w:r>
              <w:rPr>
                <w:rFonts w:hint="cs"/>
                <w:color w:val="000000"/>
                <w:rtl/>
                <w:lang w:bidi="he-IL"/>
              </w:rPr>
              <w:t>מינואט</w:t>
            </w:r>
            <w:r>
              <w:rPr>
                <w:rFonts w:hint="cs"/>
                <w:color w:val="000000"/>
                <w:rtl/>
              </w:rPr>
              <w:t xml:space="preserve">, </w:t>
            </w:r>
            <w:r>
              <w:rPr>
                <w:rFonts w:hint="cs"/>
                <w:color w:val="000000"/>
                <w:rtl/>
                <w:lang w:bidi="he-IL"/>
              </w:rPr>
              <w:t>מהיר</w:t>
            </w:r>
          </w:p>
        </w:tc>
      </w:tr>
      <w:tr w:rsidR="004D79E1" w:rsidRPr="0033449A" w:rsidTr="00261FB0">
        <w:tc>
          <w:tcPr>
            <w:tcW w:w="1782" w:type="dxa"/>
          </w:tcPr>
          <w:p w:rsidR="004D79E1" w:rsidRPr="0033449A" w:rsidRDefault="004D79E1" w:rsidP="00F40808">
            <w:pPr>
              <w:bidi/>
              <w:spacing w:after="240" w:line="276" w:lineRule="auto"/>
              <w:rPr>
                <w:b/>
                <w:bCs/>
                <w:rtl/>
              </w:rPr>
            </w:pPr>
            <w:r>
              <w:rPr>
                <w:rFonts w:hint="cs"/>
                <w:b/>
                <w:bCs/>
                <w:rtl/>
                <w:lang w:bidi="he-IL"/>
              </w:rPr>
              <w:t>קונצ</w:t>
            </w:r>
            <w:r>
              <w:rPr>
                <w:rFonts w:hint="cs"/>
                <w:b/>
                <w:bCs/>
                <w:rtl/>
              </w:rPr>
              <w:t>'</w:t>
            </w:r>
            <w:r>
              <w:rPr>
                <w:rFonts w:hint="cs"/>
                <w:b/>
                <w:bCs/>
                <w:rtl/>
                <w:lang w:bidi="he-IL"/>
              </w:rPr>
              <w:t>רטו</w:t>
            </w:r>
          </w:p>
        </w:tc>
        <w:tc>
          <w:tcPr>
            <w:tcW w:w="7686" w:type="dxa"/>
          </w:tcPr>
          <w:p w:rsidR="004D79E1" w:rsidRPr="00F7161E" w:rsidRDefault="004D79E1" w:rsidP="00F40808">
            <w:pPr>
              <w:bidi/>
              <w:spacing w:after="240" w:line="276" w:lineRule="auto"/>
              <w:rPr>
                <w:color w:val="2B03BD"/>
                <w:rtl/>
              </w:rPr>
            </w:pPr>
            <w:r>
              <w:rPr>
                <w:rFonts w:hint="cs"/>
                <w:color w:val="2B03BD"/>
                <w:rtl/>
                <w:lang w:bidi="he-IL"/>
              </w:rPr>
              <w:t xml:space="preserve">יצירה מוזיקלית </w:t>
            </w:r>
            <w:r>
              <w:rPr>
                <w:rFonts w:hint="cs"/>
                <w:color w:val="2B03BD"/>
                <w:rtl/>
              </w:rPr>
              <w:softHyphen/>
            </w:r>
            <w:r>
              <w:rPr>
                <w:rFonts w:hint="cs"/>
                <w:color w:val="2B03BD"/>
                <w:rtl/>
              </w:rPr>
              <w:softHyphen/>
            </w:r>
            <w:r w:rsidRPr="00F7161E">
              <w:rPr>
                <w:rtl/>
              </w:rPr>
              <w:t>–</w:t>
            </w:r>
            <w:r>
              <w:rPr>
                <w:rFonts w:hint="cs"/>
                <w:color w:val="2B03BD"/>
                <w:rtl/>
              </w:rPr>
              <w:t xml:space="preserve"> </w:t>
            </w:r>
            <w:r w:rsidRPr="00F7161E">
              <w:rPr>
                <w:rFonts w:hint="cs"/>
                <w:rtl/>
                <w:lang w:bidi="he-IL"/>
              </w:rPr>
              <w:t>לתזמורת ולכלי סולו</w:t>
            </w:r>
            <w:r>
              <w:rPr>
                <w:rFonts w:hint="cs"/>
                <w:color w:val="2B03BD"/>
                <w:rtl/>
              </w:rPr>
              <w:t xml:space="preserve"> , </w:t>
            </w:r>
            <w:r w:rsidRPr="00F7161E">
              <w:rPr>
                <w:rFonts w:hint="cs"/>
                <w:rtl/>
                <w:lang w:bidi="he-IL"/>
              </w:rPr>
              <w:t xml:space="preserve">בעלת </w:t>
            </w:r>
            <w:r w:rsidRPr="00F7161E">
              <w:rPr>
                <w:rFonts w:hint="cs"/>
                <w:rtl/>
              </w:rPr>
              <w:t xml:space="preserve">3 </w:t>
            </w:r>
            <w:r w:rsidRPr="00F7161E">
              <w:rPr>
                <w:rFonts w:hint="cs"/>
                <w:rtl/>
                <w:lang w:bidi="he-IL"/>
              </w:rPr>
              <w:t>פרקים</w:t>
            </w:r>
            <w:r w:rsidRPr="00F7161E">
              <w:rPr>
                <w:rFonts w:hint="cs"/>
                <w:rtl/>
              </w:rPr>
              <w:t xml:space="preserve">: </w:t>
            </w:r>
            <w:r w:rsidRPr="00F7161E">
              <w:rPr>
                <w:rFonts w:hint="cs"/>
                <w:rtl/>
                <w:lang w:bidi="he-IL"/>
              </w:rPr>
              <w:t>סונטה</w:t>
            </w:r>
            <w:r w:rsidRPr="00F7161E">
              <w:rPr>
                <w:rFonts w:hint="cs"/>
                <w:rtl/>
              </w:rPr>
              <w:t>,</w:t>
            </w:r>
            <w:r w:rsidRPr="00F7161E">
              <w:rPr>
                <w:rFonts w:hint="cs"/>
                <w:rtl/>
                <w:lang w:bidi="he-IL"/>
              </w:rPr>
              <w:t>רומנסה</w:t>
            </w:r>
            <w:r w:rsidRPr="00F7161E">
              <w:rPr>
                <w:rFonts w:hint="cs"/>
                <w:rtl/>
              </w:rPr>
              <w:t xml:space="preserve">, </w:t>
            </w:r>
            <w:r w:rsidRPr="00F7161E">
              <w:rPr>
                <w:rFonts w:hint="cs"/>
                <w:rtl/>
                <w:lang w:bidi="he-IL"/>
              </w:rPr>
              <w:t>רונדו לפי סדר זה</w:t>
            </w:r>
            <w:r>
              <w:rPr>
                <w:rFonts w:hint="cs"/>
                <w:color w:val="2B03BD"/>
                <w:rtl/>
              </w:rPr>
              <w:t>.</w:t>
            </w:r>
          </w:p>
        </w:tc>
      </w:tr>
      <w:tr w:rsidR="004D79E1" w:rsidRPr="0033449A" w:rsidTr="00261FB0">
        <w:tc>
          <w:tcPr>
            <w:tcW w:w="1782" w:type="dxa"/>
          </w:tcPr>
          <w:p w:rsidR="004D79E1" w:rsidRDefault="004D79E1" w:rsidP="00F40808">
            <w:pPr>
              <w:bidi/>
              <w:spacing w:after="240" w:line="276" w:lineRule="auto"/>
              <w:rPr>
                <w:b/>
                <w:bCs/>
                <w:rtl/>
              </w:rPr>
            </w:pPr>
            <w:r>
              <w:rPr>
                <w:rFonts w:hint="cs"/>
                <w:b/>
                <w:bCs/>
                <w:rtl/>
                <w:lang w:bidi="he-IL"/>
              </w:rPr>
              <w:t xml:space="preserve">פוגה </w:t>
            </w:r>
          </w:p>
        </w:tc>
        <w:tc>
          <w:tcPr>
            <w:tcW w:w="7686" w:type="dxa"/>
          </w:tcPr>
          <w:p w:rsidR="004D79E1" w:rsidRPr="00F7161E" w:rsidRDefault="004D79E1" w:rsidP="00F40808">
            <w:pPr>
              <w:bidi/>
              <w:spacing w:after="240" w:line="276" w:lineRule="auto"/>
              <w:rPr>
                <w:rtl/>
              </w:rPr>
            </w:pPr>
            <w:r>
              <w:rPr>
                <w:rFonts w:hint="cs"/>
                <w:color w:val="2B03BD"/>
                <w:rtl/>
                <w:lang w:bidi="he-IL"/>
              </w:rPr>
              <w:t>טכניקת הלחנה</w:t>
            </w:r>
            <w:r>
              <w:rPr>
                <w:rFonts w:hint="cs"/>
                <w:color w:val="2B03BD"/>
                <w:rtl/>
              </w:rPr>
              <w:t xml:space="preserve">- </w:t>
            </w:r>
            <w:r>
              <w:rPr>
                <w:rFonts w:hint="cs"/>
                <w:rtl/>
                <w:lang w:bidi="he-IL"/>
              </w:rPr>
              <w:t>לתמורת או למקהלה המבוססת על כתיבת לחן לביצוע או שירה בזה אחר זה</w:t>
            </w:r>
            <w:r>
              <w:rPr>
                <w:rFonts w:hint="cs"/>
                <w:rtl/>
              </w:rPr>
              <w:t xml:space="preserve">.   </w:t>
            </w:r>
          </w:p>
        </w:tc>
      </w:tr>
      <w:tr w:rsidR="004D79E1" w:rsidRPr="0033449A" w:rsidTr="00261FB0">
        <w:tc>
          <w:tcPr>
            <w:tcW w:w="1782" w:type="dxa"/>
          </w:tcPr>
          <w:p w:rsidR="004D79E1" w:rsidRDefault="004D79E1" w:rsidP="00F40808">
            <w:pPr>
              <w:bidi/>
              <w:spacing w:after="240" w:line="276" w:lineRule="auto"/>
              <w:rPr>
                <w:b/>
                <w:bCs/>
                <w:rtl/>
              </w:rPr>
            </w:pPr>
            <w:r>
              <w:rPr>
                <w:rFonts w:hint="cs"/>
                <w:b/>
                <w:bCs/>
                <w:rtl/>
                <w:lang w:bidi="he-IL"/>
              </w:rPr>
              <w:t>קנטטה</w:t>
            </w:r>
          </w:p>
        </w:tc>
        <w:tc>
          <w:tcPr>
            <w:tcW w:w="7686" w:type="dxa"/>
          </w:tcPr>
          <w:p w:rsidR="004D79E1" w:rsidRDefault="004D79E1" w:rsidP="00F40808">
            <w:pPr>
              <w:bidi/>
              <w:spacing w:after="240" w:line="276" w:lineRule="auto"/>
              <w:rPr>
                <w:color w:val="2B03BD"/>
                <w:rtl/>
              </w:rPr>
            </w:pPr>
            <w:r>
              <w:rPr>
                <w:rFonts w:hint="cs"/>
                <w:color w:val="2B03BD"/>
                <w:rtl/>
                <w:lang w:bidi="he-IL"/>
              </w:rPr>
              <w:t xml:space="preserve">יצירה מוזיקלית </w:t>
            </w:r>
            <w:r w:rsidRPr="00F7161E">
              <w:rPr>
                <w:rtl/>
              </w:rPr>
              <w:t>–</w:t>
            </w:r>
            <w:r w:rsidRPr="00F7161E">
              <w:rPr>
                <w:rFonts w:hint="cs"/>
                <w:rtl/>
                <w:lang w:bidi="he-IL"/>
              </w:rPr>
              <w:t xml:space="preserve"> לתזמורת ולמקהלה</w:t>
            </w:r>
            <w:r w:rsidRPr="00F7161E">
              <w:rPr>
                <w:rFonts w:hint="cs"/>
                <w:rtl/>
              </w:rPr>
              <w:t>.</w:t>
            </w:r>
            <w:r>
              <w:rPr>
                <w:rFonts w:hint="cs"/>
                <w:rtl/>
                <w:lang w:bidi="he-IL"/>
              </w:rPr>
              <w:t xml:space="preserve"> ביצוע או שירה בזה אחר זה</w:t>
            </w:r>
            <w:r>
              <w:rPr>
                <w:rFonts w:hint="cs"/>
                <w:rtl/>
              </w:rPr>
              <w:t xml:space="preserve">.  </w:t>
            </w:r>
            <w:r>
              <w:rPr>
                <w:rFonts w:hint="cs"/>
                <w:color w:val="2B03BD"/>
                <w:rtl/>
              </w:rPr>
              <w:t xml:space="preserve"> </w:t>
            </w:r>
          </w:p>
        </w:tc>
      </w:tr>
      <w:tr w:rsidR="001F2BE2" w:rsidRPr="0033449A" w:rsidTr="00261FB0">
        <w:tc>
          <w:tcPr>
            <w:tcW w:w="1782" w:type="dxa"/>
          </w:tcPr>
          <w:p w:rsidR="001F2BE2" w:rsidRDefault="001F2BE2" w:rsidP="00F40808">
            <w:pPr>
              <w:bidi/>
              <w:spacing w:after="240" w:line="276" w:lineRule="auto"/>
              <w:rPr>
                <w:b/>
                <w:bCs/>
                <w:rtl/>
                <w:lang w:bidi="he-IL"/>
              </w:rPr>
            </w:pPr>
            <w:r>
              <w:rPr>
                <w:rFonts w:hint="cs"/>
                <w:b/>
                <w:bCs/>
                <w:rtl/>
                <w:lang w:bidi="he-IL"/>
              </w:rPr>
              <w:t>קנטוס פירמוס</w:t>
            </w:r>
          </w:p>
        </w:tc>
        <w:tc>
          <w:tcPr>
            <w:tcW w:w="7686" w:type="dxa"/>
          </w:tcPr>
          <w:p w:rsidR="00FD1AE7" w:rsidRDefault="001F2BE2" w:rsidP="00F40808">
            <w:pPr>
              <w:bidi/>
              <w:spacing w:line="276" w:lineRule="auto"/>
              <w:jc w:val="both"/>
              <w:rPr>
                <w:color w:val="2B03BD"/>
                <w:rtl/>
                <w:lang w:bidi="he-IL"/>
              </w:rPr>
            </w:pPr>
            <w:r w:rsidRPr="001F2BE2">
              <w:rPr>
                <w:rFonts w:hint="cs"/>
                <w:color w:val="0033CC"/>
                <w:rtl/>
                <w:lang w:bidi="he-IL"/>
              </w:rPr>
              <w:t>קנטוס= שיר פירמוס= יציב</w:t>
            </w:r>
            <w:r>
              <w:rPr>
                <w:rFonts w:hint="cs"/>
                <w:color w:val="0000FF"/>
                <w:rtl/>
                <w:lang w:bidi="he-IL"/>
              </w:rPr>
              <w:t xml:space="preserve"> </w:t>
            </w:r>
            <w:r w:rsidRPr="00B6412F">
              <w:rPr>
                <w:rFonts w:hint="cs"/>
                <w:color w:val="0000FF"/>
                <w:rtl/>
              </w:rPr>
              <w:t>,</w:t>
            </w:r>
            <w:r>
              <w:rPr>
                <w:rFonts w:hint="cs"/>
                <w:rtl/>
                <w:lang w:bidi="he-IL"/>
              </w:rPr>
              <w:t xml:space="preserve"> ומעליו ומתחתיו</w:t>
            </w:r>
            <w:r>
              <w:rPr>
                <w:rFonts w:hint="cs"/>
                <w:rtl/>
              </w:rPr>
              <w:t xml:space="preserve">, </w:t>
            </w:r>
            <w:r>
              <w:rPr>
                <w:rFonts w:hint="cs"/>
                <w:rtl/>
                <w:lang w:bidi="he-IL"/>
              </w:rPr>
              <w:t xml:space="preserve">קו פוליפוני </w:t>
            </w:r>
            <w:r>
              <w:rPr>
                <w:rFonts w:hint="cs"/>
                <w:rtl/>
              </w:rPr>
              <w:t>(</w:t>
            </w:r>
            <w:r w:rsidRPr="00B6412F">
              <w:rPr>
                <w:rFonts w:hint="cs"/>
                <w:color w:val="0000FF"/>
                <w:rtl/>
                <w:lang w:bidi="he-IL"/>
              </w:rPr>
              <w:t>קונטר</w:t>
            </w:r>
            <w:r>
              <w:rPr>
                <w:rFonts w:hint="cs"/>
                <w:color w:val="0000FF"/>
                <w:rtl/>
                <w:lang w:bidi="he-IL"/>
              </w:rPr>
              <w:t xml:space="preserve">ה </w:t>
            </w:r>
            <w:r w:rsidRPr="00B6412F">
              <w:rPr>
                <w:rFonts w:hint="cs"/>
                <w:color w:val="0000FF"/>
                <w:rtl/>
                <w:lang w:bidi="he-IL"/>
              </w:rPr>
              <w:t>פונ</w:t>
            </w:r>
            <w:r>
              <w:rPr>
                <w:rFonts w:hint="cs"/>
                <w:color w:val="0000FF"/>
                <w:rtl/>
                <w:lang w:bidi="he-IL"/>
              </w:rPr>
              <w:t>ק</w:t>
            </w:r>
            <w:r w:rsidRPr="00B6412F">
              <w:rPr>
                <w:rFonts w:hint="cs"/>
                <w:color w:val="0000FF"/>
                <w:rtl/>
                <w:lang w:bidi="he-IL"/>
              </w:rPr>
              <w:t>ט</w:t>
            </w:r>
            <w:r w:rsidRPr="00B6412F">
              <w:rPr>
                <w:rFonts w:hint="cs"/>
                <w:color w:val="0000FF"/>
                <w:rtl/>
              </w:rPr>
              <w:t>),</w:t>
            </w:r>
            <w:r>
              <w:rPr>
                <w:rFonts w:hint="cs"/>
                <w:rtl/>
                <w:lang w:bidi="he-IL"/>
              </w:rPr>
              <w:t xml:space="preserve"> שנע בערכים ריתמיים מהירים יותר והיה מרובה במליסמות</w:t>
            </w:r>
            <w:r>
              <w:rPr>
                <w:rFonts w:hint="cs"/>
                <w:rtl/>
              </w:rPr>
              <w:t>.</w:t>
            </w:r>
            <w:r w:rsidR="00FD1AE7">
              <w:rPr>
                <w:rFonts w:hint="cs"/>
                <w:rtl/>
                <w:lang w:bidi="he-IL"/>
              </w:rPr>
              <w:t xml:space="preserve">2-3 קולות נעו בו זמנית ויוצרים הרמוניה (אקורדים)  2 קולות וקול טנור גבוה מעליהם.. </w:t>
            </w:r>
          </w:p>
        </w:tc>
      </w:tr>
      <w:tr w:rsidR="00EC3663" w:rsidRPr="0033449A" w:rsidTr="00261FB0">
        <w:tc>
          <w:tcPr>
            <w:tcW w:w="1782" w:type="dxa"/>
          </w:tcPr>
          <w:p w:rsidR="00EC3663" w:rsidRDefault="00EC3663" w:rsidP="00F40808">
            <w:pPr>
              <w:bidi/>
              <w:spacing w:after="240" w:line="276" w:lineRule="auto"/>
              <w:rPr>
                <w:b/>
                <w:bCs/>
                <w:rtl/>
                <w:lang w:bidi="he-IL"/>
              </w:rPr>
            </w:pPr>
            <w:r w:rsidRPr="00EC3663">
              <w:rPr>
                <w:rFonts w:asciiTheme="majorBidi" w:hAnsiTheme="majorBidi" w:cstheme="majorBidi"/>
                <w:b/>
                <w:bCs/>
                <w:color w:val="222222"/>
                <w:shd w:val="clear" w:color="auto" w:fill="FFFFFF"/>
                <w:rtl/>
                <w:lang w:bidi="he-IL"/>
              </w:rPr>
              <w:t>אַנְתְּרוֹפּוֹלוֹגְיָה</w:t>
            </w:r>
            <w:r w:rsidRPr="00EC3663">
              <w:rPr>
                <w:rStyle w:val="apple-converted-space"/>
                <w:rFonts w:asciiTheme="majorBidi" w:hAnsiTheme="majorBidi" w:cstheme="majorBidi"/>
                <w:color w:val="222222"/>
                <w:shd w:val="clear" w:color="auto" w:fill="FFFFFF"/>
              </w:rPr>
              <w:t> </w:t>
            </w:r>
          </w:p>
        </w:tc>
        <w:tc>
          <w:tcPr>
            <w:tcW w:w="7686" w:type="dxa"/>
          </w:tcPr>
          <w:p w:rsidR="00EC3663" w:rsidRPr="00EC3663" w:rsidRDefault="00EC3663" w:rsidP="00F40808">
            <w:pPr>
              <w:bidi/>
              <w:spacing w:line="276" w:lineRule="auto"/>
              <w:jc w:val="both"/>
              <w:rPr>
                <w:rFonts w:asciiTheme="majorBidi" w:hAnsiTheme="majorBidi" w:cstheme="majorBidi"/>
                <w:b/>
                <w:bCs/>
                <w:color w:val="222222"/>
                <w:shd w:val="clear" w:color="auto" w:fill="FFFFFF"/>
                <w:rtl/>
                <w:lang w:bidi="he-IL"/>
              </w:rPr>
            </w:pPr>
            <w:r w:rsidRPr="00EC3663">
              <w:rPr>
                <w:rFonts w:asciiTheme="majorBidi" w:hAnsiTheme="majorBidi" w:cstheme="majorBidi"/>
                <w:b/>
                <w:bCs/>
                <w:color w:val="222222"/>
                <w:shd w:val="clear" w:color="auto" w:fill="FFFFFF"/>
                <w:rtl/>
                <w:lang w:bidi="he-IL"/>
              </w:rPr>
              <w:t>אַנְתְּרוֹפּוֹלוֹגְיָה</w:t>
            </w:r>
            <w:r>
              <w:rPr>
                <w:rFonts w:asciiTheme="majorBidi" w:hAnsiTheme="majorBidi" w:cstheme="majorBidi" w:hint="cs"/>
                <w:b/>
                <w:bCs/>
                <w:color w:val="222222"/>
                <w:shd w:val="clear" w:color="auto" w:fill="FFFFFF"/>
                <w:rtl/>
                <w:lang w:bidi="he-IL"/>
              </w:rPr>
              <w:t xml:space="preserve"> </w:t>
            </w:r>
            <w:r w:rsidRPr="00EC3663">
              <w:rPr>
                <w:rFonts w:asciiTheme="majorBidi" w:hAnsiTheme="majorBidi" w:cstheme="majorBidi"/>
                <w:color w:val="222222"/>
                <w:shd w:val="clear" w:color="auto" w:fill="FFFFFF"/>
                <w:rtl/>
                <w:lang w:bidi="he-IL"/>
              </w:rPr>
              <w:t>מ</w:t>
            </w:r>
            <w:r w:rsidRPr="00EC3663">
              <w:rPr>
                <w:rFonts w:asciiTheme="majorBidi" w:hAnsiTheme="majorBidi" w:cstheme="majorBidi"/>
                <w:color w:val="222222"/>
                <w:shd w:val="clear" w:color="auto" w:fill="FFFFFF"/>
              </w:rPr>
              <w:t>-</w:t>
            </w:r>
            <w:hyperlink r:id="rId706" w:tooltip="יוונית" w:history="1">
              <w:r w:rsidRPr="00EC3663">
                <w:rPr>
                  <w:rStyle w:val="Hyperlink"/>
                  <w:rFonts w:asciiTheme="majorBidi" w:hAnsiTheme="majorBidi" w:cstheme="majorBidi"/>
                  <w:color w:val="5A3696"/>
                  <w:shd w:val="clear" w:color="auto" w:fill="FFFFFF"/>
                  <w:rtl/>
                  <w:lang w:bidi="he-IL"/>
                </w:rPr>
                <w:t>יוונית</w:t>
              </w:r>
            </w:hyperlink>
            <w:r>
              <w:rPr>
                <w:rFonts w:asciiTheme="majorBidi" w:hAnsiTheme="majorBidi" w:cstheme="majorBidi" w:hint="cs"/>
                <w:rtl/>
                <w:lang w:bidi="he-IL"/>
              </w:rPr>
              <w:t xml:space="preserve">- </w:t>
            </w:r>
            <w:r w:rsidRPr="00EC3663">
              <w:rPr>
                <w:rFonts w:asciiTheme="majorBidi" w:hAnsiTheme="majorBidi" w:cstheme="majorBidi"/>
                <w:color w:val="222222"/>
                <w:shd w:val="clear" w:color="auto" w:fill="FFFFFF"/>
                <w:rtl/>
                <w:lang w:bidi="he-IL"/>
              </w:rPr>
              <w:t>תור</w:t>
            </w:r>
            <w:r>
              <w:rPr>
                <w:rFonts w:asciiTheme="majorBidi" w:hAnsiTheme="majorBidi" w:cstheme="majorBidi" w:hint="cs"/>
                <w:color w:val="222222"/>
                <w:shd w:val="clear" w:color="auto" w:fill="FFFFFF"/>
                <w:rtl/>
                <w:lang w:bidi="he-IL"/>
              </w:rPr>
              <w:t>ת האדם</w:t>
            </w:r>
            <w:r w:rsidRPr="00EC3663">
              <w:rPr>
                <w:rFonts w:asciiTheme="majorBidi" w:hAnsiTheme="majorBidi" w:cstheme="majorBidi"/>
                <w:color w:val="222222"/>
                <w:shd w:val="clear" w:color="auto" w:fill="FFFFFF"/>
                <w:rtl/>
              </w:rPr>
              <w:t xml:space="preserve">; </w:t>
            </w:r>
            <w:r w:rsidRPr="00EC3663">
              <w:rPr>
                <w:rFonts w:asciiTheme="majorBidi" w:hAnsiTheme="majorBidi" w:cstheme="majorBidi"/>
                <w:color w:val="222222"/>
                <w:shd w:val="clear" w:color="auto" w:fill="FFFFFF"/>
                <w:rtl/>
                <w:lang w:bidi="he-IL"/>
              </w:rPr>
              <w:t>היא ענף</w:t>
            </w:r>
            <w:r w:rsidRPr="00EC3663">
              <w:rPr>
                <w:rStyle w:val="apple-converted-space"/>
                <w:rFonts w:asciiTheme="majorBidi" w:hAnsiTheme="majorBidi" w:cstheme="majorBidi"/>
                <w:color w:val="222222"/>
                <w:shd w:val="clear" w:color="auto" w:fill="FFFFFF"/>
              </w:rPr>
              <w:t> </w:t>
            </w:r>
            <w:hyperlink r:id="rId707" w:tooltip="מדע" w:history="1">
              <w:r w:rsidRPr="00EC3663">
                <w:rPr>
                  <w:rStyle w:val="Hyperlink"/>
                  <w:rFonts w:asciiTheme="majorBidi" w:hAnsiTheme="majorBidi" w:cstheme="majorBidi"/>
                  <w:color w:val="5A3696"/>
                  <w:shd w:val="clear" w:color="auto" w:fill="FFFFFF"/>
                  <w:rtl/>
                  <w:lang w:bidi="he-IL"/>
                </w:rPr>
                <w:t>מדעי</w:t>
              </w:r>
            </w:hyperlink>
            <w:r>
              <w:rPr>
                <w:rFonts w:asciiTheme="majorBidi" w:hAnsiTheme="majorBidi" w:cstheme="majorBidi" w:hint="cs"/>
                <w:rtl/>
                <w:lang w:bidi="he-IL"/>
              </w:rPr>
              <w:t xml:space="preserve"> </w:t>
            </w:r>
            <w:r w:rsidRPr="00EC3663">
              <w:rPr>
                <w:rFonts w:asciiTheme="majorBidi" w:hAnsiTheme="majorBidi" w:cstheme="majorBidi"/>
                <w:color w:val="222222"/>
                <w:shd w:val="clear" w:color="auto" w:fill="FFFFFF"/>
                <w:rtl/>
                <w:lang w:bidi="he-IL"/>
              </w:rPr>
              <w:t>העוסק בחקר ה</w:t>
            </w:r>
            <w:hyperlink r:id="rId708" w:tooltip="אדם" w:history="1">
              <w:r w:rsidRPr="00EC3663">
                <w:rPr>
                  <w:rStyle w:val="Hyperlink"/>
                  <w:rFonts w:asciiTheme="majorBidi" w:hAnsiTheme="majorBidi" w:cstheme="majorBidi"/>
                  <w:color w:val="5A3696"/>
                  <w:shd w:val="clear" w:color="auto" w:fill="FFFFFF"/>
                  <w:rtl/>
                  <w:lang w:bidi="he-IL"/>
                </w:rPr>
                <w:t>אדם</w:t>
              </w:r>
            </w:hyperlink>
            <w:r w:rsidRPr="00EC3663">
              <w:rPr>
                <w:rFonts w:asciiTheme="majorBidi" w:hAnsiTheme="majorBidi" w:cstheme="majorBidi"/>
                <w:color w:val="222222"/>
                <w:shd w:val="clear" w:color="auto" w:fill="FFFFFF"/>
              </w:rPr>
              <w:t xml:space="preserve">. </w:t>
            </w:r>
            <w:r w:rsidRPr="00EC3663">
              <w:rPr>
                <w:rFonts w:asciiTheme="majorBidi" w:hAnsiTheme="majorBidi" w:cstheme="majorBidi"/>
                <w:color w:val="222222"/>
                <w:shd w:val="clear" w:color="auto" w:fill="FFFFFF"/>
                <w:rtl/>
                <w:lang w:bidi="he-IL"/>
              </w:rPr>
              <w:t>היא עוסקת באדם בכל הזמנים</w:t>
            </w:r>
            <w:r w:rsidRPr="00EC3663">
              <w:rPr>
                <w:rFonts w:asciiTheme="majorBidi" w:hAnsiTheme="majorBidi" w:cstheme="majorBidi"/>
                <w:color w:val="222222"/>
                <w:shd w:val="clear" w:color="auto" w:fill="FFFFFF"/>
                <w:rtl/>
              </w:rPr>
              <w:t xml:space="preserve">, </w:t>
            </w:r>
            <w:r w:rsidRPr="00EC3663">
              <w:rPr>
                <w:rFonts w:asciiTheme="majorBidi" w:hAnsiTheme="majorBidi" w:cstheme="majorBidi"/>
                <w:color w:val="222222"/>
                <w:shd w:val="clear" w:color="auto" w:fill="FFFFFF"/>
                <w:rtl/>
                <w:lang w:bidi="he-IL"/>
              </w:rPr>
              <w:t>ובכל רובדי חייו</w:t>
            </w:r>
            <w:r w:rsidRPr="00EC3663">
              <w:rPr>
                <w:rFonts w:asciiTheme="majorBidi" w:hAnsiTheme="majorBidi" w:cstheme="majorBidi"/>
                <w:color w:val="222222"/>
                <w:shd w:val="clear" w:color="auto" w:fill="FFFFFF"/>
                <w:rtl/>
              </w:rPr>
              <w:t xml:space="preserve">. </w:t>
            </w:r>
            <w:r w:rsidRPr="00EC3663">
              <w:rPr>
                <w:rFonts w:asciiTheme="majorBidi" w:hAnsiTheme="majorBidi" w:cstheme="majorBidi"/>
                <w:color w:val="222222"/>
                <w:shd w:val="clear" w:color="auto" w:fill="FFFFFF"/>
                <w:rtl/>
                <w:lang w:bidi="he-IL"/>
              </w:rPr>
              <w:t>המוקד המרכזי של האנתרופולוגיה הוא ה</w:t>
            </w:r>
            <w:hyperlink r:id="rId709" w:tooltip="תרבות" w:history="1">
              <w:r w:rsidRPr="00EC3663">
                <w:rPr>
                  <w:rStyle w:val="Hyperlink"/>
                  <w:rFonts w:asciiTheme="majorBidi" w:hAnsiTheme="majorBidi" w:cstheme="majorBidi"/>
                  <w:color w:val="5A3696"/>
                  <w:shd w:val="clear" w:color="auto" w:fill="FFFFFF"/>
                  <w:rtl/>
                  <w:lang w:bidi="he-IL"/>
                </w:rPr>
                <w:t>תרבות</w:t>
              </w:r>
            </w:hyperlink>
            <w:r w:rsidRPr="00EC3663">
              <w:rPr>
                <w:rFonts w:asciiTheme="majorBidi" w:hAnsiTheme="majorBidi" w:cstheme="majorBidi"/>
                <w:color w:val="222222"/>
                <w:shd w:val="clear" w:color="auto" w:fill="FFFFFF"/>
              </w:rPr>
              <w:t xml:space="preserve">, </w:t>
            </w:r>
            <w:r w:rsidRPr="00EC3663">
              <w:rPr>
                <w:rFonts w:asciiTheme="majorBidi" w:hAnsiTheme="majorBidi" w:cstheme="majorBidi"/>
                <w:color w:val="222222"/>
                <w:shd w:val="clear" w:color="auto" w:fill="FFFFFF"/>
                <w:rtl/>
                <w:lang w:bidi="he-IL"/>
              </w:rPr>
              <w:t>והיא יוצאת מתוך הנחה כי לאורך השנים</w:t>
            </w:r>
            <w:r w:rsidRPr="00EC3663">
              <w:rPr>
                <w:rFonts w:asciiTheme="majorBidi" w:hAnsiTheme="majorBidi" w:cstheme="majorBidi"/>
                <w:color w:val="222222"/>
                <w:shd w:val="clear" w:color="auto" w:fill="FFFFFF"/>
                <w:rtl/>
              </w:rPr>
              <w:t xml:space="preserve">, </w:t>
            </w:r>
            <w:r w:rsidRPr="00EC3663">
              <w:rPr>
                <w:rFonts w:asciiTheme="majorBidi" w:hAnsiTheme="majorBidi" w:cstheme="majorBidi"/>
                <w:color w:val="222222"/>
                <w:shd w:val="clear" w:color="auto" w:fill="FFFFFF"/>
                <w:rtl/>
                <w:lang w:bidi="he-IL"/>
              </w:rPr>
              <w:t>האדם</w:t>
            </w:r>
            <w:r w:rsidRPr="00EC3663">
              <w:rPr>
                <w:rFonts w:asciiTheme="majorBidi" w:hAnsiTheme="majorBidi" w:cstheme="majorBidi"/>
                <w:color w:val="222222"/>
                <w:shd w:val="clear" w:color="auto" w:fill="FFFFFF"/>
                <w:rtl/>
              </w:rPr>
              <w:t xml:space="preserve">, </w:t>
            </w:r>
            <w:r w:rsidRPr="00EC3663">
              <w:rPr>
                <w:rFonts w:asciiTheme="majorBidi" w:hAnsiTheme="majorBidi" w:cstheme="majorBidi"/>
                <w:color w:val="222222"/>
                <w:shd w:val="clear" w:color="auto" w:fill="FFFFFF"/>
                <w:rtl/>
                <w:lang w:bidi="he-IL"/>
              </w:rPr>
              <w:t>בכל מקום</w:t>
            </w:r>
            <w:r w:rsidRPr="00EC3663">
              <w:rPr>
                <w:rFonts w:asciiTheme="majorBidi" w:hAnsiTheme="majorBidi" w:cstheme="majorBidi"/>
                <w:color w:val="222222"/>
                <w:shd w:val="clear" w:color="auto" w:fill="FFFFFF"/>
                <w:rtl/>
              </w:rPr>
              <w:t xml:space="preserve">, </w:t>
            </w:r>
            <w:r w:rsidRPr="00EC3663">
              <w:rPr>
                <w:rFonts w:asciiTheme="majorBidi" w:hAnsiTheme="majorBidi" w:cstheme="majorBidi"/>
                <w:color w:val="222222"/>
                <w:shd w:val="clear" w:color="auto" w:fill="FFFFFF"/>
                <w:rtl/>
                <w:lang w:bidi="he-IL"/>
              </w:rPr>
              <w:t>פיתח יכולת לראות את העולם בצורה סמלית</w:t>
            </w:r>
            <w:r w:rsidRPr="00EC3663">
              <w:rPr>
                <w:rFonts w:asciiTheme="majorBidi" w:hAnsiTheme="majorBidi" w:cstheme="majorBidi"/>
                <w:color w:val="222222"/>
                <w:shd w:val="clear" w:color="auto" w:fill="FFFFFF"/>
                <w:rtl/>
              </w:rPr>
              <w:t xml:space="preserve">, </w:t>
            </w:r>
            <w:r w:rsidRPr="00EC3663">
              <w:rPr>
                <w:rFonts w:asciiTheme="majorBidi" w:hAnsiTheme="majorBidi" w:cstheme="majorBidi"/>
                <w:color w:val="222222"/>
                <w:shd w:val="clear" w:color="auto" w:fill="FFFFFF"/>
                <w:rtl/>
                <w:lang w:bidi="he-IL"/>
              </w:rPr>
              <w:t>ולעצב את עצמו</w:t>
            </w:r>
            <w:r w:rsidRPr="00EC3663">
              <w:rPr>
                <w:rFonts w:asciiTheme="majorBidi" w:hAnsiTheme="majorBidi" w:cstheme="majorBidi"/>
                <w:color w:val="222222"/>
                <w:shd w:val="clear" w:color="auto" w:fill="FFFFFF"/>
                <w:rtl/>
              </w:rPr>
              <w:t xml:space="preserve">, </w:t>
            </w:r>
            <w:r w:rsidRPr="00EC3663">
              <w:rPr>
                <w:rFonts w:asciiTheme="majorBidi" w:hAnsiTheme="majorBidi" w:cstheme="majorBidi"/>
                <w:color w:val="222222"/>
                <w:shd w:val="clear" w:color="auto" w:fill="FFFFFF"/>
                <w:rtl/>
                <w:lang w:bidi="he-IL"/>
              </w:rPr>
              <w:t>את החברה ואת העולם כולו</w:t>
            </w:r>
            <w:r w:rsidRPr="00EC3663">
              <w:rPr>
                <w:rFonts w:asciiTheme="majorBidi" w:hAnsiTheme="majorBidi" w:cstheme="majorBidi"/>
                <w:color w:val="222222"/>
                <w:shd w:val="clear" w:color="auto" w:fill="FFFFFF"/>
                <w:rtl/>
              </w:rPr>
              <w:t xml:space="preserve">, </w:t>
            </w:r>
            <w:r w:rsidRPr="00EC3663">
              <w:rPr>
                <w:rFonts w:asciiTheme="majorBidi" w:hAnsiTheme="majorBidi" w:cstheme="majorBidi"/>
                <w:color w:val="222222"/>
                <w:shd w:val="clear" w:color="auto" w:fill="FFFFFF"/>
                <w:rtl/>
                <w:lang w:bidi="he-IL"/>
              </w:rPr>
              <w:t>על פי הסמלים הללו</w:t>
            </w:r>
            <w:r w:rsidRPr="00EC3663">
              <w:rPr>
                <w:rFonts w:asciiTheme="majorBidi" w:hAnsiTheme="majorBidi" w:cstheme="majorBidi"/>
                <w:color w:val="222222"/>
                <w:shd w:val="clear" w:color="auto" w:fill="FFFFFF"/>
              </w:rPr>
              <w:t>.</w:t>
            </w:r>
          </w:p>
          <w:p w:rsidR="00EC3663" w:rsidRPr="00EC3663" w:rsidRDefault="00EC3663" w:rsidP="00F40808">
            <w:pPr>
              <w:bidi/>
              <w:spacing w:line="276" w:lineRule="auto"/>
              <w:jc w:val="both"/>
              <w:rPr>
                <w:rFonts w:asciiTheme="majorBidi" w:hAnsiTheme="majorBidi" w:cstheme="majorBidi"/>
                <w:color w:val="0033CC"/>
                <w:rtl/>
                <w:lang w:bidi="he-IL"/>
              </w:rPr>
            </w:pPr>
            <w:r>
              <w:rPr>
                <w:rFonts w:asciiTheme="majorBidi" w:hAnsiTheme="majorBidi" w:cstheme="majorBidi" w:hint="cs"/>
                <w:color w:val="222222"/>
                <w:shd w:val="clear" w:color="auto" w:fill="FFFFFF"/>
                <w:rtl/>
                <w:lang w:bidi="he-IL"/>
              </w:rPr>
              <w:t xml:space="preserve">המוזיקה מהווה חלק חשוב מתפיסה זו </w:t>
            </w:r>
            <w:r>
              <w:rPr>
                <w:rFonts w:asciiTheme="majorBidi" w:hAnsiTheme="majorBidi" w:cstheme="majorBidi"/>
                <w:color w:val="222222"/>
                <w:shd w:val="clear" w:color="auto" w:fill="FFFFFF"/>
                <w:rtl/>
                <w:lang w:bidi="he-IL"/>
              </w:rPr>
              <w:t>–</w:t>
            </w:r>
            <w:r>
              <w:rPr>
                <w:rFonts w:asciiTheme="majorBidi" w:hAnsiTheme="majorBidi" w:cstheme="majorBidi" w:hint="cs"/>
                <w:color w:val="222222"/>
                <w:shd w:val="clear" w:color="auto" w:fill="FFFFFF"/>
                <w:rtl/>
                <w:lang w:bidi="he-IL"/>
              </w:rPr>
              <w:t xml:space="preserve"> זהו תדר פנימי המבטא כל תרבות מורבת .. הדיאטוניקה במצרים, יהודים ויונים שרים את אותו כיוון דיאטוני, המחשבה המקראית, שירת הים.. שירת הלווים בבית המקדש.. טעמי המקרא ועוד.. </w:t>
            </w:r>
          </w:p>
        </w:tc>
      </w:tr>
      <w:tr w:rsidR="00A922EA" w:rsidRPr="0033449A" w:rsidTr="00261FB0">
        <w:tc>
          <w:tcPr>
            <w:tcW w:w="1782" w:type="dxa"/>
          </w:tcPr>
          <w:p w:rsidR="00A922EA" w:rsidRPr="00EC3663" w:rsidRDefault="00A922EA" w:rsidP="00F40808">
            <w:pPr>
              <w:bidi/>
              <w:spacing w:after="240" w:line="276" w:lineRule="auto"/>
              <w:rPr>
                <w:rFonts w:asciiTheme="majorBidi" w:hAnsiTheme="majorBidi" w:cstheme="majorBidi"/>
                <w:b/>
                <w:bCs/>
                <w:color w:val="222222"/>
                <w:shd w:val="clear" w:color="auto" w:fill="FFFFFF"/>
                <w:rtl/>
                <w:lang w:bidi="he-IL"/>
              </w:rPr>
            </w:pPr>
            <w:r>
              <w:rPr>
                <w:rFonts w:asciiTheme="majorBidi" w:hAnsiTheme="majorBidi" w:cstheme="majorBidi" w:hint="cs"/>
                <w:b/>
                <w:bCs/>
                <w:color w:val="222222"/>
                <w:shd w:val="clear" w:color="auto" w:fill="FFFFFF"/>
                <w:rtl/>
                <w:lang w:bidi="he-IL"/>
              </w:rPr>
              <w:t>קורפוס</w:t>
            </w:r>
          </w:p>
        </w:tc>
        <w:tc>
          <w:tcPr>
            <w:tcW w:w="7686" w:type="dxa"/>
          </w:tcPr>
          <w:p w:rsidR="00A922EA" w:rsidRPr="00A922EA" w:rsidRDefault="00A922EA" w:rsidP="00945B55">
            <w:pPr>
              <w:bidi/>
              <w:spacing w:line="276" w:lineRule="auto"/>
              <w:jc w:val="both"/>
              <w:rPr>
                <w:rFonts w:asciiTheme="majorBidi" w:hAnsiTheme="majorBidi" w:cstheme="majorBidi"/>
                <w:color w:val="222222"/>
                <w:shd w:val="clear" w:color="auto" w:fill="FFFFFF"/>
                <w:lang w:bidi="he-IL"/>
              </w:rPr>
            </w:pPr>
            <w:r w:rsidRPr="00A922EA">
              <w:rPr>
                <w:rFonts w:asciiTheme="majorBidi" w:hAnsiTheme="majorBidi" w:cstheme="majorBidi" w:hint="cs"/>
                <w:color w:val="222222"/>
                <w:shd w:val="clear" w:color="auto" w:fill="FFFFFF"/>
                <w:rtl/>
                <w:lang w:bidi="he-IL"/>
              </w:rPr>
              <w:t xml:space="preserve">בלטינית </w:t>
            </w:r>
            <w:r w:rsidRPr="00A922EA">
              <w:rPr>
                <w:rFonts w:asciiTheme="majorBidi" w:hAnsiTheme="majorBidi" w:cstheme="majorBidi" w:hint="cs"/>
                <w:color w:val="222222"/>
                <w:shd w:val="clear" w:color="auto" w:fill="FFFFFF"/>
                <w:lang w:bidi="he-IL"/>
              </w:rPr>
              <w:t>C</w:t>
            </w:r>
            <w:r w:rsidRPr="00A922EA">
              <w:rPr>
                <w:rFonts w:asciiTheme="majorBidi" w:hAnsiTheme="majorBidi" w:cstheme="majorBidi"/>
                <w:color w:val="222222"/>
                <w:shd w:val="clear" w:color="auto" w:fill="FFFFFF"/>
                <w:lang w:bidi="he-IL"/>
              </w:rPr>
              <w:t>orpus</w:t>
            </w:r>
            <w:r w:rsidRPr="00A922EA">
              <w:rPr>
                <w:rFonts w:asciiTheme="majorBidi" w:hAnsiTheme="majorBidi" w:cstheme="majorBidi" w:hint="cs"/>
                <w:color w:val="222222"/>
                <w:shd w:val="clear" w:color="auto" w:fill="FFFFFF"/>
                <w:rtl/>
                <w:lang w:bidi="he-IL"/>
              </w:rPr>
              <w:t xml:space="preserve"> </w:t>
            </w:r>
            <w:r w:rsidR="00945B55">
              <w:rPr>
                <w:rFonts w:asciiTheme="majorBidi" w:hAnsiTheme="majorBidi" w:cstheme="majorBidi" w:hint="cs"/>
                <w:color w:val="222222"/>
                <w:shd w:val="clear" w:color="auto" w:fill="FFFFFF"/>
                <w:rtl/>
                <w:lang w:bidi="he-IL"/>
              </w:rPr>
              <w:t xml:space="preserve"> (גוף)  </w:t>
            </w:r>
            <w:r w:rsidRPr="00A922EA">
              <w:rPr>
                <w:rFonts w:asciiTheme="majorBidi" w:hAnsiTheme="majorBidi" w:cstheme="majorBidi" w:hint="cs"/>
                <w:color w:val="222222"/>
                <w:shd w:val="clear" w:color="auto" w:fill="FFFFFF"/>
                <w:rtl/>
                <w:lang w:bidi="he-IL"/>
              </w:rPr>
              <w:t xml:space="preserve">שירי אהבה אשר הלחין גיום דה מאשו </w:t>
            </w:r>
            <w:r>
              <w:rPr>
                <w:rFonts w:asciiTheme="majorBidi" w:hAnsiTheme="majorBidi" w:cstheme="majorBidi" w:hint="cs"/>
                <w:color w:val="222222"/>
                <w:shd w:val="clear" w:color="auto" w:fill="FFFFFF"/>
                <w:rtl/>
                <w:lang w:bidi="he-IL"/>
              </w:rPr>
              <w:t xml:space="preserve">למריה הקדושה.. מהמפורסם שבהם </w:t>
            </w:r>
            <w:r>
              <w:rPr>
                <w:rFonts w:asciiTheme="majorBidi" w:hAnsiTheme="majorBidi" w:cstheme="majorBidi" w:hint="cs"/>
                <w:color w:val="222222"/>
                <w:shd w:val="clear" w:color="auto" w:fill="FFFFFF"/>
                <w:lang w:bidi="he-IL"/>
              </w:rPr>
              <w:t>A</w:t>
            </w:r>
            <w:r>
              <w:rPr>
                <w:rFonts w:asciiTheme="majorBidi" w:hAnsiTheme="majorBidi" w:cstheme="majorBidi"/>
                <w:color w:val="222222"/>
                <w:shd w:val="clear" w:color="auto" w:fill="FFFFFF"/>
                <w:lang w:bidi="he-IL"/>
              </w:rPr>
              <w:t>ve verum corpus natum ex maria vi</w:t>
            </w:r>
            <w:r w:rsidR="00945B55">
              <w:rPr>
                <w:rFonts w:asciiTheme="majorBidi" w:hAnsiTheme="majorBidi" w:cstheme="majorBidi"/>
                <w:color w:val="222222"/>
                <w:shd w:val="clear" w:color="auto" w:fill="FFFFFF"/>
                <w:lang w:bidi="he-IL"/>
              </w:rPr>
              <w:t>r</w:t>
            </w:r>
            <w:r>
              <w:rPr>
                <w:rFonts w:asciiTheme="majorBidi" w:hAnsiTheme="majorBidi" w:cstheme="majorBidi"/>
                <w:color w:val="222222"/>
                <w:shd w:val="clear" w:color="auto" w:fill="FFFFFF"/>
                <w:lang w:bidi="he-IL"/>
              </w:rPr>
              <w:t>gine</w:t>
            </w:r>
          </w:p>
        </w:tc>
      </w:tr>
      <w:tr w:rsidR="00BC7817" w:rsidRPr="0033449A" w:rsidTr="00261FB0">
        <w:tc>
          <w:tcPr>
            <w:tcW w:w="1782" w:type="dxa"/>
          </w:tcPr>
          <w:p w:rsidR="00BC7817" w:rsidRDefault="00BC7817" w:rsidP="00F40808">
            <w:pPr>
              <w:bidi/>
              <w:spacing w:after="240" w:line="276" w:lineRule="auto"/>
              <w:rPr>
                <w:rFonts w:asciiTheme="majorBidi" w:hAnsiTheme="majorBidi" w:cstheme="majorBidi"/>
                <w:b/>
                <w:bCs/>
                <w:color w:val="222222"/>
                <w:shd w:val="clear" w:color="auto" w:fill="FFFFFF"/>
                <w:rtl/>
                <w:lang w:bidi="he-IL"/>
              </w:rPr>
            </w:pPr>
          </w:p>
          <w:p w:rsidR="00BC7817" w:rsidRDefault="00BC7817" w:rsidP="00BC7817">
            <w:pPr>
              <w:bidi/>
              <w:spacing w:after="240" w:line="276" w:lineRule="auto"/>
              <w:rPr>
                <w:rFonts w:asciiTheme="majorBidi" w:hAnsiTheme="majorBidi" w:cstheme="majorBidi"/>
                <w:b/>
                <w:bCs/>
                <w:color w:val="222222"/>
                <w:shd w:val="clear" w:color="auto" w:fill="FFFFFF"/>
                <w:rtl/>
                <w:lang w:bidi="he-IL"/>
              </w:rPr>
            </w:pPr>
          </w:p>
        </w:tc>
        <w:tc>
          <w:tcPr>
            <w:tcW w:w="7686" w:type="dxa"/>
          </w:tcPr>
          <w:p w:rsidR="00BC7817" w:rsidRPr="00A922EA" w:rsidRDefault="00BC7817" w:rsidP="00945B55">
            <w:pPr>
              <w:bidi/>
              <w:spacing w:line="276" w:lineRule="auto"/>
              <w:jc w:val="both"/>
              <w:rPr>
                <w:rFonts w:asciiTheme="majorBidi" w:hAnsiTheme="majorBidi" w:cstheme="majorBidi"/>
                <w:color w:val="222222"/>
                <w:shd w:val="clear" w:color="auto" w:fill="FFFFFF"/>
                <w:rtl/>
                <w:lang w:bidi="he-IL"/>
              </w:rPr>
            </w:pPr>
          </w:p>
        </w:tc>
      </w:tr>
    </w:tbl>
    <w:p w:rsidR="002C5B0B" w:rsidRDefault="000A1E47" w:rsidP="000A1E47">
      <w:pPr>
        <w:pStyle w:val="ListParagraph"/>
        <w:bidi/>
        <w:spacing w:line="276" w:lineRule="auto"/>
        <w:ind w:left="644"/>
        <w:jc w:val="center"/>
        <w:rPr>
          <w:rFonts w:asciiTheme="majorBidi" w:hAnsiTheme="majorBidi" w:cstheme="majorBidi"/>
          <w:color w:val="2308E8"/>
          <w:rtl/>
          <w:lang w:bidi="he-IL"/>
        </w:rPr>
      </w:pPr>
      <w:r>
        <w:rPr>
          <w:rFonts w:hint="cs"/>
          <w:color w:val="FFFFFF"/>
          <w:sz w:val="32"/>
          <w:szCs w:val="32"/>
          <w:highlight w:val="darkBlue"/>
          <w:u w:val="single"/>
          <w:rtl/>
          <w:lang w:bidi="he-IL"/>
        </w:rPr>
        <w:lastRenderedPageBreak/>
        <w:t>7.</w:t>
      </w:r>
      <w:r w:rsidR="001E2F04">
        <w:rPr>
          <w:rFonts w:hint="cs"/>
          <w:color w:val="FFFFFF"/>
          <w:sz w:val="32"/>
          <w:szCs w:val="32"/>
          <w:highlight w:val="darkBlue"/>
          <w:u w:val="single"/>
          <w:rtl/>
          <w:lang w:bidi="he-IL"/>
        </w:rPr>
        <w:t xml:space="preserve"> </w:t>
      </w:r>
      <w:r w:rsidRPr="00235740">
        <w:rPr>
          <w:rFonts w:hint="cs"/>
          <w:b/>
          <w:bCs/>
          <w:color w:val="FFFFFF"/>
          <w:sz w:val="32"/>
          <w:szCs w:val="32"/>
          <w:highlight w:val="darkBlue"/>
          <w:u w:val="single"/>
          <w:rtl/>
          <w:lang w:bidi="he-IL"/>
        </w:rPr>
        <w:t xml:space="preserve">נספחים </w:t>
      </w:r>
      <w:r>
        <w:rPr>
          <w:rFonts w:hint="cs"/>
          <w:color w:val="FFFFFF"/>
          <w:sz w:val="32"/>
          <w:szCs w:val="32"/>
          <w:u w:val="single"/>
          <w:rtl/>
          <w:lang w:bidi="he-IL"/>
        </w:rPr>
        <w:t>נספחים</w:t>
      </w:r>
    </w:p>
    <w:p w:rsidR="002C5B0B" w:rsidRDefault="002C5B0B" w:rsidP="002C5B0B">
      <w:pPr>
        <w:pStyle w:val="ListParagraph"/>
        <w:bidi/>
        <w:spacing w:line="276" w:lineRule="auto"/>
        <w:ind w:left="644"/>
        <w:rPr>
          <w:rFonts w:asciiTheme="majorBidi" w:hAnsiTheme="majorBidi" w:cstheme="majorBidi"/>
          <w:color w:val="2308E8"/>
          <w:rtl/>
          <w:lang w:bidi="he-IL"/>
        </w:rPr>
      </w:pPr>
    </w:p>
    <w:p w:rsidR="00FF6769" w:rsidRPr="00FF6769" w:rsidRDefault="00DC6DAD" w:rsidP="000A1E47">
      <w:pPr>
        <w:pStyle w:val="ListParagraph"/>
        <w:bidi/>
        <w:spacing w:line="276" w:lineRule="auto"/>
        <w:ind w:left="644"/>
        <w:jc w:val="right"/>
        <w:rPr>
          <w:rFonts w:asciiTheme="majorBidi" w:hAnsiTheme="majorBidi" w:cstheme="majorBidi"/>
          <w:b/>
          <w:bCs/>
          <w:sz w:val="28"/>
          <w:szCs w:val="28"/>
          <w:rtl/>
          <w:lang w:bidi="he-IL"/>
        </w:rPr>
      </w:pPr>
      <w:r>
        <w:rPr>
          <w:rFonts w:asciiTheme="majorBidi" w:hAnsiTheme="majorBidi" w:cstheme="majorBidi" w:hint="cs"/>
          <w:b/>
          <w:bCs/>
          <w:sz w:val="28"/>
          <w:szCs w:val="28"/>
          <w:rtl/>
          <w:lang w:bidi="he-IL"/>
        </w:rPr>
        <w:t>נ</w:t>
      </w:r>
      <w:r w:rsidR="00FF6769" w:rsidRPr="00FF6769">
        <w:rPr>
          <w:rFonts w:asciiTheme="majorBidi" w:hAnsiTheme="majorBidi" w:cstheme="majorBidi" w:hint="cs"/>
          <w:b/>
          <w:bCs/>
          <w:sz w:val="28"/>
          <w:szCs w:val="28"/>
          <w:rtl/>
          <w:lang w:bidi="he-IL"/>
        </w:rPr>
        <w:t xml:space="preserve">ספח </w:t>
      </w:r>
      <w:r w:rsidR="000A1E47">
        <w:rPr>
          <w:rFonts w:asciiTheme="majorBidi" w:hAnsiTheme="majorBidi" w:cstheme="majorBidi" w:hint="cs"/>
          <w:b/>
          <w:bCs/>
          <w:sz w:val="28"/>
          <w:szCs w:val="28"/>
          <w:rtl/>
          <w:lang w:bidi="he-IL"/>
        </w:rPr>
        <w:t>1</w:t>
      </w:r>
    </w:p>
    <w:p w:rsidR="00124103" w:rsidRDefault="00124103" w:rsidP="00F40808">
      <w:pPr>
        <w:pStyle w:val="ListParagraph"/>
        <w:bidi/>
        <w:spacing w:line="276" w:lineRule="auto"/>
        <w:ind w:left="644"/>
        <w:rPr>
          <w:rFonts w:asciiTheme="majorBidi" w:hAnsiTheme="majorBidi" w:cstheme="majorBidi"/>
          <w:color w:val="2308E8"/>
          <w:lang w:bidi="he-IL"/>
        </w:rPr>
      </w:pPr>
    </w:p>
    <w:p w:rsidR="009001E5" w:rsidRDefault="001E2F04" w:rsidP="00F40808">
      <w:pPr>
        <w:bidi/>
        <w:spacing w:line="276" w:lineRule="auto"/>
        <w:ind w:left="-180"/>
        <w:jc w:val="both"/>
        <w:rPr>
          <w:b/>
          <w:bCs/>
          <w:color w:val="FF0000"/>
          <w:sz w:val="28"/>
          <w:szCs w:val="28"/>
          <w:rtl/>
        </w:rPr>
      </w:pPr>
      <w:r w:rsidRPr="001E2F04">
        <w:rPr>
          <w:rFonts w:hint="cs"/>
          <w:b/>
          <w:bCs/>
          <w:color w:val="FF0000"/>
          <w:sz w:val="28"/>
          <w:szCs w:val="28"/>
          <w:rtl/>
          <w:lang w:bidi="he-IL"/>
        </w:rPr>
        <w:t xml:space="preserve">    </w:t>
      </w:r>
      <w:r>
        <w:rPr>
          <w:rFonts w:hint="cs"/>
          <w:b/>
          <w:bCs/>
          <w:color w:val="FF0000"/>
          <w:sz w:val="28"/>
          <w:szCs w:val="28"/>
          <w:u w:val="single"/>
          <w:rtl/>
          <w:lang w:bidi="he-IL"/>
        </w:rPr>
        <w:t xml:space="preserve"> </w:t>
      </w:r>
      <w:r w:rsidR="009001E5">
        <w:rPr>
          <w:rFonts w:hint="cs"/>
          <w:b/>
          <w:bCs/>
          <w:color w:val="FF0000"/>
          <w:sz w:val="28"/>
          <w:szCs w:val="28"/>
          <w:u w:val="single"/>
          <w:rtl/>
          <w:lang w:bidi="he-IL"/>
        </w:rPr>
        <w:t>שמות הצלילים</w:t>
      </w:r>
    </w:p>
    <w:p w:rsidR="009001E5" w:rsidRDefault="009001E5" w:rsidP="00F40808">
      <w:pPr>
        <w:bidi/>
        <w:spacing w:line="276" w:lineRule="auto"/>
        <w:ind w:left="180"/>
        <w:jc w:val="both"/>
      </w:pPr>
      <w:r>
        <w:rPr>
          <w:rFonts w:hint="cs"/>
          <w:rtl/>
          <w:lang w:bidi="he-IL"/>
        </w:rPr>
        <w:t>שמות הצלילים הומצאו לראשונה ע</w:t>
      </w:r>
      <w:r>
        <w:rPr>
          <w:rFonts w:hint="cs"/>
          <w:rtl/>
        </w:rPr>
        <w:t>"</w:t>
      </w:r>
      <w:r>
        <w:rPr>
          <w:rFonts w:hint="cs"/>
          <w:rtl/>
          <w:lang w:bidi="he-IL"/>
        </w:rPr>
        <w:t>י נזיר איטלקי בנדיקטי בשם גווידו ד</w:t>
      </w:r>
      <w:r>
        <w:rPr>
          <w:rFonts w:hint="cs"/>
          <w:rtl/>
        </w:rPr>
        <w:t>'</w:t>
      </w:r>
      <w:r>
        <w:rPr>
          <w:rFonts w:hint="cs"/>
          <w:rtl/>
          <w:lang w:bidi="he-IL"/>
        </w:rPr>
        <w:t xml:space="preserve">ארצו </w:t>
      </w:r>
      <w:r>
        <w:rPr>
          <w:rFonts w:hint="cs"/>
          <w:rtl/>
        </w:rPr>
        <w:t xml:space="preserve">(995-1050) </w:t>
      </w:r>
      <w:r>
        <w:rPr>
          <w:rFonts w:hint="cs"/>
          <w:rtl/>
          <w:lang w:bidi="he-IL"/>
        </w:rPr>
        <w:t>שהשתמש במילים הלטיניות של המזמור ליוהנס הקדוש על מנת לקבוע את שמות הצלילים</w:t>
      </w:r>
      <w:r>
        <w:rPr>
          <w:rFonts w:hint="cs"/>
          <w:rtl/>
        </w:rPr>
        <w:t xml:space="preserve">. </w:t>
      </w:r>
    </w:p>
    <w:p w:rsidR="009001E5" w:rsidRDefault="009001E5" w:rsidP="00F40808">
      <w:pPr>
        <w:bidi/>
        <w:spacing w:line="276" w:lineRule="auto"/>
        <w:ind w:left="180"/>
        <w:jc w:val="both"/>
        <w:rPr>
          <w:rtl/>
          <w:lang w:bidi="he-IL"/>
        </w:rPr>
      </w:pPr>
      <w:r>
        <w:rPr>
          <w:rFonts w:hint="cs"/>
          <w:rtl/>
          <w:lang w:bidi="he-IL"/>
        </w:rPr>
        <w:t>מילות השיר מספרות בלטינית כי</w:t>
      </w:r>
      <w:r>
        <w:rPr>
          <w:rFonts w:hint="cs"/>
          <w:rtl/>
        </w:rPr>
        <w:t xml:space="preserve">: </w:t>
      </w:r>
    </w:p>
    <w:p w:rsidR="009001E5" w:rsidRDefault="009001E5" w:rsidP="00F40808">
      <w:pPr>
        <w:bidi/>
        <w:spacing w:line="276" w:lineRule="auto"/>
        <w:ind w:left="180"/>
        <w:jc w:val="both"/>
        <w:rPr>
          <w:rtl/>
        </w:rPr>
      </w:pPr>
      <w:r>
        <w:rPr>
          <w:rFonts w:hint="cs"/>
          <w:rtl/>
        </w:rPr>
        <w:t>"</w:t>
      </w:r>
      <w:r>
        <w:rPr>
          <w:rFonts w:hint="cs"/>
          <w:rtl/>
          <w:lang w:bidi="he-IL"/>
        </w:rPr>
        <w:t>המשרתים ישירו בפניך על נפלאות מעשיך וימחקו כל חטאת מעל שפתותיך</w:t>
      </w:r>
      <w:r>
        <w:rPr>
          <w:rFonts w:hint="cs"/>
          <w:rtl/>
        </w:rPr>
        <w:t xml:space="preserve">, </w:t>
      </w:r>
      <w:r>
        <w:rPr>
          <w:rFonts w:hint="cs"/>
          <w:rtl/>
          <w:lang w:bidi="he-IL"/>
        </w:rPr>
        <w:t>יוהנס</w:t>
      </w:r>
      <w:r>
        <w:rPr>
          <w:rFonts w:hint="cs"/>
          <w:rtl/>
        </w:rPr>
        <w:t xml:space="preserve">... </w:t>
      </w:r>
    </w:p>
    <w:p w:rsidR="009001E5" w:rsidRDefault="009001E5" w:rsidP="00F40808">
      <w:pPr>
        <w:bidi/>
        <w:spacing w:line="276" w:lineRule="auto"/>
        <w:ind w:left="180"/>
        <w:jc w:val="both"/>
        <w:rPr>
          <w:rtl/>
          <w:lang w:bidi="he-IL"/>
        </w:rPr>
      </w:pPr>
    </w:p>
    <w:p w:rsidR="009001E5" w:rsidRDefault="009001E5" w:rsidP="00F40808">
      <w:pPr>
        <w:bidi/>
        <w:spacing w:line="276" w:lineRule="auto"/>
        <w:ind w:left="180"/>
        <w:jc w:val="both"/>
        <w:rPr>
          <w:rtl/>
        </w:rPr>
      </w:pPr>
      <w:r>
        <w:rPr>
          <w:rFonts w:hint="cs"/>
          <w:rtl/>
          <w:lang w:bidi="he-IL"/>
        </w:rPr>
        <w:t xml:space="preserve">הצליל </w:t>
      </w:r>
      <w:r>
        <w:rPr>
          <w:rFonts w:hint="cs"/>
          <w:color w:val="0000FF"/>
          <w:rtl/>
        </w:rPr>
        <w:t>"</w:t>
      </w:r>
      <w:r>
        <w:rPr>
          <w:rFonts w:hint="cs"/>
          <w:color w:val="0000FF"/>
          <w:rtl/>
          <w:lang w:bidi="he-IL"/>
        </w:rPr>
        <w:t>דו</w:t>
      </w:r>
      <w:r>
        <w:rPr>
          <w:rFonts w:hint="cs"/>
          <w:color w:val="0000FF"/>
          <w:rtl/>
        </w:rPr>
        <w:t>"</w:t>
      </w:r>
      <w:r>
        <w:rPr>
          <w:rFonts w:hint="cs"/>
          <w:rtl/>
        </w:rPr>
        <w:t xml:space="preserve"> </w:t>
      </w:r>
      <w:r>
        <w:rPr>
          <w:rFonts w:hint="cs"/>
        </w:rPr>
        <w:t xml:space="preserve"> </w:t>
      </w:r>
      <w:r>
        <w:rPr>
          <w:rFonts w:hint="cs"/>
          <w:rtl/>
        </w:rPr>
        <w:t xml:space="preserve">-  </w:t>
      </w:r>
      <w:r>
        <w:rPr>
          <w:rFonts w:hint="cs"/>
          <w:rtl/>
          <w:lang w:bidi="he-IL"/>
        </w:rPr>
        <w:t xml:space="preserve">במקור היה </w:t>
      </w:r>
      <w:r>
        <w:rPr>
          <w:b/>
          <w:bCs/>
        </w:rPr>
        <w:t>ut</w:t>
      </w:r>
      <w:r>
        <w:t xml:space="preserve"> quent laxis </w:t>
      </w:r>
      <w:r>
        <w:rPr>
          <w:rFonts w:hint="cs"/>
          <w:rtl/>
          <w:lang w:bidi="he-IL"/>
        </w:rPr>
        <w:t xml:space="preserve"> ברבות הימים שונה ל</w:t>
      </w:r>
      <w:r>
        <w:rPr>
          <w:rFonts w:hint="cs"/>
          <w:rtl/>
        </w:rPr>
        <w:t>-</w:t>
      </w:r>
      <w:r>
        <w:t xml:space="preserve">do </w:t>
      </w:r>
      <w:r>
        <w:rPr>
          <w:rFonts w:hint="cs"/>
          <w:rtl/>
          <w:lang w:bidi="he-IL"/>
        </w:rPr>
        <w:t xml:space="preserve"> מהמילה </w:t>
      </w:r>
      <w:r>
        <w:t xml:space="preserve">   </w:t>
      </w:r>
      <w:r>
        <w:rPr>
          <w:b/>
          <w:bCs/>
          <w:color w:val="0000FF"/>
        </w:rPr>
        <w:t>Do</w:t>
      </w:r>
      <w:r>
        <w:t>mine</w:t>
      </w:r>
      <w:r>
        <w:rPr>
          <w:rFonts w:hint="cs"/>
          <w:rtl/>
        </w:rPr>
        <w:t>(</w:t>
      </w:r>
      <w:r>
        <w:rPr>
          <w:rFonts w:hint="cs"/>
          <w:rtl/>
          <w:lang w:bidi="he-IL"/>
        </w:rPr>
        <w:t>אלוהים</w:t>
      </w:r>
      <w:r>
        <w:rPr>
          <w:rFonts w:hint="cs"/>
          <w:rtl/>
        </w:rPr>
        <w:t xml:space="preserve">). </w:t>
      </w:r>
    </w:p>
    <w:p w:rsidR="009001E5" w:rsidRDefault="009001E5" w:rsidP="00F40808">
      <w:pPr>
        <w:bidi/>
        <w:spacing w:line="276" w:lineRule="auto"/>
        <w:ind w:left="180"/>
        <w:jc w:val="both"/>
        <w:rPr>
          <w:rtl/>
        </w:rPr>
      </w:pPr>
      <w:r>
        <w:rPr>
          <w:rFonts w:hint="cs"/>
          <w:rtl/>
          <w:lang w:bidi="he-IL"/>
        </w:rPr>
        <w:t xml:space="preserve">הצליל  </w:t>
      </w:r>
      <w:r>
        <w:rPr>
          <w:rFonts w:hint="cs"/>
          <w:rtl/>
        </w:rPr>
        <w:t>"</w:t>
      </w:r>
      <w:r>
        <w:rPr>
          <w:rFonts w:hint="cs"/>
          <w:color w:val="0000FF"/>
          <w:rtl/>
          <w:lang w:bidi="he-IL"/>
        </w:rPr>
        <w:t>רה</w:t>
      </w:r>
      <w:r>
        <w:rPr>
          <w:rFonts w:hint="cs"/>
          <w:rtl/>
        </w:rPr>
        <w:t xml:space="preserve">" - </w:t>
      </w:r>
      <w:r>
        <w:rPr>
          <w:rFonts w:hint="cs"/>
          <w:rtl/>
          <w:lang w:bidi="he-IL"/>
        </w:rPr>
        <w:t xml:space="preserve">קיבל את שמו מן ההברות הראשונות במשפט   </w:t>
      </w:r>
      <w:r>
        <w:rPr>
          <w:b/>
          <w:bCs/>
          <w:color w:val="0000FF"/>
        </w:rPr>
        <w:t>Re</w:t>
      </w:r>
      <w:r>
        <w:t xml:space="preserve">sonare fibris </w:t>
      </w:r>
      <w:r>
        <w:rPr>
          <w:rFonts w:hint="cs"/>
          <w:rtl/>
        </w:rPr>
        <w:t xml:space="preserve">. </w:t>
      </w:r>
    </w:p>
    <w:p w:rsidR="009001E5" w:rsidRDefault="009001E5" w:rsidP="00F40808">
      <w:pPr>
        <w:bidi/>
        <w:spacing w:line="276" w:lineRule="auto"/>
        <w:ind w:left="180"/>
        <w:jc w:val="both"/>
        <w:rPr>
          <w:rtl/>
        </w:rPr>
      </w:pPr>
      <w:r>
        <w:rPr>
          <w:rFonts w:hint="cs"/>
          <w:rtl/>
          <w:lang w:bidi="he-IL"/>
        </w:rPr>
        <w:t>הצליל</w:t>
      </w:r>
      <w:r>
        <w:rPr>
          <w:rFonts w:hint="cs"/>
          <w:color w:val="0000FF"/>
          <w:rtl/>
          <w:lang w:bidi="he-IL"/>
        </w:rPr>
        <w:t xml:space="preserve">  </w:t>
      </w:r>
      <w:r>
        <w:rPr>
          <w:rFonts w:hint="cs"/>
          <w:color w:val="0000FF"/>
          <w:rtl/>
        </w:rPr>
        <w:t>"</w:t>
      </w:r>
      <w:r>
        <w:rPr>
          <w:rFonts w:hint="cs"/>
          <w:color w:val="0000FF"/>
          <w:rtl/>
          <w:lang w:bidi="he-IL"/>
        </w:rPr>
        <w:t>פה</w:t>
      </w:r>
      <w:r>
        <w:rPr>
          <w:rFonts w:hint="cs"/>
          <w:rtl/>
        </w:rPr>
        <w:t xml:space="preserve">" - </w:t>
      </w:r>
      <w:r>
        <w:rPr>
          <w:rFonts w:hint="cs"/>
          <w:rtl/>
          <w:lang w:bidi="he-IL"/>
        </w:rPr>
        <w:t xml:space="preserve">קיבל את שמו מן ההברות הראשונות במשפט   </w:t>
      </w:r>
      <w:r>
        <w:t>tuorum</w:t>
      </w:r>
      <w:r>
        <w:rPr>
          <w:rtl/>
        </w:rPr>
        <w:t xml:space="preserve"> </w:t>
      </w:r>
      <w:r>
        <w:rPr>
          <w:b/>
          <w:bCs/>
          <w:color w:val="0000FF"/>
        </w:rPr>
        <w:t>Fa</w:t>
      </w:r>
      <w:r>
        <w:t>muli.</w:t>
      </w:r>
      <w:r>
        <w:rPr>
          <w:rtl/>
        </w:rPr>
        <w:t xml:space="preserve"> </w:t>
      </w:r>
    </w:p>
    <w:p w:rsidR="009001E5" w:rsidRDefault="009001E5" w:rsidP="00F40808">
      <w:pPr>
        <w:bidi/>
        <w:spacing w:line="276" w:lineRule="auto"/>
        <w:ind w:left="180"/>
        <w:jc w:val="both"/>
        <w:rPr>
          <w:rtl/>
        </w:rPr>
      </w:pPr>
      <w:r>
        <w:rPr>
          <w:rFonts w:hint="cs"/>
          <w:rtl/>
          <w:lang w:bidi="he-IL"/>
        </w:rPr>
        <w:t xml:space="preserve">הצליל  </w:t>
      </w:r>
      <w:r>
        <w:rPr>
          <w:rFonts w:hint="cs"/>
          <w:color w:val="0000FF"/>
          <w:rtl/>
        </w:rPr>
        <w:t>"</w:t>
      </w:r>
      <w:r>
        <w:rPr>
          <w:rFonts w:hint="cs"/>
          <w:color w:val="0000FF"/>
          <w:rtl/>
          <w:lang w:bidi="he-IL"/>
        </w:rPr>
        <w:t>מי</w:t>
      </w:r>
      <w:r>
        <w:rPr>
          <w:rFonts w:hint="cs"/>
          <w:color w:val="0000FF"/>
          <w:rtl/>
        </w:rPr>
        <w:t>"</w:t>
      </w:r>
      <w:r>
        <w:rPr>
          <w:rFonts w:hint="cs"/>
          <w:rtl/>
        </w:rPr>
        <w:t xml:space="preserve"> -  </w:t>
      </w:r>
      <w:r>
        <w:rPr>
          <w:rFonts w:hint="cs"/>
          <w:rtl/>
          <w:lang w:bidi="he-IL"/>
        </w:rPr>
        <w:t xml:space="preserve">קיבל את שמו מן ההברהות הראשונות במשפט  </w:t>
      </w:r>
      <w:r>
        <w:t>gestorum</w:t>
      </w:r>
      <w:r>
        <w:rPr>
          <w:rtl/>
        </w:rPr>
        <w:t xml:space="preserve"> </w:t>
      </w:r>
      <w:r>
        <w:rPr>
          <w:b/>
          <w:bCs/>
          <w:color w:val="0000FF"/>
        </w:rPr>
        <w:t>Mi</w:t>
      </w:r>
      <w:r>
        <w:t>ra</w:t>
      </w:r>
      <w:r>
        <w:rPr>
          <w:rFonts w:hint="cs"/>
          <w:rtl/>
        </w:rPr>
        <w:t xml:space="preserve"> .</w:t>
      </w:r>
    </w:p>
    <w:p w:rsidR="009001E5" w:rsidRDefault="009001E5" w:rsidP="00F40808">
      <w:pPr>
        <w:bidi/>
        <w:spacing w:line="276" w:lineRule="auto"/>
        <w:ind w:left="180"/>
        <w:jc w:val="both"/>
        <w:rPr>
          <w:rtl/>
        </w:rPr>
      </w:pPr>
      <w:r>
        <w:rPr>
          <w:rFonts w:hint="cs"/>
          <w:rtl/>
          <w:lang w:bidi="he-IL"/>
        </w:rPr>
        <w:t xml:space="preserve">הצליל </w:t>
      </w:r>
      <w:r>
        <w:rPr>
          <w:rFonts w:hint="cs"/>
          <w:lang w:bidi="he-IL"/>
        </w:rPr>
        <w:t xml:space="preserve"> </w:t>
      </w:r>
      <w:r>
        <w:rPr>
          <w:rFonts w:hint="cs"/>
          <w:rtl/>
        </w:rPr>
        <w:t>"</w:t>
      </w:r>
      <w:r>
        <w:rPr>
          <w:rFonts w:hint="cs"/>
          <w:color w:val="0000FF"/>
          <w:rtl/>
          <w:lang w:bidi="he-IL"/>
        </w:rPr>
        <w:t>לה</w:t>
      </w:r>
      <w:r>
        <w:rPr>
          <w:rFonts w:hint="cs"/>
          <w:color w:val="0000FF"/>
          <w:rtl/>
        </w:rPr>
        <w:t>"</w:t>
      </w:r>
      <w:r>
        <w:rPr>
          <w:rFonts w:hint="cs"/>
          <w:rtl/>
        </w:rPr>
        <w:t xml:space="preserve">-  </w:t>
      </w:r>
      <w:r>
        <w:rPr>
          <w:rFonts w:hint="cs"/>
          <w:rtl/>
          <w:lang w:bidi="he-IL"/>
        </w:rPr>
        <w:t xml:space="preserve">קיבל את שמו מן ההברות הראשונות במשפט      </w:t>
      </w:r>
      <w:r>
        <w:t xml:space="preserve">    </w:t>
      </w:r>
      <w:r>
        <w:rPr>
          <w:b/>
          <w:bCs/>
          <w:color w:val="0000FF"/>
        </w:rPr>
        <w:t>La</w:t>
      </w:r>
      <w:r>
        <w:t>bii  reatum</w:t>
      </w:r>
    </w:p>
    <w:p w:rsidR="009001E5" w:rsidRDefault="009001E5" w:rsidP="00F40808">
      <w:pPr>
        <w:bidi/>
        <w:spacing w:line="276" w:lineRule="auto"/>
        <w:ind w:left="180"/>
        <w:jc w:val="both"/>
        <w:rPr>
          <w:rtl/>
        </w:rPr>
      </w:pPr>
      <w:r>
        <w:rPr>
          <w:rFonts w:hint="cs"/>
          <w:rtl/>
          <w:lang w:bidi="he-IL"/>
        </w:rPr>
        <w:t xml:space="preserve">הצליל </w:t>
      </w:r>
      <w:r>
        <w:rPr>
          <w:rFonts w:hint="cs"/>
          <w:color w:val="0000FF"/>
          <w:rtl/>
        </w:rPr>
        <w:t>"</w:t>
      </w:r>
      <w:r>
        <w:rPr>
          <w:rFonts w:hint="cs"/>
          <w:color w:val="0000FF"/>
          <w:rtl/>
          <w:lang w:bidi="he-IL"/>
        </w:rPr>
        <w:t>סול</w:t>
      </w:r>
      <w:r>
        <w:rPr>
          <w:rFonts w:hint="cs"/>
          <w:color w:val="0000FF"/>
          <w:rtl/>
        </w:rPr>
        <w:t>"-</w:t>
      </w:r>
      <w:r>
        <w:rPr>
          <w:rFonts w:hint="cs"/>
          <w:rtl/>
        </w:rPr>
        <w:t xml:space="preserve"> </w:t>
      </w:r>
      <w:r>
        <w:rPr>
          <w:rFonts w:hint="cs"/>
          <w:rtl/>
          <w:lang w:bidi="he-IL"/>
        </w:rPr>
        <w:t>קיבל את שמו מן ההברות הראשונות במשפט</w:t>
      </w:r>
      <w:r>
        <w:rPr>
          <w:rFonts w:hint="cs"/>
          <w:lang w:bidi="he-IL"/>
        </w:rPr>
        <w:t xml:space="preserve"> </w:t>
      </w:r>
      <w:r>
        <w:rPr>
          <w:rFonts w:hint="cs"/>
          <w:rtl/>
        </w:rPr>
        <w:t xml:space="preserve">      </w:t>
      </w:r>
      <w:r>
        <w:t>polutti</w:t>
      </w:r>
      <w:r>
        <w:rPr>
          <w:rFonts w:hint="cs"/>
          <w:rtl/>
        </w:rPr>
        <w:t xml:space="preserve">  </w:t>
      </w:r>
      <w:r>
        <w:t xml:space="preserve">    </w:t>
      </w:r>
      <w:r>
        <w:rPr>
          <w:b/>
          <w:bCs/>
          <w:color w:val="0000FF"/>
        </w:rPr>
        <w:t>Sol</w:t>
      </w:r>
      <w:r>
        <w:t>ve</w:t>
      </w:r>
      <w:r>
        <w:rPr>
          <w:rFonts w:hint="cs"/>
          <w:rtl/>
        </w:rPr>
        <w:t xml:space="preserve">  . </w:t>
      </w:r>
    </w:p>
    <w:p w:rsidR="009001E5" w:rsidRDefault="009001E5" w:rsidP="00F40808">
      <w:pPr>
        <w:bidi/>
        <w:spacing w:line="276" w:lineRule="auto"/>
        <w:ind w:left="180"/>
        <w:rPr>
          <w:rtl/>
        </w:rPr>
      </w:pPr>
      <w:r>
        <w:rPr>
          <w:rFonts w:hint="cs"/>
          <w:rtl/>
          <w:lang w:bidi="he-IL"/>
        </w:rPr>
        <w:t xml:space="preserve">הצליל </w:t>
      </w:r>
      <w:r>
        <w:rPr>
          <w:rFonts w:hint="cs"/>
          <w:color w:val="0000FF"/>
          <w:rtl/>
        </w:rPr>
        <w:t>"</w:t>
      </w:r>
      <w:r>
        <w:rPr>
          <w:rFonts w:hint="cs"/>
          <w:color w:val="0000FF"/>
          <w:rtl/>
          <w:lang w:bidi="he-IL"/>
        </w:rPr>
        <w:t>סי</w:t>
      </w:r>
      <w:r>
        <w:rPr>
          <w:color w:val="0000FF"/>
        </w:rPr>
        <w:t>”</w:t>
      </w:r>
      <w:r>
        <w:rPr>
          <w:rFonts w:hint="cs"/>
          <w:color w:val="0000FF"/>
          <w:rtl/>
        </w:rPr>
        <w:t xml:space="preserve">- </w:t>
      </w:r>
      <w:r>
        <w:rPr>
          <w:rFonts w:hint="cs"/>
          <w:rtl/>
          <w:lang w:bidi="he-IL"/>
        </w:rPr>
        <w:t>במקור היה</w:t>
      </w:r>
      <w:r>
        <w:rPr>
          <w:rFonts w:hint="cs"/>
          <w:color w:val="0000FF"/>
          <w:rtl/>
          <w:lang w:bidi="he-IL"/>
        </w:rPr>
        <w:t xml:space="preserve"> </w:t>
      </w:r>
      <w:r>
        <w:t>iohanes</w:t>
      </w:r>
      <w:r>
        <w:rPr>
          <w:b/>
          <w:bCs/>
          <w:color w:val="0000FF"/>
          <w:rtl/>
        </w:rPr>
        <w:t xml:space="preserve"> </w:t>
      </w:r>
      <w:r>
        <w:rPr>
          <w:b/>
          <w:bCs/>
        </w:rPr>
        <w:t>sa</w:t>
      </w:r>
      <w:r>
        <w:t>ncte</w:t>
      </w:r>
      <w:r>
        <w:rPr>
          <w:rFonts w:hint="cs"/>
          <w:rtl/>
          <w:lang w:bidi="he-IL"/>
        </w:rPr>
        <w:t xml:space="preserve"> ברבות הימים שונה ל</w:t>
      </w:r>
      <w:r>
        <w:t>-</w:t>
      </w:r>
      <w:r>
        <w:rPr>
          <w:rtl/>
        </w:rPr>
        <w:t xml:space="preserve"> </w:t>
      </w:r>
      <w:r>
        <w:t>si</w:t>
      </w:r>
      <w:r>
        <w:rPr>
          <w:rtl/>
        </w:rPr>
        <w:t xml:space="preserve"> </w:t>
      </w:r>
      <w:r>
        <w:rPr>
          <w:rFonts w:hint="cs"/>
          <w:rtl/>
          <w:lang w:bidi="he-IL"/>
        </w:rPr>
        <w:t xml:space="preserve"> מהמילה</w:t>
      </w:r>
      <w:r>
        <w:t xml:space="preserve">  </w:t>
      </w:r>
      <w:r>
        <w:rPr>
          <w:rFonts w:hint="cs"/>
          <w:rtl/>
        </w:rPr>
        <w:t xml:space="preserve">  </w:t>
      </w:r>
      <w:r>
        <w:t xml:space="preserve">  </w:t>
      </w:r>
      <w:r>
        <w:rPr>
          <w:b/>
          <w:bCs/>
          <w:color w:val="0000FF"/>
        </w:rPr>
        <w:t>Si</w:t>
      </w:r>
      <w:r>
        <w:t>cut locutus est</w:t>
      </w:r>
      <w:r>
        <w:rPr>
          <w:rFonts w:hint="cs"/>
          <w:rtl/>
        </w:rPr>
        <w:t>(</w:t>
      </w:r>
      <w:r>
        <w:rPr>
          <w:rFonts w:hint="cs"/>
          <w:rtl/>
          <w:lang w:bidi="he-IL"/>
        </w:rPr>
        <w:t>בדברו</w:t>
      </w:r>
      <w:r>
        <w:rPr>
          <w:rFonts w:hint="cs"/>
          <w:rtl/>
        </w:rPr>
        <w:t xml:space="preserve">)     </w:t>
      </w:r>
    </w:p>
    <w:p w:rsidR="009001E5" w:rsidRDefault="009001E5" w:rsidP="00F40808">
      <w:pPr>
        <w:bidi/>
        <w:spacing w:line="276" w:lineRule="auto"/>
        <w:ind w:left="180"/>
        <w:rPr>
          <w:rtl/>
          <w:lang w:bidi="he-IL"/>
        </w:rPr>
      </w:pPr>
    </w:p>
    <w:p w:rsidR="009001E5" w:rsidRDefault="009001E5" w:rsidP="00F40808">
      <w:pPr>
        <w:bidi/>
        <w:spacing w:line="276" w:lineRule="auto"/>
        <w:ind w:hanging="284"/>
        <w:rPr>
          <w:rtl/>
          <w:lang w:bidi="he-IL"/>
        </w:rPr>
      </w:pPr>
      <w:r>
        <w:rPr>
          <w:noProof/>
          <w:lang w:bidi="he-IL"/>
        </w:rPr>
        <w:drawing>
          <wp:inline distT="0" distB="0" distL="0" distR="0">
            <wp:extent cx="6175375" cy="30403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0" cstate="print"/>
                    <a:srcRect/>
                    <a:stretch>
                      <a:fillRect/>
                    </a:stretch>
                  </pic:blipFill>
                  <pic:spPr bwMode="auto">
                    <a:xfrm>
                      <a:off x="0" y="0"/>
                      <a:ext cx="6175375" cy="3040380"/>
                    </a:xfrm>
                    <a:prstGeom prst="rect">
                      <a:avLst/>
                    </a:prstGeom>
                    <a:noFill/>
                    <a:ln w="9525">
                      <a:noFill/>
                      <a:miter lim="800000"/>
                      <a:headEnd/>
                      <a:tailEnd/>
                    </a:ln>
                  </pic:spPr>
                </pic:pic>
              </a:graphicData>
            </a:graphic>
          </wp:inline>
        </w:drawing>
      </w:r>
      <w:r>
        <w:rPr>
          <w:rFonts w:hint="cs"/>
          <w:rtl/>
        </w:rPr>
        <w:t xml:space="preserve">                                             </w:t>
      </w:r>
    </w:p>
    <w:p w:rsidR="009001E5" w:rsidRDefault="009001E5" w:rsidP="00F40808">
      <w:pPr>
        <w:bidi/>
        <w:spacing w:line="276" w:lineRule="auto"/>
        <w:ind w:left="720"/>
        <w:rPr>
          <w:rtl/>
        </w:rPr>
      </w:pPr>
      <w:r>
        <w:rPr>
          <w:b/>
          <w:bCs/>
          <w:color w:val="FF0000"/>
        </w:rPr>
        <w:t>ut</w:t>
      </w:r>
      <w:r>
        <w:t xml:space="preserve"> queant laxis,       </w:t>
      </w:r>
      <w:r>
        <w:rPr>
          <w:b/>
          <w:bCs/>
          <w:color w:val="0000FF"/>
        </w:rPr>
        <w:t>Do</w:t>
      </w:r>
      <w:r>
        <w:t xml:space="preserve">mine deus  </w:t>
      </w:r>
    </w:p>
    <w:p w:rsidR="009001E5" w:rsidRDefault="009001E5" w:rsidP="00F40808">
      <w:pPr>
        <w:bidi/>
        <w:spacing w:line="276" w:lineRule="auto"/>
        <w:ind w:left="720"/>
        <w:rPr>
          <w:rtl/>
        </w:rPr>
      </w:pPr>
      <w:r>
        <w:rPr>
          <w:b/>
          <w:bCs/>
          <w:color w:val="FF0000"/>
        </w:rPr>
        <w:t>re</w:t>
      </w:r>
      <w:r>
        <w:t>sonare fibris</w:t>
      </w:r>
      <w:r>
        <w:rPr>
          <w:color w:val="0000FF"/>
        </w:rPr>
        <w:t xml:space="preserve">,       </w:t>
      </w:r>
      <w:r>
        <w:rPr>
          <w:b/>
          <w:bCs/>
          <w:color w:val="0000FF"/>
        </w:rPr>
        <w:t>Re</w:t>
      </w:r>
      <w:r>
        <w:t>sonare fibris</w:t>
      </w:r>
    </w:p>
    <w:p w:rsidR="009001E5" w:rsidRDefault="009001E5" w:rsidP="00F40808">
      <w:pPr>
        <w:bidi/>
        <w:spacing w:line="276" w:lineRule="auto"/>
        <w:ind w:left="720"/>
        <w:rPr>
          <w:rtl/>
        </w:rPr>
      </w:pPr>
      <w:r>
        <w:rPr>
          <w:b/>
          <w:bCs/>
          <w:color w:val="FF0000"/>
        </w:rPr>
        <w:t>mi</w:t>
      </w:r>
      <w:r>
        <w:t xml:space="preserve">ra gestorum,       </w:t>
      </w:r>
      <w:r>
        <w:rPr>
          <w:b/>
          <w:bCs/>
          <w:color w:val="0000FF"/>
        </w:rPr>
        <w:t>Mi</w:t>
      </w:r>
      <w:r>
        <w:t xml:space="preserve">ra gestorum </w:t>
      </w:r>
    </w:p>
    <w:p w:rsidR="009001E5" w:rsidRDefault="009001E5" w:rsidP="00F40808">
      <w:pPr>
        <w:bidi/>
        <w:spacing w:line="276" w:lineRule="auto"/>
        <w:ind w:left="720"/>
        <w:rPr>
          <w:rtl/>
        </w:rPr>
      </w:pPr>
      <w:r>
        <w:rPr>
          <w:b/>
          <w:bCs/>
          <w:color w:val="FF0000"/>
        </w:rPr>
        <w:t>fa</w:t>
      </w:r>
      <w:r>
        <w:t xml:space="preserve">muli tuorum,   </w:t>
      </w:r>
      <w:r>
        <w:rPr>
          <w:rtl/>
        </w:rPr>
        <w:t xml:space="preserve"> </w:t>
      </w:r>
      <w:r>
        <w:t xml:space="preserve">   </w:t>
      </w:r>
      <w:r>
        <w:rPr>
          <w:b/>
          <w:bCs/>
          <w:color w:val="0000FF"/>
        </w:rPr>
        <w:t>Fa</w:t>
      </w:r>
      <w:r>
        <w:t>muli tuorum</w:t>
      </w:r>
    </w:p>
    <w:p w:rsidR="009001E5" w:rsidRDefault="009001E5" w:rsidP="00F40808">
      <w:pPr>
        <w:bidi/>
        <w:spacing w:line="276" w:lineRule="auto"/>
        <w:ind w:left="720"/>
        <w:rPr>
          <w:rtl/>
        </w:rPr>
      </w:pPr>
      <w:r>
        <w:rPr>
          <w:b/>
          <w:bCs/>
          <w:color w:val="FF0000"/>
        </w:rPr>
        <w:t>sol</w:t>
      </w:r>
      <w:r>
        <w:t xml:space="preserve">ve polluti,           </w:t>
      </w:r>
      <w:r>
        <w:rPr>
          <w:b/>
          <w:bCs/>
          <w:color w:val="0000FF"/>
        </w:rPr>
        <w:t>Sol</w:t>
      </w:r>
      <w:r>
        <w:t>ve polluti</w:t>
      </w:r>
    </w:p>
    <w:p w:rsidR="009001E5" w:rsidRDefault="009001E5" w:rsidP="00F40808">
      <w:pPr>
        <w:bidi/>
        <w:spacing w:line="276" w:lineRule="auto"/>
        <w:ind w:left="720"/>
        <w:rPr>
          <w:rtl/>
        </w:rPr>
      </w:pPr>
      <w:r>
        <w:rPr>
          <w:b/>
          <w:bCs/>
          <w:color w:val="FF0000"/>
        </w:rPr>
        <w:t>la</w:t>
      </w:r>
      <w:r>
        <w:t xml:space="preserve">bii reatum, </w:t>
      </w:r>
      <w:r>
        <w:rPr>
          <w:rFonts w:hint="cs"/>
          <w:rtl/>
        </w:rPr>
        <w:t xml:space="preserve">         </w:t>
      </w:r>
      <w:r>
        <w:rPr>
          <w:rFonts w:hint="cs"/>
        </w:rPr>
        <w:t xml:space="preserve"> </w:t>
      </w:r>
      <w:r>
        <w:rPr>
          <w:b/>
          <w:bCs/>
          <w:color w:val="0000FF"/>
        </w:rPr>
        <w:t>La</w:t>
      </w:r>
      <w:r>
        <w:t>bii reatum</w:t>
      </w:r>
    </w:p>
    <w:p w:rsidR="009001E5" w:rsidRDefault="009001E5" w:rsidP="00F40808">
      <w:pPr>
        <w:bidi/>
        <w:spacing w:line="276" w:lineRule="auto"/>
        <w:ind w:left="720"/>
        <w:rPr>
          <w:rtl/>
        </w:rPr>
      </w:pPr>
      <w:r>
        <w:rPr>
          <w:b/>
          <w:bCs/>
          <w:color w:val="FF0000"/>
        </w:rPr>
        <w:t>s</w:t>
      </w:r>
      <w:r>
        <w:rPr>
          <w:color w:val="FF0000"/>
        </w:rPr>
        <w:t>a</w:t>
      </w:r>
      <w:r>
        <w:t xml:space="preserve">ncte Iohannes      </w:t>
      </w:r>
      <w:r>
        <w:rPr>
          <w:b/>
          <w:bCs/>
          <w:color w:val="0000FF"/>
        </w:rPr>
        <w:t>Si</w:t>
      </w:r>
      <w:r>
        <w:t>cut locutus es</w:t>
      </w:r>
    </w:p>
    <w:p w:rsidR="009001E5" w:rsidRDefault="009001E5" w:rsidP="00F40808">
      <w:pPr>
        <w:bidi/>
        <w:spacing w:line="276" w:lineRule="auto"/>
        <w:ind w:left="720"/>
        <w:rPr>
          <w:rtl/>
        </w:rPr>
      </w:pPr>
    </w:p>
    <w:p w:rsidR="009001E5" w:rsidRDefault="009001E5" w:rsidP="00235740">
      <w:pPr>
        <w:bidi/>
        <w:spacing w:line="276" w:lineRule="auto"/>
        <w:ind w:left="720" w:hanging="400"/>
        <w:rPr>
          <w:rtl/>
          <w:lang w:bidi="he-IL"/>
        </w:rPr>
      </w:pPr>
      <w:r>
        <w:rPr>
          <w:rFonts w:hint="cs"/>
          <w:color w:val="00B050"/>
          <w:rtl/>
          <w:lang w:bidi="he-IL"/>
        </w:rPr>
        <w:t>הערה</w:t>
      </w:r>
      <w:r>
        <w:rPr>
          <w:rFonts w:hint="cs"/>
          <w:rtl/>
        </w:rPr>
        <w:t xml:space="preserve">- </w:t>
      </w:r>
      <w:r>
        <w:rPr>
          <w:rFonts w:hint="cs"/>
          <w:rtl/>
          <w:lang w:bidi="he-IL"/>
        </w:rPr>
        <w:t>שימו לב כי בתקופה זו המחמושת לא הכילה את המושג משקל ולכן גם לא היו קוי תיבה</w:t>
      </w:r>
      <w:r>
        <w:rPr>
          <w:rFonts w:hint="cs"/>
          <w:rtl/>
        </w:rPr>
        <w:t xml:space="preserve">. </w:t>
      </w:r>
    </w:p>
    <w:p w:rsidR="00235740" w:rsidRDefault="00235740" w:rsidP="00235740">
      <w:pPr>
        <w:bidi/>
        <w:spacing w:line="276" w:lineRule="auto"/>
        <w:ind w:left="720" w:hanging="400"/>
        <w:rPr>
          <w:rtl/>
          <w:lang w:bidi="he-IL"/>
        </w:rPr>
      </w:pPr>
    </w:p>
    <w:p w:rsidR="00FF6769" w:rsidRPr="00FF6769" w:rsidRDefault="00FF6769" w:rsidP="000A1E47">
      <w:pPr>
        <w:pStyle w:val="ListParagraph"/>
        <w:bidi/>
        <w:spacing w:line="276" w:lineRule="auto"/>
        <w:ind w:left="644"/>
        <w:jc w:val="right"/>
        <w:rPr>
          <w:rFonts w:asciiTheme="majorBidi" w:hAnsiTheme="majorBidi" w:cstheme="majorBidi"/>
          <w:b/>
          <w:bCs/>
          <w:sz w:val="28"/>
          <w:szCs w:val="28"/>
          <w:rtl/>
          <w:lang w:bidi="he-IL"/>
        </w:rPr>
      </w:pPr>
      <w:r w:rsidRPr="00FF6769">
        <w:rPr>
          <w:rFonts w:asciiTheme="majorBidi" w:hAnsiTheme="majorBidi" w:cstheme="majorBidi" w:hint="cs"/>
          <w:b/>
          <w:bCs/>
          <w:sz w:val="28"/>
          <w:szCs w:val="28"/>
          <w:rtl/>
          <w:lang w:bidi="he-IL"/>
        </w:rPr>
        <w:t xml:space="preserve">נספח </w:t>
      </w:r>
      <w:r w:rsidR="000A1E47">
        <w:rPr>
          <w:rFonts w:asciiTheme="majorBidi" w:hAnsiTheme="majorBidi" w:cstheme="majorBidi" w:hint="cs"/>
          <w:b/>
          <w:bCs/>
          <w:sz w:val="28"/>
          <w:szCs w:val="28"/>
          <w:rtl/>
          <w:lang w:bidi="he-IL"/>
        </w:rPr>
        <w:t>2</w:t>
      </w:r>
    </w:p>
    <w:p w:rsidR="009001E5" w:rsidRDefault="001E2F04" w:rsidP="00F40808">
      <w:pPr>
        <w:bidi/>
        <w:spacing w:line="276" w:lineRule="auto"/>
        <w:ind w:left="-180"/>
        <w:jc w:val="both"/>
        <w:rPr>
          <w:rtl/>
        </w:rPr>
      </w:pPr>
      <w:r w:rsidRPr="001E2F04">
        <w:rPr>
          <w:rFonts w:hint="cs"/>
          <w:b/>
          <w:bCs/>
          <w:color w:val="FF0000"/>
          <w:sz w:val="28"/>
          <w:szCs w:val="28"/>
          <w:rtl/>
          <w:lang w:bidi="he-IL"/>
        </w:rPr>
        <w:t xml:space="preserve">    </w:t>
      </w:r>
      <w:r>
        <w:rPr>
          <w:rFonts w:hint="cs"/>
          <w:b/>
          <w:bCs/>
          <w:color w:val="FF0000"/>
          <w:sz w:val="28"/>
          <w:szCs w:val="28"/>
          <w:u w:val="single"/>
          <w:rtl/>
          <w:lang w:bidi="he-IL"/>
        </w:rPr>
        <w:t xml:space="preserve"> </w:t>
      </w:r>
      <w:r w:rsidR="009001E5" w:rsidRPr="0011390F">
        <w:rPr>
          <w:rFonts w:hint="cs"/>
          <w:b/>
          <w:bCs/>
          <w:color w:val="FF0000"/>
          <w:sz w:val="28"/>
          <w:szCs w:val="28"/>
          <w:u w:val="single"/>
          <w:rtl/>
          <w:lang w:bidi="he-IL"/>
        </w:rPr>
        <w:t>גבהי הצלילים</w:t>
      </w:r>
    </w:p>
    <w:p w:rsidR="009001E5" w:rsidRDefault="00421A2A" w:rsidP="00BC7817">
      <w:pPr>
        <w:tabs>
          <w:tab w:val="right" w:pos="180"/>
          <w:tab w:val="right" w:pos="360"/>
        </w:tabs>
        <w:bidi/>
        <w:spacing w:line="276" w:lineRule="auto"/>
        <w:ind w:left="180"/>
        <w:jc w:val="both"/>
        <w:rPr>
          <w:rtl/>
        </w:rPr>
      </w:pPr>
      <w:r>
        <w:rPr>
          <w:rFonts w:hint="cs"/>
          <w:rtl/>
          <w:lang w:bidi="he-IL"/>
        </w:rPr>
        <w:t xml:space="preserve">גבהי הצלילים- </w:t>
      </w:r>
      <w:r w:rsidR="009001E5">
        <w:rPr>
          <w:rFonts w:hint="cs"/>
          <w:rtl/>
          <w:lang w:bidi="he-IL"/>
        </w:rPr>
        <w:t>שבע המוזות של האי לסבוס הן</w:t>
      </w:r>
      <w:r w:rsidR="009001E5">
        <w:rPr>
          <w:color w:val="0000FF"/>
        </w:rPr>
        <w:t>:</w:t>
      </w:r>
      <w:r w:rsidR="009001E5">
        <w:rPr>
          <w:rFonts w:hint="cs"/>
          <w:color w:val="0000FF"/>
          <w:rtl/>
          <w:lang w:bidi="he-IL"/>
        </w:rPr>
        <w:t xml:space="preserve"> ניילו</w:t>
      </w:r>
      <w:r w:rsidR="009001E5">
        <w:rPr>
          <w:rFonts w:hint="cs"/>
          <w:color w:val="0000FF"/>
          <w:rtl/>
        </w:rPr>
        <w:t xml:space="preserve">, </w:t>
      </w:r>
      <w:r w:rsidR="009001E5">
        <w:rPr>
          <w:rFonts w:hint="cs"/>
          <w:color w:val="0000FF"/>
          <w:rtl/>
          <w:lang w:bidi="he-IL"/>
        </w:rPr>
        <w:t>טריטונה</w:t>
      </w:r>
      <w:r w:rsidR="009001E5">
        <w:rPr>
          <w:rFonts w:hint="cs"/>
          <w:color w:val="0000FF"/>
          <w:rtl/>
        </w:rPr>
        <w:t xml:space="preserve">, </w:t>
      </w:r>
      <w:r w:rsidR="009001E5">
        <w:rPr>
          <w:rFonts w:hint="cs"/>
          <w:color w:val="0000FF"/>
          <w:rtl/>
          <w:lang w:bidi="he-IL"/>
        </w:rPr>
        <w:t>אזופו</w:t>
      </w:r>
      <w:r w:rsidR="009001E5">
        <w:rPr>
          <w:rFonts w:hint="cs"/>
          <w:color w:val="0000FF"/>
          <w:rtl/>
        </w:rPr>
        <w:t xml:space="preserve">, </w:t>
      </w:r>
      <w:r w:rsidR="009001E5">
        <w:rPr>
          <w:rFonts w:hint="cs"/>
          <w:color w:val="0000FF"/>
          <w:rtl/>
          <w:lang w:bidi="he-IL"/>
        </w:rPr>
        <w:t>הפטפורה</w:t>
      </w:r>
      <w:r w:rsidR="009001E5">
        <w:rPr>
          <w:rFonts w:hint="cs"/>
          <w:color w:val="0000FF"/>
          <w:rtl/>
        </w:rPr>
        <w:t xml:space="preserve">, </w:t>
      </w:r>
      <w:r w:rsidR="009001E5">
        <w:rPr>
          <w:rFonts w:hint="cs"/>
          <w:color w:val="0000FF"/>
          <w:rtl/>
          <w:lang w:bidi="he-IL"/>
        </w:rPr>
        <w:t>אכלואיס</w:t>
      </w:r>
      <w:r w:rsidR="009001E5">
        <w:rPr>
          <w:rFonts w:hint="cs"/>
          <w:color w:val="0000FF"/>
          <w:rtl/>
        </w:rPr>
        <w:t xml:space="preserve">, </w:t>
      </w:r>
      <w:r w:rsidR="009001E5">
        <w:rPr>
          <w:rFonts w:hint="cs"/>
          <w:color w:val="0000FF"/>
          <w:rtl/>
          <w:lang w:bidi="he-IL"/>
        </w:rPr>
        <w:t>טיפופלו</w:t>
      </w:r>
      <w:r w:rsidR="009001E5">
        <w:rPr>
          <w:rFonts w:hint="cs"/>
          <w:color w:val="0000FF"/>
          <w:rtl/>
        </w:rPr>
        <w:t>,</w:t>
      </w:r>
      <w:r w:rsidR="009001E5">
        <w:rPr>
          <w:rFonts w:hint="cs"/>
          <w:color w:val="0000FF"/>
          <w:rtl/>
          <w:lang w:bidi="he-IL"/>
        </w:rPr>
        <w:t xml:space="preserve"> רודיה</w:t>
      </w:r>
      <w:r w:rsidR="009001E5">
        <w:rPr>
          <w:rFonts w:hint="cs"/>
          <w:color w:val="0000FF"/>
          <w:rtl/>
        </w:rPr>
        <w:t xml:space="preserve">. </w:t>
      </w:r>
      <w:r w:rsidR="009001E5">
        <w:rPr>
          <w:rFonts w:hint="cs"/>
          <w:rtl/>
          <w:lang w:bidi="he-IL"/>
        </w:rPr>
        <w:t>על פי המסורת היוונית</w:t>
      </w:r>
      <w:r w:rsidR="009001E5">
        <w:rPr>
          <w:rFonts w:hint="cs"/>
          <w:rtl/>
        </w:rPr>
        <w:t xml:space="preserve">, </w:t>
      </w:r>
      <w:r w:rsidR="009001E5">
        <w:rPr>
          <w:rFonts w:hint="cs"/>
          <w:rtl/>
          <w:lang w:bidi="he-IL"/>
        </w:rPr>
        <w:t xml:space="preserve">שבע המוזות של </w:t>
      </w:r>
      <w:r w:rsidR="00BC7817">
        <w:rPr>
          <w:rFonts w:hint="cs"/>
          <w:rtl/>
          <w:lang w:bidi="he-IL"/>
        </w:rPr>
        <w:t xml:space="preserve">האי </w:t>
      </w:r>
      <w:r w:rsidR="009001E5">
        <w:rPr>
          <w:rFonts w:hint="cs"/>
          <w:rtl/>
          <w:lang w:bidi="he-IL"/>
        </w:rPr>
        <w:t xml:space="preserve">לסבוב </w:t>
      </w:r>
      <w:r w:rsidR="00BC7817">
        <w:rPr>
          <w:rFonts w:hint="cs"/>
          <w:rtl/>
          <w:lang w:bidi="he-IL"/>
        </w:rPr>
        <w:t xml:space="preserve">ביוון הן אשר </w:t>
      </w:r>
      <w:r w:rsidR="009001E5">
        <w:rPr>
          <w:rFonts w:hint="cs"/>
          <w:rtl/>
          <w:lang w:bidi="he-IL"/>
        </w:rPr>
        <w:t xml:space="preserve">המציאו את </w:t>
      </w:r>
      <w:r w:rsidR="00BC7817">
        <w:rPr>
          <w:rFonts w:hint="cs"/>
          <w:color w:val="0000FF"/>
          <w:rtl/>
          <w:lang w:bidi="he-IL"/>
        </w:rPr>
        <w:t xml:space="preserve">גובה הצליל </w:t>
      </w:r>
      <w:r w:rsidR="009001E5">
        <w:rPr>
          <w:rFonts w:hint="cs"/>
          <w:color w:val="0000FF"/>
          <w:rtl/>
          <w:lang w:bidi="he-IL"/>
        </w:rPr>
        <w:t>המוזיקלי</w:t>
      </w:r>
      <w:r w:rsidR="009001E5">
        <w:rPr>
          <w:rFonts w:hint="cs"/>
          <w:rtl/>
          <w:lang w:bidi="he-IL"/>
        </w:rPr>
        <w:t xml:space="preserve"> </w:t>
      </w:r>
      <w:r w:rsidR="009001E5">
        <w:rPr>
          <w:rFonts w:hint="cs"/>
          <w:color w:val="0000FF"/>
          <w:rtl/>
          <w:lang w:bidi="he-IL"/>
        </w:rPr>
        <w:t>בעל שבע</w:t>
      </w:r>
      <w:r w:rsidR="009001E5">
        <w:rPr>
          <w:rFonts w:hint="cs"/>
          <w:color w:val="0000FF"/>
          <w:rtl/>
        </w:rPr>
        <w:t>-</w:t>
      </w:r>
      <w:r w:rsidR="009001E5">
        <w:rPr>
          <w:rFonts w:hint="cs"/>
          <w:color w:val="0000FF"/>
          <w:rtl/>
          <w:lang w:bidi="he-IL"/>
        </w:rPr>
        <w:t>הצלילים</w:t>
      </w:r>
      <w:r w:rsidR="009001E5">
        <w:rPr>
          <w:rFonts w:hint="cs"/>
          <w:rtl/>
        </w:rPr>
        <w:t xml:space="preserve">, </w:t>
      </w:r>
      <w:r w:rsidR="009001E5">
        <w:rPr>
          <w:rFonts w:hint="cs"/>
          <w:rtl/>
          <w:lang w:bidi="he-IL"/>
        </w:rPr>
        <w:t>המבוסס על השירה הקדומה של אפסוס</w:t>
      </w:r>
      <w:r w:rsidR="009001E5">
        <w:rPr>
          <w:rFonts w:hint="cs"/>
          <w:rtl/>
        </w:rPr>
        <w:t xml:space="preserve">. </w:t>
      </w:r>
    </w:p>
    <w:p w:rsidR="009001E5" w:rsidRDefault="009001E5" w:rsidP="00F40808">
      <w:pPr>
        <w:bidi/>
        <w:spacing w:line="276" w:lineRule="auto"/>
        <w:ind w:left="180"/>
        <w:jc w:val="both"/>
        <w:rPr>
          <w:rtl/>
          <w:lang w:bidi="he-IL"/>
        </w:rPr>
      </w:pPr>
      <w:r>
        <w:rPr>
          <w:rFonts w:hint="cs"/>
          <w:rtl/>
          <w:lang w:bidi="he-IL"/>
        </w:rPr>
        <w:t>הכוונה לשבעה גבהי צלילים שונים שאינם בהכרח במרווח של רבעי טונים</w:t>
      </w:r>
      <w:r w:rsidR="00BC7817">
        <w:rPr>
          <w:rFonts w:hint="cs"/>
          <w:rtl/>
          <w:lang w:bidi="he-IL"/>
        </w:rPr>
        <w:t>,</w:t>
      </w:r>
      <w:r>
        <w:rPr>
          <w:rFonts w:hint="cs"/>
          <w:rtl/>
          <w:lang w:bidi="he-IL"/>
        </w:rPr>
        <w:t xml:space="preserve"> חצאי טונים</w:t>
      </w:r>
      <w:r w:rsidR="00BC7817">
        <w:rPr>
          <w:rFonts w:hint="cs"/>
          <w:rtl/>
          <w:lang w:bidi="he-IL"/>
        </w:rPr>
        <w:t>,</w:t>
      </w:r>
      <w:r>
        <w:rPr>
          <w:rFonts w:hint="cs"/>
          <w:rtl/>
          <w:lang w:bidi="he-IL"/>
        </w:rPr>
        <w:t xml:space="preserve"> או טונים שלמים</w:t>
      </w:r>
      <w:r>
        <w:rPr>
          <w:rFonts w:hint="cs"/>
          <w:rtl/>
        </w:rPr>
        <w:t xml:space="preserve">.. </w:t>
      </w:r>
      <w:r>
        <w:rPr>
          <w:rFonts w:hint="cs"/>
          <w:rtl/>
          <w:lang w:bidi="he-IL"/>
        </w:rPr>
        <w:t>או במרווחי התדר המוכרים לנו כיום</w:t>
      </w:r>
      <w:r>
        <w:rPr>
          <w:rFonts w:hint="cs"/>
          <w:rtl/>
        </w:rPr>
        <w:t xml:space="preserve">. .. </w:t>
      </w:r>
      <w:r>
        <w:rPr>
          <w:rFonts w:hint="cs"/>
          <w:rtl/>
          <w:lang w:bidi="he-IL"/>
        </w:rPr>
        <w:t>פשוט כל אחת מהמוזות היתה שרה צליל גבוה יותר מחברתה</w:t>
      </w:r>
      <w:r>
        <w:rPr>
          <w:rFonts w:hint="cs"/>
          <w:rtl/>
        </w:rPr>
        <w:t>..</w:t>
      </w:r>
    </w:p>
    <w:p w:rsidR="009001E5" w:rsidRDefault="009001E5" w:rsidP="00F40808">
      <w:pPr>
        <w:bidi/>
        <w:spacing w:line="276" w:lineRule="auto"/>
        <w:ind w:left="180"/>
        <w:jc w:val="both"/>
        <w:rPr>
          <w:rtl/>
          <w:lang w:bidi="he-IL"/>
        </w:rPr>
      </w:pPr>
      <w:r>
        <w:rPr>
          <w:rFonts w:hint="cs"/>
          <w:rtl/>
          <w:lang w:bidi="he-IL"/>
        </w:rPr>
        <w:t xml:space="preserve">תפיסה זו של שבעה צלילים נותרה מאז תקופת יון הקדומה ועד עצם היום הזה. </w:t>
      </w:r>
    </w:p>
    <w:p w:rsidR="00FF6769" w:rsidRDefault="00FF6769" w:rsidP="00F40808">
      <w:pPr>
        <w:bidi/>
        <w:spacing w:line="276" w:lineRule="auto"/>
        <w:ind w:left="180"/>
        <w:jc w:val="both"/>
        <w:rPr>
          <w:rtl/>
          <w:lang w:bidi="he-IL"/>
        </w:rPr>
      </w:pPr>
    </w:p>
    <w:p w:rsidR="00FF6769" w:rsidRPr="0011390F" w:rsidRDefault="00FF6769" w:rsidP="00F40808">
      <w:pPr>
        <w:bidi/>
        <w:spacing w:line="276" w:lineRule="auto"/>
        <w:ind w:left="180" w:hanging="400"/>
        <w:jc w:val="both"/>
        <w:rPr>
          <w:sz w:val="28"/>
          <w:szCs w:val="28"/>
          <w:rtl/>
          <w:lang w:bidi="he-IL"/>
        </w:rPr>
      </w:pPr>
      <w:r>
        <w:rPr>
          <w:rFonts w:hint="cs"/>
          <w:rtl/>
          <w:lang w:bidi="he-IL"/>
        </w:rPr>
        <w:t xml:space="preserve">17.  </w:t>
      </w:r>
      <w:r w:rsidRPr="0011390F">
        <w:rPr>
          <w:rFonts w:hint="cs"/>
          <w:b/>
          <w:bCs/>
          <w:color w:val="FF0000"/>
          <w:sz w:val="28"/>
          <w:szCs w:val="28"/>
          <w:u w:val="single"/>
          <w:rtl/>
          <w:lang w:bidi="he-IL"/>
        </w:rPr>
        <w:t>גבהי הצלילים כיום</w:t>
      </w:r>
      <w:r w:rsidRPr="0011390F">
        <w:rPr>
          <w:rFonts w:hint="cs"/>
          <w:sz w:val="28"/>
          <w:szCs w:val="28"/>
          <w:rtl/>
          <w:lang w:bidi="he-IL"/>
        </w:rPr>
        <w:t xml:space="preserve"> </w:t>
      </w:r>
    </w:p>
    <w:p w:rsidR="00E02E58" w:rsidRDefault="00FF6769" w:rsidP="00F40808">
      <w:pPr>
        <w:bidi/>
        <w:spacing w:before="100" w:beforeAutospacing="1" w:after="100" w:afterAutospacing="1" w:line="276" w:lineRule="auto"/>
        <w:ind w:left="180"/>
        <w:jc w:val="both"/>
        <w:rPr>
          <w:rtl/>
          <w:lang w:bidi="he-IL"/>
        </w:rPr>
      </w:pPr>
      <w:r>
        <w:rPr>
          <w:rFonts w:hint="cs"/>
          <w:rtl/>
          <w:lang w:bidi="he-IL"/>
        </w:rPr>
        <w:t xml:space="preserve">כיום הטכניקה יותר מתקדמת ולא </w:t>
      </w:r>
      <w:r w:rsidR="005A203C">
        <w:rPr>
          <w:rFonts w:hint="cs"/>
          <w:rtl/>
          <w:lang w:bidi="he-IL"/>
        </w:rPr>
        <w:t xml:space="preserve">זקוקים למוזות יוניות. ולכן כיום במוזיקה האירופאית מערבית נקבעו 12 מרווחים של חצי טון כל אחד. </w:t>
      </w:r>
    </w:p>
    <w:p w:rsidR="00E02E58" w:rsidRDefault="00E02E58" w:rsidP="00BC7817">
      <w:pPr>
        <w:bidi/>
        <w:spacing w:before="100" w:beforeAutospacing="1" w:after="100" w:afterAutospacing="1" w:line="276" w:lineRule="auto"/>
        <w:ind w:left="180"/>
        <w:jc w:val="both"/>
        <w:rPr>
          <w:rtl/>
        </w:rPr>
      </w:pPr>
      <w:r w:rsidRPr="00E14316">
        <w:rPr>
          <w:rtl/>
          <w:lang w:bidi="he-IL"/>
        </w:rPr>
        <w:t xml:space="preserve">אופן החישוב של תדירות הצליל הינה המצאה מתמטית </w:t>
      </w:r>
      <w:r w:rsidR="00BC7817">
        <w:rPr>
          <w:rFonts w:hint="cs"/>
          <w:rtl/>
          <w:lang w:bidi="he-IL"/>
        </w:rPr>
        <w:t xml:space="preserve"> </w:t>
      </w:r>
      <w:r w:rsidRPr="00E14316">
        <w:rPr>
          <w:rtl/>
        </w:rPr>
        <w:t>(</w:t>
      </w:r>
      <w:r w:rsidRPr="00E14316">
        <w:rPr>
          <w:rtl/>
          <w:lang w:bidi="he-IL"/>
        </w:rPr>
        <w:t>חדשה יחסית</w:t>
      </w:r>
      <w:r w:rsidR="00BC7817">
        <w:rPr>
          <w:rFonts w:hint="cs"/>
          <w:rtl/>
          <w:lang w:bidi="he-IL"/>
        </w:rPr>
        <w:t xml:space="preserve"> משנת</w:t>
      </w:r>
      <w:r w:rsidRPr="00E14316">
        <w:rPr>
          <w:rtl/>
          <w:lang w:bidi="he-IL"/>
        </w:rPr>
        <w:t xml:space="preserve"> </w:t>
      </w:r>
      <w:r w:rsidRPr="00E14316">
        <w:rPr>
          <w:rtl/>
        </w:rPr>
        <w:t xml:space="preserve">1939 </w:t>
      </w:r>
      <w:r w:rsidRPr="00E14316">
        <w:rPr>
          <w:rtl/>
          <w:lang w:bidi="he-IL"/>
        </w:rPr>
        <w:t>להמצאותיהם של פיתגורס ושל באך</w:t>
      </w:r>
      <w:r w:rsidRPr="00E14316">
        <w:rPr>
          <w:rtl/>
        </w:rPr>
        <w:t xml:space="preserve">). </w:t>
      </w:r>
      <w:r w:rsidRPr="00E14316">
        <w:rPr>
          <w:rtl/>
          <w:lang w:bidi="he-IL"/>
        </w:rPr>
        <w:t xml:space="preserve">ההמצאה המתמטית החדשה נשענת על התדר המוסכם </w:t>
      </w:r>
      <w:r w:rsidRPr="00E14316">
        <w:rPr>
          <w:rtl/>
        </w:rPr>
        <w:t xml:space="preserve">440 </w:t>
      </w:r>
      <w:r w:rsidRPr="00E14316">
        <w:rPr>
          <w:rtl/>
          <w:lang w:bidi="he-IL"/>
        </w:rPr>
        <w:t xml:space="preserve">הרץ לתו </w:t>
      </w:r>
      <w:r w:rsidRPr="00E14316">
        <w:t>A</w:t>
      </w:r>
      <w:r w:rsidRPr="00E14316">
        <w:rPr>
          <w:rtl/>
        </w:rPr>
        <w:t xml:space="preserve">. </w:t>
      </w:r>
      <w:r w:rsidRPr="00E14316">
        <w:rPr>
          <w:rtl/>
          <w:lang w:bidi="he-IL"/>
        </w:rPr>
        <w:t>כלומר</w:t>
      </w:r>
      <w:r w:rsidRPr="00E14316">
        <w:rPr>
          <w:rtl/>
        </w:rPr>
        <w:t xml:space="preserve">, </w:t>
      </w:r>
      <w:r w:rsidRPr="00E14316">
        <w:rPr>
          <w:rtl/>
          <w:lang w:bidi="he-IL"/>
        </w:rPr>
        <w:t xml:space="preserve">נקודת המוצא כאמור הנו הצליל </w:t>
      </w:r>
      <w:r w:rsidRPr="00E14316">
        <w:t>A</w:t>
      </w:r>
      <w:r w:rsidRPr="00E14316">
        <w:rPr>
          <w:rtl/>
          <w:lang w:bidi="he-IL"/>
        </w:rPr>
        <w:t xml:space="preserve"> שממנו ועד אליו מבוצע החישוב המתמטי לגבי יתר הצלילים</w:t>
      </w:r>
      <w:r w:rsidRPr="00E14316">
        <w:rPr>
          <w:rtl/>
        </w:rPr>
        <w:t xml:space="preserve">.  </w:t>
      </w:r>
      <w:r w:rsidRPr="00E14316">
        <w:rPr>
          <w:rtl/>
          <w:lang w:bidi="he-IL"/>
        </w:rPr>
        <w:t xml:space="preserve">אך בחישוב שונה של הכפלה בשורש </w:t>
      </w:r>
      <w:r w:rsidRPr="00E14316">
        <w:rPr>
          <w:rtl/>
        </w:rPr>
        <w:t>12.</w:t>
      </w:r>
    </w:p>
    <w:p w:rsidR="00E02E58" w:rsidRPr="00E14316" w:rsidRDefault="00E02E58" w:rsidP="00F40808">
      <w:pPr>
        <w:bidi/>
        <w:spacing w:before="100" w:beforeAutospacing="1" w:after="100" w:afterAutospacing="1" w:line="276" w:lineRule="auto"/>
        <w:ind w:left="180"/>
        <w:jc w:val="both"/>
        <w:rPr>
          <w:rtl/>
        </w:rPr>
      </w:pPr>
      <w:r>
        <w:rPr>
          <w:rFonts w:hint="cs"/>
          <w:rtl/>
          <w:lang w:bidi="he-IL"/>
        </w:rPr>
        <w:t xml:space="preserve">הגבהה של חצי טון </w:t>
      </w:r>
      <w:r>
        <w:rPr>
          <w:rFonts w:hint="cs"/>
          <w:rtl/>
        </w:rPr>
        <w:t>(</w:t>
      </w:r>
      <w:r>
        <w:rPr>
          <w:rFonts w:hint="cs"/>
          <w:rtl/>
          <w:lang w:bidi="he-IL"/>
        </w:rPr>
        <w:t>למשל מדו לדו דיאז</w:t>
      </w:r>
      <w:r>
        <w:rPr>
          <w:rFonts w:hint="cs"/>
          <w:rtl/>
        </w:rPr>
        <w:t xml:space="preserve">) </w:t>
      </w:r>
      <w:r>
        <w:rPr>
          <w:rFonts w:hint="cs"/>
          <w:rtl/>
          <w:lang w:bidi="he-IL"/>
        </w:rPr>
        <w:t>מחושבת על ידי הכפלתו ב</w:t>
      </w:r>
      <w:r>
        <w:rPr>
          <w:rFonts w:hint="cs"/>
          <w:rtl/>
        </w:rPr>
        <w:t>-1.05946309 (</w:t>
      </w:r>
      <w:r>
        <w:rPr>
          <w:noProof/>
          <w:rtl/>
          <w:lang w:bidi="he-IL"/>
        </w:rPr>
        <w:drawing>
          <wp:inline distT="0" distB="0" distL="0" distR="0">
            <wp:extent cx="249555" cy="201930"/>
            <wp:effectExtent l="19050" t="0" r="0" b="0"/>
            <wp:docPr id="2" name="Picture 1" descr="\sqrt[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qrt[12]{2}"/>
                    <pic:cNvPicPr>
                      <a:picLocks noChangeAspect="1" noChangeArrowheads="1"/>
                    </pic:cNvPicPr>
                  </pic:nvPicPr>
                  <pic:blipFill>
                    <a:blip r:embed="rId711" cstate="print"/>
                    <a:srcRect/>
                    <a:stretch>
                      <a:fillRect/>
                    </a:stretch>
                  </pic:blipFill>
                  <pic:spPr bwMode="auto">
                    <a:xfrm>
                      <a:off x="0" y="0"/>
                      <a:ext cx="249555" cy="201930"/>
                    </a:xfrm>
                    <a:prstGeom prst="rect">
                      <a:avLst/>
                    </a:prstGeom>
                    <a:noFill/>
                    <a:ln w="9525">
                      <a:noFill/>
                      <a:miter lim="800000"/>
                      <a:headEnd/>
                      <a:tailEnd/>
                    </a:ln>
                  </pic:spPr>
                </pic:pic>
              </a:graphicData>
            </a:graphic>
          </wp:inline>
        </w:drawing>
      </w:r>
      <w:r>
        <w:rPr>
          <w:rFonts w:hint="cs"/>
          <w:rtl/>
        </w:rPr>
        <w:t xml:space="preserve">) </w:t>
      </w:r>
      <w:r>
        <w:rPr>
          <w:rFonts w:hint="cs"/>
          <w:rtl/>
          <w:lang w:bidi="he-IL"/>
        </w:rPr>
        <w:t>כאשר החישוב מתחיל בדרך כלל מ</w:t>
      </w:r>
      <w:r>
        <w:rPr>
          <w:rFonts w:hint="cs"/>
          <w:rtl/>
        </w:rPr>
        <w:t xml:space="preserve">-440 </w:t>
      </w:r>
      <w:hyperlink r:id="rId712" w:tooltip="הרץ" w:history="1">
        <w:r>
          <w:rPr>
            <w:rStyle w:val="Hyperlink"/>
            <w:rFonts w:hint="cs"/>
            <w:rtl/>
            <w:lang w:bidi="he-IL"/>
          </w:rPr>
          <w:t>הרץ</w:t>
        </w:r>
      </w:hyperlink>
      <w:r>
        <w:rPr>
          <w:rFonts w:hint="cs"/>
          <w:rtl/>
          <w:lang w:bidi="he-IL"/>
        </w:rPr>
        <w:t xml:space="preserve"> לתו לה</w:t>
      </w:r>
      <w:r>
        <w:rPr>
          <w:rFonts w:hint="cs"/>
          <w:rtl/>
        </w:rPr>
        <w:t xml:space="preserve">. </w:t>
      </w:r>
      <w:r>
        <w:rPr>
          <w:rFonts w:hint="cs"/>
          <w:rtl/>
          <w:lang w:bidi="he-IL"/>
        </w:rPr>
        <w:t>הגבהה של טון שלם תהיה הכפלה ב</w:t>
      </w:r>
      <w:r>
        <w:rPr>
          <w:rFonts w:hint="cs"/>
          <w:rtl/>
        </w:rPr>
        <w:t>-1.12246204 (</w:t>
      </w:r>
      <w:r>
        <w:rPr>
          <w:rFonts w:hint="cs"/>
          <w:rtl/>
          <w:lang w:bidi="he-IL"/>
        </w:rPr>
        <w:t>הכפלה פעמיים של חצי טון</w:t>
      </w:r>
      <w:r>
        <w:rPr>
          <w:rFonts w:hint="cs"/>
          <w:rtl/>
        </w:rPr>
        <w:t xml:space="preserve">). </w:t>
      </w:r>
      <w:r>
        <w:rPr>
          <w:rFonts w:hint="cs"/>
          <w:rtl/>
          <w:lang w:bidi="he-IL"/>
        </w:rPr>
        <w:t>התדירות של התו מוכפלת במעבר ל</w:t>
      </w:r>
      <w:hyperlink r:id="rId713" w:tooltip="אוקטבה" w:history="1">
        <w:r>
          <w:rPr>
            <w:rStyle w:val="Hyperlink"/>
            <w:rFonts w:hint="cs"/>
            <w:rtl/>
            <w:lang w:bidi="he-IL"/>
          </w:rPr>
          <w:t>אוקטבה</w:t>
        </w:r>
      </w:hyperlink>
      <w:r>
        <w:rPr>
          <w:rFonts w:hint="cs"/>
          <w:rtl/>
          <w:lang w:bidi="he-IL"/>
        </w:rPr>
        <w:t xml:space="preserve"> הבאה</w:t>
      </w:r>
      <w:r>
        <w:rPr>
          <w:rFonts w:hint="cs"/>
          <w:rtl/>
        </w:rPr>
        <w:t xml:space="preserve">. </w:t>
      </w:r>
      <w:r>
        <w:rPr>
          <w:rFonts w:hint="cs"/>
          <w:rtl/>
          <w:lang w:bidi="he-IL"/>
        </w:rPr>
        <w:t>תדירותו של התו מי</w:t>
      </w:r>
      <w:r>
        <w:rPr>
          <w:rFonts w:hint="cs"/>
          <w:rtl/>
        </w:rPr>
        <w:t xml:space="preserve">, </w:t>
      </w:r>
      <w:r>
        <w:rPr>
          <w:rFonts w:hint="cs"/>
          <w:rtl/>
          <w:lang w:bidi="he-IL"/>
        </w:rPr>
        <w:t>למשל</w:t>
      </w:r>
      <w:r>
        <w:rPr>
          <w:rFonts w:hint="cs"/>
          <w:rtl/>
        </w:rPr>
        <w:t xml:space="preserve">, </w:t>
      </w:r>
      <w:r>
        <w:rPr>
          <w:rFonts w:hint="cs"/>
          <w:rtl/>
          <w:lang w:bidi="he-IL"/>
        </w:rPr>
        <w:t xml:space="preserve">היא בערך </w:t>
      </w:r>
      <w:r>
        <w:rPr>
          <w:rFonts w:hint="cs"/>
          <w:rtl/>
        </w:rPr>
        <w:t xml:space="preserve">330 </w:t>
      </w:r>
      <w:r>
        <w:rPr>
          <w:rFonts w:hint="cs"/>
          <w:rtl/>
          <w:lang w:bidi="he-IL"/>
        </w:rPr>
        <w:t>הרץ</w:t>
      </w:r>
      <w:r>
        <w:rPr>
          <w:rFonts w:hint="cs"/>
          <w:rtl/>
        </w:rPr>
        <w:t xml:space="preserve">, </w:t>
      </w:r>
      <w:r>
        <w:rPr>
          <w:rFonts w:hint="cs"/>
          <w:rtl/>
          <w:lang w:bidi="he-IL"/>
        </w:rPr>
        <w:t xml:space="preserve">ובאוקטבה שמעליה תדירותו בערך </w:t>
      </w:r>
      <w:r>
        <w:rPr>
          <w:rFonts w:hint="cs"/>
          <w:rtl/>
        </w:rPr>
        <w:t xml:space="preserve">660 </w:t>
      </w:r>
      <w:r>
        <w:rPr>
          <w:rFonts w:hint="cs"/>
          <w:rtl/>
          <w:lang w:bidi="he-IL"/>
        </w:rPr>
        <w:t>הרץ</w:t>
      </w:r>
      <w:r>
        <w:rPr>
          <w:rFonts w:hint="cs"/>
          <w:rtl/>
        </w:rPr>
        <w:t>.</w:t>
      </w:r>
    </w:p>
    <w:p w:rsidR="00E02E58" w:rsidRPr="00E14316" w:rsidRDefault="00E02E58" w:rsidP="00F40808">
      <w:pPr>
        <w:bidi/>
        <w:spacing w:line="276" w:lineRule="auto"/>
        <w:ind w:left="180"/>
        <w:jc w:val="both"/>
        <w:rPr>
          <w:rtl/>
        </w:rPr>
      </w:pPr>
      <w:r w:rsidRPr="00E14316">
        <w:rPr>
          <w:rtl/>
          <w:lang w:bidi="he-IL"/>
        </w:rPr>
        <w:t xml:space="preserve">לדוגמא </w:t>
      </w:r>
      <w:r w:rsidRPr="00E14316">
        <w:rPr>
          <w:rtl/>
        </w:rPr>
        <w:t xml:space="preserve">: </w:t>
      </w:r>
    </w:p>
    <w:p w:rsidR="00E02E58" w:rsidRPr="00E14316" w:rsidRDefault="00E02E58" w:rsidP="00F40808">
      <w:pPr>
        <w:bidi/>
        <w:spacing w:line="276" w:lineRule="auto"/>
        <w:ind w:left="180"/>
        <w:jc w:val="both"/>
      </w:pPr>
      <w:r w:rsidRPr="00E14316">
        <w:rPr>
          <w:color w:val="0000FF"/>
          <w:rtl/>
          <w:lang w:bidi="he-IL"/>
        </w:rPr>
        <w:t>הגבהה של חצי טון</w:t>
      </w:r>
      <w:r w:rsidRPr="00E14316">
        <w:rPr>
          <w:rtl/>
        </w:rPr>
        <w:t xml:space="preserve"> - (</w:t>
      </w:r>
      <w:r w:rsidRPr="00E14316">
        <w:rPr>
          <w:rtl/>
          <w:lang w:bidi="he-IL"/>
        </w:rPr>
        <w:t>למשל מ</w:t>
      </w:r>
      <w:r w:rsidRPr="00E14316">
        <w:rPr>
          <w:rtl/>
        </w:rPr>
        <w:t>-</w:t>
      </w:r>
      <w:r w:rsidRPr="00E14316">
        <w:rPr>
          <w:rtl/>
          <w:lang w:bidi="he-IL"/>
        </w:rPr>
        <w:t>דו ל</w:t>
      </w:r>
      <w:r w:rsidRPr="00E14316">
        <w:rPr>
          <w:rtl/>
        </w:rPr>
        <w:t>-</w:t>
      </w:r>
      <w:r w:rsidRPr="00E14316">
        <w:rPr>
          <w:rtl/>
          <w:lang w:bidi="he-IL"/>
        </w:rPr>
        <w:t>דו דיאז</w:t>
      </w:r>
      <w:r w:rsidRPr="00E14316">
        <w:rPr>
          <w:rtl/>
        </w:rPr>
        <w:t xml:space="preserve">) </w:t>
      </w:r>
      <w:r w:rsidRPr="00E14316">
        <w:rPr>
          <w:rtl/>
          <w:lang w:bidi="he-IL"/>
        </w:rPr>
        <w:t>מחושבת על ידי הכפלתו ב</w:t>
      </w:r>
      <w:r w:rsidRPr="00E14316">
        <w:rPr>
          <w:rtl/>
        </w:rPr>
        <w:t xml:space="preserve">- </w:t>
      </w:r>
      <w:r w:rsidRPr="00E14316">
        <w:rPr>
          <w:color w:val="008000"/>
          <w:rtl/>
        </w:rPr>
        <w:t>1.05946309</w:t>
      </w:r>
      <w:r w:rsidRPr="00E14316">
        <w:rPr>
          <w:rtl/>
        </w:rPr>
        <w:t xml:space="preserve"> (</w:t>
      </w:r>
      <w:r w:rsidRPr="00E14316">
        <w:rPr>
          <w:rtl/>
          <w:lang w:bidi="he-IL"/>
        </w:rPr>
        <w:t xml:space="preserve">שורש </w:t>
      </w:r>
      <w:r w:rsidRPr="00E14316">
        <w:rPr>
          <w:rtl/>
        </w:rPr>
        <w:t xml:space="preserve">12 </w:t>
      </w:r>
      <w:r w:rsidRPr="00E14316">
        <w:rPr>
          <w:rtl/>
          <w:lang w:bidi="he-IL"/>
        </w:rPr>
        <w:t xml:space="preserve">של </w:t>
      </w:r>
      <w:r w:rsidRPr="00E14316">
        <w:rPr>
          <w:rtl/>
        </w:rPr>
        <w:t xml:space="preserve">2) </w:t>
      </w:r>
    </w:p>
    <w:p w:rsidR="00E02E58" w:rsidRDefault="00E02E58" w:rsidP="00F40808">
      <w:pPr>
        <w:bidi/>
        <w:spacing w:line="276" w:lineRule="auto"/>
        <w:ind w:left="180"/>
        <w:jc w:val="both"/>
        <w:rPr>
          <w:rtl/>
        </w:rPr>
      </w:pPr>
      <w:r w:rsidRPr="00E14316">
        <w:rPr>
          <w:color w:val="0000FF"/>
          <w:rtl/>
          <w:lang w:bidi="he-IL"/>
        </w:rPr>
        <w:t>הגבהה של טון שלם</w:t>
      </w:r>
      <w:r w:rsidRPr="00E14316">
        <w:rPr>
          <w:rtl/>
        </w:rPr>
        <w:t xml:space="preserve">- ( </w:t>
      </w:r>
      <w:r w:rsidRPr="00E14316">
        <w:rPr>
          <w:rtl/>
          <w:lang w:bidi="he-IL"/>
        </w:rPr>
        <w:t>למשל מ</w:t>
      </w:r>
      <w:r w:rsidRPr="00E14316">
        <w:rPr>
          <w:rtl/>
        </w:rPr>
        <w:t>-</w:t>
      </w:r>
      <w:r w:rsidRPr="00E14316">
        <w:rPr>
          <w:rtl/>
          <w:lang w:bidi="he-IL"/>
        </w:rPr>
        <w:t>דו ל</w:t>
      </w:r>
      <w:r w:rsidRPr="00E14316">
        <w:rPr>
          <w:rtl/>
        </w:rPr>
        <w:t>-</w:t>
      </w:r>
      <w:r w:rsidRPr="00E14316">
        <w:rPr>
          <w:rtl/>
          <w:lang w:bidi="he-IL"/>
        </w:rPr>
        <w:t>רה</w:t>
      </w:r>
      <w:r w:rsidRPr="00E14316">
        <w:rPr>
          <w:rtl/>
        </w:rPr>
        <w:t xml:space="preserve">)  </w:t>
      </w:r>
      <w:r w:rsidRPr="00E14316">
        <w:rPr>
          <w:rtl/>
          <w:lang w:bidi="he-IL"/>
        </w:rPr>
        <w:t>תהיה הכפלה ב</w:t>
      </w:r>
      <w:r w:rsidRPr="00E14316">
        <w:rPr>
          <w:rtl/>
        </w:rPr>
        <w:t xml:space="preserve">- </w:t>
      </w:r>
      <w:r w:rsidRPr="00E14316">
        <w:rPr>
          <w:color w:val="008000"/>
          <w:rtl/>
        </w:rPr>
        <w:t>1.12246204</w:t>
      </w:r>
      <w:r w:rsidRPr="00E14316">
        <w:rPr>
          <w:rtl/>
        </w:rPr>
        <w:t xml:space="preserve"> (</w:t>
      </w:r>
      <w:r w:rsidRPr="00E14316">
        <w:rPr>
          <w:rtl/>
          <w:lang w:bidi="he-IL"/>
        </w:rPr>
        <w:t>הכפלה כפולה  של חצי טון</w:t>
      </w:r>
      <w:r w:rsidRPr="00E14316">
        <w:rPr>
          <w:rtl/>
        </w:rPr>
        <w:t>).</w:t>
      </w:r>
      <w:r>
        <w:rPr>
          <w:rFonts w:hint="cs"/>
          <w:rtl/>
        </w:rPr>
        <w:t xml:space="preserve"> </w:t>
      </w:r>
    </w:p>
    <w:p w:rsidR="00E02E58" w:rsidRDefault="00E02E58" w:rsidP="00F40808">
      <w:pPr>
        <w:bidi/>
        <w:spacing w:line="276" w:lineRule="auto"/>
        <w:ind w:left="180"/>
        <w:jc w:val="both"/>
        <w:rPr>
          <w:rtl/>
          <w:lang w:bidi="he-IL"/>
        </w:rPr>
      </w:pPr>
      <w:r>
        <w:rPr>
          <w:rFonts w:hint="cs"/>
          <w:rtl/>
          <w:lang w:bidi="he-IL"/>
        </w:rPr>
        <w:t>וכך הלאה</w:t>
      </w:r>
      <w:r>
        <w:rPr>
          <w:rFonts w:hint="cs"/>
          <w:rtl/>
        </w:rPr>
        <w:t>..</w:t>
      </w:r>
    </w:p>
    <w:p w:rsidR="00E02E58" w:rsidRDefault="00E02E58" w:rsidP="00F40808">
      <w:pPr>
        <w:bidi/>
        <w:spacing w:line="276" w:lineRule="auto"/>
        <w:ind w:left="180"/>
        <w:jc w:val="both"/>
        <w:rPr>
          <w:rtl/>
          <w:lang w:bidi="he-IL"/>
        </w:rPr>
      </w:pPr>
    </w:p>
    <w:p w:rsidR="00E02E58" w:rsidRDefault="00E02E58" w:rsidP="00F40808">
      <w:pPr>
        <w:bidi/>
        <w:spacing w:line="276" w:lineRule="auto"/>
        <w:ind w:left="180"/>
        <w:jc w:val="both"/>
        <w:rPr>
          <w:rtl/>
          <w:lang w:bidi="he-IL"/>
        </w:rPr>
      </w:pPr>
      <w:r>
        <w:rPr>
          <w:rFonts w:hint="cs"/>
          <w:rtl/>
          <w:lang w:bidi="he-IL"/>
        </w:rPr>
        <w:t>להלן טבלת הצלילים בהרץ</w:t>
      </w:r>
      <w:r>
        <w:rPr>
          <w:rFonts w:hint="cs"/>
          <w:rtl/>
        </w:rPr>
        <w:t xml:space="preserve">- </w:t>
      </w:r>
      <w:r>
        <w:rPr>
          <w:rFonts w:hint="cs"/>
          <w:rtl/>
          <w:lang w:bidi="he-IL"/>
        </w:rPr>
        <w:t>על פי טבלה זו מכויילים כל הכלים המוזיקליים בכל העולם</w:t>
      </w:r>
      <w:r>
        <w:rPr>
          <w:rFonts w:hint="cs"/>
          <w:rtl/>
        </w:rPr>
        <w:t xml:space="preserve">. </w:t>
      </w:r>
    </w:p>
    <w:p w:rsidR="00E02E58" w:rsidRDefault="00E02E58" w:rsidP="00F40808">
      <w:pPr>
        <w:bidi/>
        <w:spacing w:line="276" w:lineRule="auto"/>
        <w:ind w:left="180"/>
        <w:jc w:val="both"/>
        <w:rPr>
          <w:rtl/>
          <w:lang w:bidi="he-IL"/>
        </w:rPr>
      </w:pPr>
    </w:p>
    <w:tbl>
      <w:tblPr>
        <w:tblW w:w="0" w:type="auto"/>
        <w:jc w:val="center"/>
        <w:tblCellSpacing w:w="15" w:type="dxa"/>
        <w:shd w:val="clear" w:color="auto" w:fill="FFFFFF"/>
        <w:tblCellMar>
          <w:top w:w="30" w:type="dxa"/>
          <w:left w:w="30" w:type="dxa"/>
          <w:bottom w:w="30" w:type="dxa"/>
          <w:right w:w="30" w:type="dxa"/>
        </w:tblCellMar>
        <w:tblLook w:val="04A0"/>
      </w:tblPr>
      <w:tblGrid>
        <w:gridCol w:w="330"/>
        <w:gridCol w:w="645"/>
        <w:gridCol w:w="645"/>
        <w:gridCol w:w="645"/>
        <w:gridCol w:w="645"/>
        <w:gridCol w:w="645"/>
        <w:gridCol w:w="645"/>
        <w:gridCol w:w="645"/>
        <w:gridCol w:w="645"/>
        <w:gridCol w:w="645"/>
        <w:gridCol w:w="645"/>
        <w:gridCol w:w="645"/>
        <w:gridCol w:w="660"/>
      </w:tblGrid>
      <w:tr w:rsidR="00E02E58" w:rsidRPr="001272EF" w:rsidTr="0045590E">
        <w:trPr>
          <w:tblCellSpacing w:w="15" w:type="dxa"/>
          <w:jc w:val="center"/>
        </w:trPr>
        <w:tc>
          <w:tcPr>
            <w:tcW w:w="285" w:type="dxa"/>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 </w:t>
            </w:r>
          </w:p>
        </w:tc>
        <w:tc>
          <w:tcPr>
            <w:tcW w:w="615" w:type="dxa"/>
            <w:shd w:val="clear" w:color="auto" w:fill="FFFFFF"/>
            <w:vAlign w:val="center"/>
            <w:hideMark/>
          </w:tcPr>
          <w:p w:rsidR="00E02E58" w:rsidRPr="00E02E58" w:rsidRDefault="00E02E58" w:rsidP="00F40808">
            <w:pPr>
              <w:spacing w:line="276" w:lineRule="auto"/>
              <w:jc w:val="center"/>
              <w:rPr>
                <w:rFonts w:ascii="Arial" w:hAnsi="Arial" w:cs="Arial"/>
                <w:color w:val="0033CC"/>
                <w:sz w:val="20"/>
                <w:szCs w:val="20"/>
              </w:rPr>
            </w:pPr>
            <w:r w:rsidRPr="00E02E58">
              <w:rPr>
                <w:rFonts w:ascii="Arial" w:hAnsi="Arial" w:cs="Arial"/>
                <w:b/>
                <w:bCs/>
                <w:color w:val="0033CC"/>
                <w:sz w:val="20"/>
                <w:szCs w:val="20"/>
              </w:rPr>
              <w:t>C</w:t>
            </w:r>
          </w:p>
        </w:tc>
        <w:tc>
          <w:tcPr>
            <w:tcW w:w="615" w:type="dxa"/>
            <w:shd w:val="clear" w:color="auto" w:fill="FFFFFF"/>
            <w:vAlign w:val="center"/>
            <w:hideMark/>
          </w:tcPr>
          <w:p w:rsidR="00E02E58" w:rsidRPr="00E02E58" w:rsidRDefault="00E02E58" w:rsidP="00F40808">
            <w:pPr>
              <w:spacing w:line="276" w:lineRule="auto"/>
              <w:jc w:val="center"/>
              <w:rPr>
                <w:rFonts w:ascii="Arial" w:hAnsi="Arial" w:cs="Arial"/>
                <w:color w:val="0033CC"/>
                <w:sz w:val="20"/>
                <w:szCs w:val="20"/>
              </w:rPr>
            </w:pPr>
            <w:r w:rsidRPr="00E02E58">
              <w:rPr>
                <w:rFonts w:ascii="Arial" w:hAnsi="Arial" w:cs="Arial"/>
                <w:b/>
                <w:bCs/>
                <w:color w:val="0033CC"/>
                <w:sz w:val="20"/>
                <w:szCs w:val="20"/>
              </w:rPr>
              <w:t>C#</w:t>
            </w:r>
          </w:p>
        </w:tc>
        <w:tc>
          <w:tcPr>
            <w:tcW w:w="615" w:type="dxa"/>
            <w:shd w:val="clear" w:color="auto" w:fill="FFFFFF"/>
            <w:vAlign w:val="center"/>
            <w:hideMark/>
          </w:tcPr>
          <w:p w:rsidR="00E02E58" w:rsidRPr="00E02E58" w:rsidRDefault="00E02E58" w:rsidP="00F40808">
            <w:pPr>
              <w:spacing w:line="276" w:lineRule="auto"/>
              <w:jc w:val="center"/>
              <w:rPr>
                <w:rFonts w:ascii="Arial" w:hAnsi="Arial" w:cs="Arial"/>
                <w:color w:val="0033CC"/>
                <w:sz w:val="20"/>
                <w:szCs w:val="20"/>
              </w:rPr>
            </w:pPr>
            <w:r w:rsidRPr="00E02E58">
              <w:rPr>
                <w:rFonts w:ascii="Arial" w:hAnsi="Arial" w:cs="Arial"/>
                <w:b/>
                <w:bCs/>
                <w:color w:val="0033CC"/>
                <w:sz w:val="20"/>
                <w:szCs w:val="20"/>
              </w:rPr>
              <w:t>D</w:t>
            </w:r>
          </w:p>
        </w:tc>
        <w:tc>
          <w:tcPr>
            <w:tcW w:w="615" w:type="dxa"/>
            <w:shd w:val="clear" w:color="auto" w:fill="FFFFFF"/>
            <w:vAlign w:val="center"/>
            <w:hideMark/>
          </w:tcPr>
          <w:p w:rsidR="00E02E58" w:rsidRPr="00E02E58" w:rsidRDefault="00E02E58" w:rsidP="00F40808">
            <w:pPr>
              <w:spacing w:line="276" w:lineRule="auto"/>
              <w:jc w:val="center"/>
              <w:rPr>
                <w:rFonts w:ascii="Arial" w:hAnsi="Arial" w:cs="Arial"/>
                <w:color w:val="0033CC"/>
                <w:sz w:val="20"/>
                <w:szCs w:val="20"/>
              </w:rPr>
            </w:pPr>
            <w:r w:rsidRPr="00E02E58">
              <w:rPr>
                <w:rFonts w:ascii="Arial" w:hAnsi="Arial" w:cs="Arial"/>
                <w:b/>
                <w:bCs/>
                <w:color w:val="0033CC"/>
                <w:sz w:val="20"/>
                <w:szCs w:val="20"/>
              </w:rPr>
              <w:t>D#</w:t>
            </w:r>
          </w:p>
        </w:tc>
        <w:tc>
          <w:tcPr>
            <w:tcW w:w="615" w:type="dxa"/>
            <w:shd w:val="clear" w:color="auto" w:fill="FFFFFF"/>
            <w:vAlign w:val="center"/>
            <w:hideMark/>
          </w:tcPr>
          <w:p w:rsidR="00E02E58" w:rsidRPr="00E02E58" w:rsidRDefault="00E02E58" w:rsidP="00F40808">
            <w:pPr>
              <w:spacing w:line="276" w:lineRule="auto"/>
              <w:jc w:val="center"/>
              <w:rPr>
                <w:rFonts w:ascii="Arial" w:hAnsi="Arial" w:cs="Arial"/>
                <w:color w:val="0033CC"/>
                <w:sz w:val="20"/>
                <w:szCs w:val="20"/>
              </w:rPr>
            </w:pPr>
            <w:r w:rsidRPr="00E02E58">
              <w:rPr>
                <w:rFonts w:ascii="Arial" w:hAnsi="Arial" w:cs="Arial"/>
                <w:b/>
                <w:bCs/>
                <w:color w:val="0033CC"/>
                <w:sz w:val="20"/>
                <w:szCs w:val="20"/>
              </w:rPr>
              <w:t>E</w:t>
            </w:r>
          </w:p>
        </w:tc>
        <w:tc>
          <w:tcPr>
            <w:tcW w:w="615" w:type="dxa"/>
            <w:shd w:val="clear" w:color="auto" w:fill="FFFFFF"/>
            <w:vAlign w:val="center"/>
            <w:hideMark/>
          </w:tcPr>
          <w:p w:rsidR="00E02E58" w:rsidRPr="00E02E58" w:rsidRDefault="00E02E58" w:rsidP="00F40808">
            <w:pPr>
              <w:spacing w:line="276" w:lineRule="auto"/>
              <w:jc w:val="center"/>
              <w:rPr>
                <w:rFonts w:ascii="Arial" w:hAnsi="Arial" w:cs="Arial"/>
                <w:color w:val="0033CC"/>
                <w:sz w:val="20"/>
                <w:szCs w:val="20"/>
              </w:rPr>
            </w:pPr>
            <w:r w:rsidRPr="00E02E58">
              <w:rPr>
                <w:rFonts w:ascii="Arial" w:hAnsi="Arial" w:cs="Arial"/>
                <w:b/>
                <w:bCs/>
                <w:color w:val="0033CC"/>
                <w:sz w:val="20"/>
                <w:szCs w:val="20"/>
              </w:rPr>
              <w:t>F</w:t>
            </w:r>
          </w:p>
        </w:tc>
        <w:tc>
          <w:tcPr>
            <w:tcW w:w="615" w:type="dxa"/>
            <w:shd w:val="clear" w:color="auto" w:fill="FFFFFF"/>
            <w:vAlign w:val="center"/>
            <w:hideMark/>
          </w:tcPr>
          <w:p w:rsidR="00E02E58" w:rsidRPr="00E02E58" w:rsidRDefault="00E02E58" w:rsidP="00F40808">
            <w:pPr>
              <w:spacing w:line="276" w:lineRule="auto"/>
              <w:jc w:val="center"/>
              <w:rPr>
                <w:rFonts w:ascii="Arial" w:hAnsi="Arial" w:cs="Arial"/>
                <w:color w:val="0033CC"/>
                <w:sz w:val="20"/>
                <w:szCs w:val="20"/>
              </w:rPr>
            </w:pPr>
            <w:r w:rsidRPr="00E02E58">
              <w:rPr>
                <w:rFonts w:ascii="Arial" w:hAnsi="Arial" w:cs="Arial"/>
                <w:b/>
                <w:bCs/>
                <w:color w:val="0033CC"/>
                <w:sz w:val="20"/>
                <w:szCs w:val="20"/>
              </w:rPr>
              <w:t>F#</w:t>
            </w:r>
          </w:p>
        </w:tc>
        <w:tc>
          <w:tcPr>
            <w:tcW w:w="615" w:type="dxa"/>
            <w:shd w:val="clear" w:color="auto" w:fill="FFFFFF"/>
            <w:vAlign w:val="center"/>
            <w:hideMark/>
          </w:tcPr>
          <w:p w:rsidR="00E02E58" w:rsidRPr="00E02E58" w:rsidRDefault="00E02E58" w:rsidP="00F40808">
            <w:pPr>
              <w:spacing w:line="276" w:lineRule="auto"/>
              <w:jc w:val="center"/>
              <w:rPr>
                <w:rFonts w:ascii="Arial" w:hAnsi="Arial" w:cs="Arial"/>
                <w:color w:val="0033CC"/>
                <w:sz w:val="20"/>
                <w:szCs w:val="20"/>
              </w:rPr>
            </w:pPr>
            <w:r w:rsidRPr="00E02E58">
              <w:rPr>
                <w:rFonts w:ascii="Arial" w:hAnsi="Arial" w:cs="Arial"/>
                <w:b/>
                <w:bCs/>
                <w:color w:val="0033CC"/>
                <w:sz w:val="20"/>
                <w:szCs w:val="20"/>
              </w:rPr>
              <w:t>G</w:t>
            </w:r>
          </w:p>
        </w:tc>
        <w:tc>
          <w:tcPr>
            <w:tcW w:w="615" w:type="dxa"/>
            <w:shd w:val="clear" w:color="auto" w:fill="FFFFFF"/>
            <w:vAlign w:val="center"/>
            <w:hideMark/>
          </w:tcPr>
          <w:p w:rsidR="00E02E58" w:rsidRPr="00E02E58" w:rsidRDefault="00E02E58" w:rsidP="00F40808">
            <w:pPr>
              <w:spacing w:line="276" w:lineRule="auto"/>
              <w:jc w:val="center"/>
              <w:rPr>
                <w:rFonts w:ascii="Arial" w:hAnsi="Arial" w:cs="Arial"/>
                <w:color w:val="0033CC"/>
                <w:sz w:val="20"/>
                <w:szCs w:val="20"/>
              </w:rPr>
            </w:pPr>
            <w:r w:rsidRPr="00E02E58">
              <w:rPr>
                <w:rFonts w:ascii="Arial" w:hAnsi="Arial" w:cs="Arial"/>
                <w:b/>
                <w:bCs/>
                <w:color w:val="0033CC"/>
                <w:sz w:val="20"/>
                <w:szCs w:val="20"/>
              </w:rPr>
              <w:t>G#</w:t>
            </w:r>
          </w:p>
        </w:tc>
        <w:tc>
          <w:tcPr>
            <w:tcW w:w="615" w:type="dxa"/>
            <w:shd w:val="clear" w:color="auto" w:fill="FFFFFF"/>
            <w:vAlign w:val="center"/>
            <w:hideMark/>
          </w:tcPr>
          <w:p w:rsidR="00E02E58" w:rsidRPr="00E02E58" w:rsidRDefault="00E02E58" w:rsidP="00F40808">
            <w:pPr>
              <w:spacing w:line="276" w:lineRule="auto"/>
              <w:jc w:val="center"/>
              <w:rPr>
                <w:rFonts w:ascii="Arial" w:hAnsi="Arial" w:cs="Arial"/>
                <w:color w:val="0033CC"/>
                <w:sz w:val="20"/>
                <w:szCs w:val="20"/>
              </w:rPr>
            </w:pPr>
            <w:r w:rsidRPr="00E02E58">
              <w:rPr>
                <w:rFonts w:ascii="Arial" w:hAnsi="Arial" w:cs="Arial"/>
                <w:b/>
                <w:bCs/>
                <w:color w:val="0033CC"/>
                <w:sz w:val="20"/>
                <w:szCs w:val="20"/>
              </w:rPr>
              <w:t>A</w:t>
            </w:r>
          </w:p>
        </w:tc>
        <w:tc>
          <w:tcPr>
            <w:tcW w:w="615" w:type="dxa"/>
            <w:shd w:val="clear" w:color="auto" w:fill="FFFFFF"/>
            <w:vAlign w:val="center"/>
            <w:hideMark/>
          </w:tcPr>
          <w:p w:rsidR="00E02E58" w:rsidRPr="00E02E58" w:rsidRDefault="00E02E58" w:rsidP="00F40808">
            <w:pPr>
              <w:spacing w:line="276" w:lineRule="auto"/>
              <w:jc w:val="center"/>
              <w:rPr>
                <w:rFonts w:ascii="Arial" w:hAnsi="Arial" w:cs="Arial"/>
                <w:color w:val="0033CC"/>
                <w:sz w:val="20"/>
                <w:szCs w:val="20"/>
              </w:rPr>
            </w:pPr>
            <w:r w:rsidRPr="00E02E58">
              <w:rPr>
                <w:rFonts w:ascii="Arial" w:hAnsi="Arial" w:cs="Arial"/>
                <w:b/>
                <w:bCs/>
                <w:color w:val="0033CC"/>
                <w:sz w:val="20"/>
                <w:szCs w:val="20"/>
              </w:rPr>
              <w:t>A#</w:t>
            </w:r>
          </w:p>
        </w:tc>
        <w:tc>
          <w:tcPr>
            <w:tcW w:w="615" w:type="dxa"/>
            <w:shd w:val="clear" w:color="auto" w:fill="FFFFFF"/>
            <w:vAlign w:val="center"/>
            <w:hideMark/>
          </w:tcPr>
          <w:p w:rsidR="00E02E58" w:rsidRPr="00E02E58" w:rsidRDefault="00E02E58" w:rsidP="00F40808">
            <w:pPr>
              <w:spacing w:line="276" w:lineRule="auto"/>
              <w:jc w:val="center"/>
              <w:rPr>
                <w:rFonts w:ascii="Arial" w:hAnsi="Arial" w:cs="Arial"/>
                <w:color w:val="0033CC"/>
                <w:sz w:val="20"/>
                <w:szCs w:val="20"/>
              </w:rPr>
            </w:pPr>
            <w:r w:rsidRPr="00E02E58">
              <w:rPr>
                <w:rFonts w:ascii="Arial" w:hAnsi="Arial" w:cs="Arial"/>
                <w:b/>
                <w:bCs/>
                <w:color w:val="0033CC"/>
                <w:sz w:val="20"/>
                <w:szCs w:val="20"/>
              </w:rPr>
              <w:t>B</w:t>
            </w:r>
          </w:p>
        </w:tc>
      </w:tr>
      <w:tr w:rsidR="00E02E58" w:rsidRPr="001272EF" w:rsidTr="0045590E">
        <w:trPr>
          <w:tblCellSpacing w:w="15" w:type="dxa"/>
          <w:jc w:val="center"/>
        </w:trPr>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b/>
                <w:bCs/>
                <w:color w:val="333333"/>
                <w:sz w:val="20"/>
                <w:szCs w:val="20"/>
              </w:rPr>
              <w:t>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16.35</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17.32</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18.35</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19.45</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20.60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21.83</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23.12</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24.50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25.96</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27.50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29.14</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30.87</w:t>
            </w:r>
          </w:p>
        </w:tc>
      </w:tr>
      <w:tr w:rsidR="00E02E58" w:rsidRPr="001272EF" w:rsidTr="0045590E">
        <w:trPr>
          <w:tblCellSpacing w:w="15" w:type="dxa"/>
          <w:jc w:val="center"/>
        </w:trPr>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b/>
                <w:bCs/>
                <w:color w:val="333333"/>
                <w:sz w:val="20"/>
                <w:szCs w:val="20"/>
              </w:rPr>
              <w:t>1</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32.70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34.65</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36.71</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38.89</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41.20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43.65</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46.25</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49.00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51.91</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55.00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58.27</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61.74</w:t>
            </w:r>
          </w:p>
        </w:tc>
      </w:tr>
      <w:tr w:rsidR="00E02E58" w:rsidRPr="001272EF" w:rsidTr="0045590E">
        <w:trPr>
          <w:tblCellSpacing w:w="15" w:type="dxa"/>
          <w:jc w:val="center"/>
        </w:trPr>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b/>
                <w:bCs/>
                <w:color w:val="333333"/>
                <w:sz w:val="20"/>
                <w:szCs w:val="20"/>
              </w:rPr>
              <w:t>2</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65.41</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69.30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73.42</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77.78</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82.41</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87.31</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92.50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98.00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103.8</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110.0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116.5</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123.5</w:t>
            </w:r>
          </w:p>
        </w:tc>
      </w:tr>
      <w:tr w:rsidR="00E02E58" w:rsidRPr="001272EF" w:rsidTr="0045590E">
        <w:trPr>
          <w:tblCellSpacing w:w="15" w:type="dxa"/>
          <w:jc w:val="center"/>
        </w:trPr>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b/>
                <w:bCs/>
                <w:color w:val="333333"/>
                <w:sz w:val="20"/>
                <w:szCs w:val="20"/>
              </w:rPr>
              <w:t>3</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130.8</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138.6</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146.8</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155.6</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164.8</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174.6</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185.0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196.0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207.7</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220.0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233.1</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246.9</w:t>
            </w:r>
          </w:p>
        </w:tc>
      </w:tr>
      <w:tr w:rsidR="00E02E58" w:rsidRPr="001272EF" w:rsidTr="0045590E">
        <w:trPr>
          <w:tblCellSpacing w:w="15" w:type="dxa"/>
          <w:jc w:val="center"/>
        </w:trPr>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b/>
                <w:bCs/>
                <w:color w:val="333333"/>
                <w:sz w:val="20"/>
                <w:szCs w:val="20"/>
              </w:rPr>
              <w:t>4</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261.6</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277.2</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293.7</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311.1</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329.6</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349.2</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370.0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392.0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415.3</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440.0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466.2</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493.9</w:t>
            </w:r>
          </w:p>
        </w:tc>
      </w:tr>
      <w:tr w:rsidR="00E02E58" w:rsidRPr="001272EF" w:rsidTr="0045590E">
        <w:trPr>
          <w:tblCellSpacing w:w="15" w:type="dxa"/>
          <w:jc w:val="center"/>
        </w:trPr>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b/>
                <w:bCs/>
                <w:color w:val="333333"/>
                <w:sz w:val="20"/>
                <w:szCs w:val="20"/>
              </w:rPr>
              <w:t>5</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523.3</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554.4</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587.3</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622.3</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659.3</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698.5</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740.0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784.0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830.6</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880.0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932.3</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987.8</w:t>
            </w:r>
          </w:p>
        </w:tc>
      </w:tr>
      <w:tr w:rsidR="00E02E58" w:rsidRPr="001272EF" w:rsidTr="0045590E">
        <w:trPr>
          <w:tblCellSpacing w:w="15" w:type="dxa"/>
          <w:jc w:val="center"/>
        </w:trPr>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b/>
                <w:bCs/>
                <w:color w:val="333333"/>
                <w:sz w:val="20"/>
                <w:szCs w:val="20"/>
              </w:rPr>
              <w:t>6</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1047</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1109</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1175</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1245</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1319</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1397</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1480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1568</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1661</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1760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1865</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1976</w:t>
            </w:r>
          </w:p>
        </w:tc>
      </w:tr>
      <w:tr w:rsidR="00E02E58" w:rsidRPr="001272EF" w:rsidTr="0045590E">
        <w:trPr>
          <w:tblCellSpacing w:w="15" w:type="dxa"/>
          <w:jc w:val="center"/>
        </w:trPr>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b/>
                <w:bCs/>
                <w:color w:val="333333"/>
                <w:sz w:val="20"/>
                <w:szCs w:val="20"/>
              </w:rPr>
              <w:t>7</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2093</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2217</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2349</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2489</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2637</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2794</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2960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3136</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3322</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3520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3729</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3951</w:t>
            </w:r>
          </w:p>
        </w:tc>
      </w:tr>
      <w:tr w:rsidR="00E02E58" w:rsidRPr="001272EF" w:rsidTr="0045590E">
        <w:trPr>
          <w:tblCellSpacing w:w="15" w:type="dxa"/>
          <w:jc w:val="center"/>
        </w:trPr>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b/>
                <w:bCs/>
                <w:color w:val="333333"/>
                <w:sz w:val="20"/>
                <w:szCs w:val="20"/>
              </w:rPr>
              <w:t>8</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4186</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4435</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4699</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4978</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5274</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5588</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5920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6272</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6645</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7040</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7459</w:t>
            </w:r>
          </w:p>
        </w:tc>
        <w:tc>
          <w:tcPr>
            <w:tcW w:w="0" w:type="auto"/>
            <w:shd w:val="clear" w:color="auto" w:fill="FFFFFF"/>
            <w:vAlign w:val="center"/>
            <w:hideMark/>
          </w:tcPr>
          <w:p w:rsidR="00E02E58" w:rsidRPr="001272EF" w:rsidRDefault="00E02E58" w:rsidP="00F40808">
            <w:pPr>
              <w:spacing w:line="276" w:lineRule="auto"/>
              <w:rPr>
                <w:rFonts w:ascii="Arial" w:hAnsi="Arial" w:cs="Arial"/>
                <w:color w:val="333333"/>
                <w:sz w:val="20"/>
                <w:szCs w:val="20"/>
              </w:rPr>
            </w:pPr>
            <w:r w:rsidRPr="001272EF">
              <w:rPr>
                <w:rFonts w:ascii="Arial" w:hAnsi="Arial" w:cs="Arial"/>
                <w:color w:val="333333"/>
                <w:sz w:val="20"/>
                <w:szCs w:val="20"/>
              </w:rPr>
              <w:t>7902</w:t>
            </w:r>
          </w:p>
        </w:tc>
      </w:tr>
    </w:tbl>
    <w:p w:rsidR="00E02E58" w:rsidRDefault="00E02E58" w:rsidP="00F40808">
      <w:pPr>
        <w:tabs>
          <w:tab w:val="num" w:pos="-180"/>
        </w:tabs>
        <w:spacing w:line="276" w:lineRule="auto"/>
        <w:ind w:left="-180"/>
        <w:jc w:val="center"/>
        <w:rPr>
          <w:color w:val="FFFFFF"/>
          <w:sz w:val="32"/>
          <w:szCs w:val="32"/>
          <w:highlight w:val="darkBlue"/>
          <w:rtl/>
          <w:lang w:bidi="he-IL"/>
        </w:rPr>
      </w:pPr>
    </w:p>
    <w:p w:rsidR="00A22492" w:rsidRPr="00FF6769" w:rsidRDefault="00A22492" w:rsidP="006D49FA">
      <w:pPr>
        <w:pStyle w:val="ListParagraph"/>
        <w:bidi/>
        <w:spacing w:line="276" w:lineRule="auto"/>
        <w:ind w:left="644"/>
        <w:jc w:val="right"/>
        <w:rPr>
          <w:rFonts w:asciiTheme="majorBidi" w:hAnsiTheme="majorBidi" w:cstheme="majorBidi"/>
          <w:b/>
          <w:bCs/>
          <w:sz w:val="28"/>
          <w:szCs w:val="28"/>
          <w:rtl/>
          <w:lang w:bidi="he-IL"/>
        </w:rPr>
      </w:pPr>
      <w:r w:rsidRPr="00FF6769">
        <w:rPr>
          <w:rFonts w:asciiTheme="majorBidi" w:hAnsiTheme="majorBidi" w:cstheme="majorBidi" w:hint="cs"/>
          <w:b/>
          <w:bCs/>
          <w:sz w:val="28"/>
          <w:szCs w:val="28"/>
          <w:rtl/>
          <w:lang w:bidi="he-IL"/>
        </w:rPr>
        <w:lastRenderedPageBreak/>
        <w:t xml:space="preserve">נספח </w:t>
      </w:r>
      <w:r w:rsidR="006D49FA">
        <w:rPr>
          <w:rFonts w:asciiTheme="majorBidi" w:hAnsiTheme="majorBidi" w:cstheme="majorBidi" w:hint="cs"/>
          <w:b/>
          <w:bCs/>
          <w:sz w:val="28"/>
          <w:szCs w:val="28"/>
          <w:rtl/>
          <w:lang w:bidi="he-IL"/>
        </w:rPr>
        <w:t>3</w:t>
      </w:r>
    </w:p>
    <w:p w:rsidR="00A22492" w:rsidRDefault="00A22492" w:rsidP="00A22492">
      <w:pPr>
        <w:tabs>
          <w:tab w:val="num" w:pos="-180"/>
        </w:tabs>
        <w:bidi/>
        <w:spacing w:line="276" w:lineRule="auto"/>
        <w:ind w:left="-180"/>
        <w:jc w:val="center"/>
        <w:rPr>
          <w:color w:val="FFFFFF"/>
          <w:sz w:val="32"/>
          <w:szCs w:val="32"/>
          <w:highlight w:val="darkBlue"/>
          <w:lang w:bidi="he-IL"/>
        </w:rPr>
      </w:pPr>
    </w:p>
    <w:p w:rsidR="00A22492" w:rsidRPr="00B9264C" w:rsidRDefault="00140820" w:rsidP="00A22492">
      <w:pPr>
        <w:tabs>
          <w:tab w:val="left" w:pos="1981"/>
        </w:tabs>
        <w:bidi/>
        <w:ind w:left="-179"/>
        <w:rPr>
          <w:b/>
          <w:bCs/>
          <w:color w:val="0000FF"/>
          <w:sz w:val="28"/>
          <w:szCs w:val="28"/>
          <w:rtl/>
        </w:rPr>
      </w:pPr>
      <w:r w:rsidRPr="00140820">
        <w:rPr>
          <w:b/>
          <w:bCs/>
          <w:color w:val="FF0000"/>
          <w:sz w:val="28"/>
          <w:szCs w:val="28"/>
        </w:rPr>
        <w:t xml:space="preserve">  </w:t>
      </w:r>
      <w:r>
        <w:rPr>
          <w:b/>
          <w:bCs/>
          <w:color w:val="FF0000"/>
          <w:sz w:val="28"/>
          <w:szCs w:val="28"/>
          <w:u w:val="single"/>
        </w:rPr>
        <w:t xml:space="preserve"> </w:t>
      </w:r>
      <w:r w:rsidR="00A22492" w:rsidRPr="00B9264C">
        <w:rPr>
          <w:rFonts w:hint="cs"/>
          <w:b/>
          <w:bCs/>
          <w:color w:val="FF0000"/>
          <w:sz w:val="28"/>
          <w:szCs w:val="28"/>
          <w:u w:val="single"/>
          <w:rtl/>
          <w:lang w:bidi="he-IL"/>
        </w:rPr>
        <w:t>תרגום ה</w:t>
      </w:r>
      <w:r w:rsidR="00A22492" w:rsidRPr="00B9264C">
        <w:rPr>
          <w:rFonts w:hint="cs"/>
          <w:b/>
          <w:bCs/>
          <w:color w:val="FF0000"/>
          <w:sz w:val="28"/>
          <w:szCs w:val="28"/>
          <w:u w:val="single"/>
          <w:rtl/>
        </w:rPr>
        <w:t xml:space="preserve">- </w:t>
      </w:r>
      <w:r w:rsidR="00A22492" w:rsidRPr="005C45C8">
        <w:rPr>
          <w:rFonts w:hint="cs"/>
          <w:b/>
          <w:bCs/>
          <w:color w:val="0000FF"/>
          <w:sz w:val="28"/>
          <w:szCs w:val="28"/>
          <w:u w:val="single"/>
        </w:rPr>
        <w:t>S</w:t>
      </w:r>
      <w:r w:rsidR="00A22492" w:rsidRPr="005C45C8">
        <w:rPr>
          <w:b/>
          <w:bCs/>
          <w:color w:val="0000FF"/>
          <w:sz w:val="28"/>
          <w:szCs w:val="28"/>
          <w:u w:val="single"/>
        </w:rPr>
        <w:t>tabat Mater</w:t>
      </w:r>
      <w:r w:rsidR="00A22492" w:rsidRPr="00B9264C">
        <w:rPr>
          <w:rFonts w:hint="cs"/>
          <w:b/>
          <w:bCs/>
          <w:color w:val="FF0000"/>
          <w:sz w:val="28"/>
          <w:szCs w:val="28"/>
          <w:u w:val="single"/>
          <w:rtl/>
          <w:lang w:bidi="he-IL"/>
        </w:rPr>
        <w:t xml:space="preserve"> מלטינית לעברית</w:t>
      </w:r>
    </w:p>
    <w:p w:rsidR="00A22492" w:rsidRPr="002D6C38" w:rsidRDefault="00A22492" w:rsidP="00A22492">
      <w:pPr>
        <w:pStyle w:val="NormalWeb"/>
        <w:bidi/>
        <w:rPr>
          <w:rtl/>
        </w:rPr>
      </w:pPr>
      <w:r w:rsidRPr="002D6C38">
        <w:rPr>
          <w:rFonts w:hint="cs"/>
          <w:b/>
          <w:bCs/>
          <w:rtl/>
        </w:rPr>
        <w:t>סְטָאבָט מָאטֶר</w:t>
      </w:r>
      <w:r w:rsidRPr="002D6C38">
        <w:rPr>
          <w:rFonts w:hint="cs"/>
          <w:rtl/>
        </w:rPr>
        <w:t xml:space="preserve"> הוא מזמור </w:t>
      </w:r>
      <w:hyperlink r:id="rId714" w:tooltip="הכנסייה הקתולית" w:history="1">
        <w:r w:rsidRPr="002D6C38">
          <w:rPr>
            <w:rFonts w:hint="cs"/>
            <w:color w:val="0000FF"/>
            <w:u w:val="single"/>
            <w:rtl/>
          </w:rPr>
          <w:t>קתולי</w:t>
        </w:r>
      </w:hyperlink>
      <w:r w:rsidRPr="002D6C38">
        <w:rPr>
          <w:rFonts w:hint="cs"/>
          <w:rtl/>
        </w:rPr>
        <w:t xml:space="preserve"> מ</w:t>
      </w:r>
      <w:hyperlink r:id="rId715" w:tooltip="המאה ה-13" w:history="1">
        <w:r w:rsidRPr="002D6C38">
          <w:rPr>
            <w:rFonts w:hint="cs"/>
            <w:color w:val="0000FF"/>
            <w:u w:val="single"/>
            <w:rtl/>
          </w:rPr>
          <w:t>המאה ה-13</w:t>
        </w:r>
      </w:hyperlink>
      <w:r w:rsidRPr="002D6C38">
        <w:rPr>
          <w:rFonts w:hint="cs"/>
          <w:rtl/>
        </w:rPr>
        <w:t xml:space="preserve"> המיוחס ל</w:t>
      </w:r>
      <w:hyperlink r:id="rId716" w:tooltip="יאקופונה דה טודי (הדף אינו קיים)" w:history="1">
        <w:r w:rsidRPr="002D6C38">
          <w:rPr>
            <w:rFonts w:hint="cs"/>
            <w:color w:val="CC2200"/>
            <w:u w:val="single"/>
            <w:rtl/>
          </w:rPr>
          <w:t>יאקופונה דה טודי</w:t>
        </w:r>
      </w:hyperlink>
      <w:r w:rsidRPr="002D6C38">
        <w:rPr>
          <w:rFonts w:hint="cs"/>
          <w:rtl/>
        </w:rPr>
        <w:t xml:space="preserve">. המזמור עוסק בסבלה של </w:t>
      </w:r>
      <w:hyperlink r:id="rId717" w:tooltip="מרים, אם ישו" w:history="1">
        <w:r w:rsidRPr="002D6C38">
          <w:rPr>
            <w:rFonts w:hint="cs"/>
            <w:color w:val="0000FF"/>
            <w:u w:val="single"/>
            <w:rtl/>
          </w:rPr>
          <w:t>מרים</w:t>
        </w:r>
      </w:hyperlink>
      <w:r w:rsidRPr="002D6C38">
        <w:rPr>
          <w:rFonts w:hint="cs"/>
          <w:rtl/>
        </w:rPr>
        <w:t xml:space="preserve">, אמו של </w:t>
      </w:r>
      <w:hyperlink r:id="rId718" w:tooltip="ישו" w:history="1">
        <w:r w:rsidRPr="002D6C38">
          <w:rPr>
            <w:rFonts w:hint="cs"/>
            <w:color w:val="0000FF"/>
            <w:u w:val="single"/>
            <w:rtl/>
          </w:rPr>
          <w:t>ישו</w:t>
        </w:r>
      </w:hyperlink>
      <w:r w:rsidRPr="002D6C38">
        <w:rPr>
          <w:rFonts w:hint="cs"/>
          <w:rtl/>
        </w:rPr>
        <w:t>, בזמן ה</w:t>
      </w:r>
      <w:hyperlink r:id="rId719" w:tooltip="צליבה" w:history="1">
        <w:r w:rsidRPr="002D6C38">
          <w:rPr>
            <w:rFonts w:hint="cs"/>
            <w:color w:val="0000FF"/>
            <w:u w:val="single"/>
            <w:rtl/>
          </w:rPr>
          <w:t>צליבה</w:t>
        </w:r>
      </w:hyperlink>
      <w:r w:rsidRPr="002D6C38">
        <w:rPr>
          <w:rFonts w:hint="cs"/>
          <w:rtl/>
        </w:rPr>
        <w:t xml:space="preserve">. מקור שם המזמור בשורתו הראשונה - </w:t>
      </w:r>
      <w:r w:rsidRPr="002D6C38">
        <w:rPr>
          <w:rFonts w:hint="cs"/>
        </w:rPr>
        <w:t>Stabat mater Dolorosa</w:t>
      </w:r>
      <w:r w:rsidRPr="002D6C38">
        <w:rPr>
          <w:rFonts w:hint="cs"/>
          <w:rtl/>
        </w:rPr>
        <w:t xml:space="preserve"> </w:t>
      </w:r>
      <w:r>
        <w:rPr>
          <w:rtl/>
        </w:rPr>
        <w:t>–</w:t>
      </w:r>
      <w:r w:rsidRPr="002D6C38">
        <w:rPr>
          <w:rFonts w:hint="cs"/>
          <w:rtl/>
        </w:rPr>
        <w:t xml:space="preserve"> </w:t>
      </w:r>
      <w:r>
        <w:rPr>
          <w:rFonts w:hint="cs"/>
          <w:rtl/>
        </w:rPr>
        <w:t>"</w:t>
      </w:r>
      <w:r w:rsidRPr="002D6C38">
        <w:rPr>
          <w:rFonts w:hint="cs"/>
          <w:rtl/>
        </w:rPr>
        <w:t>עומדת האם מיוסרת</w:t>
      </w:r>
      <w:r>
        <w:rPr>
          <w:rFonts w:hint="cs"/>
          <w:rtl/>
        </w:rPr>
        <w:t>"</w:t>
      </w:r>
      <w:r w:rsidRPr="002D6C38">
        <w:rPr>
          <w:rFonts w:hint="cs"/>
          <w:rtl/>
        </w:rPr>
        <w:t xml:space="preserve">. ל"סטאבט מאטר" מעמד גבוה יותר כיום מכל שיר </w:t>
      </w:r>
      <w:hyperlink r:id="rId720" w:tooltip="לטינית" w:history="1">
        <w:r w:rsidRPr="002D6C38">
          <w:rPr>
            <w:rFonts w:hint="cs"/>
            <w:color w:val="0000FF"/>
            <w:u w:val="single"/>
            <w:rtl/>
          </w:rPr>
          <w:t>לטיני</w:t>
        </w:r>
      </w:hyperlink>
      <w:r w:rsidRPr="002D6C38">
        <w:rPr>
          <w:rFonts w:hint="cs"/>
          <w:rtl/>
        </w:rPr>
        <w:t xml:space="preserve"> אחר מ</w:t>
      </w:r>
      <w:hyperlink r:id="rId721" w:tooltip="ימי הביניים" w:history="1">
        <w:r w:rsidRPr="002D6C38">
          <w:rPr>
            <w:rFonts w:hint="cs"/>
            <w:color w:val="0000FF"/>
            <w:u w:val="single"/>
            <w:rtl/>
          </w:rPr>
          <w:t>ימי הביניים</w:t>
        </w:r>
      </w:hyperlink>
      <w:r w:rsidRPr="002D6C38">
        <w:rPr>
          <w:rFonts w:hint="cs"/>
          <w:rtl/>
        </w:rPr>
        <w:t>.</w:t>
      </w:r>
    </w:p>
    <w:p w:rsidR="00A22492" w:rsidRPr="002D6C38" w:rsidRDefault="00A22492" w:rsidP="00A22492">
      <w:pPr>
        <w:bidi/>
        <w:spacing w:before="100" w:beforeAutospacing="1" w:after="100" w:afterAutospacing="1"/>
        <w:rPr>
          <w:rtl/>
        </w:rPr>
      </w:pPr>
      <w:r w:rsidRPr="002D6C38">
        <w:rPr>
          <w:rFonts w:hint="cs"/>
          <w:rtl/>
          <w:lang w:bidi="he-IL"/>
        </w:rPr>
        <w:t>המזמור הולחן על ידי מלחינים קלאסיים רבים</w:t>
      </w:r>
      <w:r w:rsidRPr="002D6C38">
        <w:rPr>
          <w:rFonts w:hint="cs"/>
          <w:rtl/>
        </w:rPr>
        <w:t xml:space="preserve">, </w:t>
      </w:r>
      <w:r w:rsidRPr="002D6C38">
        <w:rPr>
          <w:rFonts w:hint="cs"/>
          <w:rtl/>
          <w:lang w:bidi="he-IL"/>
        </w:rPr>
        <w:t xml:space="preserve">בהם </w:t>
      </w:r>
      <w:hyperlink r:id="rId722" w:tooltip="ג'ובאני פרגולזי" w:history="1">
        <w:r w:rsidRPr="002D6C38">
          <w:rPr>
            <w:rFonts w:hint="cs"/>
            <w:color w:val="0000FF"/>
            <w:u w:val="single"/>
            <w:rtl/>
            <w:lang w:bidi="he-IL"/>
          </w:rPr>
          <w:t>ג</w:t>
        </w:r>
        <w:r w:rsidRPr="002D6C38">
          <w:rPr>
            <w:rFonts w:hint="cs"/>
            <w:color w:val="0000FF"/>
            <w:u w:val="single"/>
            <w:rtl/>
          </w:rPr>
          <w:t>'</w:t>
        </w:r>
        <w:r w:rsidRPr="002D6C38">
          <w:rPr>
            <w:rFonts w:hint="cs"/>
            <w:color w:val="0000FF"/>
            <w:u w:val="single"/>
            <w:rtl/>
            <w:lang w:bidi="he-IL"/>
          </w:rPr>
          <w:t>ובאני פרגולזי</w:t>
        </w:r>
      </w:hyperlink>
      <w:r w:rsidRPr="002D6C38">
        <w:rPr>
          <w:rFonts w:hint="cs"/>
          <w:rtl/>
        </w:rPr>
        <w:t xml:space="preserve">, </w:t>
      </w:r>
      <w:hyperlink r:id="rId723" w:tooltip="ג'ואקינו רוסיני" w:history="1">
        <w:r w:rsidRPr="002D6C38">
          <w:rPr>
            <w:rFonts w:hint="cs"/>
            <w:color w:val="0000FF"/>
            <w:u w:val="single"/>
            <w:rtl/>
            <w:lang w:bidi="he-IL"/>
          </w:rPr>
          <w:t>ג</w:t>
        </w:r>
        <w:r w:rsidRPr="002D6C38">
          <w:rPr>
            <w:rFonts w:hint="cs"/>
            <w:color w:val="0000FF"/>
            <w:u w:val="single"/>
            <w:rtl/>
          </w:rPr>
          <w:t>'</w:t>
        </w:r>
        <w:r w:rsidRPr="002D6C38">
          <w:rPr>
            <w:rFonts w:hint="cs"/>
            <w:color w:val="0000FF"/>
            <w:u w:val="single"/>
            <w:rtl/>
            <w:lang w:bidi="he-IL"/>
          </w:rPr>
          <w:t>ואקינו רוסיני</w:t>
        </w:r>
      </w:hyperlink>
      <w:r w:rsidRPr="002D6C38">
        <w:rPr>
          <w:rFonts w:hint="cs"/>
          <w:rtl/>
        </w:rPr>
        <w:t>,</w:t>
      </w:r>
      <w:r w:rsidR="00FC413A">
        <w:t xml:space="preserve"> </w:t>
      </w:r>
      <w:hyperlink r:id="rId724" w:tooltip="אמנואל ד'אסטורגה" w:history="1">
        <w:r w:rsidRPr="002D6C38">
          <w:rPr>
            <w:rFonts w:hint="cs"/>
            <w:color w:val="0000FF"/>
            <w:u w:val="single"/>
            <w:rtl/>
            <w:lang w:bidi="he-IL"/>
          </w:rPr>
          <w:t>אמנואל ד</w:t>
        </w:r>
        <w:r w:rsidRPr="002D6C38">
          <w:rPr>
            <w:rFonts w:hint="cs"/>
            <w:color w:val="0000FF"/>
            <w:u w:val="single"/>
            <w:rtl/>
          </w:rPr>
          <w:t>'</w:t>
        </w:r>
        <w:r w:rsidRPr="002D6C38">
          <w:rPr>
            <w:rFonts w:hint="cs"/>
            <w:color w:val="0000FF"/>
            <w:u w:val="single"/>
            <w:rtl/>
            <w:lang w:bidi="he-IL"/>
          </w:rPr>
          <w:t>אסטורגה</w:t>
        </w:r>
      </w:hyperlink>
      <w:r w:rsidRPr="002D6C38">
        <w:rPr>
          <w:rFonts w:hint="cs"/>
          <w:rtl/>
        </w:rPr>
        <w:t xml:space="preserve">, </w:t>
      </w:r>
      <w:hyperlink r:id="rId725" w:tooltip="אנטונין דבוז'אק" w:history="1">
        <w:r w:rsidRPr="002D6C38">
          <w:rPr>
            <w:rFonts w:hint="cs"/>
            <w:color w:val="0000FF"/>
            <w:u w:val="single"/>
            <w:rtl/>
            <w:lang w:bidi="he-IL"/>
          </w:rPr>
          <w:t>אנטונין דבוז</w:t>
        </w:r>
        <w:r w:rsidRPr="002D6C38">
          <w:rPr>
            <w:rFonts w:hint="cs"/>
            <w:color w:val="0000FF"/>
            <w:u w:val="single"/>
            <w:rtl/>
          </w:rPr>
          <w:t>'</w:t>
        </w:r>
        <w:r w:rsidRPr="002D6C38">
          <w:rPr>
            <w:rFonts w:hint="cs"/>
            <w:color w:val="0000FF"/>
            <w:u w:val="single"/>
            <w:rtl/>
            <w:lang w:bidi="he-IL"/>
          </w:rPr>
          <w:t>אק</w:t>
        </w:r>
      </w:hyperlink>
      <w:r w:rsidRPr="002D6C38">
        <w:rPr>
          <w:rFonts w:hint="cs"/>
          <w:rtl/>
        </w:rPr>
        <w:t xml:space="preserve">, </w:t>
      </w:r>
      <w:hyperlink r:id="rId726" w:tooltip="קרול שימנובסקי" w:history="1">
        <w:r w:rsidRPr="002D6C38">
          <w:rPr>
            <w:rFonts w:hint="cs"/>
            <w:color w:val="0000FF"/>
            <w:u w:val="single"/>
            <w:rtl/>
            <w:lang w:bidi="he-IL"/>
          </w:rPr>
          <w:t>קרול שימנובסקי</w:t>
        </w:r>
      </w:hyperlink>
      <w:r w:rsidRPr="002D6C38">
        <w:rPr>
          <w:rFonts w:hint="cs"/>
          <w:rtl/>
        </w:rPr>
        <w:t xml:space="preserve">, </w:t>
      </w:r>
      <w:hyperlink r:id="rId727" w:tooltip="פרנסיס פולנק" w:history="1">
        <w:r w:rsidRPr="002D6C38">
          <w:rPr>
            <w:rFonts w:hint="cs"/>
            <w:color w:val="0000FF"/>
            <w:u w:val="single"/>
            <w:rtl/>
            <w:lang w:bidi="he-IL"/>
          </w:rPr>
          <w:t>פרנסיס פולנק</w:t>
        </w:r>
      </w:hyperlink>
      <w:r w:rsidRPr="002D6C38">
        <w:rPr>
          <w:rFonts w:hint="cs"/>
          <w:rtl/>
          <w:lang w:bidi="he-IL"/>
        </w:rPr>
        <w:t xml:space="preserve"> ונכלל בקובץ יצירותיו </w:t>
      </w:r>
      <w:r w:rsidRPr="002D6C38">
        <w:rPr>
          <w:rFonts w:hint="cs"/>
          <w:rtl/>
        </w:rPr>
        <w:t>(</w:t>
      </w:r>
      <w:r w:rsidRPr="002D6C38">
        <w:rPr>
          <w:rFonts w:hint="cs"/>
          <w:rtl/>
          <w:lang w:bidi="he-IL"/>
        </w:rPr>
        <w:t>מבין האחרונות</w:t>
      </w:r>
      <w:r w:rsidRPr="002D6C38">
        <w:rPr>
          <w:rFonts w:hint="cs"/>
          <w:rtl/>
        </w:rPr>
        <w:t xml:space="preserve">) </w:t>
      </w:r>
      <w:r w:rsidRPr="002D6C38">
        <w:rPr>
          <w:rFonts w:hint="cs"/>
          <w:rtl/>
          <w:lang w:bidi="he-IL"/>
        </w:rPr>
        <w:t xml:space="preserve">של </w:t>
      </w:r>
      <w:hyperlink r:id="rId728" w:tooltip="ג'וזפה ורדי" w:history="1">
        <w:r w:rsidRPr="002D6C38">
          <w:rPr>
            <w:rFonts w:hint="cs"/>
            <w:color w:val="0000FF"/>
            <w:u w:val="single"/>
            <w:rtl/>
            <w:lang w:bidi="he-IL"/>
          </w:rPr>
          <w:t>ג</w:t>
        </w:r>
        <w:r w:rsidRPr="002D6C38">
          <w:rPr>
            <w:rFonts w:hint="cs"/>
            <w:color w:val="0000FF"/>
            <w:u w:val="single"/>
            <w:rtl/>
          </w:rPr>
          <w:t>'</w:t>
        </w:r>
        <w:r w:rsidRPr="002D6C38">
          <w:rPr>
            <w:rFonts w:hint="cs"/>
            <w:color w:val="0000FF"/>
            <w:u w:val="single"/>
            <w:rtl/>
            <w:lang w:bidi="he-IL"/>
          </w:rPr>
          <w:t>וזפה ורדי</w:t>
        </w:r>
      </w:hyperlink>
      <w:r w:rsidRPr="002D6C38">
        <w:rPr>
          <w:rFonts w:hint="cs"/>
          <w:rtl/>
          <w:lang w:bidi="he-IL"/>
        </w:rPr>
        <w:t xml:space="preserve"> ה</w:t>
      </w:r>
      <w:r w:rsidRPr="002D6C38">
        <w:rPr>
          <w:rFonts w:hint="cs"/>
          <w:rtl/>
        </w:rPr>
        <w:t>-</w:t>
      </w:r>
      <w:r w:rsidRPr="002D6C38">
        <w:rPr>
          <w:rFonts w:hint="cs"/>
        </w:rPr>
        <w:t>Quatro Pezzi Sacri</w:t>
      </w:r>
      <w:r w:rsidRPr="002D6C38">
        <w:rPr>
          <w:rFonts w:hint="cs"/>
          <w:rtl/>
        </w:rPr>
        <w:t xml:space="preserve"> - "</w:t>
      </w:r>
      <w:r w:rsidRPr="002D6C38">
        <w:rPr>
          <w:rFonts w:hint="cs"/>
          <w:rtl/>
          <w:lang w:bidi="he-IL"/>
        </w:rPr>
        <w:t>ארבעה קטעים קדושים</w:t>
      </w:r>
      <w:r w:rsidRPr="002D6C38">
        <w:rPr>
          <w:rFonts w:hint="cs"/>
          <w:rtl/>
        </w:rPr>
        <w:t>".</w:t>
      </w:r>
    </w:p>
    <w:tbl>
      <w:tblPr>
        <w:tblW w:w="963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0"/>
        <w:gridCol w:w="4590"/>
      </w:tblGrid>
      <w:tr w:rsidR="00A22492" w:rsidRPr="0033449A" w:rsidTr="00E54C87">
        <w:tc>
          <w:tcPr>
            <w:tcW w:w="5040" w:type="dxa"/>
          </w:tcPr>
          <w:p w:rsidR="00A22492" w:rsidRPr="00FB61C0" w:rsidRDefault="00A22492" w:rsidP="00030E57">
            <w:pPr>
              <w:spacing w:before="100" w:beforeAutospacing="1" w:after="100" w:afterAutospacing="1" w:line="240" w:lineRule="exact"/>
            </w:pPr>
            <w:r w:rsidRPr="00FB61C0">
              <w:t>Stabat Mater dolorosa iuxta crucem lacrimosa dum pendebat Filius</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א</w:t>
            </w:r>
            <w:r w:rsidR="00A84512">
              <w:rPr>
                <w:rtl/>
                <w:lang w:bidi="he-IL"/>
              </w:rPr>
              <w:t>ֶ</w:t>
            </w:r>
            <w:r w:rsidRPr="00FB61C0">
              <w:rPr>
                <w:rtl/>
                <w:lang w:bidi="he-IL"/>
              </w:rPr>
              <w:t>ם מוכת י</w:t>
            </w:r>
            <w:r w:rsidR="00A84512">
              <w:rPr>
                <w:rtl/>
                <w:lang w:bidi="he-IL"/>
              </w:rPr>
              <w:t>ָ</w:t>
            </w:r>
            <w:r w:rsidRPr="00FB61C0">
              <w:rPr>
                <w:rtl/>
                <w:lang w:bidi="he-IL"/>
              </w:rPr>
              <w:t>גון עומדת</w:t>
            </w:r>
            <w:r w:rsidRPr="00FB61C0">
              <w:rPr>
                <w:rtl/>
              </w:rPr>
              <w:t xml:space="preserve">, </w:t>
            </w:r>
            <w:r w:rsidRPr="00FB61C0">
              <w:rPr>
                <w:rtl/>
                <w:lang w:bidi="he-IL"/>
              </w:rPr>
              <w:t>מול הצלב בוכה</w:t>
            </w:r>
            <w:r w:rsidRPr="00FB61C0">
              <w:rPr>
                <w:rtl/>
              </w:rPr>
              <w:t xml:space="preserve">, </w:t>
            </w:r>
            <w:r w:rsidRPr="00FB61C0">
              <w:rPr>
                <w:rtl/>
                <w:lang w:bidi="he-IL"/>
              </w:rPr>
              <w:t>רועדת</w:t>
            </w:r>
            <w:r w:rsidRPr="00FB61C0">
              <w:rPr>
                <w:rtl/>
              </w:rPr>
              <w:t xml:space="preserve">, </w:t>
            </w:r>
            <w:r>
              <w:rPr>
                <w:rFonts w:hint="cs"/>
                <w:rtl/>
                <w:lang w:bidi="he-IL"/>
              </w:rPr>
              <w:t xml:space="preserve">שם </w:t>
            </w:r>
            <w:r w:rsidRPr="00FB61C0">
              <w:rPr>
                <w:rtl/>
                <w:lang w:bidi="he-IL"/>
              </w:rPr>
              <w:t>תלוי בנה</w:t>
            </w:r>
            <w:r w:rsidRPr="00FB61C0">
              <w:rPr>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FB61C0">
              <w:t>Cuius animam gementem contristatem et dolentem pertransivit gladius</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את ליבה המתייפח להב הכ</w:t>
            </w:r>
            <w:r w:rsidR="00A84512">
              <w:rPr>
                <w:rtl/>
                <w:lang w:bidi="he-IL"/>
              </w:rPr>
              <w:t>ֶּ</w:t>
            </w:r>
            <w:r w:rsidRPr="00FB61C0">
              <w:rPr>
                <w:rtl/>
                <w:lang w:bidi="he-IL"/>
              </w:rPr>
              <w:t>א</w:t>
            </w:r>
            <w:r w:rsidR="00A84512">
              <w:rPr>
                <w:rtl/>
                <w:lang w:bidi="he-IL"/>
              </w:rPr>
              <w:t>ֶ</w:t>
            </w:r>
            <w:r w:rsidRPr="00FB61C0">
              <w:rPr>
                <w:rtl/>
                <w:lang w:bidi="he-IL"/>
              </w:rPr>
              <w:t>ב פולח</w:t>
            </w:r>
            <w:r w:rsidRPr="00FB61C0">
              <w:rPr>
                <w:rtl/>
              </w:rPr>
              <w:t xml:space="preserve">, </w:t>
            </w:r>
            <w:r w:rsidRPr="00FB61C0">
              <w:rPr>
                <w:rtl/>
                <w:lang w:bidi="he-IL"/>
              </w:rPr>
              <w:t>מה נורא הוא י</w:t>
            </w:r>
            <w:r w:rsidR="00A84512">
              <w:rPr>
                <w:rtl/>
                <w:lang w:bidi="he-IL"/>
              </w:rPr>
              <w:t>ֶ</w:t>
            </w:r>
            <w:r w:rsidRPr="00FB61C0">
              <w:rPr>
                <w:rtl/>
                <w:lang w:bidi="he-IL"/>
              </w:rPr>
              <w:t>גונה</w:t>
            </w:r>
            <w:r>
              <w:rPr>
                <w:rFonts w:hint="cs"/>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FB61C0">
              <w:t>O quam tristis et afflicta fuit illa benedicta Mater Unigeniti</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מה  נוּג</w:t>
            </w:r>
            <w:r w:rsidR="00A84512">
              <w:rPr>
                <w:rtl/>
                <w:lang w:bidi="he-IL"/>
              </w:rPr>
              <w:t>ָ</w:t>
            </w:r>
            <w:r w:rsidRPr="00FB61C0">
              <w:rPr>
                <w:rtl/>
                <w:lang w:bidi="he-IL"/>
              </w:rPr>
              <w:t>ה היא</w:t>
            </w:r>
            <w:r w:rsidRPr="00FB61C0">
              <w:rPr>
                <w:rtl/>
              </w:rPr>
              <w:t xml:space="preserve">, </w:t>
            </w:r>
            <w:r w:rsidRPr="00FB61C0">
              <w:rPr>
                <w:rtl/>
                <w:lang w:bidi="he-IL"/>
              </w:rPr>
              <w:t>מה סובלת הקדושה</w:t>
            </w:r>
            <w:r w:rsidRPr="00FB61C0">
              <w:rPr>
                <w:rtl/>
              </w:rPr>
              <w:t xml:space="preserve">, </w:t>
            </w:r>
            <w:r w:rsidRPr="00FB61C0">
              <w:rPr>
                <w:rtl/>
                <w:lang w:bidi="he-IL"/>
              </w:rPr>
              <w:t>האם לילד האחד וא</w:t>
            </w:r>
            <w:r w:rsidR="00A84512">
              <w:rPr>
                <w:rtl/>
                <w:lang w:bidi="he-IL"/>
              </w:rPr>
              <w:t>ָ</w:t>
            </w:r>
            <w:r w:rsidRPr="00FB61C0">
              <w:rPr>
                <w:rtl/>
                <w:lang w:bidi="he-IL"/>
              </w:rPr>
              <w:t>י</w:t>
            </w:r>
            <w:r w:rsidR="00A84512">
              <w:rPr>
                <w:rtl/>
                <w:lang w:bidi="he-IL"/>
              </w:rPr>
              <w:t>ִ</w:t>
            </w:r>
            <w:r w:rsidRPr="00FB61C0">
              <w:rPr>
                <w:rtl/>
                <w:lang w:bidi="he-IL"/>
              </w:rPr>
              <w:t>ן</w:t>
            </w:r>
            <w:r w:rsidRPr="00FB61C0">
              <w:rPr>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FB61C0">
              <w:t>Quae moerebat et dolebat et tremebat cum videbat nati poenas incliti</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הכואבת</w:t>
            </w:r>
            <w:r w:rsidRPr="00FB61C0">
              <w:rPr>
                <w:rtl/>
              </w:rPr>
              <w:t xml:space="preserve">, </w:t>
            </w:r>
            <w:r w:rsidRPr="00FB61C0">
              <w:rPr>
                <w:rtl/>
                <w:lang w:bidi="he-IL"/>
              </w:rPr>
              <w:t>הדואבת</w:t>
            </w:r>
            <w:r w:rsidRPr="00FB61C0">
              <w:rPr>
                <w:rtl/>
              </w:rPr>
              <w:t xml:space="preserve">, </w:t>
            </w:r>
            <w:r w:rsidRPr="00FB61C0">
              <w:rPr>
                <w:rtl/>
                <w:lang w:bidi="he-IL"/>
              </w:rPr>
              <w:t>הרועדת למראהו של הבן המתייסר</w:t>
            </w:r>
            <w:r w:rsidRPr="00FB61C0">
              <w:rPr>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33449A">
              <w:t>Quis est homo qui non fleret Matri Christi si videret in tanto supplicio?</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האיש עיניו י</w:t>
            </w:r>
            <w:r w:rsidR="00A84512">
              <w:rPr>
                <w:rtl/>
                <w:lang w:bidi="he-IL"/>
              </w:rPr>
              <w:t>ִ</w:t>
            </w:r>
            <w:r w:rsidRPr="00FB61C0">
              <w:rPr>
                <w:rtl/>
                <w:lang w:bidi="he-IL"/>
              </w:rPr>
              <w:t>בֵשו</w:t>
            </w:r>
            <w:r w:rsidR="00A84512">
              <w:rPr>
                <w:rtl/>
                <w:lang w:bidi="he-IL"/>
              </w:rPr>
              <w:t>ּ</w:t>
            </w:r>
            <w:r w:rsidRPr="00FB61C0">
              <w:rPr>
                <w:rtl/>
                <w:lang w:bidi="he-IL"/>
              </w:rPr>
              <w:t xml:space="preserve"> כי יִראה אמו של ישו</w:t>
            </w:r>
            <w:r w:rsidRPr="00FB61C0">
              <w:rPr>
                <w:rtl/>
              </w:rPr>
              <w:t xml:space="preserve">,  </w:t>
            </w:r>
            <w:r w:rsidRPr="00FB61C0">
              <w:rPr>
                <w:rtl/>
                <w:lang w:bidi="he-IL"/>
              </w:rPr>
              <w:t>נְמָק</w:t>
            </w:r>
            <w:r w:rsidR="00A84512">
              <w:rPr>
                <w:rtl/>
                <w:lang w:bidi="he-IL"/>
              </w:rPr>
              <w:t>ָ</w:t>
            </w:r>
            <w:r w:rsidRPr="00FB61C0">
              <w:rPr>
                <w:rtl/>
                <w:lang w:bidi="he-IL"/>
              </w:rPr>
              <w:t>ה ביגונה</w:t>
            </w:r>
            <w:r w:rsidRPr="00FB61C0">
              <w:rPr>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33449A">
              <w:t>Quis non posset contristari Matrem Christi contemplari dolentum cum filio?</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מי ימנע קולו מבכי עת יזכור את הצדקת החוזה בצער</w:t>
            </w:r>
            <w:r w:rsidRPr="00FB61C0">
              <w:rPr>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33449A">
              <w:t>Pro peccatis suae gentis vidit Iesum in tormentis et flagellis subditum.</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על חטאי עמו כיפר הוא</w:t>
            </w:r>
            <w:r w:rsidRPr="00FB61C0">
              <w:rPr>
                <w:rtl/>
              </w:rPr>
              <w:t xml:space="preserve">, </w:t>
            </w:r>
            <w:r w:rsidRPr="00FB61C0">
              <w:rPr>
                <w:rtl/>
                <w:lang w:bidi="he-IL"/>
              </w:rPr>
              <w:t>ראו איכ</w:t>
            </w:r>
            <w:r w:rsidR="00A84512">
              <w:rPr>
                <w:rtl/>
                <w:lang w:bidi="he-IL"/>
              </w:rPr>
              <w:t>ָ</w:t>
            </w:r>
            <w:r w:rsidRPr="00FB61C0">
              <w:rPr>
                <w:rtl/>
                <w:lang w:bidi="he-IL"/>
              </w:rPr>
              <w:t>כ</w:t>
            </w:r>
            <w:r w:rsidR="00A84512">
              <w:rPr>
                <w:rtl/>
                <w:lang w:bidi="he-IL"/>
              </w:rPr>
              <w:t>ָ</w:t>
            </w:r>
            <w:r w:rsidRPr="00FB61C0">
              <w:rPr>
                <w:rtl/>
                <w:lang w:bidi="he-IL"/>
              </w:rPr>
              <w:t>ה מתייסר הוא</w:t>
            </w:r>
            <w:r w:rsidRPr="00FB61C0">
              <w:rPr>
                <w:rtl/>
              </w:rPr>
              <w:t xml:space="preserve">, </w:t>
            </w:r>
            <w:r w:rsidRPr="00FB61C0">
              <w:rPr>
                <w:rtl/>
                <w:lang w:bidi="he-IL"/>
              </w:rPr>
              <w:t>בשוטים י</w:t>
            </w:r>
            <w:r w:rsidR="00A84512">
              <w:rPr>
                <w:rtl/>
                <w:lang w:bidi="he-IL"/>
              </w:rPr>
              <w:t>ָ</w:t>
            </w:r>
            <w:r w:rsidRPr="00FB61C0">
              <w:rPr>
                <w:rtl/>
                <w:lang w:bidi="he-IL"/>
              </w:rPr>
              <w:t>לקו אותו</w:t>
            </w:r>
            <w:r w:rsidRPr="00FB61C0">
              <w:rPr>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FB61C0">
              <w:t>Vidit suum dulcem natum moriendo desolatum dum emisit spiritum</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ראו הבן החף מפשע</w:t>
            </w:r>
            <w:r w:rsidRPr="00FB61C0">
              <w:rPr>
                <w:rtl/>
              </w:rPr>
              <w:t xml:space="preserve">, </w:t>
            </w:r>
            <w:r w:rsidRPr="00FB61C0">
              <w:rPr>
                <w:rtl/>
                <w:lang w:bidi="he-IL"/>
              </w:rPr>
              <w:t>הגווע</w:t>
            </w:r>
            <w:r w:rsidRPr="00FB61C0">
              <w:rPr>
                <w:rtl/>
              </w:rPr>
              <w:t xml:space="preserve">, </w:t>
            </w:r>
            <w:r w:rsidRPr="00FB61C0">
              <w:rPr>
                <w:rtl/>
                <w:lang w:bidi="he-IL"/>
              </w:rPr>
              <w:t>חסר ישע</w:t>
            </w:r>
            <w:r w:rsidRPr="00FB61C0">
              <w:rPr>
                <w:rtl/>
              </w:rPr>
              <w:t xml:space="preserve">, </w:t>
            </w:r>
            <w:r w:rsidRPr="00FB61C0">
              <w:rPr>
                <w:rtl/>
                <w:lang w:bidi="he-IL"/>
              </w:rPr>
              <w:t>המוציא את נשמתו</w:t>
            </w:r>
            <w:r w:rsidRPr="00FB61C0">
              <w:rPr>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FB61C0">
              <w:t>Eia Mater, fons amoris, me sentire vim doloris fac ut tecum lugeam</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אם אהובה</w:t>
            </w:r>
            <w:r w:rsidRPr="00FB61C0">
              <w:rPr>
                <w:rtl/>
              </w:rPr>
              <w:t xml:space="preserve">, </w:t>
            </w:r>
            <w:r w:rsidRPr="00FB61C0">
              <w:rPr>
                <w:rtl/>
                <w:lang w:bidi="he-IL"/>
              </w:rPr>
              <w:t>הרשיני כ</w:t>
            </w:r>
            <w:r w:rsidR="00A84512">
              <w:rPr>
                <w:rtl/>
                <w:lang w:bidi="he-IL"/>
              </w:rPr>
              <w:t>ֶּ</w:t>
            </w:r>
            <w:r w:rsidRPr="00FB61C0">
              <w:rPr>
                <w:rtl/>
                <w:lang w:bidi="he-IL"/>
              </w:rPr>
              <w:t>א</w:t>
            </w:r>
            <w:r w:rsidR="00A84512">
              <w:rPr>
                <w:rtl/>
                <w:lang w:bidi="he-IL"/>
              </w:rPr>
              <w:t>ֶ</w:t>
            </w:r>
            <w:r w:rsidRPr="00FB61C0">
              <w:rPr>
                <w:rtl/>
                <w:lang w:bidi="he-IL"/>
              </w:rPr>
              <w:t>ב</w:t>
            </w:r>
            <w:r w:rsidR="00A84512">
              <w:rPr>
                <w:rtl/>
                <w:lang w:bidi="he-IL"/>
              </w:rPr>
              <w:t>ֶ</w:t>
            </w:r>
            <w:r w:rsidRPr="00FB61C0">
              <w:rPr>
                <w:rtl/>
                <w:lang w:bidi="he-IL"/>
              </w:rPr>
              <w:t>ך לשאת</w:t>
            </w:r>
            <w:r w:rsidRPr="00FB61C0">
              <w:rPr>
                <w:rtl/>
              </w:rPr>
              <w:t xml:space="preserve">, </w:t>
            </w:r>
            <w:r w:rsidRPr="00FB61C0">
              <w:rPr>
                <w:rtl/>
                <w:lang w:bidi="he-IL"/>
              </w:rPr>
              <w:t>למדיני כאן איתך להתאבל</w:t>
            </w:r>
            <w:r w:rsidRPr="00FB61C0">
              <w:rPr>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FB61C0">
              <w:t>Fac ut ardeat cor meum in amando Christum Deum ut sibi complaceam</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נא עזרי לי</w:t>
            </w:r>
            <w:r w:rsidRPr="00FB61C0">
              <w:rPr>
                <w:rtl/>
              </w:rPr>
              <w:t xml:space="preserve">, </w:t>
            </w:r>
            <w:r w:rsidRPr="00FB61C0">
              <w:rPr>
                <w:rtl/>
                <w:lang w:bidi="he-IL"/>
              </w:rPr>
              <w:t>שאצליח לאהוב את המשיח</w:t>
            </w:r>
            <w:r w:rsidRPr="00FB61C0">
              <w:rPr>
                <w:rtl/>
              </w:rPr>
              <w:t xml:space="preserve">, </w:t>
            </w:r>
            <w:r w:rsidRPr="00FB61C0">
              <w:rPr>
                <w:rtl/>
                <w:lang w:bidi="he-IL"/>
              </w:rPr>
              <w:t>ואזכה בחסד אל</w:t>
            </w:r>
            <w:r w:rsidRPr="00FB61C0">
              <w:rPr>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FB61C0">
              <w:t>Sancta Mater, istud agas crucifixi fige plagas cordi meo valide</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אם קדושה במרום רקיע</w:t>
            </w:r>
            <w:r w:rsidRPr="00FB61C0">
              <w:rPr>
                <w:rtl/>
              </w:rPr>
              <w:t xml:space="preserve">, </w:t>
            </w:r>
            <w:r w:rsidRPr="00FB61C0">
              <w:rPr>
                <w:rtl/>
                <w:lang w:bidi="he-IL"/>
              </w:rPr>
              <w:t>את פצעיו של המושיע</w:t>
            </w:r>
            <w:r w:rsidRPr="00FB61C0">
              <w:rPr>
                <w:rtl/>
              </w:rPr>
              <w:t xml:space="preserve">, </w:t>
            </w:r>
            <w:r w:rsidRPr="00FB61C0">
              <w:rPr>
                <w:rtl/>
                <w:lang w:bidi="he-IL"/>
              </w:rPr>
              <w:t>לו חרט בתוך ליבי</w:t>
            </w:r>
            <w:r w:rsidRPr="00FB61C0">
              <w:rPr>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FB61C0">
              <w:t>Tui nati vulnerati tam dignati pro me pati poenas mecum divide</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לו אוכל לחלוק בסבל שבעבורי סבל הוא</w:t>
            </w:r>
            <w:r w:rsidRPr="00FB61C0">
              <w:rPr>
                <w:rtl/>
              </w:rPr>
              <w:t xml:space="preserve">, </w:t>
            </w:r>
            <w:r w:rsidRPr="00FB61C0">
              <w:rPr>
                <w:rtl/>
                <w:lang w:bidi="he-IL"/>
              </w:rPr>
              <w:t>שכיפר על עווני</w:t>
            </w:r>
            <w:r w:rsidRPr="00FB61C0">
              <w:rPr>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FB61C0">
              <w:t>Fac me vere tecum flere crucifixo condolere donec ego vixero</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לו ניתן לי באמת לבכות את בנך המת</w:t>
            </w:r>
            <w:r w:rsidRPr="00FB61C0">
              <w:rPr>
                <w:rtl/>
              </w:rPr>
              <w:t xml:space="preserve">, </w:t>
            </w:r>
            <w:r w:rsidRPr="00FB61C0">
              <w:rPr>
                <w:rtl/>
                <w:lang w:bidi="he-IL"/>
              </w:rPr>
              <w:t>כל עוד בחיים אני</w:t>
            </w:r>
            <w:r w:rsidRPr="00FB61C0">
              <w:rPr>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FB61C0">
              <w:t>Iuxta crucem tecum stare te libenter sociare in planctu desidero</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מול הצלב כאן לעמוד ויחדיו איתך לספוד</w:t>
            </w:r>
            <w:r w:rsidRPr="00FB61C0">
              <w:rPr>
                <w:rtl/>
              </w:rPr>
              <w:t xml:space="preserve">, </w:t>
            </w:r>
            <w:r w:rsidRPr="00FB61C0">
              <w:rPr>
                <w:rtl/>
                <w:lang w:bidi="he-IL"/>
              </w:rPr>
              <w:t>זה יהיה כל רצוני</w:t>
            </w:r>
            <w:r w:rsidRPr="00FB61C0">
              <w:rPr>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FB61C0">
              <w:t>Virgo virginum praeclara mihi iam non sis amara fac me tecum plangere</w:t>
            </w:r>
          </w:p>
        </w:tc>
        <w:tc>
          <w:tcPr>
            <w:tcW w:w="4590" w:type="dxa"/>
          </w:tcPr>
          <w:p w:rsidR="00A22492" w:rsidRPr="00FB61C0" w:rsidRDefault="00A22492" w:rsidP="00030E57">
            <w:pPr>
              <w:spacing w:before="100" w:beforeAutospacing="1" w:after="100" w:afterAutospacing="1" w:line="240" w:lineRule="exact"/>
              <w:jc w:val="right"/>
              <w:rPr>
                <w:rtl/>
              </w:rPr>
            </w:pPr>
            <w:r w:rsidRPr="00FB61C0">
              <w:rPr>
                <w:rtl/>
                <w:lang w:bidi="he-IL"/>
              </w:rPr>
              <w:t>בתולה קדושה</w:t>
            </w:r>
            <w:r w:rsidRPr="00FB61C0">
              <w:rPr>
                <w:rtl/>
              </w:rPr>
              <w:t xml:space="preserve">, </w:t>
            </w:r>
            <w:r w:rsidRPr="00FB61C0">
              <w:rPr>
                <w:rtl/>
                <w:lang w:bidi="he-IL"/>
              </w:rPr>
              <w:t>אם חסד</w:t>
            </w:r>
            <w:r w:rsidRPr="00FB61C0">
              <w:rPr>
                <w:rtl/>
              </w:rPr>
              <w:t xml:space="preserve">, </w:t>
            </w:r>
            <w:r w:rsidRPr="00FB61C0">
              <w:rPr>
                <w:rtl/>
                <w:lang w:bidi="he-IL"/>
              </w:rPr>
              <w:t>אנא אל תהי כועסת</w:t>
            </w:r>
            <w:r w:rsidRPr="00FB61C0">
              <w:rPr>
                <w:rtl/>
              </w:rPr>
              <w:t xml:space="preserve">, </w:t>
            </w:r>
            <w:r w:rsidRPr="00FB61C0">
              <w:rPr>
                <w:rtl/>
                <w:lang w:bidi="he-IL"/>
              </w:rPr>
              <w:t>כי אבכה עימך יחדיו</w:t>
            </w:r>
            <w:r w:rsidRPr="00FB61C0">
              <w:rPr>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FB61C0">
              <w:t>Fac ut portem Christi mortem passionis eius sortem et plagas recolere</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כך אשא זכרו של ישו</w:t>
            </w:r>
            <w:r w:rsidRPr="00FB61C0">
              <w:rPr>
                <w:rtl/>
              </w:rPr>
              <w:t xml:space="preserve">, </w:t>
            </w:r>
            <w:r w:rsidRPr="00FB61C0">
              <w:rPr>
                <w:rtl/>
                <w:lang w:bidi="he-IL"/>
              </w:rPr>
              <w:t>את מותו</w:t>
            </w:r>
            <w:r w:rsidRPr="00FB61C0">
              <w:rPr>
                <w:rtl/>
              </w:rPr>
              <w:t xml:space="preserve">, </w:t>
            </w:r>
            <w:r w:rsidRPr="00FB61C0">
              <w:rPr>
                <w:rtl/>
                <w:lang w:bidi="he-IL"/>
              </w:rPr>
              <w:t>את ייסוריו</w:t>
            </w:r>
            <w:r w:rsidRPr="00FB61C0">
              <w:rPr>
                <w:rtl/>
              </w:rPr>
              <w:t xml:space="preserve">, </w:t>
            </w:r>
            <w:r w:rsidRPr="00FB61C0">
              <w:rPr>
                <w:rtl/>
                <w:lang w:bidi="he-IL"/>
              </w:rPr>
              <w:t>בליבי א</w:t>
            </w:r>
            <w:r w:rsidR="00A84512">
              <w:rPr>
                <w:rtl/>
                <w:lang w:bidi="he-IL"/>
              </w:rPr>
              <w:t>ֶ</w:t>
            </w:r>
            <w:r w:rsidRPr="00FB61C0">
              <w:rPr>
                <w:rtl/>
                <w:lang w:bidi="he-IL"/>
              </w:rPr>
              <w:t>ח</w:t>
            </w:r>
            <w:r w:rsidR="00A84512">
              <w:rPr>
                <w:rtl/>
                <w:lang w:bidi="he-IL"/>
              </w:rPr>
              <w:t>ְ</w:t>
            </w:r>
            <w:r w:rsidRPr="00FB61C0">
              <w:rPr>
                <w:rtl/>
                <w:lang w:bidi="he-IL"/>
              </w:rPr>
              <w:t>קו</w:t>
            </w:r>
            <w:r w:rsidR="00A84512">
              <w:rPr>
                <w:rtl/>
                <w:lang w:bidi="he-IL"/>
              </w:rPr>
              <w:t>ֹ</w:t>
            </w:r>
            <w:r w:rsidRPr="00FB61C0">
              <w:rPr>
                <w:rtl/>
                <w:lang w:bidi="he-IL"/>
              </w:rPr>
              <w:t>ק פצעיו</w:t>
            </w:r>
            <w:r w:rsidRPr="00FB61C0">
              <w:rPr>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33449A">
              <w:t>Fac me plagis vulnerari cruce hac inebriari ob amorem filii</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בכל מכאוביו פִצע</w:t>
            </w:r>
            <w:r w:rsidR="00A84512">
              <w:rPr>
                <w:rtl/>
                <w:lang w:bidi="he-IL"/>
              </w:rPr>
              <w:t>ִ</w:t>
            </w:r>
            <w:r w:rsidRPr="00FB61C0">
              <w:rPr>
                <w:rtl/>
                <w:lang w:bidi="he-IL"/>
              </w:rPr>
              <w:t>ינ</w:t>
            </w:r>
            <w:r w:rsidR="00A84512">
              <w:rPr>
                <w:rtl/>
                <w:lang w:bidi="he-IL"/>
              </w:rPr>
              <w:t>ִ</w:t>
            </w:r>
            <w:r w:rsidRPr="00FB61C0">
              <w:rPr>
                <w:rtl/>
                <w:lang w:bidi="he-IL"/>
              </w:rPr>
              <w:t>י</w:t>
            </w:r>
            <w:r w:rsidRPr="00FB61C0">
              <w:rPr>
                <w:rtl/>
              </w:rPr>
              <w:t xml:space="preserve">, </w:t>
            </w:r>
            <w:r w:rsidRPr="00FB61C0">
              <w:rPr>
                <w:rtl/>
                <w:lang w:bidi="he-IL"/>
              </w:rPr>
              <w:t>בשיכרון הצלב מלאיני</w:t>
            </w:r>
            <w:r w:rsidRPr="00FB61C0">
              <w:rPr>
                <w:rtl/>
              </w:rPr>
              <w:t xml:space="preserve">, </w:t>
            </w:r>
            <w:r w:rsidRPr="00FB61C0">
              <w:rPr>
                <w:rtl/>
                <w:lang w:bidi="he-IL"/>
              </w:rPr>
              <w:t>באהבתי אליו</w:t>
            </w:r>
            <w:r w:rsidRPr="00FB61C0">
              <w:rPr>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33449A">
              <w:t>Inflammatus et accensus, per te, Virgo, sim defensus in die iudicii</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כי תבער בי אש אלו</w:t>
            </w:r>
            <w:r w:rsidR="00A84512">
              <w:rPr>
                <w:rtl/>
                <w:lang w:bidi="he-IL"/>
              </w:rPr>
              <w:t>ֹ</w:t>
            </w:r>
            <w:r w:rsidRPr="00FB61C0">
              <w:rPr>
                <w:rtl/>
                <w:lang w:bidi="he-IL"/>
              </w:rPr>
              <w:t>ה</w:t>
            </w:r>
            <w:r w:rsidR="00A84512">
              <w:rPr>
                <w:rtl/>
                <w:lang w:bidi="he-IL"/>
              </w:rPr>
              <w:t>ָ</w:t>
            </w:r>
            <w:r w:rsidRPr="00FB61C0">
              <w:rPr>
                <w:rtl/>
              </w:rPr>
              <w:t xml:space="preserve">, </w:t>
            </w:r>
            <w:r w:rsidRPr="00FB61C0">
              <w:rPr>
                <w:rtl/>
                <w:lang w:bidi="he-IL"/>
              </w:rPr>
              <w:t>את מחסה לי מגבוה</w:t>
            </w:r>
            <w:r w:rsidRPr="00FB61C0">
              <w:rPr>
                <w:rtl/>
              </w:rPr>
              <w:t xml:space="preserve">, </w:t>
            </w:r>
            <w:r w:rsidRPr="00FB61C0">
              <w:rPr>
                <w:rtl/>
                <w:lang w:bidi="he-IL"/>
              </w:rPr>
              <w:t>בהגיע יום הדין</w:t>
            </w:r>
            <w:r w:rsidRPr="00FB61C0">
              <w:rPr>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FB61C0">
              <w:t>Fac me cruce custodiri morte Christi praemuniri confoveri gratia</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לו הצלב רק ישמרני</w:t>
            </w:r>
            <w:r w:rsidRPr="00FB61C0">
              <w:rPr>
                <w:rtl/>
              </w:rPr>
              <w:t xml:space="preserve">, </w:t>
            </w:r>
            <w:r w:rsidRPr="00FB61C0">
              <w:rPr>
                <w:rtl/>
                <w:lang w:bidi="he-IL"/>
              </w:rPr>
              <w:t>מות יהשוע יזכני בחסדו ממרומים</w:t>
            </w:r>
            <w:r w:rsidRPr="00FB61C0">
              <w:rPr>
                <w:rtl/>
              </w:rPr>
              <w:t>.</w:t>
            </w:r>
          </w:p>
        </w:tc>
      </w:tr>
      <w:tr w:rsidR="00A22492" w:rsidRPr="0033449A" w:rsidTr="00E54C87">
        <w:tc>
          <w:tcPr>
            <w:tcW w:w="5040" w:type="dxa"/>
          </w:tcPr>
          <w:p w:rsidR="00A22492" w:rsidRPr="00FB61C0" w:rsidRDefault="00A22492" w:rsidP="00030E57">
            <w:pPr>
              <w:spacing w:before="100" w:beforeAutospacing="1" w:after="100" w:afterAutospacing="1" w:line="240" w:lineRule="exact"/>
            </w:pPr>
            <w:r w:rsidRPr="00FB61C0">
              <w:t>Quando corpus morietur fac ut animae donetur paradisi gloria. Amen.</w:t>
            </w:r>
          </w:p>
        </w:tc>
        <w:tc>
          <w:tcPr>
            <w:tcW w:w="4590" w:type="dxa"/>
          </w:tcPr>
          <w:p w:rsidR="00A22492" w:rsidRPr="00FB61C0" w:rsidRDefault="00A22492" w:rsidP="00030E57">
            <w:pPr>
              <w:spacing w:before="100" w:beforeAutospacing="1" w:after="100" w:afterAutospacing="1" w:line="240" w:lineRule="exact"/>
              <w:jc w:val="right"/>
            </w:pPr>
            <w:r w:rsidRPr="00FB61C0">
              <w:rPr>
                <w:rtl/>
                <w:lang w:bidi="he-IL"/>
              </w:rPr>
              <w:t>ו</w:t>
            </w:r>
            <w:r w:rsidR="00A84512">
              <w:rPr>
                <w:rtl/>
                <w:lang w:bidi="he-IL"/>
              </w:rPr>
              <w:t>ּ</w:t>
            </w:r>
            <w:r w:rsidRPr="00FB61C0">
              <w:rPr>
                <w:rtl/>
                <w:lang w:bidi="he-IL"/>
              </w:rPr>
              <w:t>ב</w:t>
            </w:r>
            <w:r w:rsidR="00A84512">
              <w:rPr>
                <w:rtl/>
                <w:lang w:bidi="he-IL"/>
              </w:rPr>
              <w:t>ִ</w:t>
            </w:r>
            <w:r w:rsidRPr="00FB61C0">
              <w:rPr>
                <w:rtl/>
                <w:lang w:bidi="he-IL"/>
              </w:rPr>
              <w:t>כ</w:t>
            </w:r>
            <w:r w:rsidR="00A84512">
              <w:rPr>
                <w:rtl/>
                <w:lang w:bidi="he-IL"/>
              </w:rPr>
              <w:t>ְ</w:t>
            </w:r>
            <w:r w:rsidRPr="00FB61C0">
              <w:rPr>
                <w:rtl/>
                <w:lang w:bidi="he-IL"/>
              </w:rPr>
              <w:t>לות גופי למוות</w:t>
            </w:r>
            <w:r w:rsidRPr="00FB61C0">
              <w:rPr>
                <w:rtl/>
              </w:rPr>
              <w:t xml:space="preserve">, </w:t>
            </w:r>
            <w:r w:rsidRPr="00FB61C0">
              <w:rPr>
                <w:rtl/>
                <w:lang w:bidi="he-IL"/>
              </w:rPr>
              <w:t>נשמתי תזכה לשבת</w:t>
            </w:r>
            <w:r w:rsidRPr="00FB61C0">
              <w:rPr>
                <w:rtl/>
              </w:rPr>
              <w:t xml:space="preserve">, </w:t>
            </w:r>
            <w:r w:rsidRPr="00FB61C0">
              <w:rPr>
                <w:rtl/>
                <w:lang w:bidi="he-IL"/>
              </w:rPr>
              <w:t>בגן עדן לעולמי עולמים</w:t>
            </w:r>
            <w:r w:rsidR="00A84512">
              <w:rPr>
                <w:rFonts w:hint="cs"/>
                <w:rtl/>
                <w:lang w:bidi="he-IL"/>
              </w:rPr>
              <w:t>.</w:t>
            </w:r>
            <w:r w:rsidRPr="00FB61C0">
              <w:rPr>
                <w:rtl/>
              </w:rPr>
              <w:t xml:space="preserve">. </w:t>
            </w:r>
            <w:r w:rsidRPr="00FB61C0">
              <w:rPr>
                <w:rtl/>
                <w:lang w:bidi="he-IL"/>
              </w:rPr>
              <w:t>אמן</w:t>
            </w:r>
            <w:r w:rsidRPr="00FB61C0">
              <w:rPr>
                <w:rtl/>
              </w:rPr>
              <w:t>...</w:t>
            </w:r>
          </w:p>
        </w:tc>
      </w:tr>
    </w:tbl>
    <w:p w:rsidR="00A22492" w:rsidRDefault="00A22492" w:rsidP="00A22492">
      <w:pPr>
        <w:tabs>
          <w:tab w:val="num" w:pos="540"/>
          <w:tab w:val="left" w:pos="1981"/>
        </w:tabs>
        <w:ind w:left="540"/>
        <w:jc w:val="both"/>
      </w:pPr>
    </w:p>
    <w:p w:rsidR="00297805" w:rsidRDefault="00297805" w:rsidP="00297805">
      <w:pPr>
        <w:tabs>
          <w:tab w:val="left" w:pos="1981"/>
        </w:tabs>
        <w:bidi/>
        <w:ind w:left="-179"/>
        <w:rPr>
          <w:rFonts w:asciiTheme="majorBidi" w:hAnsiTheme="majorBidi" w:cstheme="majorBidi"/>
          <w:b/>
          <w:bCs/>
          <w:color w:val="0000FF"/>
          <w:rtl/>
          <w:lang w:bidi="he-IL"/>
        </w:rPr>
      </w:pPr>
    </w:p>
    <w:p w:rsidR="003D3AE2" w:rsidRPr="00C95784" w:rsidRDefault="003D3AE2" w:rsidP="006D49FA">
      <w:pPr>
        <w:tabs>
          <w:tab w:val="left" w:pos="1981"/>
        </w:tabs>
        <w:bidi/>
        <w:ind w:left="-179"/>
        <w:jc w:val="right"/>
        <w:rPr>
          <w:rFonts w:asciiTheme="majorBidi" w:hAnsiTheme="majorBidi" w:cstheme="majorBidi"/>
          <w:b/>
          <w:bCs/>
          <w:color w:val="0000FF"/>
          <w:rtl/>
          <w:lang w:bidi="he-IL"/>
        </w:rPr>
      </w:pPr>
      <w:r w:rsidRPr="00FF6769">
        <w:rPr>
          <w:rFonts w:asciiTheme="majorBidi" w:hAnsiTheme="majorBidi" w:cstheme="majorBidi" w:hint="cs"/>
          <w:b/>
          <w:bCs/>
          <w:sz w:val="28"/>
          <w:szCs w:val="28"/>
          <w:rtl/>
          <w:lang w:bidi="he-IL"/>
        </w:rPr>
        <w:lastRenderedPageBreak/>
        <w:t xml:space="preserve">נספח </w:t>
      </w:r>
      <w:r w:rsidR="006D49FA">
        <w:rPr>
          <w:rFonts w:asciiTheme="majorBidi" w:hAnsiTheme="majorBidi" w:cstheme="majorBidi" w:hint="cs"/>
          <w:b/>
          <w:bCs/>
          <w:sz w:val="28"/>
          <w:szCs w:val="28"/>
          <w:rtl/>
          <w:lang w:bidi="he-IL"/>
        </w:rPr>
        <w:t>4</w:t>
      </w:r>
    </w:p>
    <w:p w:rsidR="004517B7" w:rsidRDefault="004517B7" w:rsidP="00C95784">
      <w:pPr>
        <w:tabs>
          <w:tab w:val="left" w:pos="1981"/>
        </w:tabs>
        <w:bidi/>
        <w:ind w:left="-179"/>
        <w:rPr>
          <w:rFonts w:asciiTheme="majorBidi" w:hAnsiTheme="majorBidi" w:cstheme="majorBidi"/>
          <w:b/>
          <w:bCs/>
          <w:color w:val="000000"/>
          <w:sz w:val="36"/>
          <w:szCs w:val="36"/>
          <w:rtl/>
          <w:lang w:bidi="he-IL"/>
        </w:rPr>
      </w:pPr>
      <w:r w:rsidRPr="00297805">
        <w:rPr>
          <w:rFonts w:asciiTheme="majorBidi" w:hAnsiTheme="majorBidi" w:cstheme="majorBidi"/>
          <w:b/>
          <w:bCs/>
          <w:color w:val="000000"/>
          <w:sz w:val="36"/>
          <w:szCs w:val="36"/>
          <w:rtl/>
          <w:lang w:bidi="he-IL"/>
        </w:rPr>
        <w:t>משיח</w:t>
      </w:r>
    </w:p>
    <w:p w:rsidR="003D3AE2" w:rsidRPr="00C95784" w:rsidRDefault="003D3AE2" w:rsidP="003D3AE2">
      <w:pPr>
        <w:tabs>
          <w:tab w:val="left" w:pos="1981"/>
        </w:tabs>
        <w:bidi/>
        <w:ind w:left="-179"/>
        <w:rPr>
          <w:rFonts w:asciiTheme="majorBidi" w:hAnsiTheme="majorBidi" w:cstheme="majorBidi"/>
          <w:color w:val="000000"/>
          <w:rtl/>
        </w:rPr>
      </w:pPr>
      <w:r w:rsidRPr="00C95784">
        <w:rPr>
          <w:rFonts w:asciiTheme="majorBidi" w:hAnsiTheme="majorBidi" w:cstheme="majorBidi"/>
          <w:color w:val="000000"/>
          <w:rtl/>
          <w:lang w:bidi="he-IL"/>
        </w:rPr>
        <w:t>ג</w:t>
      </w:r>
      <w:r w:rsidRPr="00C95784">
        <w:rPr>
          <w:rFonts w:asciiTheme="majorBidi" w:hAnsiTheme="majorBidi" w:cstheme="majorBidi"/>
          <w:color w:val="000000"/>
          <w:rtl/>
        </w:rPr>
        <w:t>'</w:t>
      </w:r>
      <w:r w:rsidRPr="00C95784">
        <w:rPr>
          <w:rFonts w:asciiTheme="majorBidi" w:hAnsiTheme="majorBidi" w:cstheme="majorBidi"/>
          <w:color w:val="000000"/>
          <w:rtl/>
          <w:lang w:bidi="he-IL"/>
        </w:rPr>
        <w:t>ורג</w:t>
      </w:r>
      <w:r w:rsidRPr="00C95784">
        <w:rPr>
          <w:rFonts w:asciiTheme="majorBidi" w:hAnsiTheme="majorBidi" w:cstheme="majorBidi"/>
          <w:color w:val="000000"/>
          <w:rtl/>
        </w:rPr>
        <w:t xml:space="preserve">' </w:t>
      </w:r>
      <w:r w:rsidRPr="00C95784">
        <w:rPr>
          <w:rFonts w:asciiTheme="majorBidi" w:hAnsiTheme="majorBidi" w:cstheme="majorBidi"/>
          <w:color w:val="000000"/>
          <w:rtl/>
          <w:lang w:bidi="he-IL"/>
        </w:rPr>
        <w:t xml:space="preserve">פרדריק הנדל </w:t>
      </w:r>
      <w:r w:rsidRPr="00C95784">
        <w:rPr>
          <w:rFonts w:asciiTheme="majorBidi" w:hAnsiTheme="majorBidi" w:cstheme="majorBidi"/>
          <w:color w:val="000000"/>
          <w:rtl/>
        </w:rPr>
        <w:t xml:space="preserve">( 1759-1685 ) </w:t>
      </w:r>
    </w:p>
    <w:p w:rsidR="003D3AE2" w:rsidRPr="00297805" w:rsidRDefault="003D3AE2" w:rsidP="003D3AE2">
      <w:pPr>
        <w:tabs>
          <w:tab w:val="left" w:pos="1981"/>
        </w:tabs>
        <w:bidi/>
        <w:ind w:left="-179"/>
        <w:rPr>
          <w:rFonts w:asciiTheme="majorBidi" w:hAnsiTheme="majorBidi" w:cstheme="majorBidi"/>
          <w:b/>
          <w:bCs/>
          <w:color w:val="000000"/>
          <w:sz w:val="36"/>
          <w:szCs w:val="36"/>
          <w:rtl/>
        </w:rPr>
      </w:pPr>
    </w:p>
    <w:p w:rsidR="004517B7" w:rsidRPr="00C95784" w:rsidRDefault="004517B7" w:rsidP="00C95784">
      <w:pPr>
        <w:tabs>
          <w:tab w:val="left" w:pos="1981"/>
        </w:tabs>
        <w:bidi/>
        <w:ind w:left="-179"/>
        <w:rPr>
          <w:rFonts w:asciiTheme="majorBidi" w:hAnsiTheme="majorBidi" w:cstheme="majorBidi"/>
          <w:b/>
          <w:bCs/>
          <w:color w:val="000000"/>
          <w:rtl/>
        </w:rPr>
      </w:pPr>
      <w:r w:rsidRPr="00C95784">
        <w:rPr>
          <w:rFonts w:asciiTheme="majorBidi" w:hAnsiTheme="majorBidi" w:cstheme="majorBidi"/>
          <w:b/>
          <w:bCs/>
          <w:color w:val="000000"/>
          <w:rtl/>
          <w:lang w:bidi="he-IL"/>
        </w:rPr>
        <w:t>אורטוריה בשלושה פרקים</w:t>
      </w:r>
    </w:p>
    <w:p w:rsidR="004517B7" w:rsidRPr="00C95784" w:rsidRDefault="004517B7" w:rsidP="00C95784">
      <w:pPr>
        <w:tabs>
          <w:tab w:val="left" w:pos="1981"/>
        </w:tabs>
        <w:bidi/>
        <w:spacing w:line="276" w:lineRule="auto"/>
        <w:ind w:left="-179"/>
        <w:jc w:val="both"/>
        <w:rPr>
          <w:rFonts w:asciiTheme="majorBidi" w:hAnsiTheme="majorBidi" w:cstheme="majorBidi"/>
          <w:color w:val="000000"/>
          <w:rtl/>
        </w:rPr>
      </w:pPr>
      <w:r w:rsidRPr="00C95784">
        <w:rPr>
          <w:rFonts w:asciiTheme="majorBidi" w:hAnsiTheme="majorBidi" w:cstheme="majorBidi"/>
          <w:color w:val="000000"/>
          <w:rtl/>
          <w:lang w:bidi="he-IL"/>
        </w:rPr>
        <w:t xml:space="preserve">האורטוריה </w:t>
      </w:r>
      <w:r w:rsidRPr="00C95784">
        <w:rPr>
          <w:rFonts w:asciiTheme="majorBidi" w:hAnsiTheme="majorBidi" w:cstheme="majorBidi"/>
          <w:color w:val="000000"/>
          <w:rtl/>
        </w:rPr>
        <w:t>"</w:t>
      </w:r>
      <w:r w:rsidRPr="00C95784">
        <w:rPr>
          <w:rFonts w:asciiTheme="majorBidi" w:hAnsiTheme="majorBidi" w:cstheme="majorBidi"/>
          <w:color w:val="000000"/>
          <w:rtl/>
          <w:lang w:bidi="he-IL"/>
        </w:rPr>
        <w:t>משיח</w:t>
      </w:r>
      <w:r w:rsidRPr="00C95784">
        <w:rPr>
          <w:rFonts w:asciiTheme="majorBidi" w:hAnsiTheme="majorBidi" w:cstheme="majorBidi"/>
          <w:color w:val="000000"/>
          <w:rtl/>
        </w:rPr>
        <w:t xml:space="preserve">" </w:t>
      </w:r>
      <w:r w:rsidRPr="00C95784">
        <w:rPr>
          <w:rFonts w:asciiTheme="majorBidi" w:hAnsiTheme="majorBidi" w:cstheme="majorBidi"/>
          <w:color w:val="000000"/>
          <w:rtl/>
          <w:lang w:bidi="he-IL"/>
        </w:rPr>
        <w:t>נמנת עם היצירות הקלאסיות הבודדות שהגיעו לדרגת פופולריות כה גבוהה</w:t>
      </w:r>
      <w:r w:rsidRPr="00C95784">
        <w:rPr>
          <w:rFonts w:asciiTheme="majorBidi" w:hAnsiTheme="majorBidi" w:cstheme="majorBidi"/>
          <w:color w:val="000000"/>
          <w:rtl/>
        </w:rPr>
        <w:t xml:space="preserve">, </w:t>
      </w:r>
      <w:r w:rsidRPr="00C95784">
        <w:rPr>
          <w:rFonts w:asciiTheme="majorBidi" w:hAnsiTheme="majorBidi" w:cstheme="majorBidi"/>
          <w:color w:val="000000"/>
          <w:rtl/>
          <w:lang w:bidi="he-IL"/>
        </w:rPr>
        <w:t>עד שקשה למצא אדם בעולם המערבי שאינו מכיר לפחות חלק ממנה</w:t>
      </w:r>
      <w:r w:rsidRPr="00C95784">
        <w:rPr>
          <w:rFonts w:asciiTheme="majorBidi" w:hAnsiTheme="majorBidi" w:cstheme="majorBidi"/>
          <w:color w:val="000000"/>
          <w:rtl/>
        </w:rPr>
        <w:t xml:space="preserve">. </w:t>
      </w:r>
      <w:r w:rsidRPr="00C95784">
        <w:rPr>
          <w:rFonts w:asciiTheme="majorBidi" w:hAnsiTheme="majorBidi" w:cstheme="majorBidi"/>
          <w:color w:val="000000"/>
          <w:rtl/>
          <w:lang w:bidi="he-IL"/>
        </w:rPr>
        <w:t>מדי שנה בעונת חג המולד מבצעות מאות מקהלות ברחבי תבל את ה</w:t>
      </w:r>
      <w:r w:rsidRPr="00C95784">
        <w:rPr>
          <w:rFonts w:asciiTheme="majorBidi" w:hAnsiTheme="majorBidi" w:cstheme="majorBidi"/>
          <w:color w:val="000000"/>
          <w:rtl/>
        </w:rPr>
        <w:t>"</w:t>
      </w:r>
      <w:r w:rsidRPr="00C95784">
        <w:rPr>
          <w:rFonts w:asciiTheme="majorBidi" w:hAnsiTheme="majorBidi" w:cstheme="majorBidi"/>
          <w:color w:val="000000"/>
          <w:rtl/>
          <w:lang w:bidi="he-IL"/>
        </w:rPr>
        <w:t>משיח</w:t>
      </w:r>
      <w:r w:rsidRPr="00C95784">
        <w:rPr>
          <w:rFonts w:asciiTheme="majorBidi" w:hAnsiTheme="majorBidi" w:cstheme="majorBidi"/>
          <w:color w:val="000000"/>
          <w:rtl/>
        </w:rPr>
        <w:t xml:space="preserve">" . </w:t>
      </w:r>
      <w:r w:rsidRPr="00C95784">
        <w:rPr>
          <w:rFonts w:asciiTheme="majorBidi" w:hAnsiTheme="majorBidi" w:cstheme="majorBidi"/>
          <w:color w:val="000000"/>
          <w:rtl/>
          <w:lang w:bidi="he-IL"/>
        </w:rPr>
        <w:t>קונצרטים מיוחדים שבהם משתתף הקהל כולו בשירת קטעי המקהלה מושכים אלפים</w:t>
      </w:r>
      <w:r w:rsidRPr="00C95784">
        <w:rPr>
          <w:rFonts w:asciiTheme="majorBidi" w:hAnsiTheme="majorBidi" w:cstheme="majorBidi"/>
          <w:color w:val="000000"/>
          <w:rtl/>
        </w:rPr>
        <w:t xml:space="preserve">. </w:t>
      </w:r>
    </w:p>
    <w:p w:rsidR="004517B7" w:rsidRPr="00C95784" w:rsidRDefault="004517B7" w:rsidP="00C95784">
      <w:pPr>
        <w:tabs>
          <w:tab w:val="left" w:pos="1981"/>
        </w:tabs>
        <w:bidi/>
        <w:spacing w:line="276" w:lineRule="auto"/>
        <w:ind w:left="-179"/>
        <w:jc w:val="both"/>
        <w:rPr>
          <w:rFonts w:asciiTheme="majorBidi" w:hAnsiTheme="majorBidi" w:cstheme="majorBidi"/>
          <w:color w:val="000000"/>
          <w:rtl/>
        </w:rPr>
      </w:pPr>
      <w:r w:rsidRPr="00C95784">
        <w:rPr>
          <w:rFonts w:asciiTheme="majorBidi" w:hAnsiTheme="majorBidi" w:cstheme="majorBidi"/>
          <w:color w:val="000000"/>
          <w:rtl/>
        </w:rPr>
        <w:t>"</w:t>
      </w:r>
      <w:r w:rsidRPr="00C95784">
        <w:rPr>
          <w:rFonts w:asciiTheme="majorBidi" w:hAnsiTheme="majorBidi" w:cstheme="majorBidi"/>
          <w:color w:val="000000"/>
          <w:rtl/>
          <w:lang w:bidi="he-IL"/>
        </w:rPr>
        <w:t>משיח</w:t>
      </w:r>
      <w:r w:rsidRPr="00C95784">
        <w:rPr>
          <w:rFonts w:asciiTheme="majorBidi" w:hAnsiTheme="majorBidi" w:cstheme="majorBidi"/>
          <w:color w:val="000000"/>
          <w:rtl/>
        </w:rPr>
        <w:t xml:space="preserve">" </w:t>
      </w:r>
      <w:r w:rsidRPr="00C95784">
        <w:rPr>
          <w:rFonts w:asciiTheme="majorBidi" w:hAnsiTheme="majorBidi" w:cstheme="majorBidi"/>
          <w:color w:val="000000"/>
          <w:rtl/>
          <w:lang w:bidi="he-IL"/>
        </w:rPr>
        <w:t>איננה יצירה ליטורגית</w:t>
      </w:r>
      <w:r w:rsidRPr="00C95784">
        <w:rPr>
          <w:rFonts w:asciiTheme="majorBidi" w:hAnsiTheme="majorBidi" w:cstheme="majorBidi"/>
          <w:color w:val="000000"/>
          <w:rtl/>
        </w:rPr>
        <w:t>-</w:t>
      </w:r>
      <w:r w:rsidRPr="00C95784">
        <w:rPr>
          <w:rFonts w:asciiTheme="majorBidi" w:hAnsiTheme="majorBidi" w:cstheme="majorBidi"/>
          <w:color w:val="000000"/>
          <w:rtl/>
          <w:lang w:bidi="he-IL"/>
        </w:rPr>
        <w:t>דתית</w:t>
      </w:r>
      <w:r w:rsidRPr="00C95784">
        <w:rPr>
          <w:rFonts w:asciiTheme="majorBidi" w:hAnsiTheme="majorBidi" w:cstheme="majorBidi"/>
          <w:color w:val="000000"/>
          <w:rtl/>
        </w:rPr>
        <w:t xml:space="preserve">, </w:t>
      </w:r>
      <w:r w:rsidRPr="00C95784">
        <w:rPr>
          <w:rFonts w:asciiTheme="majorBidi" w:hAnsiTheme="majorBidi" w:cstheme="majorBidi"/>
          <w:color w:val="000000"/>
          <w:rtl/>
          <w:lang w:bidi="he-IL"/>
        </w:rPr>
        <w:t>בניגוד לדיעה הרווחת</w:t>
      </w:r>
      <w:r w:rsidRPr="00C95784">
        <w:rPr>
          <w:rFonts w:asciiTheme="majorBidi" w:hAnsiTheme="majorBidi" w:cstheme="majorBidi"/>
          <w:color w:val="000000"/>
          <w:rtl/>
        </w:rPr>
        <w:t xml:space="preserve">. </w:t>
      </w:r>
      <w:r w:rsidRPr="00C95784">
        <w:rPr>
          <w:rFonts w:asciiTheme="majorBidi" w:hAnsiTheme="majorBidi" w:cstheme="majorBidi"/>
          <w:color w:val="000000"/>
          <w:rtl/>
          <w:lang w:bidi="he-IL"/>
        </w:rPr>
        <w:t>למרות שהיא נקראת על שמו של ישו</w:t>
      </w:r>
      <w:r w:rsidRPr="00C95784">
        <w:rPr>
          <w:rFonts w:asciiTheme="majorBidi" w:hAnsiTheme="majorBidi" w:cstheme="majorBidi"/>
          <w:color w:val="000000"/>
          <w:rtl/>
        </w:rPr>
        <w:t xml:space="preserve">, </w:t>
      </w:r>
      <w:r w:rsidRPr="00C95784">
        <w:rPr>
          <w:rFonts w:asciiTheme="majorBidi" w:hAnsiTheme="majorBidi" w:cstheme="majorBidi"/>
          <w:color w:val="000000"/>
          <w:rtl/>
          <w:lang w:bidi="he-IL"/>
        </w:rPr>
        <w:t>לא נכתבה היצירה לביצוע בכנסיה</w:t>
      </w:r>
      <w:r w:rsidRPr="00C95784">
        <w:rPr>
          <w:rFonts w:asciiTheme="majorBidi" w:hAnsiTheme="majorBidi" w:cstheme="majorBidi"/>
          <w:color w:val="000000"/>
          <w:rtl/>
        </w:rPr>
        <w:t xml:space="preserve">. </w:t>
      </w:r>
      <w:r w:rsidRPr="00C95784">
        <w:rPr>
          <w:rFonts w:asciiTheme="majorBidi" w:hAnsiTheme="majorBidi" w:cstheme="majorBidi"/>
          <w:color w:val="000000"/>
          <w:rtl/>
          <w:lang w:bidi="he-IL"/>
        </w:rPr>
        <w:t>ככל שאר האורטוריות של הנדל</w:t>
      </w:r>
      <w:r w:rsidRPr="00C95784">
        <w:rPr>
          <w:rFonts w:asciiTheme="majorBidi" w:hAnsiTheme="majorBidi" w:cstheme="majorBidi"/>
          <w:color w:val="000000"/>
        </w:rPr>
        <w:t>.</w:t>
      </w:r>
      <w:r w:rsidRPr="00C95784">
        <w:rPr>
          <w:rFonts w:asciiTheme="majorBidi" w:hAnsiTheme="majorBidi" w:cstheme="majorBidi"/>
          <w:color w:val="000000"/>
          <w:rtl/>
        </w:rPr>
        <w:t xml:space="preserve"> </w:t>
      </w:r>
    </w:p>
    <w:p w:rsidR="004517B7" w:rsidRPr="00C95784" w:rsidRDefault="004517B7" w:rsidP="00C95784">
      <w:pPr>
        <w:tabs>
          <w:tab w:val="left" w:pos="1981"/>
        </w:tabs>
        <w:bidi/>
        <w:spacing w:line="276" w:lineRule="auto"/>
        <w:ind w:left="-179"/>
        <w:rPr>
          <w:rFonts w:asciiTheme="majorBidi" w:hAnsiTheme="majorBidi" w:cstheme="majorBidi"/>
          <w:b/>
          <w:bCs/>
          <w:color w:val="000000"/>
          <w:rtl/>
        </w:rPr>
      </w:pPr>
    </w:p>
    <w:p w:rsidR="004517B7" w:rsidRPr="00C654EF" w:rsidRDefault="004517B7" w:rsidP="00C95784">
      <w:pPr>
        <w:tabs>
          <w:tab w:val="left" w:pos="1981"/>
        </w:tabs>
        <w:bidi/>
        <w:spacing w:line="276" w:lineRule="auto"/>
        <w:ind w:left="-179"/>
        <w:jc w:val="both"/>
        <w:rPr>
          <w:rFonts w:asciiTheme="majorBidi" w:hAnsiTheme="majorBidi" w:cstheme="majorBidi"/>
          <w:b/>
          <w:bCs/>
          <w:color w:val="000000"/>
          <w:rtl/>
        </w:rPr>
      </w:pPr>
      <w:r w:rsidRPr="00C95784">
        <w:rPr>
          <w:rFonts w:asciiTheme="majorBidi" w:hAnsiTheme="majorBidi" w:cstheme="majorBidi"/>
          <w:b/>
          <w:bCs/>
          <w:color w:val="000000"/>
          <w:shd w:val="clear" w:color="auto" w:fill="FFFFFF"/>
          <w:rtl/>
          <w:lang w:bidi="he-IL"/>
        </w:rPr>
        <w:t>משיח</w:t>
      </w:r>
      <w:r w:rsidRPr="00C95784">
        <w:rPr>
          <w:rStyle w:val="apple-converted-space"/>
          <w:rFonts w:asciiTheme="majorBidi" w:hAnsiTheme="majorBidi" w:cstheme="majorBidi"/>
          <w:color w:val="000000"/>
          <w:shd w:val="clear" w:color="auto" w:fill="FFFFFF"/>
        </w:rPr>
        <w:t> </w:t>
      </w:r>
      <w:r w:rsidRPr="00C95784">
        <w:rPr>
          <w:rFonts w:asciiTheme="majorBidi" w:hAnsiTheme="majorBidi" w:cstheme="majorBidi"/>
          <w:color w:val="000000"/>
          <w:shd w:val="clear" w:color="auto" w:fill="FFFFFF"/>
        </w:rPr>
        <w:t>(</w:t>
      </w:r>
      <w:r w:rsidRPr="00C95784">
        <w:rPr>
          <w:rFonts w:asciiTheme="majorBidi" w:hAnsiTheme="majorBidi" w:cstheme="majorBidi"/>
          <w:color w:val="000000"/>
          <w:shd w:val="clear" w:color="auto" w:fill="FFFFFF"/>
          <w:rtl/>
          <w:lang w:bidi="he-IL"/>
        </w:rPr>
        <w:t>במקור</w:t>
      </w:r>
      <w:r w:rsidRPr="00C95784">
        <w:rPr>
          <w:rFonts w:asciiTheme="majorBidi" w:hAnsiTheme="majorBidi" w:cstheme="majorBidi"/>
          <w:color w:val="000000"/>
          <w:shd w:val="clear" w:color="auto" w:fill="FFFFFF"/>
        </w:rPr>
        <w:t xml:space="preserve"> Messiah </w:t>
      </w:r>
      <w:r w:rsidRPr="00C95784">
        <w:rPr>
          <w:rFonts w:asciiTheme="majorBidi" w:hAnsiTheme="majorBidi" w:cstheme="majorBidi"/>
          <w:color w:val="000000"/>
          <w:shd w:val="clear" w:color="auto" w:fill="FFFFFF"/>
          <w:rtl/>
          <w:lang w:bidi="he-IL"/>
        </w:rPr>
        <w:t>הוא</w:t>
      </w:r>
      <w:r w:rsidRPr="00C95784">
        <w:rPr>
          <w:rStyle w:val="apple-converted-space"/>
          <w:rFonts w:asciiTheme="majorBidi" w:hAnsiTheme="majorBidi" w:cstheme="majorBidi"/>
          <w:color w:val="000000"/>
          <w:shd w:val="clear" w:color="auto" w:fill="FFFFFF"/>
        </w:rPr>
        <w:t> </w:t>
      </w:r>
      <w:hyperlink r:id="rId729" w:tooltip="אורטוריה" w:history="1">
        <w:r w:rsidRPr="00C95784">
          <w:rPr>
            <w:rStyle w:val="Hyperlink"/>
            <w:rFonts w:asciiTheme="majorBidi" w:hAnsiTheme="majorBidi" w:cstheme="majorBidi"/>
            <w:color w:val="000000"/>
            <w:shd w:val="clear" w:color="auto" w:fill="FFFFFF"/>
            <w:rtl/>
            <w:lang w:bidi="he-IL"/>
          </w:rPr>
          <w:t>אורטוריה</w:t>
        </w:r>
      </w:hyperlink>
      <w:r w:rsidRPr="00C95784">
        <w:rPr>
          <w:rStyle w:val="apple-converted-space"/>
          <w:rFonts w:asciiTheme="majorBidi" w:hAnsiTheme="majorBidi" w:cstheme="majorBidi"/>
          <w:color w:val="000000"/>
          <w:shd w:val="clear" w:color="auto" w:fill="FFFFFF"/>
        </w:rPr>
        <w:t> </w:t>
      </w:r>
      <w:r w:rsidRPr="00C95784">
        <w:rPr>
          <w:rFonts w:asciiTheme="majorBidi" w:hAnsiTheme="majorBidi" w:cstheme="majorBidi"/>
          <w:color w:val="000000"/>
          <w:shd w:val="clear" w:color="auto" w:fill="FFFFFF"/>
          <w:rtl/>
          <w:lang w:bidi="he-IL"/>
        </w:rPr>
        <w:t>מאת</w:t>
      </w:r>
      <w:r w:rsidRPr="00C95784">
        <w:rPr>
          <w:rStyle w:val="apple-converted-space"/>
          <w:rFonts w:asciiTheme="majorBidi" w:hAnsiTheme="majorBidi" w:cstheme="majorBidi"/>
          <w:color w:val="000000"/>
          <w:shd w:val="clear" w:color="auto" w:fill="FFFFFF"/>
        </w:rPr>
        <w:t> </w:t>
      </w:r>
      <w:hyperlink r:id="rId730" w:tooltip="גאורג פרידריך הנדל" w:history="1">
        <w:r w:rsidRPr="00C95784">
          <w:rPr>
            <w:rStyle w:val="Hyperlink"/>
            <w:rFonts w:asciiTheme="majorBidi" w:hAnsiTheme="majorBidi" w:cstheme="majorBidi"/>
            <w:color w:val="000000"/>
            <w:shd w:val="clear" w:color="auto" w:fill="FFFFFF"/>
            <w:rtl/>
            <w:lang w:bidi="he-IL"/>
          </w:rPr>
          <w:t>גאורג פרידריך הנדל</w:t>
        </w:r>
      </w:hyperlink>
      <w:r w:rsidRPr="00C95784">
        <w:rPr>
          <w:rStyle w:val="apple-converted-space"/>
          <w:rFonts w:asciiTheme="majorBidi" w:hAnsiTheme="majorBidi" w:cstheme="majorBidi"/>
          <w:color w:val="000000"/>
          <w:shd w:val="clear" w:color="auto" w:fill="FFFFFF"/>
        </w:rPr>
        <w:t> </w:t>
      </w:r>
      <w:r w:rsidRPr="00C95784">
        <w:rPr>
          <w:rFonts w:asciiTheme="majorBidi" w:hAnsiTheme="majorBidi" w:cstheme="majorBidi"/>
          <w:color w:val="000000"/>
          <w:shd w:val="clear" w:color="auto" w:fill="FFFFFF"/>
          <w:rtl/>
          <w:lang w:bidi="he-IL"/>
        </w:rPr>
        <w:t>משנת</w:t>
      </w:r>
      <w:r w:rsidRPr="00C95784">
        <w:rPr>
          <w:rStyle w:val="apple-converted-space"/>
          <w:rFonts w:asciiTheme="majorBidi" w:hAnsiTheme="majorBidi" w:cstheme="majorBidi"/>
          <w:color w:val="000000"/>
          <w:shd w:val="clear" w:color="auto" w:fill="FFFFFF"/>
        </w:rPr>
        <w:t> </w:t>
      </w:r>
      <w:hyperlink r:id="rId731" w:tooltip="1741" w:history="1">
        <w:r w:rsidRPr="00C95784">
          <w:rPr>
            <w:rStyle w:val="Hyperlink"/>
            <w:rFonts w:asciiTheme="majorBidi" w:hAnsiTheme="majorBidi" w:cstheme="majorBidi"/>
            <w:color w:val="000000"/>
            <w:shd w:val="clear" w:color="auto" w:fill="FFFFFF"/>
          </w:rPr>
          <w:t>1741</w:t>
        </w:r>
      </w:hyperlink>
      <w:r w:rsidRPr="00C95784">
        <w:rPr>
          <w:rStyle w:val="apple-converted-space"/>
          <w:rFonts w:asciiTheme="majorBidi" w:hAnsiTheme="majorBidi" w:cstheme="majorBidi"/>
          <w:color w:val="000000"/>
          <w:shd w:val="clear" w:color="auto" w:fill="FFFFFF"/>
        </w:rPr>
        <w:t> </w:t>
      </w:r>
      <w:r w:rsidRPr="00C95784">
        <w:rPr>
          <w:rFonts w:asciiTheme="majorBidi" w:hAnsiTheme="majorBidi" w:cstheme="majorBidi"/>
          <w:color w:val="000000"/>
          <w:shd w:val="clear" w:color="auto" w:fill="FFFFFF"/>
          <w:rtl/>
          <w:lang w:bidi="he-IL"/>
        </w:rPr>
        <w:t>והיצירה הנודעת ביותר של מלחין זה</w:t>
      </w:r>
      <w:r w:rsidRPr="00C95784">
        <w:rPr>
          <w:rFonts w:asciiTheme="majorBidi" w:hAnsiTheme="majorBidi" w:cstheme="majorBidi"/>
          <w:color w:val="000000"/>
          <w:shd w:val="clear" w:color="auto" w:fill="FFFFFF"/>
          <w:rtl/>
        </w:rPr>
        <w:t xml:space="preserve">. </w:t>
      </w:r>
      <w:r w:rsidRPr="00C95784">
        <w:rPr>
          <w:rFonts w:asciiTheme="majorBidi" w:hAnsiTheme="majorBidi" w:cstheme="majorBidi"/>
          <w:color w:val="000000"/>
          <w:shd w:val="clear" w:color="auto" w:fill="FFFFFF"/>
          <w:rtl/>
          <w:lang w:bidi="he-IL"/>
        </w:rPr>
        <w:t>היא נמנית עם היצירות החשובות ביותר של ה</w:t>
      </w:r>
      <w:hyperlink r:id="rId732" w:tooltip="מוזיקה ווקאלית" w:history="1">
        <w:r w:rsidRPr="00C95784">
          <w:rPr>
            <w:rStyle w:val="Hyperlink"/>
            <w:rFonts w:asciiTheme="majorBidi" w:hAnsiTheme="majorBidi" w:cstheme="majorBidi"/>
            <w:color w:val="000000"/>
            <w:shd w:val="clear" w:color="auto" w:fill="FFFFFF"/>
            <w:rtl/>
            <w:lang w:bidi="he-IL"/>
          </w:rPr>
          <w:t>מוזיקה הווקאלית</w:t>
        </w:r>
      </w:hyperlink>
      <w:r w:rsidRPr="00C95784">
        <w:rPr>
          <w:rStyle w:val="apple-converted-space"/>
          <w:rFonts w:asciiTheme="majorBidi" w:hAnsiTheme="majorBidi" w:cstheme="majorBidi"/>
          <w:color w:val="000000"/>
          <w:shd w:val="clear" w:color="auto" w:fill="FFFFFF"/>
        </w:rPr>
        <w:t> </w:t>
      </w:r>
      <w:r w:rsidRPr="00C95784">
        <w:rPr>
          <w:rFonts w:asciiTheme="majorBidi" w:hAnsiTheme="majorBidi" w:cstheme="majorBidi"/>
          <w:color w:val="000000"/>
          <w:shd w:val="clear" w:color="auto" w:fill="FFFFFF"/>
          <w:rtl/>
          <w:lang w:bidi="he-IL"/>
        </w:rPr>
        <w:t>המערבית</w:t>
      </w:r>
      <w:r w:rsidRPr="00C95784">
        <w:rPr>
          <w:rFonts w:asciiTheme="majorBidi" w:hAnsiTheme="majorBidi" w:cstheme="majorBidi"/>
          <w:color w:val="000000"/>
          <w:shd w:val="clear" w:color="auto" w:fill="FFFFFF"/>
          <w:rtl/>
        </w:rPr>
        <w:t xml:space="preserve">, </w:t>
      </w:r>
      <w:r w:rsidRPr="00C95784">
        <w:rPr>
          <w:rFonts w:asciiTheme="majorBidi" w:hAnsiTheme="majorBidi" w:cstheme="majorBidi"/>
          <w:color w:val="000000"/>
          <w:shd w:val="clear" w:color="auto" w:fill="FFFFFF"/>
          <w:rtl/>
          <w:lang w:bidi="he-IL"/>
        </w:rPr>
        <w:t>והיא ככל הנראה היצירה הווקאלית המפורסמת ביותר ב</w:t>
      </w:r>
      <w:hyperlink r:id="rId733" w:tooltip="מוזיקה קלאסית" w:history="1">
        <w:r w:rsidRPr="00C95784">
          <w:rPr>
            <w:rStyle w:val="Hyperlink"/>
            <w:rFonts w:asciiTheme="majorBidi" w:hAnsiTheme="majorBidi" w:cstheme="majorBidi"/>
            <w:color w:val="000000"/>
            <w:shd w:val="clear" w:color="auto" w:fill="FFFFFF"/>
            <w:rtl/>
            <w:lang w:bidi="he-IL"/>
          </w:rPr>
          <w:t>מוזיקה הקלאסית</w:t>
        </w:r>
      </w:hyperlink>
      <w:r w:rsidRPr="00C95784">
        <w:rPr>
          <w:rStyle w:val="apple-converted-space"/>
          <w:rFonts w:asciiTheme="majorBidi" w:hAnsiTheme="majorBidi" w:cstheme="majorBidi"/>
          <w:color w:val="000000"/>
          <w:shd w:val="clear" w:color="auto" w:fill="FFFFFF"/>
        </w:rPr>
        <w:t> </w:t>
      </w:r>
      <w:r w:rsidRPr="00C95784">
        <w:rPr>
          <w:rFonts w:asciiTheme="majorBidi" w:hAnsiTheme="majorBidi" w:cstheme="majorBidi"/>
          <w:color w:val="000000"/>
          <w:shd w:val="clear" w:color="auto" w:fill="FFFFFF"/>
          <w:rtl/>
          <w:lang w:bidi="he-IL"/>
        </w:rPr>
        <w:t>ב</w:t>
      </w:r>
      <w:hyperlink r:id="rId734" w:tooltip="אנגלית" w:history="1">
        <w:r w:rsidRPr="00C95784">
          <w:rPr>
            <w:rStyle w:val="Hyperlink"/>
            <w:rFonts w:asciiTheme="majorBidi" w:hAnsiTheme="majorBidi" w:cstheme="majorBidi"/>
            <w:color w:val="000000"/>
            <w:shd w:val="clear" w:color="auto" w:fill="FFFFFF"/>
            <w:rtl/>
            <w:lang w:bidi="he-IL"/>
          </w:rPr>
          <w:t>שפה האנגלית</w:t>
        </w:r>
      </w:hyperlink>
      <w:r w:rsidRPr="00C95784">
        <w:rPr>
          <w:rFonts w:asciiTheme="majorBidi" w:hAnsiTheme="majorBidi" w:cstheme="majorBidi"/>
          <w:color w:val="000000"/>
          <w:shd w:val="clear" w:color="auto" w:fill="FFFFFF"/>
        </w:rPr>
        <w:t xml:space="preserve">. </w:t>
      </w:r>
      <w:r w:rsidRPr="00C95784">
        <w:rPr>
          <w:rFonts w:asciiTheme="majorBidi" w:hAnsiTheme="majorBidi" w:cstheme="majorBidi"/>
          <w:color w:val="000000"/>
          <w:shd w:val="clear" w:color="auto" w:fill="FFFFFF"/>
          <w:rtl/>
          <w:lang w:bidi="he-IL"/>
        </w:rPr>
        <w:t>סימנה ביצירות הנדל הוא</w:t>
      </w:r>
      <w:r w:rsidRPr="00C95784">
        <w:rPr>
          <w:rFonts w:asciiTheme="majorBidi" w:hAnsiTheme="majorBidi" w:cstheme="majorBidi"/>
          <w:color w:val="000000"/>
          <w:shd w:val="clear" w:color="auto" w:fill="FFFFFF"/>
        </w:rPr>
        <w:t xml:space="preserve"> HWV 56.</w:t>
      </w:r>
      <w:r w:rsidR="00C654EF" w:rsidRPr="00C654EF">
        <w:rPr>
          <w:rFonts w:ascii="Arial" w:hAnsi="Arial" w:cs="Arial"/>
          <w:color w:val="545454"/>
          <w:shd w:val="clear" w:color="auto" w:fill="FFFFFF"/>
          <w:rtl/>
        </w:rPr>
        <w:t xml:space="preserve"> </w:t>
      </w:r>
      <w:r w:rsidR="00C654EF" w:rsidRPr="00C654EF">
        <w:rPr>
          <w:rFonts w:asciiTheme="majorBidi" w:hAnsiTheme="majorBidi" w:cstheme="majorBidi"/>
          <w:color w:val="545454"/>
          <w:shd w:val="clear" w:color="auto" w:fill="FFFFFF"/>
          <w:rtl/>
          <w:lang w:bidi="he-IL"/>
        </w:rPr>
        <w:t xml:space="preserve">בשנת </w:t>
      </w:r>
      <w:r w:rsidR="00C654EF" w:rsidRPr="00C654EF">
        <w:rPr>
          <w:rFonts w:asciiTheme="majorBidi" w:hAnsiTheme="majorBidi" w:cstheme="majorBidi"/>
          <w:color w:val="545454"/>
          <w:shd w:val="clear" w:color="auto" w:fill="FFFFFF"/>
          <w:rtl/>
        </w:rPr>
        <w:t xml:space="preserve">1978 </w:t>
      </w:r>
      <w:r w:rsidR="00C654EF" w:rsidRPr="00C654EF">
        <w:rPr>
          <w:rFonts w:asciiTheme="majorBidi" w:hAnsiTheme="majorBidi" w:cstheme="majorBidi"/>
          <w:color w:val="545454"/>
          <w:shd w:val="clear" w:color="auto" w:fill="FFFFFF"/>
          <w:rtl/>
          <w:lang w:bidi="he-IL"/>
        </w:rPr>
        <w:t>פרסם המוזיקולוג</w:t>
      </w:r>
      <w:r w:rsidR="00C654EF" w:rsidRPr="00C654EF">
        <w:rPr>
          <w:rFonts w:asciiTheme="majorBidi" w:hAnsiTheme="majorBidi" w:cstheme="majorBidi"/>
          <w:color w:val="545454"/>
          <w:shd w:val="clear" w:color="auto" w:fill="FFFFFF"/>
        </w:rPr>
        <w:t xml:space="preserve"> Bernd Baselt </w:t>
      </w:r>
      <w:r w:rsidR="00C654EF" w:rsidRPr="00C654EF">
        <w:rPr>
          <w:rFonts w:asciiTheme="majorBidi" w:hAnsiTheme="majorBidi" w:cstheme="majorBidi"/>
          <w:color w:val="545454"/>
          <w:shd w:val="clear" w:color="auto" w:fill="FFFFFF"/>
          <w:rtl/>
          <w:lang w:bidi="he-IL"/>
        </w:rPr>
        <w:t>את קטלוג היצירות של</w:t>
      </w:r>
      <w:r w:rsidR="00C654EF" w:rsidRPr="00C654EF">
        <w:rPr>
          <w:rStyle w:val="apple-converted-space"/>
          <w:rFonts w:asciiTheme="majorBidi" w:hAnsiTheme="majorBidi" w:cstheme="majorBidi"/>
          <w:color w:val="545454"/>
          <w:shd w:val="clear" w:color="auto" w:fill="FFFFFF"/>
        </w:rPr>
        <w:t> </w:t>
      </w:r>
      <w:r w:rsidR="00C654EF" w:rsidRPr="00C654EF">
        <w:rPr>
          <w:rStyle w:val="Emphasis"/>
          <w:rFonts w:asciiTheme="majorBidi" w:hAnsiTheme="majorBidi" w:cstheme="majorBidi"/>
          <w:b/>
          <w:bCs/>
          <w:i w:val="0"/>
          <w:iCs w:val="0"/>
          <w:color w:val="6A6A6A"/>
          <w:shd w:val="clear" w:color="auto" w:fill="FFFFFF"/>
          <w:rtl/>
          <w:lang w:bidi="he-IL"/>
        </w:rPr>
        <w:t>הנדל</w:t>
      </w:r>
      <w:r w:rsidR="00C654EF" w:rsidRPr="00C654EF">
        <w:rPr>
          <w:rFonts w:asciiTheme="majorBidi" w:hAnsiTheme="majorBidi" w:cstheme="majorBidi"/>
          <w:color w:val="545454"/>
          <w:shd w:val="clear" w:color="auto" w:fill="FFFFFF"/>
        </w:rPr>
        <w:t xml:space="preserve">, </w:t>
      </w:r>
      <w:r w:rsidR="00C654EF" w:rsidRPr="00C654EF">
        <w:rPr>
          <w:rFonts w:asciiTheme="majorBidi" w:hAnsiTheme="majorBidi" w:cstheme="majorBidi"/>
          <w:color w:val="545454"/>
          <w:shd w:val="clear" w:color="auto" w:fill="FFFFFF"/>
          <w:rtl/>
          <w:lang w:bidi="he-IL"/>
        </w:rPr>
        <w:t>הידוע בקיצור</w:t>
      </w:r>
      <w:r w:rsidR="00C654EF" w:rsidRPr="00C654EF">
        <w:rPr>
          <w:rStyle w:val="apple-converted-space"/>
          <w:rFonts w:asciiTheme="majorBidi" w:hAnsiTheme="majorBidi" w:cstheme="majorBidi"/>
          <w:color w:val="545454"/>
          <w:shd w:val="clear" w:color="auto" w:fill="FFFFFF"/>
        </w:rPr>
        <w:t> </w:t>
      </w:r>
      <w:r w:rsidR="00C654EF" w:rsidRPr="00C654EF">
        <w:rPr>
          <w:rStyle w:val="Emphasis"/>
          <w:rFonts w:asciiTheme="majorBidi" w:hAnsiTheme="majorBidi" w:cstheme="majorBidi"/>
          <w:b/>
          <w:bCs/>
          <w:i w:val="0"/>
          <w:iCs w:val="0"/>
          <w:color w:val="6A6A6A"/>
          <w:shd w:val="clear" w:color="auto" w:fill="FFFFFF"/>
        </w:rPr>
        <w:t>HWV</w:t>
      </w:r>
      <w:r w:rsidR="00C654EF" w:rsidRPr="00C654EF">
        <w:rPr>
          <w:rFonts w:asciiTheme="majorBidi" w:hAnsiTheme="majorBidi" w:cstheme="majorBidi"/>
          <w:color w:val="545454"/>
          <w:shd w:val="clear" w:color="auto" w:fill="FFFFFF"/>
        </w:rPr>
        <w:t>.</w:t>
      </w:r>
    </w:p>
    <w:p w:rsidR="004517B7" w:rsidRPr="00C95784" w:rsidRDefault="004517B7" w:rsidP="00C95784">
      <w:pPr>
        <w:tabs>
          <w:tab w:val="left" w:pos="1981"/>
        </w:tabs>
        <w:bidi/>
        <w:spacing w:line="276" w:lineRule="auto"/>
        <w:ind w:left="-179"/>
        <w:jc w:val="both"/>
        <w:rPr>
          <w:rFonts w:asciiTheme="majorBidi" w:hAnsiTheme="majorBidi" w:cstheme="majorBidi"/>
          <w:b/>
          <w:bCs/>
          <w:color w:val="000000"/>
          <w:rtl/>
        </w:rPr>
      </w:pPr>
    </w:p>
    <w:p w:rsidR="004517B7" w:rsidRPr="00C95784" w:rsidRDefault="004517B7" w:rsidP="00C95784">
      <w:pPr>
        <w:tabs>
          <w:tab w:val="left" w:pos="1981"/>
        </w:tabs>
        <w:bidi/>
        <w:spacing w:line="276" w:lineRule="auto"/>
        <w:ind w:left="-179"/>
        <w:jc w:val="both"/>
        <w:rPr>
          <w:rFonts w:asciiTheme="majorBidi" w:hAnsiTheme="majorBidi" w:cstheme="majorBidi"/>
          <w:b/>
          <w:bCs/>
          <w:color w:val="000000"/>
          <w:rtl/>
        </w:rPr>
      </w:pPr>
      <w:r w:rsidRPr="00C95784">
        <w:rPr>
          <w:rFonts w:asciiTheme="majorBidi" w:hAnsiTheme="majorBidi" w:cstheme="majorBidi"/>
          <w:color w:val="252525"/>
          <w:shd w:val="clear" w:color="auto" w:fill="FFFFFF"/>
          <w:rtl/>
          <w:lang w:bidi="he-IL"/>
        </w:rPr>
        <w:t>שמה של האורטוריה בא לה מדמות ה</w:t>
      </w:r>
      <w:hyperlink r:id="rId735" w:tooltip="משיח" w:history="1">
        <w:r w:rsidRPr="00C95784">
          <w:rPr>
            <w:rStyle w:val="Hyperlink"/>
            <w:rFonts w:asciiTheme="majorBidi" w:hAnsiTheme="majorBidi" w:cstheme="majorBidi"/>
            <w:color w:val="5A3696"/>
            <w:shd w:val="clear" w:color="auto" w:fill="FFFFFF"/>
            <w:rtl/>
            <w:lang w:bidi="he-IL"/>
          </w:rPr>
          <w:t>משיח</w:t>
        </w:r>
      </w:hyperlink>
      <w:r w:rsidRPr="00C95784">
        <w:rPr>
          <w:rStyle w:val="apple-converted-space"/>
          <w:rFonts w:asciiTheme="majorBidi" w:hAnsiTheme="majorBidi" w:cstheme="majorBidi"/>
          <w:color w:val="252525"/>
          <w:shd w:val="clear" w:color="auto" w:fill="FFFFFF"/>
        </w:rPr>
        <w:t> </w:t>
      </w:r>
      <w:r w:rsidRPr="00C95784">
        <w:rPr>
          <w:rFonts w:asciiTheme="majorBidi" w:hAnsiTheme="majorBidi" w:cstheme="majorBidi"/>
          <w:color w:val="252525"/>
          <w:shd w:val="clear" w:color="auto" w:fill="FFFFFF"/>
          <w:rtl/>
          <w:lang w:bidi="he-IL"/>
        </w:rPr>
        <w:t>ב</w:t>
      </w:r>
      <w:hyperlink r:id="rId736" w:tooltip="יהדות" w:history="1">
        <w:r w:rsidRPr="00C95784">
          <w:rPr>
            <w:rStyle w:val="Hyperlink"/>
            <w:rFonts w:asciiTheme="majorBidi" w:hAnsiTheme="majorBidi" w:cstheme="majorBidi"/>
            <w:color w:val="5A3696"/>
            <w:shd w:val="clear" w:color="auto" w:fill="FFFFFF"/>
            <w:rtl/>
            <w:lang w:bidi="he-IL"/>
          </w:rPr>
          <w:t>יהדות</w:t>
        </w:r>
      </w:hyperlink>
      <w:r w:rsidRPr="00C95784">
        <w:rPr>
          <w:rStyle w:val="apple-converted-space"/>
          <w:rFonts w:asciiTheme="majorBidi" w:hAnsiTheme="majorBidi" w:cstheme="majorBidi"/>
          <w:color w:val="252525"/>
          <w:shd w:val="clear" w:color="auto" w:fill="FFFFFF"/>
        </w:rPr>
        <w:t> </w:t>
      </w:r>
      <w:r w:rsidRPr="00C95784">
        <w:rPr>
          <w:rFonts w:asciiTheme="majorBidi" w:hAnsiTheme="majorBidi" w:cstheme="majorBidi"/>
          <w:color w:val="252525"/>
          <w:shd w:val="clear" w:color="auto" w:fill="FFFFFF"/>
          <w:rtl/>
          <w:lang w:bidi="he-IL"/>
        </w:rPr>
        <w:t>וב</w:t>
      </w:r>
      <w:hyperlink r:id="rId737" w:tooltip="נצרות" w:history="1">
        <w:r w:rsidRPr="00C95784">
          <w:rPr>
            <w:rStyle w:val="Hyperlink"/>
            <w:rFonts w:asciiTheme="majorBidi" w:hAnsiTheme="majorBidi" w:cstheme="majorBidi"/>
            <w:color w:val="5A3696"/>
            <w:shd w:val="clear" w:color="auto" w:fill="FFFFFF"/>
            <w:rtl/>
            <w:lang w:bidi="he-IL"/>
          </w:rPr>
          <w:t>נצרות</w:t>
        </w:r>
      </w:hyperlink>
      <w:r w:rsidRPr="00C95784">
        <w:rPr>
          <w:rFonts w:asciiTheme="majorBidi" w:hAnsiTheme="majorBidi" w:cstheme="majorBidi"/>
          <w:color w:val="252525"/>
          <w:shd w:val="clear" w:color="auto" w:fill="FFFFFF"/>
        </w:rPr>
        <w:t xml:space="preserve">. </w:t>
      </w:r>
      <w:r w:rsidRPr="00C95784">
        <w:rPr>
          <w:rFonts w:asciiTheme="majorBidi" w:hAnsiTheme="majorBidi" w:cstheme="majorBidi"/>
          <w:color w:val="252525"/>
          <w:shd w:val="clear" w:color="auto" w:fill="FFFFFF"/>
          <w:rtl/>
          <w:lang w:bidi="he-IL"/>
        </w:rPr>
        <w:t>הנדל עצמו היה נוצרי מאמין</w:t>
      </w:r>
      <w:r w:rsidRPr="00C95784">
        <w:rPr>
          <w:rFonts w:asciiTheme="majorBidi" w:hAnsiTheme="majorBidi" w:cstheme="majorBidi"/>
          <w:color w:val="252525"/>
          <w:shd w:val="clear" w:color="auto" w:fill="FFFFFF"/>
          <w:rtl/>
        </w:rPr>
        <w:t xml:space="preserve">, </w:t>
      </w:r>
      <w:r w:rsidRPr="00C95784">
        <w:rPr>
          <w:rFonts w:asciiTheme="majorBidi" w:hAnsiTheme="majorBidi" w:cstheme="majorBidi"/>
          <w:color w:val="252525"/>
          <w:shd w:val="clear" w:color="auto" w:fill="FFFFFF"/>
          <w:rtl/>
          <w:lang w:bidi="he-IL"/>
        </w:rPr>
        <w:t>והיצירה מציגה את חייו של</w:t>
      </w:r>
      <w:r w:rsidRPr="00C95784">
        <w:rPr>
          <w:rStyle w:val="apple-converted-space"/>
          <w:rFonts w:asciiTheme="majorBidi" w:hAnsiTheme="majorBidi" w:cstheme="majorBidi"/>
          <w:color w:val="252525"/>
          <w:shd w:val="clear" w:color="auto" w:fill="FFFFFF"/>
        </w:rPr>
        <w:t> </w:t>
      </w:r>
      <w:hyperlink r:id="rId738" w:tooltip="ישו" w:history="1">
        <w:r w:rsidRPr="00C95784">
          <w:rPr>
            <w:rStyle w:val="Hyperlink"/>
            <w:rFonts w:asciiTheme="majorBidi" w:hAnsiTheme="majorBidi" w:cstheme="majorBidi"/>
            <w:color w:val="5A3696"/>
            <w:shd w:val="clear" w:color="auto" w:fill="FFFFFF"/>
            <w:rtl/>
            <w:lang w:bidi="he-IL"/>
          </w:rPr>
          <w:t>ישו</w:t>
        </w:r>
      </w:hyperlink>
      <w:r w:rsidRPr="00C95784">
        <w:rPr>
          <w:rFonts w:asciiTheme="majorBidi" w:hAnsiTheme="majorBidi" w:cstheme="majorBidi"/>
          <w:color w:val="252525"/>
          <w:shd w:val="clear" w:color="auto" w:fill="FFFFFF"/>
        </w:rPr>
        <w:t xml:space="preserve">, </w:t>
      </w:r>
      <w:r w:rsidRPr="00C95784">
        <w:rPr>
          <w:rFonts w:asciiTheme="majorBidi" w:hAnsiTheme="majorBidi" w:cstheme="majorBidi"/>
          <w:color w:val="252525"/>
          <w:shd w:val="clear" w:color="auto" w:fill="FFFFFF"/>
          <w:rtl/>
          <w:lang w:bidi="he-IL"/>
        </w:rPr>
        <w:t>שהוא המשיח בנצרות</w:t>
      </w:r>
      <w:r w:rsidRPr="00C95784">
        <w:rPr>
          <w:rFonts w:asciiTheme="majorBidi" w:hAnsiTheme="majorBidi" w:cstheme="majorBidi"/>
          <w:color w:val="252525"/>
          <w:shd w:val="clear" w:color="auto" w:fill="FFFFFF"/>
          <w:rtl/>
        </w:rPr>
        <w:t xml:space="preserve">, </w:t>
      </w:r>
      <w:r w:rsidRPr="00C95784">
        <w:rPr>
          <w:rFonts w:asciiTheme="majorBidi" w:hAnsiTheme="majorBidi" w:cstheme="majorBidi"/>
          <w:color w:val="252525"/>
          <w:shd w:val="clear" w:color="auto" w:fill="FFFFFF"/>
          <w:rtl/>
          <w:lang w:bidi="he-IL"/>
        </w:rPr>
        <w:t>ואת חשיבותם על פי ה</w:t>
      </w:r>
      <w:hyperlink r:id="rId739" w:tooltip="דוגמה" w:history="1">
        <w:r w:rsidRPr="00C95784">
          <w:rPr>
            <w:rStyle w:val="Hyperlink"/>
            <w:rFonts w:asciiTheme="majorBidi" w:hAnsiTheme="majorBidi" w:cstheme="majorBidi"/>
            <w:color w:val="5A3696"/>
            <w:shd w:val="clear" w:color="auto" w:fill="FFFFFF"/>
            <w:rtl/>
            <w:lang w:bidi="he-IL"/>
          </w:rPr>
          <w:t>דוגמה</w:t>
        </w:r>
      </w:hyperlink>
      <w:r w:rsidRPr="00C95784">
        <w:rPr>
          <w:rStyle w:val="apple-converted-space"/>
          <w:rFonts w:asciiTheme="majorBidi" w:hAnsiTheme="majorBidi" w:cstheme="majorBidi"/>
          <w:color w:val="252525"/>
          <w:shd w:val="clear" w:color="auto" w:fill="FFFFFF"/>
        </w:rPr>
        <w:t> </w:t>
      </w:r>
      <w:r w:rsidRPr="00C95784">
        <w:rPr>
          <w:rFonts w:asciiTheme="majorBidi" w:hAnsiTheme="majorBidi" w:cstheme="majorBidi"/>
          <w:color w:val="252525"/>
          <w:shd w:val="clear" w:color="auto" w:fill="FFFFFF"/>
          <w:rtl/>
          <w:lang w:bidi="he-IL"/>
        </w:rPr>
        <w:t>הנוצרית</w:t>
      </w:r>
      <w:r w:rsidRPr="00C95784">
        <w:rPr>
          <w:rFonts w:asciiTheme="majorBidi" w:hAnsiTheme="majorBidi" w:cstheme="majorBidi"/>
          <w:color w:val="252525"/>
          <w:shd w:val="clear" w:color="auto" w:fill="FFFFFF"/>
          <w:rtl/>
        </w:rPr>
        <w:t xml:space="preserve">. </w:t>
      </w:r>
      <w:r w:rsidRPr="00C95784">
        <w:rPr>
          <w:rFonts w:asciiTheme="majorBidi" w:hAnsiTheme="majorBidi" w:cstheme="majorBidi"/>
          <w:color w:val="252525"/>
          <w:shd w:val="clear" w:color="auto" w:fill="FFFFFF"/>
          <w:rtl/>
          <w:lang w:bidi="he-IL"/>
        </w:rPr>
        <w:t>ה</w:t>
      </w:r>
      <w:hyperlink r:id="rId740" w:tooltip="ליברית" w:history="1">
        <w:r w:rsidRPr="00C95784">
          <w:rPr>
            <w:rStyle w:val="Hyperlink"/>
            <w:rFonts w:asciiTheme="majorBidi" w:hAnsiTheme="majorBidi" w:cstheme="majorBidi"/>
            <w:color w:val="5A3696"/>
            <w:shd w:val="clear" w:color="auto" w:fill="FFFFFF"/>
            <w:rtl/>
            <w:lang w:bidi="he-IL"/>
          </w:rPr>
          <w:t>ליברית</w:t>
        </w:r>
      </w:hyperlink>
      <w:r w:rsidRPr="00C95784">
        <w:rPr>
          <w:rStyle w:val="apple-converted-space"/>
          <w:rFonts w:asciiTheme="majorBidi" w:hAnsiTheme="majorBidi" w:cstheme="majorBidi"/>
          <w:color w:val="252525"/>
          <w:shd w:val="clear" w:color="auto" w:fill="FFFFFF"/>
        </w:rPr>
        <w:t> </w:t>
      </w:r>
      <w:r w:rsidRPr="00C95784">
        <w:rPr>
          <w:rFonts w:asciiTheme="majorBidi" w:hAnsiTheme="majorBidi" w:cstheme="majorBidi"/>
          <w:color w:val="252525"/>
          <w:shd w:val="clear" w:color="auto" w:fill="FFFFFF"/>
          <w:rtl/>
          <w:lang w:bidi="he-IL"/>
        </w:rPr>
        <w:t>עצמה לקוחה מתוך</w:t>
      </w:r>
      <w:r w:rsidRPr="00C95784">
        <w:rPr>
          <w:rStyle w:val="apple-converted-space"/>
          <w:rFonts w:asciiTheme="majorBidi" w:hAnsiTheme="majorBidi" w:cstheme="majorBidi"/>
          <w:color w:val="252525"/>
          <w:shd w:val="clear" w:color="auto" w:fill="FFFFFF"/>
        </w:rPr>
        <w:t> </w:t>
      </w:r>
      <w:hyperlink r:id="rId741" w:tooltip="תנ&quot;ך המלך ג'יימס" w:history="1">
        <w:r w:rsidRPr="00C95784">
          <w:rPr>
            <w:rStyle w:val="Hyperlink"/>
            <w:rFonts w:asciiTheme="majorBidi" w:hAnsiTheme="majorBidi" w:cstheme="majorBidi"/>
            <w:color w:val="5A3696"/>
            <w:shd w:val="clear" w:color="auto" w:fill="FFFFFF"/>
            <w:rtl/>
            <w:lang w:bidi="he-IL"/>
          </w:rPr>
          <w:t>תנ</w:t>
        </w:r>
        <w:r w:rsidRPr="00C95784">
          <w:rPr>
            <w:rStyle w:val="Hyperlink"/>
            <w:rFonts w:asciiTheme="majorBidi" w:hAnsiTheme="majorBidi" w:cstheme="majorBidi"/>
            <w:color w:val="5A3696"/>
            <w:shd w:val="clear" w:color="auto" w:fill="FFFFFF"/>
            <w:rtl/>
          </w:rPr>
          <w:t>"</w:t>
        </w:r>
        <w:r w:rsidRPr="00C95784">
          <w:rPr>
            <w:rStyle w:val="Hyperlink"/>
            <w:rFonts w:asciiTheme="majorBidi" w:hAnsiTheme="majorBidi" w:cstheme="majorBidi"/>
            <w:color w:val="5A3696"/>
            <w:shd w:val="clear" w:color="auto" w:fill="FFFFFF"/>
            <w:rtl/>
            <w:lang w:bidi="he-IL"/>
          </w:rPr>
          <w:t>ך המלך ג</w:t>
        </w:r>
        <w:r w:rsidRPr="00C95784">
          <w:rPr>
            <w:rStyle w:val="Hyperlink"/>
            <w:rFonts w:asciiTheme="majorBidi" w:hAnsiTheme="majorBidi" w:cstheme="majorBidi"/>
            <w:color w:val="5A3696"/>
            <w:shd w:val="clear" w:color="auto" w:fill="FFFFFF"/>
            <w:rtl/>
          </w:rPr>
          <w:t>'</w:t>
        </w:r>
        <w:r w:rsidRPr="00C95784">
          <w:rPr>
            <w:rStyle w:val="Hyperlink"/>
            <w:rFonts w:asciiTheme="majorBidi" w:hAnsiTheme="majorBidi" w:cstheme="majorBidi"/>
            <w:color w:val="5A3696"/>
            <w:shd w:val="clear" w:color="auto" w:fill="FFFFFF"/>
            <w:rtl/>
            <w:lang w:bidi="he-IL"/>
          </w:rPr>
          <w:t>יימס</w:t>
        </w:r>
      </w:hyperlink>
      <w:r w:rsidRPr="00C95784">
        <w:rPr>
          <w:rFonts w:asciiTheme="majorBidi" w:hAnsiTheme="majorBidi" w:cstheme="majorBidi"/>
          <w:color w:val="252525"/>
          <w:shd w:val="clear" w:color="auto" w:fill="FFFFFF"/>
        </w:rPr>
        <w:t>.</w:t>
      </w:r>
    </w:p>
    <w:p w:rsidR="004517B7" w:rsidRPr="00C95784" w:rsidRDefault="004517B7" w:rsidP="00C95784">
      <w:pPr>
        <w:tabs>
          <w:tab w:val="left" w:pos="1981"/>
        </w:tabs>
        <w:bidi/>
        <w:spacing w:line="276" w:lineRule="auto"/>
        <w:ind w:left="-179"/>
        <w:jc w:val="both"/>
        <w:rPr>
          <w:rFonts w:asciiTheme="majorBidi" w:hAnsiTheme="majorBidi" w:cstheme="majorBidi"/>
          <w:b/>
          <w:bCs/>
          <w:color w:val="000000"/>
          <w:rtl/>
        </w:rPr>
      </w:pPr>
      <w:r w:rsidRPr="00C95784">
        <w:rPr>
          <w:rFonts w:asciiTheme="majorBidi" w:hAnsiTheme="majorBidi" w:cstheme="majorBidi"/>
          <w:color w:val="252525"/>
          <w:shd w:val="clear" w:color="auto" w:fill="FFFFFF"/>
        </w:rPr>
        <w:t>"</w:t>
      </w:r>
      <w:r w:rsidRPr="00C95784">
        <w:rPr>
          <w:rFonts w:asciiTheme="majorBidi" w:hAnsiTheme="majorBidi" w:cstheme="majorBidi"/>
          <w:color w:val="252525"/>
          <w:shd w:val="clear" w:color="auto" w:fill="FFFFFF"/>
          <w:rtl/>
          <w:lang w:bidi="he-IL"/>
        </w:rPr>
        <w:t>משיח</w:t>
      </w:r>
      <w:r w:rsidRPr="00C95784">
        <w:rPr>
          <w:rFonts w:asciiTheme="majorBidi" w:hAnsiTheme="majorBidi" w:cstheme="majorBidi"/>
          <w:color w:val="252525"/>
          <w:shd w:val="clear" w:color="auto" w:fill="FFFFFF"/>
          <w:rtl/>
        </w:rPr>
        <w:t xml:space="preserve">" </w:t>
      </w:r>
      <w:r w:rsidRPr="00C95784">
        <w:rPr>
          <w:rFonts w:asciiTheme="majorBidi" w:hAnsiTheme="majorBidi" w:cstheme="majorBidi"/>
          <w:color w:val="252525"/>
          <w:shd w:val="clear" w:color="auto" w:fill="FFFFFF"/>
          <w:rtl/>
          <w:lang w:bidi="he-IL"/>
        </w:rPr>
        <w:t xml:space="preserve">הוא יצירתו המפורסמת ביותר של הנדל </w:t>
      </w:r>
      <w:r w:rsidRPr="00C95784">
        <w:rPr>
          <w:rFonts w:asciiTheme="majorBidi" w:hAnsiTheme="majorBidi" w:cstheme="majorBidi"/>
          <w:color w:val="252525"/>
          <w:shd w:val="clear" w:color="auto" w:fill="FFFFFF"/>
          <w:rtl/>
        </w:rPr>
        <w:t>(</w:t>
      </w:r>
      <w:r w:rsidRPr="00C95784">
        <w:rPr>
          <w:rFonts w:asciiTheme="majorBidi" w:hAnsiTheme="majorBidi" w:cstheme="majorBidi"/>
          <w:color w:val="252525"/>
          <w:shd w:val="clear" w:color="auto" w:fill="FFFFFF"/>
          <w:rtl/>
          <w:lang w:bidi="he-IL"/>
        </w:rPr>
        <w:t xml:space="preserve">קרובה לה בפרסומה רק יצירתו </w:t>
      </w:r>
      <w:r w:rsidRPr="00C95784">
        <w:rPr>
          <w:rFonts w:asciiTheme="majorBidi" w:hAnsiTheme="majorBidi" w:cstheme="majorBidi"/>
          <w:color w:val="252525"/>
          <w:shd w:val="clear" w:color="auto" w:fill="FFFFFF"/>
          <w:rtl/>
        </w:rPr>
        <w:t>"</w:t>
      </w:r>
      <w:r w:rsidRPr="00C95784">
        <w:rPr>
          <w:rFonts w:asciiTheme="majorBidi" w:hAnsiTheme="majorBidi" w:cstheme="majorBidi"/>
          <w:color w:val="252525"/>
          <w:shd w:val="clear" w:color="auto" w:fill="FFFFFF"/>
          <w:rtl/>
          <w:lang w:bidi="he-IL"/>
        </w:rPr>
        <w:t>מוזיקה על פני המים</w:t>
      </w:r>
      <w:r w:rsidRPr="00C95784">
        <w:rPr>
          <w:rFonts w:asciiTheme="majorBidi" w:hAnsiTheme="majorBidi" w:cstheme="majorBidi"/>
          <w:color w:val="252525"/>
          <w:shd w:val="clear" w:color="auto" w:fill="FFFFFF"/>
          <w:rtl/>
        </w:rPr>
        <w:t xml:space="preserve">"), </w:t>
      </w:r>
      <w:r w:rsidRPr="00C95784">
        <w:rPr>
          <w:rFonts w:asciiTheme="majorBidi" w:hAnsiTheme="majorBidi" w:cstheme="majorBidi"/>
          <w:color w:val="252525"/>
          <w:shd w:val="clear" w:color="auto" w:fill="FFFFFF"/>
          <w:rtl/>
          <w:lang w:bidi="he-IL"/>
        </w:rPr>
        <w:t>והיא שומרת על הפופולריות שלה בקרב חובבי המוזיקה הקלאסית עד היום</w:t>
      </w:r>
      <w:r w:rsidRPr="00C95784">
        <w:rPr>
          <w:rFonts w:asciiTheme="majorBidi" w:hAnsiTheme="majorBidi" w:cstheme="majorBidi"/>
          <w:color w:val="252525"/>
          <w:shd w:val="clear" w:color="auto" w:fill="FFFFFF"/>
        </w:rPr>
        <w:t>.</w:t>
      </w:r>
    </w:p>
    <w:p w:rsidR="004517B7" w:rsidRPr="00C95784" w:rsidRDefault="004517B7" w:rsidP="00C95784">
      <w:pPr>
        <w:tabs>
          <w:tab w:val="left" w:pos="1981"/>
        </w:tabs>
        <w:bidi/>
        <w:spacing w:line="276" w:lineRule="auto"/>
        <w:ind w:left="-179"/>
        <w:jc w:val="both"/>
        <w:rPr>
          <w:rFonts w:asciiTheme="majorBidi" w:hAnsiTheme="majorBidi" w:cstheme="majorBidi"/>
          <w:b/>
          <w:bCs/>
          <w:color w:val="000000"/>
          <w:rtl/>
        </w:rPr>
      </w:pPr>
      <w:r w:rsidRPr="00C95784">
        <w:rPr>
          <w:rFonts w:asciiTheme="majorBidi" w:hAnsiTheme="majorBidi" w:cstheme="majorBidi"/>
          <w:color w:val="252525"/>
          <w:shd w:val="clear" w:color="auto" w:fill="FFFFFF"/>
          <w:rtl/>
          <w:lang w:bidi="he-IL"/>
        </w:rPr>
        <w:t xml:space="preserve">הנדל קרא ליצירה </w:t>
      </w:r>
      <w:r w:rsidRPr="00C95784">
        <w:rPr>
          <w:rFonts w:asciiTheme="majorBidi" w:hAnsiTheme="majorBidi" w:cstheme="majorBidi"/>
          <w:color w:val="252525"/>
          <w:shd w:val="clear" w:color="auto" w:fill="FFFFFF"/>
          <w:rtl/>
        </w:rPr>
        <w:t>"</w:t>
      </w:r>
      <w:r w:rsidRPr="00C95784">
        <w:rPr>
          <w:rFonts w:asciiTheme="majorBidi" w:hAnsiTheme="majorBidi" w:cstheme="majorBidi"/>
          <w:color w:val="252525"/>
          <w:shd w:val="clear" w:color="auto" w:fill="FFFFFF"/>
          <w:rtl/>
          <w:lang w:bidi="he-IL"/>
        </w:rPr>
        <w:t>משיח</w:t>
      </w:r>
      <w:r w:rsidRPr="00C95784">
        <w:rPr>
          <w:rFonts w:asciiTheme="majorBidi" w:hAnsiTheme="majorBidi" w:cstheme="majorBidi"/>
          <w:color w:val="252525"/>
          <w:shd w:val="clear" w:color="auto" w:fill="FFFFFF"/>
          <w:rtl/>
        </w:rPr>
        <w:t xml:space="preserve">", </w:t>
      </w:r>
      <w:r w:rsidRPr="00C95784">
        <w:rPr>
          <w:rFonts w:asciiTheme="majorBidi" w:hAnsiTheme="majorBidi" w:cstheme="majorBidi"/>
          <w:color w:val="252525"/>
          <w:shd w:val="clear" w:color="auto" w:fill="FFFFFF"/>
          <w:rtl/>
          <w:lang w:bidi="he-IL"/>
        </w:rPr>
        <w:t>ללא</w:t>
      </w:r>
      <w:r w:rsidRPr="00C95784">
        <w:rPr>
          <w:rStyle w:val="apple-converted-space"/>
          <w:rFonts w:asciiTheme="majorBidi" w:hAnsiTheme="majorBidi" w:cstheme="majorBidi"/>
          <w:color w:val="252525"/>
          <w:shd w:val="clear" w:color="auto" w:fill="FFFFFF"/>
        </w:rPr>
        <w:t> </w:t>
      </w:r>
      <w:hyperlink r:id="rId742" w:tooltip="ה' הידיעה" w:history="1">
        <w:r w:rsidRPr="00C95784">
          <w:rPr>
            <w:rStyle w:val="Hyperlink"/>
            <w:rFonts w:asciiTheme="majorBidi" w:hAnsiTheme="majorBidi" w:cstheme="majorBidi"/>
            <w:color w:val="5A3696"/>
            <w:shd w:val="clear" w:color="auto" w:fill="FFFFFF"/>
            <w:rtl/>
            <w:lang w:bidi="he-IL"/>
          </w:rPr>
          <w:t>ה</w:t>
        </w:r>
        <w:r w:rsidRPr="00C95784">
          <w:rPr>
            <w:rStyle w:val="Hyperlink"/>
            <w:rFonts w:asciiTheme="majorBidi" w:hAnsiTheme="majorBidi" w:cstheme="majorBidi"/>
            <w:color w:val="5A3696"/>
            <w:shd w:val="clear" w:color="auto" w:fill="FFFFFF"/>
            <w:rtl/>
          </w:rPr>
          <w:t xml:space="preserve">' </w:t>
        </w:r>
        <w:r w:rsidRPr="00C95784">
          <w:rPr>
            <w:rStyle w:val="Hyperlink"/>
            <w:rFonts w:asciiTheme="majorBidi" w:hAnsiTheme="majorBidi" w:cstheme="majorBidi"/>
            <w:color w:val="5A3696"/>
            <w:shd w:val="clear" w:color="auto" w:fill="FFFFFF"/>
            <w:rtl/>
            <w:lang w:bidi="he-IL"/>
          </w:rPr>
          <w:t>הידיעה</w:t>
        </w:r>
      </w:hyperlink>
      <w:r w:rsidRPr="00C95784">
        <w:rPr>
          <w:rFonts w:asciiTheme="majorBidi" w:hAnsiTheme="majorBidi" w:cstheme="majorBidi"/>
          <w:color w:val="252525"/>
          <w:shd w:val="clear" w:color="auto" w:fill="FFFFFF"/>
        </w:rPr>
        <w:t xml:space="preserve">. </w:t>
      </w:r>
      <w:r w:rsidRPr="00C95784">
        <w:rPr>
          <w:rFonts w:asciiTheme="majorBidi" w:hAnsiTheme="majorBidi" w:cstheme="majorBidi"/>
          <w:color w:val="252525"/>
          <w:shd w:val="clear" w:color="auto" w:fill="FFFFFF"/>
          <w:rtl/>
          <w:lang w:bidi="he-IL"/>
        </w:rPr>
        <w:t>אף על פי כן</w:t>
      </w:r>
      <w:r w:rsidRPr="00C95784">
        <w:rPr>
          <w:rFonts w:asciiTheme="majorBidi" w:hAnsiTheme="majorBidi" w:cstheme="majorBidi"/>
          <w:color w:val="252525"/>
          <w:shd w:val="clear" w:color="auto" w:fill="FFFFFF"/>
          <w:rtl/>
        </w:rPr>
        <w:t xml:space="preserve">, </w:t>
      </w:r>
      <w:r w:rsidRPr="00C95784">
        <w:rPr>
          <w:rFonts w:asciiTheme="majorBidi" w:hAnsiTheme="majorBidi" w:cstheme="majorBidi"/>
          <w:color w:val="252525"/>
          <w:shd w:val="clear" w:color="auto" w:fill="FFFFFF"/>
          <w:rtl/>
          <w:lang w:bidi="he-IL"/>
        </w:rPr>
        <w:t xml:space="preserve">שמה המשובש של היצירה </w:t>
      </w:r>
      <w:r w:rsidRPr="00C95784">
        <w:rPr>
          <w:rFonts w:asciiTheme="majorBidi" w:hAnsiTheme="majorBidi" w:cstheme="majorBidi"/>
          <w:color w:val="252525"/>
          <w:shd w:val="clear" w:color="auto" w:fill="FFFFFF"/>
          <w:rtl/>
        </w:rPr>
        <w:t>"</w:t>
      </w:r>
      <w:r w:rsidRPr="00C95784">
        <w:rPr>
          <w:rFonts w:asciiTheme="majorBidi" w:hAnsiTheme="majorBidi" w:cstheme="majorBidi"/>
          <w:color w:val="252525"/>
          <w:shd w:val="clear" w:color="auto" w:fill="FFFFFF"/>
          <w:rtl/>
          <w:lang w:bidi="he-IL"/>
        </w:rPr>
        <w:t>המשיח</w:t>
      </w:r>
      <w:r w:rsidRPr="00C95784">
        <w:rPr>
          <w:rFonts w:asciiTheme="majorBidi" w:hAnsiTheme="majorBidi" w:cstheme="majorBidi"/>
          <w:color w:val="252525"/>
          <w:shd w:val="clear" w:color="auto" w:fill="FFFFFF"/>
          <w:rtl/>
        </w:rPr>
        <w:t xml:space="preserve">" </w:t>
      </w:r>
      <w:r w:rsidRPr="00C95784">
        <w:rPr>
          <w:rFonts w:asciiTheme="majorBidi" w:hAnsiTheme="majorBidi" w:cstheme="majorBidi"/>
          <w:color w:val="252525"/>
          <w:shd w:val="clear" w:color="auto" w:fill="FFFFFF"/>
          <w:rtl/>
          <w:lang w:bidi="he-IL"/>
        </w:rPr>
        <w:t>קנה לו אחיזה רבה ונישא בפי כל</w:t>
      </w:r>
      <w:r w:rsidRPr="00C95784">
        <w:rPr>
          <w:rFonts w:asciiTheme="majorBidi" w:hAnsiTheme="majorBidi" w:cstheme="majorBidi"/>
          <w:color w:val="252525"/>
          <w:shd w:val="clear" w:color="auto" w:fill="FFFFFF"/>
        </w:rPr>
        <w:t>.</w:t>
      </w:r>
    </w:p>
    <w:p w:rsidR="004517B7" w:rsidRPr="00C95784" w:rsidRDefault="004517B7" w:rsidP="00C95784">
      <w:pPr>
        <w:tabs>
          <w:tab w:val="left" w:pos="1981"/>
        </w:tabs>
        <w:bidi/>
        <w:spacing w:line="276" w:lineRule="auto"/>
        <w:ind w:left="-179"/>
        <w:jc w:val="both"/>
        <w:rPr>
          <w:rFonts w:asciiTheme="majorBidi" w:hAnsiTheme="majorBidi" w:cstheme="majorBidi"/>
          <w:b/>
          <w:bCs/>
          <w:color w:val="000000"/>
          <w:rtl/>
        </w:rPr>
      </w:pPr>
      <w:r w:rsidRPr="00C95784">
        <w:rPr>
          <w:rFonts w:asciiTheme="majorBidi" w:hAnsiTheme="majorBidi" w:cstheme="majorBidi"/>
          <w:color w:val="252525"/>
          <w:shd w:val="clear" w:color="auto" w:fill="FFFFFF"/>
          <w:rtl/>
          <w:lang w:bidi="he-IL"/>
        </w:rPr>
        <w:t>באורח מפתיע ליצירה בשם זה</w:t>
      </w:r>
      <w:r w:rsidRPr="00C95784">
        <w:rPr>
          <w:rFonts w:asciiTheme="majorBidi" w:hAnsiTheme="majorBidi" w:cstheme="majorBidi"/>
          <w:color w:val="252525"/>
          <w:shd w:val="clear" w:color="auto" w:fill="FFFFFF"/>
          <w:rtl/>
        </w:rPr>
        <w:t xml:space="preserve">, </w:t>
      </w:r>
      <w:r w:rsidRPr="00C95784">
        <w:rPr>
          <w:rFonts w:asciiTheme="majorBidi" w:hAnsiTheme="majorBidi" w:cstheme="majorBidi"/>
          <w:color w:val="252525"/>
          <w:shd w:val="clear" w:color="auto" w:fill="FFFFFF"/>
          <w:rtl/>
          <w:lang w:bidi="he-IL"/>
        </w:rPr>
        <w:t>מקורה של רוב ה</w:t>
      </w:r>
      <w:hyperlink r:id="rId743" w:tooltip="ליברית" w:history="1">
        <w:r w:rsidRPr="00C95784">
          <w:rPr>
            <w:rStyle w:val="Hyperlink"/>
            <w:rFonts w:asciiTheme="majorBidi" w:hAnsiTheme="majorBidi" w:cstheme="majorBidi"/>
            <w:color w:val="5A3696"/>
            <w:shd w:val="clear" w:color="auto" w:fill="FFFFFF"/>
            <w:rtl/>
            <w:lang w:bidi="he-IL"/>
          </w:rPr>
          <w:t>ליברית</w:t>
        </w:r>
      </w:hyperlink>
      <w:r w:rsidRPr="00C95784">
        <w:rPr>
          <w:rStyle w:val="apple-converted-space"/>
          <w:rFonts w:asciiTheme="majorBidi" w:hAnsiTheme="majorBidi" w:cstheme="majorBidi"/>
          <w:color w:val="252525"/>
          <w:shd w:val="clear" w:color="auto" w:fill="FFFFFF"/>
        </w:rPr>
        <w:t> </w:t>
      </w:r>
      <w:r w:rsidRPr="00C95784">
        <w:rPr>
          <w:rFonts w:asciiTheme="majorBidi" w:hAnsiTheme="majorBidi" w:cstheme="majorBidi"/>
          <w:color w:val="252525"/>
          <w:shd w:val="clear" w:color="auto" w:fill="FFFFFF"/>
          <w:rtl/>
          <w:lang w:bidi="he-IL"/>
        </w:rPr>
        <w:t>ב</w:t>
      </w:r>
      <w:hyperlink r:id="rId744" w:tooltip="תנ&quot;ך" w:history="1">
        <w:r w:rsidRPr="00C95784">
          <w:rPr>
            <w:rStyle w:val="Hyperlink"/>
            <w:rFonts w:asciiTheme="majorBidi" w:hAnsiTheme="majorBidi" w:cstheme="majorBidi"/>
            <w:color w:val="5A3696"/>
            <w:shd w:val="clear" w:color="auto" w:fill="FFFFFF"/>
            <w:rtl/>
            <w:lang w:bidi="he-IL"/>
          </w:rPr>
          <w:t>תנ</w:t>
        </w:r>
        <w:r w:rsidRPr="00C95784">
          <w:rPr>
            <w:rStyle w:val="Hyperlink"/>
            <w:rFonts w:asciiTheme="majorBidi" w:hAnsiTheme="majorBidi" w:cstheme="majorBidi"/>
            <w:color w:val="5A3696"/>
            <w:shd w:val="clear" w:color="auto" w:fill="FFFFFF"/>
            <w:rtl/>
          </w:rPr>
          <w:t>"</w:t>
        </w:r>
        <w:r w:rsidRPr="00C95784">
          <w:rPr>
            <w:rStyle w:val="Hyperlink"/>
            <w:rFonts w:asciiTheme="majorBidi" w:hAnsiTheme="majorBidi" w:cstheme="majorBidi"/>
            <w:color w:val="5A3696"/>
            <w:shd w:val="clear" w:color="auto" w:fill="FFFFFF"/>
            <w:rtl/>
            <w:lang w:bidi="he-IL"/>
          </w:rPr>
          <w:t>ך</w:t>
        </w:r>
      </w:hyperlink>
      <w:r w:rsidRPr="00C95784">
        <w:rPr>
          <w:rStyle w:val="apple-converted-space"/>
          <w:rFonts w:asciiTheme="majorBidi" w:hAnsiTheme="majorBidi" w:cstheme="majorBidi"/>
          <w:color w:val="252525"/>
          <w:shd w:val="clear" w:color="auto" w:fill="FFFFFF"/>
        </w:rPr>
        <w:t> </w:t>
      </w:r>
      <w:r w:rsidRPr="00C95784">
        <w:rPr>
          <w:rFonts w:asciiTheme="majorBidi" w:hAnsiTheme="majorBidi" w:cstheme="majorBidi"/>
          <w:color w:val="252525"/>
          <w:shd w:val="clear" w:color="auto" w:fill="FFFFFF"/>
          <w:rtl/>
          <w:lang w:bidi="he-IL"/>
        </w:rPr>
        <w:t>ולא ב</w:t>
      </w:r>
      <w:hyperlink r:id="rId745" w:tooltip="הברית החדשה" w:history="1">
        <w:r w:rsidRPr="00C95784">
          <w:rPr>
            <w:rStyle w:val="Hyperlink"/>
            <w:rFonts w:asciiTheme="majorBidi" w:hAnsiTheme="majorBidi" w:cstheme="majorBidi"/>
            <w:color w:val="5A3696"/>
            <w:shd w:val="clear" w:color="auto" w:fill="FFFFFF"/>
            <w:rtl/>
            <w:lang w:bidi="he-IL"/>
          </w:rPr>
          <w:t>ברית החדשה</w:t>
        </w:r>
      </w:hyperlink>
      <w:r w:rsidRPr="00C95784">
        <w:rPr>
          <w:rFonts w:asciiTheme="majorBidi" w:hAnsiTheme="majorBidi" w:cstheme="majorBidi"/>
          <w:color w:val="252525"/>
          <w:shd w:val="clear" w:color="auto" w:fill="FFFFFF"/>
        </w:rPr>
        <w:t xml:space="preserve">. </w:t>
      </w:r>
      <w:r w:rsidRPr="00C95784">
        <w:rPr>
          <w:rFonts w:asciiTheme="majorBidi" w:hAnsiTheme="majorBidi" w:cstheme="majorBidi"/>
          <w:color w:val="252525"/>
          <w:shd w:val="clear" w:color="auto" w:fill="FFFFFF"/>
          <w:rtl/>
          <w:lang w:bidi="he-IL"/>
        </w:rPr>
        <w:t>החלק הראשון מתבסס בעיקר על קטעים מ</w:t>
      </w:r>
      <w:hyperlink r:id="rId746" w:tooltip="ספר ישעיהו" w:history="1">
        <w:r w:rsidRPr="00C95784">
          <w:rPr>
            <w:rStyle w:val="Hyperlink"/>
            <w:rFonts w:asciiTheme="majorBidi" w:hAnsiTheme="majorBidi" w:cstheme="majorBidi"/>
            <w:color w:val="5A3696"/>
            <w:shd w:val="clear" w:color="auto" w:fill="FFFFFF"/>
            <w:rtl/>
            <w:lang w:bidi="he-IL"/>
          </w:rPr>
          <w:t>ספר ישעיהו</w:t>
        </w:r>
      </w:hyperlink>
      <w:r w:rsidRPr="00C95784">
        <w:rPr>
          <w:rStyle w:val="apple-converted-space"/>
          <w:rFonts w:asciiTheme="majorBidi" w:hAnsiTheme="majorBidi" w:cstheme="majorBidi"/>
          <w:color w:val="252525"/>
          <w:shd w:val="clear" w:color="auto" w:fill="FFFFFF"/>
        </w:rPr>
        <w:t> </w:t>
      </w:r>
      <w:r w:rsidRPr="00C95784">
        <w:rPr>
          <w:rFonts w:asciiTheme="majorBidi" w:hAnsiTheme="majorBidi" w:cstheme="majorBidi"/>
          <w:color w:val="252525"/>
          <w:shd w:val="clear" w:color="auto" w:fill="FFFFFF"/>
          <w:rtl/>
          <w:lang w:bidi="he-IL"/>
        </w:rPr>
        <w:t>המנבאים את בוא המשיח</w:t>
      </w:r>
      <w:r w:rsidRPr="00C95784">
        <w:rPr>
          <w:rFonts w:asciiTheme="majorBidi" w:hAnsiTheme="majorBidi" w:cstheme="majorBidi"/>
          <w:color w:val="252525"/>
          <w:shd w:val="clear" w:color="auto" w:fill="FFFFFF"/>
          <w:rtl/>
        </w:rPr>
        <w:t xml:space="preserve">. </w:t>
      </w:r>
      <w:r w:rsidRPr="00C95784">
        <w:rPr>
          <w:rFonts w:asciiTheme="majorBidi" w:hAnsiTheme="majorBidi" w:cstheme="majorBidi"/>
          <w:color w:val="252525"/>
          <w:shd w:val="clear" w:color="auto" w:fill="FFFFFF"/>
          <w:rtl/>
          <w:lang w:bidi="he-IL"/>
        </w:rPr>
        <w:t>רוב החלק השני בנוי משילוב של קטעים מספר ישעיהו עם ציטוטים מן</w:t>
      </w:r>
      <w:r w:rsidRPr="00C95784">
        <w:rPr>
          <w:rStyle w:val="apple-converted-space"/>
          <w:rFonts w:asciiTheme="majorBidi" w:hAnsiTheme="majorBidi" w:cstheme="majorBidi"/>
          <w:color w:val="252525"/>
          <w:shd w:val="clear" w:color="auto" w:fill="FFFFFF"/>
        </w:rPr>
        <w:t> </w:t>
      </w:r>
      <w:hyperlink r:id="rId747" w:tooltip="הבשורות" w:history="1">
        <w:r w:rsidRPr="00C95784">
          <w:rPr>
            <w:rStyle w:val="Hyperlink"/>
            <w:rFonts w:asciiTheme="majorBidi" w:hAnsiTheme="majorBidi" w:cstheme="majorBidi"/>
            <w:color w:val="5A3696"/>
            <w:shd w:val="clear" w:color="auto" w:fill="FFFFFF"/>
            <w:rtl/>
            <w:lang w:bidi="he-IL"/>
          </w:rPr>
          <w:t>הבשורות</w:t>
        </w:r>
      </w:hyperlink>
      <w:r w:rsidRPr="00C95784">
        <w:rPr>
          <w:rFonts w:asciiTheme="majorBidi" w:hAnsiTheme="majorBidi" w:cstheme="majorBidi"/>
          <w:color w:val="252525"/>
          <w:shd w:val="clear" w:color="auto" w:fill="FFFFFF"/>
        </w:rPr>
        <w:t xml:space="preserve">. </w:t>
      </w:r>
      <w:r w:rsidRPr="00C95784">
        <w:rPr>
          <w:rFonts w:asciiTheme="majorBidi" w:hAnsiTheme="majorBidi" w:cstheme="majorBidi"/>
          <w:color w:val="252525"/>
          <w:shd w:val="clear" w:color="auto" w:fill="FFFFFF"/>
          <w:rtl/>
          <w:lang w:bidi="he-IL"/>
        </w:rPr>
        <w:t>החלק השלישי מכיל ציטוט אחד מספר</w:t>
      </w:r>
      <w:r w:rsidRPr="00C95784">
        <w:rPr>
          <w:rStyle w:val="apple-converted-space"/>
          <w:rFonts w:asciiTheme="majorBidi" w:hAnsiTheme="majorBidi" w:cstheme="majorBidi"/>
          <w:color w:val="252525"/>
          <w:shd w:val="clear" w:color="auto" w:fill="FFFFFF"/>
        </w:rPr>
        <w:t> </w:t>
      </w:r>
      <w:hyperlink r:id="rId748" w:tooltip="איוב" w:history="1">
        <w:r w:rsidRPr="00C95784">
          <w:rPr>
            <w:rStyle w:val="Hyperlink"/>
            <w:rFonts w:asciiTheme="majorBidi" w:hAnsiTheme="majorBidi" w:cstheme="majorBidi"/>
            <w:color w:val="5A3696"/>
            <w:shd w:val="clear" w:color="auto" w:fill="FFFFFF"/>
            <w:rtl/>
            <w:lang w:bidi="he-IL"/>
          </w:rPr>
          <w:t>איוב</w:t>
        </w:r>
      </w:hyperlink>
      <w:r w:rsidRPr="00C95784">
        <w:rPr>
          <w:rFonts w:asciiTheme="majorBidi" w:hAnsiTheme="majorBidi" w:cstheme="majorBidi"/>
          <w:color w:val="252525"/>
          <w:shd w:val="clear" w:color="auto" w:fill="FFFFFF"/>
        </w:rPr>
        <w:t xml:space="preserve">, </w:t>
      </w:r>
      <w:r w:rsidRPr="00C95784">
        <w:rPr>
          <w:rFonts w:asciiTheme="majorBidi" w:hAnsiTheme="majorBidi" w:cstheme="majorBidi"/>
          <w:color w:val="252525"/>
          <w:shd w:val="clear" w:color="auto" w:fill="FFFFFF"/>
          <w:rtl/>
          <w:lang w:bidi="he-IL"/>
        </w:rPr>
        <w:t>ורובו מן</w:t>
      </w:r>
      <w:r w:rsidRPr="00C95784">
        <w:rPr>
          <w:rStyle w:val="apple-converted-space"/>
          <w:rFonts w:asciiTheme="majorBidi" w:hAnsiTheme="majorBidi" w:cstheme="majorBidi"/>
          <w:color w:val="252525"/>
          <w:shd w:val="clear" w:color="auto" w:fill="FFFFFF"/>
        </w:rPr>
        <w:t> </w:t>
      </w:r>
      <w:hyperlink r:id="rId749" w:tooltip="האגרת הראשונה אל הקורינתים (הדף אינו קיים)" w:history="1">
        <w:r w:rsidRPr="00C95784">
          <w:rPr>
            <w:rStyle w:val="Hyperlink"/>
            <w:rFonts w:asciiTheme="majorBidi" w:hAnsiTheme="majorBidi" w:cstheme="majorBidi"/>
            <w:color w:val="A55858"/>
            <w:shd w:val="clear" w:color="auto" w:fill="FFFFFF"/>
            <w:rtl/>
            <w:lang w:bidi="he-IL"/>
          </w:rPr>
          <w:t>האגרת הראשונה אל הקורינתים</w:t>
        </w:r>
      </w:hyperlink>
      <w:r w:rsidRPr="00C95784">
        <w:rPr>
          <w:rFonts w:asciiTheme="majorBidi" w:hAnsiTheme="majorBidi" w:cstheme="majorBidi"/>
          <w:color w:val="252525"/>
          <w:shd w:val="clear" w:color="auto" w:fill="FFFFFF"/>
        </w:rPr>
        <w:t xml:space="preserve">. </w:t>
      </w:r>
      <w:r w:rsidRPr="00C95784">
        <w:rPr>
          <w:rFonts w:asciiTheme="majorBidi" w:hAnsiTheme="majorBidi" w:cstheme="majorBidi"/>
          <w:color w:val="252525"/>
          <w:shd w:val="clear" w:color="auto" w:fill="FFFFFF"/>
          <w:rtl/>
          <w:lang w:bidi="he-IL"/>
        </w:rPr>
        <w:t>קטע המקהלה הנודע</w:t>
      </w:r>
      <w:r w:rsidRPr="00C95784">
        <w:rPr>
          <w:rFonts w:asciiTheme="majorBidi" w:hAnsiTheme="majorBidi" w:cstheme="majorBidi"/>
          <w:color w:val="252525"/>
          <w:shd w:val="clear" w:color="auto" w:fill="FFFFFF"/>
        </w:rPr>
        <w:t xml:space="preserve"> "</w:t>
      </w:r>
      <w:hyperlink r:id="rId750" w:tooltip="הללויה" w:history="1">
        <w:r w:rsidRPr="00C95784">
          <w:rPr>
            <w:rStyle w:val="Hyperlink"/>
            <w:rFonts w:asciiTheme="majorBidi" w:hAnsiTheme="majorBidi" w:cstheme="majorBidi"/>
            <w:color w:val="5A3696"/>
            <w:shd w:val="clear" w:color="auto" w:fill="FFFFFF"/>
            <w:rtl/>
            <w:lang w:bidi="he-IL"/>
          </w:rPr>
          <w:t>הללויה</w:t>
        </w:r>
      </w:hyperlink>
      <w:r w:rsidRPr="00C95784">
        <w:rPr>
          <w:rFonts w:asciiTheme="majorBidi" w:hAnsiTheme="majorBidi" w:cstheme="majorBidi"/>
          <w:color w:val="252525"/>
          <w:shd w:val="clear" w:color="auto" w:fill="FFFFFF"/>
        </w:rPr>
        <w:t xml:space="preserve">" </w:t>
      </w:r>
      <w:r w:rsidRPr="00C95784">
        <w:rPr>
          <w:rFonts w:asciiTheme="majorBidi" w:hAnsiTheme="majorBidi" w:cstheme="majorBidi"/>
          <w:color w:val="252525"/>
          <w:shd w:val="clear" w:color="auto" w:fill="FFFFFF"/>
          <w:rtl/>
          <w:lang w:bidi="he-IL"/>
        </w:rPr>
        <w:t>וכן קטע המקהלה החותם את היצירה שניהם מספר</w:t>
      </w:r>
      <w:r w:rsidRPr="00C95784">
        <w:rPr>
          <w:rStyle w:val="apple-converted-space"/>
          <w:rFonts w:asciiTheme="majorBidi" w:hAnsiTheme="majorBidi" w:cstheme="majorBidi"/>
          <w:color w:val="252525"/>
          <w:shd w:val="clear" w:color="auto" w:fill="FFFFFF"/>
        </w:rPr>
        <w:t> </w:t>
      </w:r>
      <w:hyperlink r:id="rId751" w:tooltip="חזון יוחנן" w:history="1">
        <w:r w:rsidRPr="00C95784">
          <w:rPr>
            <w:rStyle w:val="Hyperlink"/>
            <w:rFonts w:asciiTheme="majorBidi" w:hAnsiTheme="majorBidi" w:cstheme="majorBidi"/>
            <w:color w:val="5A3696"/>
            <w:shd w:val="clear" w:color="auto" w:fill="FFFFFF"/>
            <w:rtl/>
            <w:lang w:bidi="he-IL"/>
          </w:rPr>
          <w:t>חזון יוחנן</w:t>
        </w:r>
      </w:hyperlink>
      <w:r w:rsidRPr="00C95784">
        <w:rPr>
          <w:rFonts w:asciiTheme="majorBidi" w:hAnsiTheme="majorBidi" w:cstheme="majorBidi"/>
          <w:color w:val="252525"/>
          <w:shd w:val="clear" w:color="auto" w:fill="FFFFFF"/>
        </w:rPr>
        <w:t>.</w:t>
      </w:r>
    </w:p>
    <w:p w:rsidR="004517B7" w:rsidRDefault="004517B7" w:rsidP="00C95784">
      <w:pPr>
        <w:tabs>
          <w:tab w:val="left" w:pos="1981"/>
        </w:tabs>
        <w:bidi/>
        <w:spacing w:line="276" w:lineRule="auto"/>
        <w:ind w:left="-179"/>
        <w:jc w:val="both"/>
        <w:rPr>
          <w:rFonts w:asciiTheme="majorBidi" w:hAnsiTheme="majorBidi" w:cstheme="majorBidi"/>
          <w:color w:val="252525"/>
          <w:shd w:val="clear" w:color="auto" w:fill="FFFFFF"/>
        </w:rPr>
      </w:pPr>
      <w:r w:rsidRPr="00C95784">
        <w:rPr>
          <w:rFonts w:asciiTheme="majorBidi" w:hAnsiTheme="majorBidi" w:cstheme="majorBidi"/>
          <w:color w:val="252525"/>
          <w:shd w:val="clear" w:color="auto" w:fill="FFFFFF"/>
          <w:rtl/>
          <w:lang w:bidi="he-IL"/>
        </w:rPr>
        <w:t>את ה</w:t>
      </w:r>
      <w:hyperlink r:id="rId752" w:tooltip="ליברית" w:history="1">
        <w:r w:rsidRPr="00C95784">
          <w:rPr>
            <w:rStyle w:val="Hyperlink"/>
            <w:rFonts w:asciiTheme="majorBidi" w:hAnsiTheme="majorBidi" w:cstheme="majorBidi"/>
            <w:color w:val="5A3696"/>
            <w:shd w:val="clear" w:color="auto" w:fill="FFFFFF"/>
            <w:rtl/>
            <w:lang w:bidi="he-IL"/>
          </w:rPr>
          <w:t>ליברית</w:t>
        </w:r>
      </w:hyperlink>
      <w:r w:rsidRPr="00C95784">
        <w:rPr>
          <w:rStyle w:val="apple-converted-space"/>
          <w:rFonts w:asciiTheme="majorBidi" w:hAnsiTheme="majorBidi" w:cstheme="majorBidi"/>
          <w:color w:val="252525"/>
          <w:shd w:val="clear" w:color="auto" w:fill="FFFFFF"/>
        </w:rPr>
        <w:t> </w:t>
      </w:r>
      <w:r w:rsidRPr="00C95784">
        <w:rPr>
          <w:rFonts w:asciiTheme="majorBidi" w:hAnsiTheme="majorBidi" w:cstheme="majorBidi"/>
          <w:color w:val="252525"/>
          <w:shd w:val="clear" w:color="auto" w:fill="FFFFFF"/>
          <w:rtl/>
          <w:lang w:bidi="he-IL"/>
        </w:rPr>
        <w:t>כתב</w:t>
      </w:r>
      <w:r w:rsidRPr="00C95784">
        <w:rPr>
          <w:rStyle w:val="apple-converted-space"/>
          <w:rFonts w:asciiTheme="majorBidi" w:hAnsiTheme="majorBidi" w:cstheme="majorBidi"/>
          <w:color w:val="252525"/>
          <w:shd w:val="clear" w:color="auto" w:fill="FFFFFF"/>
        </w:rPr>
        <w:t> </w:t>
      </w:r>
      <w:hyperlink r:id="rId753" w:tooltip="צ'ארלס ג'ננס (הדף אינו קיים)" w:history="1">
        <w:r w:rsidRPr="00C95784">
          <w:rPr>
            <w:rStyle w:val="Hyperlink"/>
            <w:rFonts w:asciiTheme="majorBidi" w:hAnsiTheme="majorBidi" w:cstheme="majorBidi"/>
            <w:color w:val="A55858"/>
            <w:shd w:val="clear" w:color="auto" w:fill="FFFFFF"/>
            <w:rtl/>
            <w:lang w:bidi="he-IL"/>
          </w:rPr>
          <w:t>צ</w:t>
        </w:r>
        <w:r w:rsidRPr="00C95784">
          <w:rPr>
            <w:rStyle w:val="Hyperlink"/>
            <w:rFonts w:asciiTheme="majorBidi" w:hAnsiTheme="majorBidi" w:cstheme="majorBidi"/>
            <w:color w:val="A55858"/>
            <w:shd w:val="clear" w:color="auto" w:fill="FFFFFF"/>
            <w:rtl/>
          </w:rPr>
          <w:t>'</w:t>
        </w:r>
        <w:r w:rsidRPr="00C95784">
          <w:rPr>
            <w:rStyle w:val="Hyperlink"/>
            <w:rFonts w:asciiTheme="majorBidi" w:hAnsiTheme="majorBidi" w:cstheme="majorBidi"/>
            <w:color w:val="A55858"/>
            <w:shd w:val="clear" w:color="auto" w:fill="FFFFFF"/>
            <w:rtl/>
            <w:lang w:bidi="he-IL"/>
          </w:rPr>
          <w:t>ארלס ג</w:t>
        </w:r>
        <w:r w:rsidRPr="00C95784">
          <w:rPr>
            <w:rStyle w:val="Hyperlink"/>
            <w:rFonts w:asciiTheme="majorBidi" w:hAnsiTheme="majorBidi" w:cstheme="majorBidi"/>
            <w:color w:val="A55858"/>
            <w:shd w:val="clear" w:color="auto" w:fill="FFFFFF"/>
            <w:rtl/>
          </w:rPr>
          <w:t>'</w:t>
        </w:r>
        <w:r w:rsidRPr="00C95784">
          <w:rPr>
            <w:rStyle w:val="Hyperlink"/>
            <w:rFonts w:asciiTheme="majorBidi" w:hAnsiTheme="majorBidi" w:cstheme="majorBidi"/>
            <w:color w:val="A55858"/>
            <w:shd w:val="clear" w:color="auto" w:fill="FFFFFF"/>
            <w:rtl/>
            <w:lang w:bidi="he-IL"/>
          </w:rPr>
          <w:t>ננס</w:t>
        </w:r>
      </w:hyperlink>
      <w:r w:rsidRPr="00C95784">
        <w:rPr>
          <w:rFonts w:asciiTheme="majorBidi" w:hAnsiTheme="majorBidi" w:cstheme="majorBidi"/>
          <w:color w:val="252525"/>
          <w:shd w:val="clear" w:color="auto" w:fill="FFFFFF"/>
        </w:rPr>
        <w:t xml:space="preserve">, </w:t>
      </w:r>
      <w:r w:rsidRPr="00C95784">
        <w:rPr>
          <w:rFonts w:asciiTheme="majorBidi" w:hAnsiTheme="majorBidi" w:cstheme="majorBidi"/>
          <w:color w:val="252525"/>
          <w:shd w:val="clear" w:color="auto" w:fill="FFFFFF"/>
          <w:rtl/>
          <w:lang w:bidi="he-IL"/>
        </w:rPr>
        <w:t>שהשתמש בנוסח המלך ג</w:t>
      </w:r>
      <w:r w:rsidRPr="00C95784">
        <w:rPr>
          <w:rFonts w:asciiTheme="majorBidi" w:hAnsiTheme="majorBidi" w:cstheme="majorBidi"/>
          <w:color w:val="252525"/>
          <w:shd w:val="clear" w:color="auto" w:fill="FFFFFF"/>
          <w:rtl/>
        </w:rPr>
        <w:t>'</w:t>
      </w:r>
      <w:r w:rsidRPr="00C95784">
        <w:rPr>
          <w:rFonts w:asciiTheme="majorBidi" w:hAnsiTheme="majorBidi" w:cstheme="majorBidi"/>
          <w:color w:val="252525"/>
          <w:shd w:val="clear" w:color="auto" w:fill="FFFFFF"/>
          <w:rtl/>
          <w:lang w:bidi="he-IL"/>
        </w:rPr>
        <w:t>יימס</w:t>
      </w:r>
      <w:r w:rsidRPr="00C95784">
        <w:rPr>
          <w:rFonts w:asciiTheme="majorBidi" w:hAnsiTheme="majorBidi" w:cstheme="majorBidi"/>
          <w:color w:val="252525"/>
          <w:shd w:val="clear" w:color="auto" w:fill="FFFFFF"/>
          <w:rtl/>
        </w:rPr>
        <w:t xml:space="preserve">. </w:t>
      </w:r>
      <w:r w:rsidRPr="00C95784">
        <w:rPr>
          <w:rFonts w:asciiTheme="majorBidi" w:hAnsiTheme="majorBidi" w:cstheme="majorBidi"/>
          <w:color w:val="252525"/>
          <w:shd w:val="clear" w:color="auto" w:fill="FFFFFF"/>
          <w:rtl/>
          <w:lang w:bidi="he-IL"/>
        </w:rPr>
        <w:t>הוא בנה את האורטוריה בדומה ל</w:t>
      </w:r>
      <w:hyperlink r:id="rId754" w:tooltip="אופרה" w:history="1">
        <w:r w:rsidRPr="00C95784">
          <w:rPr>
            <w:rStyle w:val="Hyperlink"/>
            <w:rFonts w:asciiTheme="majorBidi" w:hAnsiTheme="majorBidi" w:cstheme="majorBidi"/>
            <w:color w:val="5A3696"/>
            <w:shd w:val="clear" w:color="auto" w:fill="FFFFFF"/>
            <w:rtl/>
            <w:lang w:bidi="he-IL"/>
          </w:rPr>
          <w:t>אופרה</w:t>
        </w:r>
      </w:hyperlink>
      <w:r w:rsidRPr="00C95784">
        <w:rPr>
          <w:rStyle w:val="apple-converted-space"/>
          <w:rFonts w:asciiTheme="majorBidi" w:hAnsiTheme="majorBidi" w:cstheme="majorBidi"/>
          <w:color w:val="252525"/>
          <w:shd w:val="clear" w:color="auto" w:fill="FFFFFF"/>
        </w:rPr>
        <w:t> </w:t>
      </w:r>
      <w:r w:rsidRPr="00C95784">
        <w:rPr>
          <w:rFonts w:asciiTheme="majorBidi" w:hAnsiTheme="majorBidi" w:cstheme="majorBidi"/>
          <w:color w:val="252525"/>
          <w:shd w:val="clear" w:color="auto" w:fill="FFFFFF"/>
          <w:rtl/>
          <w:lang w:bidi="he-IL"/>
        </w:rPr>
        <w:t>בת שלוש מערכות</w:t>
      </w:r>
      <w:r w:rsidRPr="00C95784">
        <w:rPr>
          <w:rFonts w:asciiTheme="majorBidi" w:hAnsiTheme="majorBidi" w:cstheme="majorBidi"/>
          <w:color w:val="252525"/>
          <w:shd w:val="clear" w:color="auto" w:fill="FFFFFF"/>
          <w:rtl/>
        </w:rPr>
        <w:t xml:space="preserve">, </w:t>
      </w:r>
      <w:r w:rsidRPr="00C95784">
        <w:rPr>
          <w:rFonts w:asciiTheme="majorBidi" w:hAnsiTheme="majorBidi" w:cstheme="majorBidi"/>
          <w:color w:val="252525"/>
          <w:shd w:val="clear" w:color="auto" w:fill="FFFFFF"/>
          <w:rtl/>
          <w:lang w:bidi="he-IL"/>
        </w:rPr>
        <w:t>ובכל אחת מהן כמה תמונות</w:t>
      </w:r>
      <w:r w:rsidRPr="00C95784">
        <w:rPr>
          <w:rFonts w:asciiTheme="majorBidi" w:hAnsiTheme="majorBidi" w:cstheme="majorBidi"/>
          <w:color w:val="252525"/>
          <w:shd w:val="clear" w:color="auto" w:fill="FFFFFF"/>
        </w:rPr>
        <w:t>:</w:t>
      </w:r>
    </w:p>
    <w:p w:rsidR="006E47B6" w:rsidRPr="002127DE" w:rsidRDefault="006E47B6" w:rsidP="006E47B6">
      <w:pPr>
        <w:tabs>
          <w:tab w:val="left" w:pos="1981"/>
        </w:tabs>
        <w:bidi/>
        <w:spacing w:line="276" w:lineRule="auto"/>
        <w:ind w:left="-179"/>
        <w:jc w:val="both"/>
        <w:rPr>
          <w:rFonts w:asciiTheme="majorBidi" w:hAnsiTheme="majorBidi" w:cstheme="majorBidi"/>
          <w:color w:val="252525"/>
          <w:shd w:val="clear" w:color="auto" w:fill="FFFFFF"/>
        </w:rPr>
      </w:pPr>
    </w:p>
    <w:p w:rsidR="006E47B6" w:rsidRDefault="006E47B6" w:rsidP="006E47B6">
      <w:pPr>
        <w:tabs>
          <w:tab w:val="num" w:pos="0"/>
        </w:tabs>
        <w:bidi/>
        <w:spacing w:line="276" w:lineRule="auto"/>
        <w:ind w:left="-220"/>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שמענו את האורטוריה "המשיח" אשר הלחין הנדל. מדובר באורטוריה בדבר סיפור חיו ומותו של</w:t>
      </w:r>
      <w:r w:rsidRPr="00EF1F3F">
        <w:rPr>
          <w:rFonts w:asciiTheme="majorBidi" w:hAnsiTheme="majorBidi" w:cstheme="majorBidi" w:hint="cs"/>
          <w:b/>
          <w:bCs/>
          <w:color w:val="222222"/>
          <w:shd w:val="clear" w:color="auto" w:fill="FFFFFF"/>
          <w:rtl/>
          <w:lang w:bidi="he-IL"/>
        </w:rPr>
        <w:t xml:space="preserve"> </w:t>
      </w:r>
      <w:r>
        <w:rPr>
          <w:rFonts w:asciiTheme="majorBidi" w:hAnsiTheme="majorBidi" w:cstheme="majorBidi" w:hint="cs"/>
          <w:b/>
          <w:bCs/>
          <w:color w:val="222222"/>
          <w:shd w:val="clear" w:color="auto" w:fill="FFFFFF"/>
          <w:rtl/>
          <w:lang w:bidi="he-IL"/>
        </w:rPr>
        <w:t xml:space="preserve">המשיח </w:t>
      </w:r>
      <w:r w:rsidRPr="00EF1F3F">
        <w:rPr>
          <w:rFonts w:asciiTheme="majorBidi" w:hAnsiTheme="majorBidi" w:cstheme="majorBidi" w:hint="cs"/>
          <w:b/>
          <w:bCs/>
          <w:color w:val="222222"/>
          <w:shd w:val="clear" w:color="auto" w:fill="FFFFFF"/>
          <w:rtl/>
          <w:lang w:bidi="he-IL"/>
        </w:rPr>
        <w:t>ישו</w:t>
      </w:r>
      <w:r>
        <w:rPr>
          <w:rFonts w:asciiTheme="majorBidi" w:hAnsiTheme="majorBidi" w:cstheme="majorBidi" w:hint="cs"/>
          <w:color w:val="222222"/>
          <w:shd w:val="clear" w:color="auto" w:fill="FFFFFF"/>
          <w:rtl/>
          <w:lang w:bidi="he-IL"/>
        </w:rPr>
        <w:t xml:space="preserve"> (יהושוע בן יוסף ומרים מנצרת), זוהי הבשורה לעולם בדבר הולדת בן אלוהים </w:t>
      </w:r>
      <w:r>
        <w:rPr>
          <w:rFonts w:asciiTheme="majorBidi" w:hAnsiTheme="majorBidi" w:cstheme="majorBidi"/>
          <w:color w:val="222222"/>
          <w:shd w:val="clear" w:color="auto" w:fill="FFFFFF"/>
          <w:lang w:bidi="he-IL"/>
        </w:rPr>
        <w:t>)</w:t>
      </w:r>
      <w:r>
        <w:rPr>
          <w:rFonts w:asciiTheme="majorBidi" w:hAnsiTheme="majorBidi" w:cstheme="majorBidi" w:hint="cs"/>
          <w:color w:val="222222"/>
          <w:shd w:val="clear" w:color="auto" w:fill="FFFFFF"/>
          <w:rtl/>
          <w:lang w:bidi="he-IL"/>
        </w:rPr>
        <w:t>נולד בחג החנוכה) בשנת 30 שנה לספירה הנוצרית. גיבור הירואי כל יכול אשר למעשה על פי הנצרות ישו היה בנו של אלוהים, אימו מרים הרתה מרוח הקודש, ישו היה בעל יכולות פיזיות ורוחניות שאינן בגדר הטבע, ישו אשר במגע ידו פקח עיניי עיוורים, ריפא חולי צרעת, ריפא נכים,  ונתן אוכל לרעבים.. היוה למעשה את משיח בן דוד אשר כולם ייחלו לו בתקופה זו, על פי הדת הנוצרית , ישו הנו המשיח אשר כבר הגיע עלי אדמות .. ישו כידוע נצלב ו עלה ביום השלישי השמימה  כבנו המושאל עלי אדמות .</w:t>
      </w:r>
    </w:p>
    <w:p w:rsidR="006E47B6" w:rsidRDefault="006E47B6" w:rsidP="006E47B6">
      <w:pPr>
        <w:tabs>
          <w:tab w:val="left" w:pos="1981"/>
        </w:tabs>
        <w:bidi/>
        <w:spacing w:line="276" w:lineRule="auto"/>
        <w:ind w:left="-179"/>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 xml:space="preserve">האורטוריה </w:t>
      </w:r>
      <w:r w:rsidRPr="00F13D8A">
        <w:rPr>
          <w:rFonts w:asciiTheme="majorBidi" w:hAnsiTheme="majorBidi" w:cstheme="majorBidi" w:hint="cs"/>
          <w:b/>
          <w:bCs/>
          <w:color w:val="0033CC"/>
          <w:shd w:val="clear" w:color="auto" w:fill="FFFFFF"/>
          <w:rtl/>
          <w:lang w:bidi="he-IL"/>
        </w:rPr>
        <w:t>"המשיח"</w:t>
      </w:r>
      <w:r>
        <w:rPr>
          <w:rFonts w:asciiTheme="majorBidi" w:hAnsiTheme="majorBidi" w:cstheme="majorBidi" w:hint="cs"/>
          <w:color w:val="222222"/>
          <w:shd w:val="clear" w:color="auto" w:fill="FFFFFF"/>
          <w:rtl/>
          <w:lang w:bidi="he-IL"/>
        </w:rPr>
        <w:t xml:space="preserve"> שהלחין הנדל מתארת באופן מוזיקלי טהור את האוירה סביב המשיח. חילופי הקוינטות שבהם משתמש הנדל בפתיחה הצרפתית והירידות לסקונדות קטנות באופן הכרומטי, מביעות אובדן של משהו גדול אשר כנראה לא יחזור עוד. כך ראה הנדל את האורטוריה- אובדן האדם כמשיח האנושות.  ביצירה זו מגייס הנדל את כל הידוע לו במוזיקה, </w:t>
      </w:r>
      <w:r>
        <w:rPr>
          <w:rFonts w:hint="cs"/>
          <w:rtl/>
          <w:lang w:bidi="he-IL"/>
        </w:rPr>
        <w:t xml:space="preserve">את האורטוריה </w:t>
      </w:r>
      <w:r>
        <w:rPr>
          <w:rFonts w:hint="cs"/>
          <w:rtl/>
        </w:rPr>
        <w:t>"</w:t>
      </w:r>
      <w:r>
        <w:rPr>
          <w:rFonts w:hint="cs"/>
          <w:rtl/>
          <w:lang w:bidi="he-IL"/>
        </w:rPr>
        <w:t>משיח</w:t>
      </w:r>
      <w:r>
        <w:rPr>
          <w:rFonts w:hint="cs"/>
          <w:rtl/>
        </w:rPr>
        <w:t xml:space="preserve">" </w:t>
      </w:r>
      <w:r>
        <w:rPr>
          <w:rFonts w:hint="cs"/>
          <w:rtl/>
          <w:lang w:bidi="he-IL"/>
        </w:rPr>
        <w:t>כתב הנדל ב</w:t>
      </w:r>
      <w:r>
        <w:rPr>
          <w:rFonts w:hint="cs"/>
          <w:rtl/>
        </w:rPr>
        <w:t xml:space="preserve">-21 </w:t>
      </w:r>
      <w:r>
        <w:rPr>
          <w:rFonts w:hint="cs"/>
          <w:rtl/>
          <w:lang w:bidi="he-IL"/>
        </w:rPr>
        <w:t>יום</w:t>
      </w:r>
      <w:r>
        <w:rPr>
          <w:rFonts w:hint="cs"/>
          <w:rtl/>
        </w:rPr>
        <w:t xml:space="preserve">. </w:t>
      </w:r>
      <w:r>
        <w:rPr>
          <w:rFonts w:hint="cs"/>
          <w:rtl/>
          <w:lang w:bidi="he-IL"/>
        </w:rPr>
        <w:t xml:space="preserve">(לאורטוריה </w:t>
      </w:r>
      <w:r>
        <w:rPr>
          <w:rFonts w:hint="cs"/>
          <w:rtl/>
        </w:rPr>
        <w:t>"</w:t>
      </w:r>
      <w:r>
        <w:rPr>
          <w:rFonts w:hint="cs"/>
          <w:rtl/>
          <w:lang w:bidi="he-IL"/>
        </w:rPr>
        <w:t>משיח</w:t>
      </w:r>
      <w:r>
        <w:rPr>
          <w:rFonts w:hint="cs"/>
          <w:rtl/>
        </w:rPr>
        <w:t xml:space="preserve">"  </w:t>
      </w:r>
      <w:r>
        <w:rPr>
          <w:rFonts w:hint="cs"/>
          <w:rtl/>
          <w:lang w:bidi="he-IL"/>
        </w:rPr>
        <w:t>שבע ורסיות שונות)</w:t>
      </w:r>
      <w:r>
        <w:rPr>
          <w:rFonts w:hint="cs"/>
          <w:rtl/>
        </w:rPr>
        <w:t xml:space="preserve">. </w:t>
      </w:r>
      <w:r>
        <w:rPr>
          <w:rFonts w:asciiTheme="majorBidi" w:hAnsiTheme="majorBidi" w:cstheme="majorBidi" w:hint="cs"/>
          <w:color w:val="222222"/>
          <w:shd w:val="clear" w:color="auto" w:fill="FFFFFF"/>
          <w:rtl/>
          <w:lang w:bidi="he-IL"/>
        </w:rPr>
        <w:t xml:space="preserve">הנדל נרתם כל כולו כדי להלחין את אחת היצירות המושלמות אשר הולחנו מאז בריאת האדם. והמפורסם שבהם הפרק  </w:t>
      </w:r>
      <w:r>
        <w:rPr>
          <w:rFonts w:asciiTheme="majorBidi" w:hAnsiTheme="majorBidi" w:cstheme="majorBidi"/>
          <w:color w:val="222222"/>
          <w:shd w:val="clear" w:color="auto" w:fill="FFFFFF"/>
          <w:lang w:bidi="he-IL"/>
        </w:rPr>
        <w:t xml:space="preserve"> Hallelujah </w:t>
      </w:r>
      <w:r>
        <w:rPr>
          <w:rFonts w:asciiTheme="majorBidi" w:hAnsiTheme="majorBidi" w:cstheme="majorBidi" w:hint="cs"/>
          <w:color w:val="222222"/>
          <w:shd w:val="clear" w:color="auto" w:fill="FFFFFF"/>
          <w:rtl/>
          <w:lang w:bidi="he-IL"/>
        </w:rPr>
        <w:t xml:space="preserve"> (הללויה, מלכותך מלכות כל עולמים, וממשלתך בכל דור ודור, ומשיחו עד עולם. ) המילים ליצירה זו :  מתוך הברית הישנה ( ישעיהו, חגי, מלאכי, זכריה, תהלים), ומתוך הברית החדשה (לוקאס, מתי, יוחנן, וכו..)</w:t>
      </w:r>
      <w:r w:rsidR="00C654EF">
        <w:rPr>
          <w:rFonts w:asciiTheme="majorBidi" w:hAnsiTheme="majorBidi" w:cstheme="majorBidi"/>
          <w:color w:val="222222"/>
          <w:shd w:val="clear" w:color="auto" w:fill="FFFFFF"/>
          <w:lang w:bidi="he-IL"/>
        </w:rPr>
        <w:t xml:space="preserve"> </w:t>
      </w:r>
    </w:p>
    <w:p w:rsidR="006F5909" w:rsidRDefault="006F5909" w:rsidP="006F5909">
      <w:pPr>
        <w:tabs>
          <w:tab w:val="left" w:pos="1981"/>
        </w:tabs>
        <w:bidi/>
        <w:spacing w:line="276" w:lineRule="auto"/>
        <w:ind w:left="-179"/>
        <w:jc w:val="both"/>
        <w:rPr>
          <w:rFonts w:asciiTheme="majorBidi" w:hAnsiTheme="majorBidi" w:cstheme="majorBidi"/>
          <w:color w:val="252525"/>
          <w:shd w:val="clear" w:color="auto" w:fill="FFFFFF"/>
        </w:rPr>
      </w:pPr>
    </w:p>
    <w:p w:rsidR="00F834C7" w:rsidRDefault="00F834C7" w:rsidP="00C95784">
      <w:pPr>
        <w:tabs>
          <w:tab w:val="left" w:pos="1981"/>
        </w:tabs>
        <w:bidi/>
        <w:spacing w:line="276" w:lineRule="auto"/>
        <w:ind w:left="-179"/>
        <w:jc w:val="both"/>
        <w:rPr>
          <w:rFonts w:asciiTheme="majorBidi" w:hAnsiTheme="majorBidi" w:cstheme="majorBidi"/>
          <w:color w:val="000000"/>
          <w:lang w:bidi="he-IL"/>
        </w:rPr>
      </w:pPr>
    </w:p>
    <w:p w:rsidR="00603BCC" w:rsidRDefault="00603BCC" w:rsidP="00C76001">
      <w:pPr>
        <w:tabs>
          <w:tab w:val="left" w:pos="1981"/>
        </w:tabs>
        <w:spacing w:line="276" w:lineRule="auto"/>
        <w:ind w:left="-179"/>
        <w:jc w:val="right"/>
        <w:rPr>
          <w:rFonts w:ascii="Arial" w:hAnsi="Arial" w:cs="Arial"/>
          <w:b/>
          <w:bCs/>
          <w:color w:val="000000"/>
          <w:sz w:val="20"/>
          <w:szCs w:val="20"/>
          <w:rtl/>
        </w:rPr>
      </w:pPr>
      <w:r>
        <w:rPr>
          <w:rFonts w:ascii="Arial" w:hAnsi="Arial" w:cs="Arial" w:hint="cs"/>
          <w:b/>
          <w:bCs/>
          <w:color w:val="000000"/>
          <w:sz w:val="20"/>
          <w:szCs w:val="20"/>
          <w:rtl/>
          <w:lang w:bidi="he-IL"/>
        </w:rPr>
        <w:lastRenderedPageBreak/>
        <w:t>להלן טבלה אשר מכילה את מילות היצירה ותרגום לעברית</w:t>
      </w:r>
      <w:r>
        <w:rPr>
          <w:rFonts w:ascii="Arial" w:hAnsi="Arial" w:cs="Arial" w:hint="cs"/>
          <w:b/>
          <w:bCs/>
          <w:color w:val="000000"/>
          <w:sz w:val="20"/>
          <w:szCs w:val="20"/>
          <w:rtl/>
        </w:rPr>
        <w:t xml:space="preserve">. </w:t>
      </w:r>
    </w:p>
    <w:p w:rsidR="00603BCC" w:rsidRPr="002D4448" w:rsidRDefault="00603BCC" w:rsidP="00603BCC">
      <w:pPr>
        <w:spacing w:before="100" w:beforeAutospacing="1" w:after="100" w:afterAutospacing="1"/>
        <w:jc w:val="center"/>
        <w:outlineLvl w:val="0"/>
        <w:rPr>
          <w:b/>
          <w:bCs/>
          <w:color w:val="FF0000"/>
          <w:kern w:val="36"/>
          <w:sz w:val="48"/>
          <w:szCs w:val="48"/>
          <w:u w:val="single"/>
        </w:rPr>
      </w:pPr>
      <w:r w:rsidRPr="002D4448">
        <w:rPr>
          <w:b/>
          <w:bCs/>
          <w:color w:val="FF0000"/>
          <w:kern w:val="36"/>
          <w:sz w:val="48"/>
          <w:szCs w:val="48"/>
          <w:u w:val="single"/>
        </w:rPr>
        <w:t>Massiah- Handel</w:t>
      </w:r>
    </w:p>
    <w:p w:rsidR="00603BCC" w:rsidRDefault="00603BCC" w:rsidP="00603BCC">
      <w:pPr>
        <w:spacing w:before="100" w:beforeAutospacing="1" w:after="100" w:afterAutospacing="1"/>
        <w:jc w:val="center"/>
        <w:outlineLvl w:val="0"/>
        <w:rPr>
          <w:b/>
          <w:bCs/>
          <w:color w:val="000000"/>
          <w:kern w:val="36"/>
          <w:sz w:val="28"/>
          <w:szCs w:val="28"/>
          <w:u w:val="single"/>
        </w:rPr>
      </w:pPr>
      <w:r w:rsidRPr="00647401">
        <w:rPr>
          <w:b/>
          <w:bCs/>
          <w:color w:val="000000"/>
          <w:kern w:val="36"/>
          <w:sz w:val="28"/>
          <w:szCs w:val="28"/>
          <w:u w:val="single"/>
        </w:rPr>
        <w:t>PART ONE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5"/>
        <w:gridCol w:w="4655"/>
      </w:tblGrid>
      <w:tr w:rsidR="00603BCC" w:rsidRPr="002D4448" w:rsidTr="00603BCC">
        <w:tc>
          <w:tcPr>
            <w:tcW w:w="5245" w:type="dxa"/>
          </w:tcPr>
          <w:p w:rsidR="00603BCC" w:rsidRPr="004E7060" w:rsidRDefault="00603BCC" w:rsidP="00603BCC">
            <w:pPr>
              <w:spacing w:before="100" w:beforeAutospacing="1" w:after="100" w:afterAutospacing="1"/>
              <w:outlineLvl w:val="2"/>
              <w:rPr>
                <w:b/>
                <w:bCs/>
                <w:color w:val="FF0000"/>
              </w:rPr>
            </w:pPr>
            <w:r w:rsidRPr="004E7060">
              <w:rPr>
                <w:b/>
                <w:bCs/>
                <w:color w:val="FF0000"/>
              </w:rPr>
              <w:t>1. Sinfonia (Overture)</w:t>
            </w:r>
          </w:p>
        </w:tc>
        <w:tc>
          <w:tcPr>
            <w:tcW w:w="4655" w:type="dxa"/>
          </w:tcPr>
          <w:p w:rsidR="00603BCC" w:rsidRPr="004E7060" w:rsidRDefault="00603BCC" w:rsidP="00603BCC">
            <w:pPr>
              <w:pStyle w:val="ListParagraph"/>
              <w:shd w:val="clear" w:color="auto" w:fill="FFFFFF"/>
              <w:spacing w:after="24"/>
              <w:ind w:right="77"/>
              <w:jc w:val="right"/>
              <w:rPr>
                <w:b/>
                <w:bCs/>
                <w:color w:val="FF0000"/>
                <w:rtl/>
              </w:rPr>
            </w:pPr>
            <w:r w:rsidRPr="004E7060">
              <w:rPr>
                <w:b/>
                <w:bCs/>
                <w:color w:val="FF0000"/>
                <w:rtl/>
              </w:rPr>
              <w:t xml:space="preserve">1. </w:t>
            </w:r>
            <w:r w:rsidRPr="004E7060">
              <w:rPr>
                <w:b/>
                <w:bCs/>
                <w:color w:val="FF0000"/>
                <w:rtl/>
                <w:lang w:bidi="he-IL"/>
              </w:rPr>
              <w:t>תזמורת</w:t>
            </w:r>
            <w:r w:rsidRPr="004E7060">
              <w:rPr>
                <w:b/>
                <w:bCs/>
                <w:color w:val="FF0000"/>
                <w:rtl/>
              </w:rPr>
              <w:t xml:space="preserve">- </w:t>
            </w:r>
            <w:r w:rsidRPr="004E7060">
              <w:rPr>
                <w:b/>
                <w:bCs/>
                <w:color w:val="FF0000"/>
                <w:rtl/>
                <w:lang w:bidi="he-IL"/>
              </w:rPr>
              <w:t>קטע הפתיחה</w:t>
            </w:r>
          </w:p>
        </w:tc>
      </w:tr>
      <w:tr w:rsidR="00603BCC" w:rsidRPr="002D4448" w:rsidTr="00603BCC">
        <w:tc>
          <w:tcPr>
            <w:tcW w:w="5245" w:type="dxa"/>
          </w:tcPr>
          <w:p w:rsidR="00603BCC" w:rsidRPr="004E7060" w:rsidRDefault="00603BCC" w:rsidP="00603BCC">
            <w:pPr>
              <w:spacing w:before="100" w:beforeAutospacing="1" w:after="100" w:afterAutospacing="1"/>
              <w:outlineLvl w:val="2"/>
              <w:rPr>
                <w:b/>
                <w:bCs/>
                <w:color w:val="FF0000"/>
              </w:rPr>
            </w:pPr>
            <w:r w:rsidRPr="004E7060">
              <w:rPr>
                <w:b/>
                <w:bCs/>
                <w:color w:val="FF0000"/>
              </w:rPr>
              <w:t>2. Accompagnato</w:t>
            </w:r>
          </w:p>
        </w:tc>
        <w:tc>
          <w:tcPr>
            <w:tcW w:w="4655" w:type="dxa"/>
          </w:tcPr>
          <w:p w:rsidR="00603BCC" w:rsidRPr="004E7060" w:rsidRDefault="00603BCC" w:rsidP="00603BCC">
            <w:pPr>
              <w:shd w:val="clear" w:color="auto" w:fill="FFFFFF"/>
              <w:spacing w:after="24"/>
              <w:ind w:left="720" w:right="77"/>
              <w:jc w:val="right"/>
              <w:rPr>
                <w:b/>
                <w:bCs/>
                <w:color w:val="FF0000"/>
                <w:rtl/>
              </w:rPr>
            </w:pPr>
            <w:r w:rsidRPr="004E7060">
              <w:rPr>
                <w:b/>
                <w:bCs/>
                <w:color w:val="FF0000"/>
                <w:rtl/>
              </w:rPr>
              <w:t xml:space="preserve">2. </w:t>
            </w:r>
            <w:r w:rsidRPr="004E7060">
              <w:rPr>
                <w:b/>
                <w:bCs/>
                <w:color w:val="FF0000"/>
                <w:rtl/>
                <w:lang w:bidi="he-IL"/>
              </w:rPr>
              <w:t>רצ</w:t>
            </w:r>
            <w:r w:rsidRPr="004E7060">
              <w:rPr>
                <w:b/>
                <w:bCs/>
                <w:color w:val="FF0000"/>
                <w:rtl/>
              </w:rPr>
              <w:t>'</w:t>
            </w:r>
            <w:r w:rsidRPr="004E7060">
              <w:rPr>
                <w:b/>
                <w:bCs/>
                <w:color w:val="FF0000"/>
                <w:rtl/>
                <w:lang w:bidi="he-IL"/>
              </w:rPr>
              <w:t>יטטיב מלווה</w:t>
            </w:r>
          </w:p>
        </w:tc>
      </w:tr>
      <w:tr w:rsidR="00603BCC" w:rsidRPr="002D4448" w:rsidTr="00603BCC">
        <w:tc>
          <w:tcPr>
            <w:tcW w:w="5245" w:type="dxa"/>
          </w:tcPr>
          <w:p w:rsidR="00603BCC" w:rsidRDefault="00603BCC" w:rsidP="00603BCC">
            <w:pPr>
              <w:spacing w:before="100" w:beforeAutospacing="1" w:after="100" w:afterAutospacing="1"/>
              <w:outlineLvl w:val="2"/>
            </w:pPr>
            <w:r w:rsidRPr="004E7060">
              <w:rPr>
                <w:b/>
                <w:bCs/>
                <w:color w:val="FF0000"/>
              </w:rPr>
              <w:t>3. Air Tenor</w:t>
            </w:r>
          </w:p>
          <w:p w:rsidR="00603BCC" w:rsidRPr="004E7060" w:rsidRDefault="00603BCC" w:rsidP="00603BCC">
            <w:pPr>
              <w:spacing w:before="100" w:beforeAutospacing="1" w:after="100" w:afterAutospacing="1"/>
              <w:outlineLvl w:val="2"/>
            </w:pPr>
            <w:r w:rsidRPr="004E7060">
              <w:t>Comfort ye, comfort ye my people, saith your God.</w:t>
            </w:r>
            <w:r w:rsidRPr="004E7060">
              <w:br/>
              <w:t xml:space="preserve">Speak ye comfortably to </w:t>
            </w:r>
            <w:smartTag w:uri="urn:schemas-microsoft-com:office:smarttags" w:element="City">
              <w:smartTag w:uri="urn:schemas-microsoft-com:office:smarttags" w:element="place">
                <w:r w:rsidRPr="004E7060">
                  <w:t>Jerusalem</w:t>
                </w:r>
              </w:smartTag>
            </w:smartTag>
            <w:r w:rsidRPr="004E7060">
              <w:t>, and cry unto her, that her warfare is accomplished, that her iniquity is pardoned.</w:t>
            </w:r>
            <w:r w:rsidRPr="004E7060">
              <w:br/>
              <w:t>The voice of him that crieth in the wilderness; prepare ye the way of the Lord; make straight in the desert a highway for our God.</w:t>
            </w:r>
          </w:p>
          <w:p w:rsidR="00603BCC" w:rsidRDefault="00603BCC" w:rsidP="00603BCC">
            <w:pPr>
              <w:jc w:val="both"/>
              <w:rPr>
                <w:b/>
                <w:bCs/>
                <w:color w:val="C00000"/>
                <w:kern w:val="36"/>
                <w:sz w:val="18"/>
                <w:szCs w:val="18"/>
              </w:rPr>
            </w:pPr>
            <w:r w:rsidRPr="003004D0">
              <w:rPr>
                <w:b/>
                <w:bCs/>
                <w:color w:val="C00000"/>
                <w:sz w:val="18"/>
                <w:szCs w:val="18"/>
              </w:rPr>
              <w:t xml:space="preserve">  (Isaiah 40: 1-3)</w:t>
            </w:r>
          </w:p>
          <w:p w:rsidR="00603BCC" w:rsidRPr="003004D0" w:rsidRDefault="00603BCC" w:rsidP="00603BCC">
            <w:pPr>
              <w:jc w:val="both"/>
              <w:rPr>
                <w:b/>
                <w:bCs/>
                <w:color w:val="C00000"/>
                <w:kern w:val="36"/>
                <w:sz w:val="18"/>
                <w:szCs w:val="18"/>
              </w:rPr>
            </w:pPr>
          </w:p>
        </w:tc>
        <w:tc>
          <w:tcPr>
            <w:tcW w:w="4655" w:type="dxa"/>
          </w:tcPr>
          <w:p w:rsidR="00603BCC" w:rsidRPr="004E7060" w:rsidRDefault="00603BCC" w:rsidP="00603BCC">
            <w:pPr>
              <w:shd w:val="clear" w:color="auto" w:fill="FFFFFF"/>
              <w:spacing w:after="24"/>
              <w:ind w:left="720" w:right="77"/>
              <w:jc w:val="right"/>
              <w:rPr>
                <w:color w:val="FF0000"/>
                <w:rtl/>
              </w:rPr>
            </w:pPr>
            <w:r w:rsidRPr="004E7060">
              <w:rPr>
                <w:b/>
                <w:bCs/>
                <w:color w:val="FF0000"/>
                <w:rtl/>
              </w:rPr>
              <w:t xml:space="preserve">3. </w:t>
            </w:r>
            <w:r w:rsidRPr="004E7060">
              <w:rPr>
                <w:b/>
                <w:bCs/>
                <w:color w:val="FF0000"/>
                <w:rtl/>
                <w:lang w:bidi="he-IL"/>
              </w:rPr>
              <w:t xml:space="preserve">אריה  </w:t>
            </w:r>
            <w:r w:rsidRPr="004E7060">
              <w:rPr>
                <w:b/>
                <w:bCs/>
                <w:color w:val="FF0000"/>
                <w:rtl/>
              </w:rPr>
              <w:t xml:space="preserve">- </w:t>
            </w:r>
            <w:r w:rsidRPr="004E7060">
              <w:rPr>
                <w:b/>
                <w:bCs/>
                <w:color w:val="FF0000"/>
                <w:rtl/>
                <w:lang w:bidi="he-IL"/>
              </w:rPr>
              <w:t>טנור</w:t>
            </w:r>
          </w:p>
          <w:p w:rsidR="00603BCC" w:rsidRPr="004E7060" w:rsidRDefault="00603BCC" w:rsidP="00603BCC">
            <w:pPr>
              <w:shd w:val="clear" w:color="auto" w:fill="FFFFFF"/>
              <w:spacing w:after="24"/>
              <w:ind w:left="720" w:right="77"/>
              <w:jc w:val="right"/>
              <w:rPr>
                <w:rFonts w:ascii="Arial" w:hAnsi="Arial" w:cs="Arial"/>
                <w:color w:val="252525"/>
                <w:sz w:val="20"/>
                <w:szCs w:val="20"/>
                <w:rtl/>
              </w:rPr>
            </w:pPr>
            <w:r w:rsidRPr="004E7060">
              <w:rPr>
                <w:rFonts w:ascii="Arial" w:hAnsi="Arial" w:cs="Arial" w:hint="cs"/>
                <w:color w:val="252525"/>
                <w:sz w:val="20"/>
                <w:szCs w:val="20"/>
                <w:rtl/>
                <w:lang w:bidi="he-IL"/>
              </w:rPr>
              <w:t>נ</w:t>
            </w:r>
            <w:r w:rsidRPr="004E7060">
              <w:rPr>
                <w:rFonts w:ascii="Arial" w:hAnsi="Arial" w:cs="Arial"/>
                <w:color w:val="252525"/>
                <w:sz w:val="20"/>
                <w:szCs w:val="20"/>
                <w:rtl/>
                <w:lang w:bidi="he-IL"/>
              </w:rPr>
              <w:t>ַחֲמוּ נַחֲמוּ</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עַמִּי</w:t>
            </w:r>
            <w:r w:rsidRPr="004E7060">
              <w:rPr>
                <w:rFonts w:ascii="Arial" w:hAnsi="Arial" w:cs="Arial" w:hint="cs"/>
                <w:color w:val="252525"/>
                <w:sz w:val="20"/>
                <w:szCs w:val="20"/>
                <w:rtl/>
              </w:rPr>
              <w:t xml:space="preserve"> - </w:t>
            </w:r>
            <w:r w:rsidRPr="004E7060">
              <w:rPr>
                <w:rFonts w:ascii="Arial" w:hAnsi="Arial" w:cs="Arial"/>
                <w:color w:val="252525"/>
                <w:sz w:val="20"/>
                <w:szCs w:val="20"/>
                <w:rtl/>
                <w:lang w:bidi="he-IL"/>
              </w:rPr>
              <w:t>יֹאמַר</w:t>
            </w:r>
            <w:r w:rsidRPr="004E7060">
              <w:rPr>
                <w:rFonts w:ascii="Arial" w:hAnsi="Arial" w:cs="Arial"/>
                <w:color w:val="252525"/>
                <w:sz w:val="20"/>
                <w:szCs w:val="20"/>
                <w:rtl/>
              </w:rPr>
              <w:t>,</w:t>
            </w:r>
            <w:r w:rsidRPr="004E7060">
              <w:rPr>
                <w:rFonts w:ascii="Arial" w:hAnsi="Arial" w:cs="Arial" w:hint="cs"/>
                <w:color w:val="252525"/>
                <w:sz w:val="20"/>
                <w:szCs w:val="20"/>
                <w:rtl/>
                <w:lang w:bidi="he-IL"/>
              </w:rPr>
              <w:t>א</w:t>
            </w:r>
            <w:r w:rsidRPr="004E7060">
              <w:rPr>
                <w:rFonts w:ascii="Arial" w:hAnsi="Arial" w:cs="Arial"/>
                <w:color w:val="252525"/>
                <w:sz w:val="20"/>
                <w:szCs w:val="20"/>
                <w:rtl/>
                <w:lang w:bidi="he-IL"/>
              </w:rPr>
              <w:t>ֱלֹהֵיכֶם</w:t>
            </w:r>
            <w:r w:rsidRPr="004E7060">
              <w:rPr>
                <w:rFonts w:ascii="Arial" w:hAnsi="Arial" w:cs="Arial"/>
                <w:color w:val="252525"/>
                <w:sz w:val="20"/>
                <w:szCs w:val="20"/>
                <w:rtl/>
              </w:rPr>
              <w:t xml:space="preserve">. </w:t>
            </w:r>
            <w:r w:rsidRPr="004E7060">
              <w:rPr>
                <w:rFonts w:ascii="Arial" w:hAnsi="Arial" w:cs="Arial" w:hint="cs"/>
                <w:color w:val="252525"/>
                <w:sz w:val="20"/>
                <w:szCs w:val="20"/>
                <w:rtl/>
              </w:rPr>
              <w:t xml:space="preserve"> </w:t>
            </w:r>
            <w:r w:rsidRPr="004E7060">
              <w:rPr>
                <w:rFonts w:ascii="Arial" w:hAnsi="Arial" w:cs="Arial"/>
                <w:color w:val="252525"/>
                <w:sz w:val="20"/>
                <w:szCs w:val="20"/>
                <w:rtl/>
                <w:lang w:bidi="he-IL"/>
              </w:rPr>
              <w:t>דַּבְּרוּ עַל</w:t>
            </w:r>
            <w:r w:rsidRPr="004E7060">
              <w:rPr>
                <w:rFonts w:ascii="Arial" w:hAnsi="Arial" w:cs="Arial"/>
                <w:color w:val="252525"/>
                <w:sz w:val="20"/>
                <w:szCs w:val="20"/>
                <w:rtl/>
              </w:rPr>
              <w:t>-</w:t>
            </w:r>
            <w:r w:rsidRPr="004E7060">
              <w:rPr>
                <w:rFonts w:ascii="Arial" w:hAnsi="Arial" w:cs="Arial"/>
                <w:color w:val="252525"/>
                <w:sz w:val="20"/>
                <w:szCs w:val="20"/>
                <w:rtl/>
                <w:lang w:bidi="he-IL"/>
              </w:rPr>
              <w:t>לֵב יְרוּשָׁלִַם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 xml:space="preserve">וְקִרְאוּ </w:t>
            </w:r>
            <w:r w:rsidRPr="004E7060">
              <w:rPr>
                <w:rFonts w:ascii="Arial" w:hAnsi="Arial" w:cs="Arial" w:hint="cs"/>
                <w:color w:val="252525"/>
                <w:sz w:val="20"/>
                <w:szCs w:val="20"/>
                <w:rtl/>
                <w:lang w:bidi="he-IL"/>
              </w:rPr>
              <w:t>א</w:t>
            </w:r>
            <w:r w:rsidRPr="004E7060">
              <w:rPr>
                <w:rFonts w:ascii="Arial" w:hAnsi="Arial" w:cs="Arial"/>
                <w:color w:val="252525"/>
                <w:sz w:val="20"/>
                <w:szCs w:val="20"/>
                <w:rtl/>
                <w:lang w:bidi="he-IL"/>
              </w:rPr>
              <w:t>ֵלֶיהָ</w:t>
            </w:r>
            <w:r w:rsidRPr="004E7060">
              <w:rPr>
                <w:rFonts w:ascii="Arial" w:hAnsi="Arial" w:cs="Arial" w:hint="cs"/>
                <w:color w:val="252525"/>
                <w:sz w:val="20"/>
                <w:szCs w:val="20"/>
                <w:rtl/>
              </w:rPr>
              <w:t xml:space="preserve"> -</w:t>
            </w:r>
          </w:p>
          <w:p w:rsidR="00603BCC" w:rsidRPr="004E7060" w:rsidRDefault="00603BCC" w:rsidP="00603BCC">
            <w:pPr>
              <w:shd w:val="clear" w:color="auto" w:fill="FFFFFF"/>
              <w:spacing w:after="24"/>
              <w:ind w:left="720" w:right="77"/>
              <w:jc w:val="right"/>
              <w:rPr>
                <w:rFonts w:ascii="Arial" w:hAnsi="Arial" w:cs="Arial"/>
                <w:color w:val="252525"/>
                <w:sz w:val="20"/>
                <w:szCs w:val="20"/>
                <w:rtl/>
              </w:rPr>
            </w:pPr>
            <w:r w:rsidRPr="004E7060">
              <w:rPr>
                <w:rFonts w:ascii="Arial" w:hAnsi="Arial" w:cs="Arial"/>
                <w:color w:val="252525"/>
                <w:sz w:val="20"/>
                <w:szCs w:val="20"/>
                <w:rtl/>
                <w:lang w:bidi="he-IL"/>
              </w:rPr>
              <w:t>כִּי מָלְאָה צְבָאָהּ</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כִּי נִרְצָה עֲו‍ֹנָהּ</w:t>
            </w:r>
            <w:r w:rsidRPr="004E7060">
              <w:rPr>
                <w:rFonts w:ascii="Arial" w:hAnsi="Arial" w:cs="Arial"/>
                <w:color w:val="252525"/>
                <w:sz w:val="20"/>
                <w:szCs w:val="20"/>
                <w:rtl/>
              </w:rPr>
              <w:t xml:space="preserve">: </w:t>
            </w:r>
          </w:p>
          <w:p w:rsidR="00F121B2" w:rsidRDefault="00603BCC" w:rsidP="00603BCC">
            <w:pPr>
              <w:shd w:val="clear" w:color="auto" w:fill="FFFFFF"/>
              <w:spacing w:after="24"/>
              <w:ind w:left="720" w:right="77"/>
              <w:jc w:val="right"/>
              <w:rPr>
                <w:rFonts w:ascii="Arial" w:hAnsi="Arial" w:cs="Arial"/>
                <w:color w:val="252525"/>
                <w:sz w:val="20"/>
                <w:szCs w:val="20"/>
                <w:rtl/>
                <w:lang w:bidi="he-IL"/>
              </w:rPr>
            </w:pPr>
            <w:r w:rsidRPr="004E7060">
              <w:rPr>
                <w:rFonts w:ascii="Arial" w:hAnsi="Arial" w:cs="Arial"/>
                <w:color w:val="252525"/>
                <w:sz w:val="20"/>
                <w:szCs w:val="20"/>
                <w:rtl/>
                <w:lang w:bidi="he-IL"/>
              </w:rPr>
              <w:t>כִּי לָקְחָה מִיַּד ה</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כִּפְלַיִם בְּכָל</w:t>
            </w:r>
            <w:r w:rsidRPr="004E7060">
              <w:rPr>
                <w:rFonts w:ascii="Arial" w:hAnsi="Arial" w:cs="Arial"/>
                <w:color w:val="252525"/>
                <w:sz w:val="20"/>
                <w:szCs w:val="20"/>
                <w:rtl/>
              </w:rPr>
              <w:t>-</w:t>
            </w:r>
            <w:r w:rsidRPr="004E7060">
              <w:rPr>
                <w:rFonts w:ascii="Arial" w:hAnsi="Arial" w:cs="Arial"/>
                <w:color w:val="252525"/>
                <w:sz w:val="20"/>
                <w:szCs w:val="20"/>
                <w:rtl/>
                <w:lang w:bidi="he-IL"/>
              </w:rPr>
              <w:t>חַטֹּאתֶיהָ</w:t>
            </w:r>
            <w:r w:rsidRPr="004E7060">
              <w:rPr>
                <w:rFonts w:ascii="Arial" w:hAnsi="Arial" w:cs="Arial"/>
                <w:color w:val="252525"/>
                <w:sz w:val="20"/>
                <w:szCs w:val="20"/>
                <w:rtl/>
              </w:rPr>
              <w:t xml:space="preserve">. </w:t>
            </w:r>
          </w:p>
          <w:p w:rsidR="00F121B2" w:rsidRDefault="00603BCC" w:rsidP="00F121B2">
            <w:pPr>
              <w:shd w:val="clear" w:color="auto" w:fill="FFFFFF"/>
              <w:spacing w:after="24"/>
              <w:ind w:left="720" w:right="77"/>
              <w:jc w:val="right"/>
              <w:rPr>
                <w:rFonts w:ascii="Arial" w:hAnsi="Arial" w:cs="Arial"/>
                <w:color w:val="252525"/>
                <w:sz w:val="20"/>
                <w:szCs w:val="20"/>
                <w:rtl/>
                <w:lang w:bidi="he-IL"/>
              </w:rPr>
            </w:pPr>
            <w:r w:rsidRPr="004E7060">
              <w:rPr>
                <w:rFonts w:ascii="Arial" w:hAnsi="Arial" w:cs="Arial"/>
                <w:color w:val="252525"/>
                <w:sz w:val="20"/>
                <w:szCs w:val="20"/>
                <w:rtl/>
                <w:lang w:bidi="he-IL"/>
              </w:rPr>
              <w:t>קוֹל קוֹרֵא</w:t>
            </w:r>
            <w:r w:rsidRPr="004E7060">
              <w:rPr>
                <w:rFonts w:ascii="Arial" w:hAnsi="Arial" w:cs="Arial" w:hint="cs"/>
                <w:color w:val="252525"/>
                <w:sz w:val="20"/>
                <w:szCs w:val="20"/>
                <w:rtl/>
              </w:rPr>
              <w:t>-</w:t>
            </w:r>
            <w:r w:rsidRPr="004E7060">
              <w:rPr>
                <w:rFonts w:ascii="Arial" w:hAnsi="Arial" w:cs="Arial"/>
                <w:color w:val="252525"/>
                <w:sz w:val="20"/>
                <w:szCs w:val="20"/>
                <w:rtl/>
                <w:lang w:bidi="he-IL"/>
              </w:rPr>
              <w:t>בַּמִּדְבָּר</w:t>
            </w:r>
            <w:r w:rsidRPr="004E7060">
              <w:rPr>
                <w:rFonts w:ascii="Arial" w:hAnsi="Arial" w:cs="Arial"/>
                <w:color w:val="252525"/>
                <w:sz w:val="20"/>
                <w:szCs w:val="20"/>
                <w:rtl/>
              </w:rPr>
              <w:t xml:space="preserve">, </w:t>
            </w:r>
          </w:p>
          <w:p w:rsidR="00603BCC" w:rsidRPr="004E7060" w:rsidRDefault="00F121B2" w:rsidP="00F121B2">
            <w:pPr>
              <w:shd w:val="clear" w:color="auto" w:fill="FFFFFF"/>
              <w:spacing w:after="24"/>
              <w:ind w:left="720" w:right="77"/>
              <w:jc w:val="right"/>
              <w:rPr>
                <w:rFonts w:ascii="Arial" w:hAnsi="Arial" w:cs="Arial"/>
                <w:color w:val="252525"/>
                <w:sz w:val="20"/>
                <w:szCs w:val="20"/>
              </w:rPr>
            </w:pPr>
            <w:r>
              <w:rPr>
                <w:rFonts w:ascii="Arial" w:hAnsi="Arial" w:cs="Arial" w:hint="cs"/>
                <w:color w:val="252525"/>
                <w:sz w:val="20"/>
                <w:szCs w:val="20"/>
                <w:rtl/>
                <w:lang w:bidi="he-IL"/>
              </w:rPr>
              <w:t>פ</w:t>
            </w:r>
            <w:r w:rsidR="00603BCC" w:rsidRPr="004E7060">
              <w:rPr>
                <w:rFonts w:ascii="Arial" w:hAnsi="Arial" w:cs="Arial"/>
                <w:color w:val="252525"/>
                <w:sz w:val="20"/>
                <w:szCs w:val="20"/>
                <w:rtl/>
                <w:lang w:bidi="he-IL"/>
              </w:rPr>
              <w:t>ַּנּוּ דֶּרֶךְ ה</w:t>
            </w:r>
            <w:r w:rsidR="00603BCC" w:rsidRPr="004E7060">
              <w:rPr>
                <w:rFonts w:ascii="Arial" w:hAnsi="Arial" w:cs="Arial"/>
                <w:color w:val="252525"/>
                <w:sz w:val="20"/>
                <w:szCs w:val="20"/>
                <w:rtl/>
              </w:rPr>
              <w:t xml:space="preserve">'; </w:t>
            </w:r>
            <w:r w:rsidR="00603BCC" w:rsidRPr="004E7060">
              <w:rPr>
                <w:rFonts w:ascii="Arial" w:hAnsi="Arial" w:cs="Arial"/>
                <w:color w:val="252525"/>
                <w:sz w:val="20"/>
                <w:szCs w:val="20"/>
                <w:rtl/>
                <w:lang w:bidi="he-IL"/>
              </w:rPr>
              <w:t>יַשְּׁרוּ</w:t>
            </w:r>
            <w:r w:rsidR="00603BCC" w:rsidRPr="004E7060">
              <w:rPr>
                <w:rFonts w:ascii="Arial" w:hAnsi="Arial" w:cs="Arial"/>
                <w:color w:val="252525"/>
                <w:sz w:val="20"/>
                <w:szCs w:val="20"/>
                <w:rtl/>
              </w:rPr>
              <w:t xml:space="preserve">, </w:t>
            </w:r>
            <w:r w:rsidR="00603BCC" w:rsidRPr="004E7060">
              <w:rPr>
                <w:rFonts w:ascii="Arial" w:hAnsi="Arial" w:cs="Arial"/>
                <w:color w:val="252525"/>
                <w:sz w:val="20"/>
                <w:szCs w:val="20"/>
                <w:rtl/>
                <w:lang w:bidi="he-IL"/>
              </w:rPr>
              <w:t>בָּעֲרָבָה</w:t>
            </w:r>
            <w:r w:rsidR="00603BCC" w:rsidRPr="004E7060">
              <w:rPr>
                <w:rFonts w:ascii="Arial" w:hAnsi="Arial" w:cs="Arial"/>
                <w:color w:val="252525"/>
                <w:sz w:val="20"/>
                <w:szCs w:val="20"/>
                <w:rtl/>
              </w:rPr>
              <w:t xml:space="preserve">, </w:t>
            </w:r>
            <w:r w:rsidR="00603BCC" w:rsidRPr="004E7060">
              <w:rPr>
                <w:rFonts w:ascii="Arial" w:hAnsi="Arial" w:cs="Arial"/>
                <w:color w:val="252525"/>
                <w:sz w:val="20"/>
                <w:szCs w:val="20"/>
                <w:rtl/>
                <w:lang w:bidi="he-IL"/>
              </w:rPr>
              <w:t>מְסִלָּה</w:t>
            </w:r>
            <w:r w:rsidR="00603BCC" w:rsidRPr="004E7060">
              <w:rPr>
                <w:rFonts w:ascii="Arial" w:hAnsi="Arial" w:cs="Arial"/>
                <w:color w:val="252525"/>
                <w:sz w:val="20"/>
                <w:szCs w:val="20"/>
                <w:rtl/>
              </w:rPr>
              <w:t xml:space="preserve">, </w:t>
            </w:r>
            <w:r w:rsidR="00603BCC" w:rsidRPr="004E7060">
              <w:rPr>
                <w:rFonts w:ascii="Arial" w:hAnsi="Arial" w:cs="Arial"/>
                <w:color w:val="252525"/>
                <w:sz w:val="20"/>
                <w:szCs w:val="20"/>
                <w:rtl/>
                <w:lang w:bidi="he-IL"/>
              </w:rPr>
              <w:t>לֵאלֹהֵינוּ</w:t>
            </w:r>
            <w:r w:rsidR="00603BCC" w:rsidRPr="004E7060">
              <w:rPr>
                <w:rFonts w:ascii="Arial" w:hAnsi="Arial" w:cs="Arial"/>
                <w:color w:val="252525"/>
                <w:sz w:val="20"/>
                <w:szCs w:val="20"/>
              </w:rPr>
              <w:t xml:space="preserve">   </w:t>
            </w:r>
          </w:p>
          <w:p w:rsidR="00603BCC" w:rsidRPr="003004D0" w:rsidRDefault="00603BCC" w:rsidP="00603BCC">
            <w:pPr>
              <w:spacing w:before="100" w:beforeAutospacing="1" w:after="100" w:afterAutospacing="1"/>
              <w:jc w:val="right"/>
              <w:outlineLvl w:val="0"/>
              <w:rPr>
                <w:b/>
                <w:bCs/>
                <w:color w:val="C00000"/>
                <w:kern w:val="36"/>
                <w:sz w:val="18"/>
                <w:szCs w:val="18"/>
              </w:rPr>
            </w:pPr>
            <w:r w:rsidRPr="003004D0">
              <w:rPr>
                <w:b/>
                <w:bCs/>
                <w:color w:val="C00000"/>
                <w:sz w:val="18"/>
                <w:szCs w:val="18"/>
                <w:rtl/>
                <w:lang w:bidi="he-IL"/>
              </w:rPr>
              <w:t>ישעיה פרק מ</w:t>
            </w:r>
            <w:r w:rsidRPr="003004D0">
              <w:rPr>
                <w:b/>
                <w:bCs/>
                <w:color w:val="C00000"/>
                <w:sz w:val="18"/>
                <w:szCs w:val="18"/>
                <w:rtl/>
              </w:rPr>
              <w:t xml:space="preserve">' </w:t>
            </w:r>
            <w:r w:rsidRPr="003004D0">
              <w:rPr>
                <w:b/>
                <w:bCs/>
                <w:color w:val="C00000"/>
                <w:sz w:val="18"/>
                <w:szCs w:val="18"/>
                <w:rtl/>
                <w:lang w:bidi="he-IL"/>
              </w:rPr>
              <w:t>פסוקים א</w:t>
            </w:r>
            <w:r w:rsidRPr="003004D0">
              <w:rPr>
                <w:b/>
                <w:bCs/>
                <w:color w:val="C00000"/>
                <w:sz w:val="18"/>
                <w:szCs w:val="18"/>
                <w:rtl/>
              </w:rPr>
              <w:t xml:space="preserve">'- </w:t>
            </w:r>
            <w:r w:rsidRPr="003004D0">
              <w:rPr>
                <w:b/>
                <w:bCs/>
                <w:color w:val="C00000"/>
                <w:sz w:val="18"/>
                <w:szCs w:val="18"/>
                <w:rtl/>
                <w:lang w:bidi="he-IL"/>
              </w:rPr>
              <w:t>ג</w:t>
            </w:r>
            <w:r w:rsidRPr="003004D0">
              <w:rPr>
                <w:b/>
                <w:bCs/>
                <w:color w:val="C00000"/>
                <w:sz w:val="18"/>
                <w:szCs w:val="18"/>
                <w:rtl/>
              </w:rPr>
              <w:t>'</w:t>
            </w:r>
          </w:p>
        </w:tc>
      </w:tr>
      <w:tr w:rsidR="00603BCC" w:rsidRPr="002D4448" w:rsidTr="00603BCC">
        <w:tc>
          <w:tcPr>
            <w:tcW w:w="5245" w:type="dxa"/>
          </w:tcPr>
          <w:p w:rsidR="00603BCC" w:rsidRDefault="00603BCC" w:rsidP="00603BCC">
            <w:pPr>
              <w:rPr>
                <w:rtl/>
              </w:rPr>
            </w:pPr>
            <w:r w:rsidRPr="00FD652E">
              <w:rPr>
                <w:b/>
                <w:bCs/>
                <w:color w:val="FF0000"/>
              </w:rPr>
              <w:t>Air Tenor</w:t>
            </w:r>
            <w:r w:rsidRPr="002D4448">
              <w:t xml:space="preserve"> </w:t>
            </w:r>
          </w:p>
          <w:p w:rsidR="00603BCC" w:rsidRDefault="00603BCC" w:rsidP="00603BCC">
            <w:pPr>
              <w:jc w:val="both"/>
              <w:rPr>
                <w:b/>
                <w:bCs/>
                <w:color w:val="C00000"/>
                <w:kern w:val="36"/>
                <w:sz w:val="18"/>
                <w:szCs w:val="18"/>
              </w:rPr>
            </w:pPr>
            <w:r w:rsidRPr="002D4448">
              <w:t>Ev'ry valley shall be exalted, and ev'ry moutain and hill made low; the crooked straight and the rough places plain.</w:t>
            </w:r>
          </w:p>
          <w:p w:rsidR="00603BCC" w:rsidRDefault="00603BCC" w:rsidP="00603BCC">
            <w:pPr>
              <w:jc w:val="both"/>
              <w:rPr>
                <w:b/>
                <w:bCs/>
                <w:color w:val="C00000"/>
                <w:kern w:val="36"/>
                <w:sz w:val="18"/>
                <w:szCs w:val="18"/>
              </w:rPr>
            </w:pPr>
          </w:p>
          <w:p w:rsidR="00603BCC" w:rsidRPr="004E7060" w:rsidRDefault="00603BCC" w:rsidP="00603BCC">
            <w:pPr>
              <w:spacing w:before="100" w:beforeAutospacing="1" w:after="100" w:afterAutospacing="1"/>
              <w:outlineLvl w:val="0"/>
              <w:rPr>
                <w:b/>
                <w:bCs/>
                <w:color w:val="000000"/>
                <w:kern w:val="36"/>
                <w:sz w:val="48"/>
                <w:szCs w:val="48"/>
              </w:rPr>
            </w:pPr>
            <w:r w:rsidRPr="003004D0">
              <w:rPr>
                <w:b/>
                <w:bCs/>
                <w:color w:val="C00000"/>
                <w:sz w:val="18"/>
                <w:szCs w:val="18"/>
              </w:rPr>
              <w:t>(Isaiah 40: 4</w:t>
            </w:r>
          </w:p>
        </w:tc>
        <w:tc>
          <w:tcPr>
            <w:tcW w:w="4655" w:type="dxa"/>
          </w:tcPr>
          <w:p w:rsidR="00603BCC" w:rsidRPr="004E7060" w:rsidRDefault="00603BCC" w:rsidP="00603BCC">
            <w:pPr>
              <w:shd w:val="clear" w:color="auto" w:fill="FFFFFF"/>
              <w:spacing w:after="24"/>
              <w:ind w:left="720" w:right="34"/>
              <w:jc w:val="right"/>
              <w:rPr>
                <w:color w:val="00B0F0"/>
              </w:rPr>
            </w:pPr>
            <w:r w:rsidRPr="004E7060">
              <w:rPr>
                <w:b/>
                <w:bCs/>
                <w:color w:val="FF0000"/>
                <w:rtl/>
                <w:lang w:bidi="he-IL"/>
              </w:rPr>
              <w:t xml:space="preserve">אריה  </w:t>
            </w:r>
            <w:r w:rsidRPr="004E7060">
              <w:rPr>
                <w:b/>
                <w:bCs/>
                <w:color w:val="FF0000"/>
                <w:rtl/>
              </w:rPr>
              <w:t xml:space="preserve">- </w:t>
            </w:r>
            <w:r w:rsidRPr="004E7060">
              <w:rPr>
                <w:b/>
                <w:bCs/>
                <w:color w:val="FF0000"/>
                <w:rtl/>
                <w:lang w:bidi="he-IL"/>
              </w:rPr>
              <w:t>טנור</w:t>
            </w:r>
          </w:p>
          <w:p w:rsidR="00603BCC" w:rsidRPr="004E7060" w:rsidRDefault="00603BCC" w:rsidP="00603BCC">
            <w:pPr>
              <w:shd w:val="clear" w:color="auto" w:fill="FFFFFF"/>
              <w:spacing w:after="24"/>
              <w:ind w:left="720"/>
              <w:jc w:val="right"/>
              <w:rPr>
                <w:rFonts w:ascii="Arial" w:hAnsi="Arial" w:cs="Arial"/>
                <w:color w:val="252525"/>
                <w:sz w:val="20"/>
                <w:szCs w:val="20"/>
              </w:rPr>
            </w:pPr>
            <w:r w:rsidRPr="004E7060">
              <w:rPr>
                <w:rFonts w:ascii="Arial" w:hAnsi="Arial" w:cs="Arial"/>
                <w:color w:val="252525"/>
                <w:sz w:val="20"/>
                <w:szCs w:val="20"/>
                <w:rtl/>
                <w:lang w:bidi="he-IL"/>
              </w:rPr>
              <w:t>כָּל</w:t>
            </w:r>
            <w:r w:rsidRPr="004E7060">
              <w:rPr>
                <w:rFonts w:ascii="Arial" w:hAnsi="Arial" w:cs="Arial"/>
                <w:color w:val="252525"/>
                <w:sz w:val="20"/>
                <w:szCs w:val="20"/>
                <w:rtl/>
              </w:rPr>
              <w:t>-</w:t>
            </w:r>
            <w:r w:rsidRPr="004E7060">
              <w:rPr>
                <w:rFonts w:ascii="Arial" w:hAnsi="Arial" w:cs="Arial"/>
                <w:color w:val="252525"/>
                <w:sz w:val="20"/>
                <w:szCs w:val="20"/>
                <w:rtl/>
                <w:lang w:bidi="he-IL"/>
              </w:rPr>
              <w:t>גֶּיא</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יִנָּשֵׂא</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וְכָל</w:t>
            </w:r>
            <w:r w:rsidRPr="004E7060">
              <w:rPr>
                <w:rFonts w:ascii="Arial" w:hAnsi="Arial" w:cs="Arial"/>
                <w:color w:val="252525"/>
                <w:sz w:val="20"/>
                <w:szCs w:val="20"/>
                <w:rtl/>
              </w:rPr>
              <w:t>-</w:t>
            </w:r>
            <w:r w:rsidRPr="004E7060">
              <w:rPr>
                <w:rFonts w:ascii="Arial" w:hAnsi="Arial" w:cs="Arial"/>
                <w:color w:val="252525"/>
                <w:sz w:val="20"/>
                <w:szCs w:val="20"/>
                <w:rtl/>
                <w:lang w:bidi="he-IL"/>
              </w:rPr>
              <w:t>הַר וְגִבְעָה</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יִשְׁפָּלוּ</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וְהָיָה הֶעָקֹב לְמִישׁוֹר</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וְהָרְכָסִים לְבִקְעָה</w:t>
            </w:r>
          </w:p>
          <w:p w:rsidR="00603BCC" w:rsidRPr="003004D0" w:rsidRDefault="00603BCC" w:rsidP="00603BCC">
            <w:pPr>
              <w:spacing w:before="100" w:beforeAutospacing="1" w:after="100" w:afterAutospacing="1"/>
              <w:jc w:val="right"/>
              <w:outlineLvl w:val="0"/>
              <w:rPr>
                <w:b/>
                <w:bCs/>
                <w:color w:val="C00000"/>
                <w:kern w:val="36"/>
                <w:sz w:val="18"/>
                <w:szCs w:val="18"/>
              </w:rPr>
            </w:pPr>
            <w:r w:rsidRPr="003004D0">
              <w:rPr>
                <w:b/>
                <w:bCs/>
                <w:color w:val="C00000"/>
                <w:sz w:val="18"/>
                <w:szCs w:val="18"/>
                <w:rtl/>
                <w:lang w:bidi="he-IL"/>
              </w:rPr>
              <w:t>ישעיה פרק מ</w:t>
            </w:r>
            <w:r w:rsidRPr="003004D0">
              <w:rPr>
                <w:b/>
                <w:bCs/>
                <w:color w:val="C00000"/>
                <w:sz w:val="18"/>
                <w:szCs w:val="18"/>
                <w:rtl/>
              </w:rPr>
              <w:t xml:space="preserve">' </w:t>
            </w:r>
            <w:r w:rsidRPr="003004D0">
              <w:rPr>
                <w:b/>
                <w:bCs/>
                <w:color w:val="C00000"/>
                <w:sz w:val="18"/>
                <w:szCs w:val="18"/>
                <w:rtl/>
                <w:lang w:bidi="he-IL"/>
              </w:rPr>
              <w:t>פסוק ד</w:t>
            </w:r>
            <w:r w:rsidRPr="003004D0">
              <w:rPr>
                <w:b/>
                <w:bCs/>
                <w:color w:val="C00000"/>
                <w:sz w:val="18"/>
                <w:szCs w:val="18"/>
                <w:rtl/>
              </w:rPr>
              <w:t>'</w:t>
            </w:r>
          </w:p>
        </w:tc>
      </w:tr>
      <w:tr w:rsidR="00603BCC" w:rsidRPr="002D4448" w:rsidTr="00603BCC">
        <w:tc>
          <w:tcPr>
            <w:tcW w:w="5245" w:type="dxa"/>
          </w:tcPr>
          <w:p w:rsidR="00603BCC" w:rsidRPr="00F048BA" w:rsidRDefault="00603BCC" w:rsidP="00603BCC">
            <w:pPr>
              <w:rPr>
                <w:color w:val="FF0000"/>
              </w:rPr>
            </w:pPr>
            <w:r w:rsidRPr="00F048BA">
              <w:rPr>
                <w:b/>
                <w:bCs/>
                <w:color w:val="FF0000"/>
              </w:rPr>
              <w:t>4. Chorus</w:t>
            </w:r>
            <w:r w:rsidRPr="00F048BA">
              <w:rPr>
                <w:color w:val="FF0000"/>
              </w:rPr>
              <w:t xml:space="preserve">   </w:t>
            </w:r>
          </w:p>
          <w:p w:rsidR="00603BCC" w:rsidRPr="002D4448" w:rsidRDefault="00603BCC" w:rsidP="00603BCC">
            <w:r w:rsidRPr="002D4448">
              <w:t>And the glory of the Lord</w:t>
            </w:r>
          </w:p>
          <w:p w:rsidR="00603BCC" w:rsidRPr="002D4448" w:rsidRDefault="00603BCC" w:rsidP="00603BCC">
            <w:r w:rsidRPr="002D4448">
              <w:t>shall be revealed,</w:t>
            </w:r>
          </w:p>
          <w:p w:rsidR="00603BCC" w:rsidRPr="002D4448" w:rsidRDefault="00603BCC" w:rsidP="00603BCC">
            <w:r w:rsidRPr="002D4448">
              <w:t>and all flesh shall see it together:</w:t>
            </w:r>
          </w:p>
          <w:p w:rsidR="00603BCC" w:rsidRDefault="00603BCC" w:rsidP="00603BCC">
            <w:pPr>
              <w:rPr>
                <w:b/>
                <w:bCs/>
                <w:color w:val="000000"/>
                <w:kern w:val="36"/>
                <w:sz w:val="48"/>
                <w:szCs w:val="48"/>
              </w:rPr>
            </w:pPr>
            <w:r w:rsidRPr="002D4448">
              <w:t>for the mouth of the Lord</w:t>
            </w:r>
            <w:r>
              <w:t xml:space="preserve"> </w:t>
            </w:r>
            <w:r w:rsidRPr="002D4448">
              <w:t>hath spoken it.</w:t>
            </w:r>
          </w:p>
          <w:p w:rsidR="00603BCC" w:rsidRDefault="00603BCC" w:rsidP="00603BCC">
            <w:pPr>
              <w:rPr>
                <w:b/>
                <w:bCs/>
                <w:color w:val="C00000"/>
                <w:sz w:val="18"/>
                <w:szCs w:val="18"/>
              </w:rPr>
            </w:pPr>
            <w:r w:rsidRPr="003004D0">
              <w:rPr>
                <w:b/>
                <w:bCs/>
                <w:color w:val="C00000"/>
                <w:sz w:val="18"/>
                <w:szCs w:val="18"/>
              </w:rPr>
              <w:t>Isaiah 40: 5</w:t>
            </w:r>
          </w:p>
          <w:p w:rsidR="00603BCC" w:rsidRDefault="00603BCC" w:rsidP="00603BCC">
            <w:pPr>
              <w:rPr>
                <w:color w:val="00B0F0"/>
                <w:sz w:val="27"/>
                <w:szCs w:val="27"/>
              </w:rPr>
            </w:pPr>
          </w:p>
          <w:p w:rsidR="00603BCC" w:rsidRPr="00F048BA" w:rsidRDefault="00603BCC" w:rsidP="00603BCC">
            <w:pPr>
              <w:rPr>
                <w:color w:val="FF0000"/>
              </w:rPr>
            </w:pPr>
            <w:r w:rsidRPr="00F048BA">
              <w:rPr>
                <w:b/>
                <w:bCs/>
                <w:color w:val="FF0000"/>
              </w:rPr>
              <w:t>5. Accompagnato-</w:t>
            </w:r>
            <w:r w:rsidRPr="00F048BA">
              <w:rPr>
                <w:color w:val="FF0000"/>
              </w:rPr>
              <w:t xml:space="preserve"> Bass</w:t>
            </w:r>
          </w:p>
          <w:p w:rsidR="00603BCC" w:rsidRDefault="00603BCC" w:rsidP="00603BCC">
            <w:pPr>
              <w:rPr>
                <w:color w:val="00B0F0"/>
                <w:sz w:val="27"/>
                <w:szCs w:val="27"/>
              </w:rPr>
            </w:pPr>
            <w:r w:rsidRPr="002D4448">
              <w:t>Thus saith the Lord, the Lord of hosts: Yet once a little while and I will shake the heavens and the earth, the sea and the dry land.</w:t>
            </w:r>
            <w:r w:rsidRPr="002D4448">
              <w:br/>
              <w:t>And I will shake all nations; and the desire of all nations shall come.</w:t>
            </w:r>
          </w:p>
          <w:p w:rsidR="00603BCC" w:rsidRPr="004E7060" w:rsidRDefault="00603BCC" w:rsidP="00603BCC">
            <w:pPr>
              <w:rPr>
                <w:color w:val="00B0F0"/>
                <w:sz w:val="27"/>
                <w:szCs w:val="27"/>
              </w:rPr>
            </w:pPr>
            <w:r w:rsidRPr="003004D0">
              <w:rPr>
                <w:b/>
                <w:bCs/>
                <w:color w:val="C00000"/>
                <w:sz w:val="18"/>
                <w:szCs w:val="18"/>
              </w:rPr>
              <w:t>Haggai 2: 6,7</w:t>
            </w:r>
          </w:p>
        </w:tc>
        <w:tc>
          <w:tcPr>
            <w:tcW w:w="4655" w:type="dxa"/>
          </w:tcPr>
          <w:p w:rsidR="00603BCC" w:rsidRPr="004E7060" w:rsidRDefault="00603BCC" w:rsidP="00603BCC">
            <w:pPr>
              <w:shd w:val="clear" w:color="auto" w:fill="FFFFFF"/>
              <w:spacing w:after="24"/>
              <w:ind w:left="720"/>
              <w:jc w:val="right"/>
              <w:rPr>
                <w:b/>
                <w:bCs/>
                <w:color w:val="FF0000"/>
              </w:rPr>
            </w:pPr>
            <w:r w:rsidRPr="004E7060">
              <w:rPr>
                <w:b/>
                <w:bCs/>
                <w:color w:val="FF0000"/>
                <w:rtl/>
              </w:rPr>
              <w:t xml:space="preserve">. </w:t>
            </w:r>
            <w:r w:rsidRPr="004E7060">
              <w:rPr>
                <w:b/>
                <w:bCs/>
                <w:color w:val="FF0000"/>
                <w:rtl/>
                <w:lang w:bidi="he-IL"/>
              </w:rPr>
              <w:t>מקהלה</w:t>
            </w:r>
            <w:r>
              <w:rPr>
                <w:b/>
                <w:bCs/>
                <w:color w:val="FF0000"/>
              </w:rPr>
              <w:t>4</w:t>
            </w:r>
          </w:p>
          <w:p w:rsidR="00603BCC" w:rsidRPr="004E7060"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lang w:bidi="he-IL"/>
              </w:rPr>
              <w:t>וְנִגְלָה</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כְּבוֹד ה</w:t>
            </w:r>
            <w:r w:rsidRPr="004E7060">
              <w:rPr>
                <w:rFonts w:ascii="Arial" w:hAnsi="Arial" w:cs="Arial"/>
                <w:color w:val="252525"/>
                <w:sz w:val="20"/>
                <w:szCs w:val="20"/>
                <w:rtl/>
              </w:rPr>
              <w:t>';</w:t>
            </w:r>
          </w:p>
          <w:p w:rsidR="00603BCC" w:rsidRPr="004E7060" w:rsidRDefault="00603BCC" w:rsidP="00603BCC">
            <w:pPr>
              <w:shd w:val="clear" w:color="auto" w:fill="FFFFFF"/>
              <w:spacing w:after="24"/>
              <w:ind w:left="720" w:right="-108"/>
              <w:jc w:val="right"/>
              <w:rPr>
                <w:rFonts w:ascii="Arial" w:hAnsi="Arial" w:cs="Arial"/>
                <w:color w:val="252525"/>
                <w:sz w:val="20"/>
                <w:szCs w:val="20"/>
                <w:rtl/>
              </w:rPr>
            </w:pPr>
            <w:r w:rsidRPr="004E7060">
              <w:rPr>
                <w:rFonts w:ascii="Arial" w:hAnsi="Arial" w:cs="Arial"/>
                <w:color w:val="252525"/>
                <w:sz w:val="20"/>
                <w:szCs w:val="20"/>
                <w:rtl/>
              </w:rPr>
              <w:t xml:space="preserve"> </w:t>
            </w:r>
            <w:r w:rsidRPr="004E7060">
              <w:rPr>
                <w:rFonts w:ascii="Arial" w:hAnsi="Arial" w:cs="Arial" w:hint="cs"/>
                <w:color w:val="252525"/>
                <w:sz w:val="20"/>
                <w:szCs w:val="20"/>
                <w:rtl/>
              </w:rPr>
              <w:t xml:space="preserve"> </w:t>
            </w:r>
            <w:r w:rsidRPr="004E7060">
              <w:rPr>
                <w:rFonts w:ascii="Arial" w:hAnsi="Arial" w:cs="Arial"/>
                <w:color w:val="252525"/>
                <w:sz w:val="20"/>
                <w:szCs w:val="20"/>
                <w:rtl/>
                <w:lang w:bidi="he-IL"/>
              </w:rPr>
              <w:t>וְרָאוּ כָל</w:t>
            </w:r>
            <w:r w:rsidRPr="004E7060">
              <w:rPr>
                <w:rFonts w:ascii="Arial" w:hAnsi="Arial" w:cs="Arial"/>
                <w:color w:val="252525"/>
                <w:sz w:val="20"/>
                <w:szCs w:val="20"/>
                <w:rtl/>
              </w:rPr>
              <w:t>-</w:t>
            </w:r>
            <w:r w:rsidRPr="004E7060">
              <w:rPr>
                <w:rFonts w:ascii="Arial" w:hAnsi="Arial" w:cs="Arial"/>
                <w:color w:val="252525"/>
                <w:sz w:val="20"/>
                <w:szCs w:val="20"/>
                <w:rtl/>
                <w:lang w:bidi="he-IL"/>
              </w:rPr>
              <w:t>בָּשָׂר יַחְדָּו</w:t>
            </w:r>
            <w:r w:rsidRPr="004E7060">
              <w:rPr>
                <w:rFonts w:ascii="Arial" w:hAnsi="Arial" w:cs="Arial"/>
                <w:color w:val="252525"/>
                <w:sz w:val="20"/>
                <w:szCs w:val="20"/>
                <w:rtl/>
              </w:rPr>
              <w:t xml:space="preserve">, </w:t>
            </w:r>
          </w:p>
          <w:p w:rsidR="00603BCC" w:rsidRPr="004E7060"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hint="cs"/>
                <w:color w:val="252525"/>
                <w:sz w:val="20"/>
                <w:szCs w:val="20"/>
                <w:rtl/>
              </w:rPr>
              <w:t xml:space="preserve"> </w:t>
            </w:r>
            <w:r w:rsidRPr="004E7060">
              <w:rPr>
                <w:rFonts w:ascii="Arial" w:hAnsi="Arial" w:cs="Arial"/>
                <w:color w:val="252525"/>
                <w:sz w:val="20"/>
                <w:szCs w:val="20"/>
                <w:rtl/>
                <w:lang w:bidi="he-IL"/>
              </w:rPr>
              <w:t>כִּי פִּי ה</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דִּבֵּר</w:t>
            </w:r>
          </w:p>
          <w:p w:rsidR="00603BCC" w:rsidRPr="004E7060" w:rsidRDefault="00603BCC" w:rsidP="00603BCC">
            <w:pPr>
              <w:shd w:val="clear" w:color="auto" w:fill="FFFFFF"/>
              <w:spacing w:after="24"/>
              <w:ind w:left="720"/>
              <w:jc w:val="right"/>
              <w:rPr>
                <w:rFonts w:ascii="Arial" w:hAnsi="Arial" w:cs="Arial"/>
                <w:color w:val="252525"/>
                <w:sz w:val="20"/>
                <w:szCs w:val="20"/>
                <w:rtl/>
              </w:rPr>
            </w:pPr>
          </w:p>
          <w:p w:rsidR="00603BCC" w:rsidRDefault="00603BCC" w:rsidP="00603BCC">
            <w:pPr>
              <w:shd w:val="clear" w:color="auto" w:fill="FFFFFF"/>
              <w:spacing w:after="24"/>
              <w:ind w:left="720"/>
              <w:jc w:val="right"/>
              <w:rPr>
                <w:b/>
                <w:bCs/>
                <w:color w:val="C00000"/>
                <w:sz w:val="18"/>
                <w:szCs w:val="18"/>
                <w:rtl/>
              </w:rPr>
            </w:pPr>
            <w:r w:rsidRPr="003004D0">
              <w:rPr>
                <w:b/>
                <w:bCs/>
                <w:color w:val="C00000"/>
                <w:sz w:val="18"/>
                <w:szCs w:val="18"/>
                <w:rtl/>
                <w:lang w:bidi="he-IL"/>
              </w:rPr>
              <w:t>ישעיה פרק מ</w:t>
            </w:r>
            <w:r w:rsidRPr="003004D0">
              <w:rPr>
                <w:b/>
                <w:bCs/>
                <w:color w:val="C00000"/>
                <w:sz w:val="18"/>
                <w:szCs w:val="18"/>
                <w:rtl/>
              </w:rPr>
              <w:t xml:space="preserve">' </w:t>
            </w:r>
            <w:r w:rsidRPr="003004D0">
              <w:rPr>
                <w:b/>
                <w:bCs/>
                <w:color w:val="C00000"/>
                <w:sz w:val="18"/>
                <w:szCs w:val="18"/>
                <w:rtl/>
                <w:lang w:bidi="he-IL"/>
              </w:rPr>
              <w:t>פסוק ה</w:t>
            </w:r>
          </w:p>
          <w:p w:rsidR="00603BCC" w:rsidRDefault="00603BCC" w:rsidP="00603BCC">
            <w:pPr>
              <w:shd w:val="clear" w:color="auto" w:fill="FFFFFF"/>
              <w:spacing w:after="24"/>
              <w:ind w:left="720"/>
              <w:jc w:val="right"/>
              <w:rPr>
                <w:b/>
                <w:bCs/>
                <w:color w:val="C00000"/>
                <w:sz w:val="18"/>
                <w:szCs w:val="18"/>
                <w:rtl/>
              </w:rPr>
            </w:pPr>
          </w:p>
          <w:p w:rsidR="00603BCC" w:rsidRPr="004E7060" w:rsidRDefault="00603BCC" w:rsidP="00603BCC">
            <w:pPr>
              <w:shd w:val="clear" w:color="auto" w:fill="FFFFFF"/>
              <w:spacing w:after="24"/>
              <w:ind w:left="720"/>
              <w:jc w:val="right"/>
              <w:rPr>
                <w:b/>
                <w:bCs/>
                <w:color w:val="FF0000"/>
              </w:rPr>
            </w:pPr>
            <w:r w:rsidRPr="004E7060">
              <w:rPr>
                <w:b/>
                <w:bCs/>
                <w:color w:val="FF0000"/>
                <w:rtl/>
              </w:rPr>
              <w:t xml:space="preserve">5. </w:t>
            </w:r>
            <w:r w:rsidRPr="004E7060">
              <w:rPr>
                <w:b/>
                <w:bCs/>
                <w:color w:val="FF0000"/>
                <w:rtl/>
                <w:lang w:bidi="he-IL"/>
              </w:rPr>
              <w:t>רצ</w:t>
            </w:r>
            <w:r w:rsidRPr="004E7060">
              <w:rPr>
                <w:b/>
                <w:bCs/>
                <w:color w:val="FF0000"/>
                <w:rtl/>
              </w:rPr>
              <w:t>'</w:t>
            </w:r>
            <w:r w:rsidRPr="004E7060">
              <w:rPr>
                <w:b/>
                <w:bCs/>
                <w:color w:val="FF0000"/>
                <w:rtl/>
                <w:lang w:bidi="he-IL"/>
              </w:rPr>
              <w:t>יטטיב מלווה</w:t>
            </w:r>
            <w:r w:rsidRPr="004E7060">
              <w:rPr>
                <w:b/>
                <w:bCs/>
                <w:color w:val="FF0000"/>
                <w:rtl/>
              </w:rPr>
              <w:t xml:space="preserve">- </w:t>
            </w:r>
            <w:r w:rsidRPr="004E7060">
              <w:rPr>
                <w:b/>
                <w:bCs/>
                <w:color w:val="FF0000"/>
                <w:rtl/>
                <w:lang w:bidi="he-IL"/>
              </w:rPr>
              <w:t>בס</w:t>
            </w:r>
          </w:p>
          <w:p w:rsidR="00603BCC" w:rsidRPr="004E7060" w:rsidRDefault="00603BCC" w:rsidP="00603BCC">
            <w:pPr>
              <w:shd w:val="clear" w:color="auto" w:fill="FFFFFF"/>
              <w:spacing w:after="24"/>
              <w:ind w:left="720" w:right="34"/>
              <w:jc w:val="right"/>
              <w:rPr>
                <w:rFonts w:ascii="Arial" w:hAnsi="Arial" w:cs="Arial"/>
                <w:color w:val="252525"/>
                <w:sz w:val="20"/>
                <w:szCs w:val="20"/>
                <w:rtl/>
              </w:rPr>
            </w:pPr>
            <w:r w:rsidRPr="004E7060">
              <w:rPr>
                <w:rFonts w:ascii="Arial" w:hAnsi="Arial" w:cs="Arial"/>
                <w:color w:val="252525"/>
                <w:sz w:val="20"/>
                <w:szCs w:val="20"/>
                <w:rtl/>
                <w:lang w:bidi="he-IL"/>
              </w:rPr>
              <w:t>כִּי כֹה אָמַר ה</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צְבָאוֹת</w:t>
            </w:r>
            <w:r w:rsidRPr="004E7060">
              <w:rPr>
                <w:rFonts w:ascii="Arial" w:hAnsi="Arial" w:cs="Arial"/>
                <w:color w:val="252525"/>
                <w:sz w:val="20"/>
                <w:szCs w:val="20"/>
                <w:rtl/>
              </w:rPr>
              <w:t xml:space="preserve">, </w:t>
            </w:r>
          </w:p>
          <w:p w:rsidR="00603BCC" w:rsidRPr="004E7060" w:rsidRDefault="00603BCC" w:rsidP="00603BCC">
            <w:pPr>
              <w:shd w:val="clear" w:color="auto" w:fill="FFFFFF"/>
              <w:spacing w:after="24"/>
              <w:ind w:left="720" w:right="34"/>
              <w:jc w:val="right"/>
              <w:rPr>
                <w:rFonts w:ascii="Arial" w:hAnsi="Arial" w:cs="Arial"/>
                <w:color w:val="252525"/>
                <w:sz w:val="20"/>
                <w:szCs w:val="20"/>
                <w:rtl/>
              </w:rPr>
            </w:pPr>
            <w:r w:rsidRPr="004E7060">
              <w:rPr>
                <w:rFonts w:ascii="Arial" w:hAnsi="Arial" w:cs="Arial"/>
                <w:color w:val="252525"/>
                <w:sz w:val="20"/>
                <w:szCs w:val="20"/>
                <w:rtl/>
                <w:lang w:bidi="he-IL"/>
              </w:rPr>
              <w:t>עוֹד אַחַת מְעַט הִיא</w:t>
            </w:r>
            <w:r w:rsidRPr="004E7060">
              <w:rPr>
                <w:rFonts w:ascii="Arial" w:hAnsi="Arial" w:cs="Arial"/>
                <w:color w:val="252525"/>
                <w:sz w:val="20"/>
                <w:szCs w:val="20"/>
                <w:rtl/>
              </w:rPr>
              <w:t>;</w:t>
            </w:r>
          </w:p>
          <w:p w:rsidR="00603BCC" w:rsidRPr="004E7060" w:rsidRDefault="00603BCC" w:rsidP="00603BCC">
            <w:pPr>
              <w:shd w:val="clear" w:color="auto" w:fill="FFFFFF"/>
              <w:spacing w:after="24"/>
              <w:ind w:left="720" w:right="34"/>
              <w:jc w:val="right"/>
              <w:rPr>
                <w:rFonts w:ascii="Arial" w:hAnsi="Arial" w:cs="Arial"/>
                <w:color w:val="252525"/>
                <w:sz w:val="20"/>
                <w:szCs w:val="20"/>
                <w:rtl/>
              </w:rPr>
            </w:pPr>
            <w:r w:rsidRPr="004E7060">
              <w:rPr>
                <w:rFonts w:ascii="Arial" w:hAnsi="Arial" w:cs="Arial"/>
                <w:color w:val="252525"/>
                <w:sz w:val="20"/>
                <w:szCs w:val="20"/>
                <w:rtl/>
                <w:lang w:bidi="he-IL"/>
              </w:rPr>
              <w:t xml:space="preserve"> וַאֲנִי</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מַרְעִישׁ אֶת</w:t>
            </w:r>
            <w:r w:rsidRPr="004E7060">
              <w:rPr>
                <w:rFonts w:ascii="Arial" w:hAnsi="Arial" w:cs="Arial"/>
                <w:color w:val="252525"/>
                <w:sz w:val="20"/>
                <w:szCs w:val="20"/>
                <w:rtl/>
              </w:rPr>
              <w:t>-</w:t>
            </w:r>
            <w:r w:rsidRPr="004E7060">
              <w:rPr>
                <w:rFonts w:ascii="Arial" w:hAnsi="Arial" w:cs="Arial"/>
                <w:color w:val="252525"/>
                <w:sz w:val="20"/>
                <w:szCs w:val="20"/>
                <w:rtl/>
                <w:lang w:bidi="he-IL"/>
              </w:rPr>
              <w:t>הַשָּׁמַיִם וְאֶת</w:t>
            </w:r>
            <w:r w:rsidRPr="004E7060">
              <w:rPr>
                <w:rFonts w:ascii="Arial" w:hAnsi="Arial" w:cs="Arial"/>
                <w:color w:val="252525"/>
                <w:sz w:val="20"/>
                <w:szCs w:val="20"/>
                <w:rtl/>
              </w:rPr>
              <w:t>-</w:t>
            </w:r>
            <w:r w:rsidRPr="004E7060">
              <w:rPr>
                <w:rFonts w:ascii="Arial" w:hAnsi="Arial" w:cs="Arial"/>
                <w:color w:val="252525"/>
                <w:sz w:val="20"/>
                <w:szCs w:val="20"/>
                <w:rtl/>
                <w:lang w:bidi="he-IL"/>
              </w:rPr>
              <w:t>הָאָרֶץ</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וְאֶת</w:t>
            </w:r>
            <w:r w:rsidRPr="004E7060">
              <w:rPr>
                <w:rFonts w:ascii="Arial" w:hAnsi="Arial" w:cs="Arial"/>
                <w:color w:val="252525"/>
                <w:sz w:val="20"/>
                <w:szCs w:val="20"/>
                <w:rtl/>
              </w:rPr>
              <w:t>-</w:t>
            </w:r>
            <w:r w:rsidRPr="004E7060">
              <w:rPr>
                <w:rFonts w:ascii="Arial" w:hAnsi="Arial" w:cs="Arial"/>
                <w:color w:val="252525"/>
                <w:sz w:val="20"/>
                <w:szCs w:val="20"/>
                <w:rtl/>
                <w:lang w:bidi="he-IL"/>
              </w:rPr>
              <w:t>הַיָּם</w:t>
            </w:r>
            <w:r w:rsidRPr="004E7060">
              <w:rPr>
                <w:rFonts w:ascii="Arial" w:hAnsi="Arial" w:cs="Arial"/>
                <w:color w:val="252525"/>
                <w:sz w:val="20"/>
                <w:szCs w:val="20"/>
                <w:rtl/>
              </w:rPr>
              <w:t>,</w:t>
            </w:r>
          </w:p>
          <w:p w:rsidR="00603BCC" w:rsidRPr="004E7060" w:rsidRDefault="00603BCC" w:rsidP="00603BCC">
            <w:pPr>
              <w:shd w:val="clear" w:color="auto" w:fill="FFFFFF"/>
              <w:spacing w:after="24"/>
              <w:ind w:left="720" w:right="34"/>
              <w:jc w:val="right"/>
              <w:rPr>
                <w:rFonts w:ascii="Arial" w:hAnsi="Arial" w:cs="Arial"/>
                <w:color w:val="252525"/>
                <w:sz w:val="20"/>
                <w:szCs w:val="20"/>
                <w:rtl/>
              </w:rPr>
            </w:pPr>
            <w:r w:rsidRPr="004E7060">
              <w:rPr>
                <w:rFonts w:ascii="Arial" w:hAnsi="Arial" w:cs="Arial"/>
                <w:color w:val="252525"/>
                <w:sz w:val="20"/>
                <w:szCs w:val="20"/>
                <w:rtl/>
                <w:lang w:bidi="he-IL"/>
              </w:rPr>
              <w:t>וְאֶת</w:t>
            </w:r>
            <w:r w:rsidRPr="004E7060">
              <w:rPr>
                <w:rFonts w:ascii="Arial" w:hAnsi="Arial" w:cs="Arial"/>
                <w:color w:val="252525"/>
                <w:sz w:val="20"/>
                <w:szCs w:val="20"/>
                <w:rtl/>
              </w:rPr>
              <w:t>-</w:t>
            </w:r>
            <w:r w:rsidRPr="004E7060">
              <w:rPr>
                <w:rFonts w:ascii="Arial" w:hAnsi="Arial" w:cs="Arial"/>
                <w:color w:val="252525"/>
                <w:sz w:val="20"/>
                <w:szCs w:val="20"/>
                <w:rtl/>
                <w:lang w:bidi="he-IL"/>
              </w:rPr>
              <w:t>הֶחָרָבָה</w:t>
            </w:r>
          </w:p>
          <w:p w:rsidR="00603BCC" w:rsidRPr="004E7060" w:rsidRDefault="00603BCC" w:rsidP="00603BCC">
            <w:pPr>
              <w:shd w:val="clear" w:color="auto" w:fill="FFFFFF"/>
              <w:spacing w:after="24"/>
              <w:ind w:left="720" w:right="34"/>
              <w:jc w:val="right"/>
              <w:rPr>
                <w:rFonts w:ascii="Arial" w:hAnsi="Arial" w:cs="Arial"/>
                <w:color w:val="252525"/>
                <w:sz w:val="20"/>
                <w:szCs w:val="20"/>
              </w:rPr>
            </w:pPr>
          </w:p>
          <w:p w:rsidR="00603BCC" w:rsidRPr="003004D0" w:rsidRDefault="00603BCC" w:rsidP="00603BCC">
            <w:pPr>
              <w:shd w:val="clear" w:color="auto" w:fill="FFFFFF"/>
              <w:spacing w:after="24"/>
              <w:ind w:left="720"/>
              <w:jc w:val="right"/>
              <w:rPr>
                <w:b/>
                <w:bCs/>
                <w:color w:val="C00000"/>
                <w:sz w:val="18"/>
                <w:szCs w:val="18"/>
                <w:rtl/>
              </w:rPr>
            </w:pPr>
            <w:r w:rsidRPr="003004D0">
              <w:rPr>
                <w:b/>
                <w:bCs/>
                <w:color w:val="C00000"/>
                <w:sz w:val="18"/>
                <w:szCs w:val="18"/>
                <w:rtl/>
                <w:lang w:bidi="he-IL"/>
              </w:rPr>
              <w:t>חגי פרק ב</w:t>
            </w:r>
            <w:r w:rsidRPr="003004D0">
              <w:rPr>
                <w:b/>
                <w:bCs/>
                <w:color w:val="C00000"/>
                <w:sz w:val="18"/>
                <w:szCs w:val="18"/>
                <w:rtl/>
              </w:rPr>
              <w:t xml:space="preserve">' </w:t>
            </w:r>
            <w:r w:rsidRPr="003004D0">
              <w:rPr>
                <w:b/>
                <w:bCs/>
                <w:color w:val="C00000"/>
                <w:sz w:val="18"/>
                <w:szCs w:val="18"/>
                <w:rtl/>
                <w:lang w:bidi="he-IL"/>
              </w:rPr>
              <w:t>פסוקים ו</w:t>
            </w:r>
            <w:r w:rsidRPr="003004D0">
              <w:rPr>
                <w:b/>
                <w:bCs/>
                <w:color w:val="C00000"/>
                <w:sz w:val="18"/>
                <w:szCs w:val="18"/>
                <w:rtl/>
              </w:rPr>
              <w:t>'-</w:t>
            </w:r>
            <w:r w:rsidRPr="003004D0">
              <w:rPr>
                <w:b/>
                <w:bCs/>
                <w:color w:val="C00000"/>
                <w:sz w:val="18"/>
                <w:szCs w:val="18"/>
                <w:rtl/>
                <w:lang w:bidi="he-IL"/>
              </w:rPr>
              <w:t>ז</w:t>
            </w:r>
            <w:r w:rsidRPr="003004D0">
              <w:rPr>
                <w:b/>
                <w:bCs/>
                <w:color w:val="C00000"/>
                <w:sz w:val="18"/>
                <w:szCs w:val="18"/>
                <w:rtl/>
              </w:rPr>
              <w:t>'</w:t>
            </w:r>
          </w:p>
        </w:tc>
      </w:tr>
      <w:tr w:rsidR="00603BCC" w:rsidRPr="002D4448" w:rsidTr="00603BCC">
        <w:tc>
          <w:tcPr>
            <w:tcW w:w="5245" w:type="dxa"/>
          </w:tcPr>
          <w:p w:rsidR="00603BCC" w:rsidRPr="004E7060" w:rsidRDefault="00603BCC" w:rsidP="00603BCC">
            <w:r w:rsidRPr="004E7060">
              <w:t>The Lord, whom ye seek, shall suddenly come to His temple, even the messenger of the Covenant, whom you delight in; behold, He shall come, saith the Lord of hosts.</w:t>
            </w:r>
          </w:p>
          <w:p w:rsidR="00603BCC" w:rsidRDefault="00603BCC" w:rsidP="00603BCC">
            <w:pPr>
              <w:rPr>
                <w:b/>
                <w:bCs/>
                <w:color w:val="C00000"/>
                <w:sz w:val="18"/>
                <w:szCs w:val="18"/>
                <w:rtl/>
                <w:lang w:bidi="he-IL"/>
              </w:rPr>
            </w:pPr>
            <w:r w:rsidRPr="003004D0">
              <w:rPr>
                <w:b/>
                <w:bCs/>
                <w:sz w:val="20"/>
                <w:szCs w:val="20"/>
              </w:rPr>
              <w:t>(</w:t>
            </w:r>
            <w:r w:rsidRPr="003004D0">
              <w:rPr>
                <w:b/>
                <w:bCs/>
                <w:color w:val="C00000"/>
                <w:sz w:val="18"/>
                <w:szCs w:val="18"/>
              </w:rPr>
              <w:t>Malachi 3: 1)</w:t>
            </w:r>
          </w:p>
          <w:p w:rsidR="00300CD0" w:rsidRDefault="00300CD0" w:rsidP="00603BCC">
            <w:pPr>
              <w:rPr>
                <w:b/>
                <w:bCs/>
                <w:color w:val="C00000"/>
                <w:sz w:val="18"/>
                <w:szCs w:val="18"/>
                <w:rtl/>
                <w:lang w:bidi="he-IL"/>
              </w:rPr>
            </w:pPr>
          </w:p>
          <w:p w:rsidR="00330A1E" w:rsidRDefault="00330A1E" w:rsidP="00603BCC">
            <w:pPr>
              <w:rPr>
                <w:b/>
                <w:bCs/>
                <w:color w:val="C00000"/>
                <w:sz w:val="18"/>
                <w:szCs w:val="18"/>
                <w:rtl/>
                <w:lang w:bidi="he-IL"/>
              </w:rPr>
            </w:pPr>
          </w:p>
          <w:p w:rsidR="00300CD0" w:rsidRDefault="00300CD0" w:rsidP="00603BCC">
            <w:pPr>
              <w:rPr>
                <w:b/>
                <w:bCs/>
                <w:color w:val="C00000"/>
                <w:sz w:val="18"/>
                <w:szCs w:val="18"/>
                <w:rtl/>
                <w:lang w:bidi="he-IL"/>
              </w:rPr>
            </w:pPr>
          </w:p>
          <w:p w:rsidR="00300CD0" w:rsidRDefault="00300CD0" w:rsidP="00603BCC">
            <w:pPr>
              <w:rPr>
                <w:b/>
                <w:bCs/>
                <w:color w:val="C00000"/>
                <w:sz w:val="18"/>
                <w:szCs w:val="18"/>
                <w:rtl/>
                <w:lang w:bidi="he-IL"/>
              </w:rPr>
            </w:pPr>
          </w:p>
          <w:p w:rsidR="00300CD0" w:rsidRPr="004E7060" w:rsidRDefault="00300CD0" w:rsidP="00603BCC">
            <w:pPr>
              <w:rPr>
                <w:color w:val="00B0F0"/>
                <w:sz w:val="27"/>
                <w:szCs w:val="27"/>
                <w:lang w:bidi="he-IL"/>
              </w:rPr>
            </w:pPr>
          </w:p>
        </w:tc>
        <w:tc>
          <w:tcPr>
            <w:tcW w:w="4655" w:type="dxa"/>
          </w:tcPr>
          <w:p w:rsidR="00603BCC"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lang w:bidi="he-IL"/>
              </w:rPr>
              <w:t>וּפִתְאֹם יָבוֹא אֶל</w:t>
            </w:r>
            <w:r w:rsidRPr="004E7060">
              <w:rPr>
                <w:rFonts w:ascii="Arial" w:hAnsi="Arial" w:cs="Arial"/>
                <w:color w:val="252525"/>
                <w:sz w:val="20"/>
                <w:szCs w:val="20"/>
                <w:rtl/>
              </w:rPr>
              <w:t>-</w:t>
            </w:r>
            <w:r w:rsidRPr="004E7060">
              <w:rPr>
                <w:rFonts w:ascii="Arial" w:hAnsi="Arial" w:cs="Arial"/>
                <w:color w:val="252525"/>
                <w:sz w:val="20"/>
                <w:szCs w:val="20"/>
                <w:rtl/>
                <w:lang w:bidi="he-IL"/>
              </w:rPr>
              <w:t>הֵיכָלוֹ הָאָדוֹן אֲשֶׁר</w:t>
            </w:r>
            <w:r w:rsidRPr="004E7060">
              <w:rPr>
                <w:rFonts w:ascii="Arial" w:hAnsi="Arial" w:cs="Arial"/>
                <w:color w:val="252525"/>
                <w:sz w:val="20"/>
                <w:szCs w:val="20"/>
                <w:rtl/>
              </w:rPr>
              <w:t>-</w:t>
            </w:r>
            <w:r w:rsidRPr="004E7060">
              <w:rPr>
                <w:rFonts w:ascii="Arial" w:hAnsi="Arial" w:cs="Arial"/>
                <w:color w:val="252525"/>
                <w:sz w:val="20"/>
                <w:szCs w:val="20"/>
                <w:rtl/>
                <w:lang w:bidi="he-IL"/>
              </w:rPr>
              <w:t>אַתֶּם מְבַקְשִׁים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וּמַלְאַךְ הַבְּרִית אֲשֶׁר</w:t>
            </w:r>
            <w:r w:rsidRPr="004E7060">
              <w:rPr>
                <w:rFonts w:ascii="Arial" w:hAnsi="Arial" w:cs="Arial"/>
                <w:color w:val="252525"/>
                <w:sz w:val="20"/>
                <w:szCs w:val="20"/>
                <w:rtl/>
              </w:rPr>
              <w:t>-</w:t>
            </w:r>
            <w:r w:rsidRPr="004E7060">
              <w:rPr>
                <w:rFonts w:ascii="Arial" w:hAnsi="Arial" w:cs="Arial"/>
                <w:color w:val="252525"/>
                <w:sz w:val="20"/>
                <w:szCs w:val="20"/>
                <w:rtl/>
                <w:lang w:bidi="he-IL"/>
              </w:rPr>
              <w:t>אַתֶּם חֲפֵצִים הִנֵּה</w:t>
            </w:r>
            <w:r w:rsidRPr="004E7060">
              <w:rPr>
                <w:rFonts w:ascii="Arial" w:hAnsi="Arial" w:cs="Arial"/>
                <w:color w:val="252525"/>
                <w:sz w:val="20"/>
                <w:szCs w:val="20"/>
                <w:rtl/>
              </w:rPr>
              <w:t>-</w:t>
            </w:r>
            <w:r w:rsidRPr="004E7060">
              <w:rPr>
                <w:rFonts w:ascii="Arial" w:hAnsi="Arial" w:cs="Arial"/>
                <w:color w:val="252525"/>
                <w:sz w:val="20"/>
                <w:szCs w:val="20"/>
                <w:rtl/>
                <w:lang w:bidi="he-IL"/>
              </w:rPr>
              <w:t>בָא</w:t>
            </w:r>
            <w:r w:rsidRPr="004E7060">
              <w:rPr>
                <w:rFonts w:ascii="Arial" w:hAnsi="Arial" w:cs="Arial"/>
                <w:color w:val="252525"/>
                <w:sz w:val="20"/>
                <w:szCs w:val="20"/>
                <w:rtl/>
              </w:rPr>
              <w:t>-</w:t>
            </w:r>
            <w:r w:rsidRPr="004E7060">
              <w:rPr>
                <w:rFonts w:ascii="Arial" w:hAnsi="Arial" w:cs="Arial"/>
                <w:color w:val="252525"/>
                <w:sz w:val="20"/>
                <w:szCs w:val="20"/>
                <w:rtl/>
                <w:lang w:bidi="he-IL"/>
              </w:rPr>
              <w:t>אָמַר</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ה</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צְבָאוֹת</w:t>
            </w:r>
          </w:p>
          <w:p w:rsidR="00603BCC" w:rsidRPr="004E7060" w:rsidRDefault="00603BCC" w:rsidP="00603BCC">
            <w:pPr>
              <w:shd w:val="clear" w:color="auto" w:fill="FFFFFF"/>
              <w:spacing w:after="24"/>
              <w:ind w:left="720"/>
              <w:jc w:val="right"/>
              <w:rPr>
                <w:rFonts w:ascii="Arial" w:hAnsi="Arial" w:cs="Arial"/>
                <w:color w:val="252525"/>
                <w:sz w:val="20"/>
                <w:szCs w:val="20"/>
                <w:rtl/>
              </w:rPr>
            </w:pPr>
          </w:p>
          <w:p w:rsidR="00603BCC" w:rsidRPr="004E7060" w:rsidRDefault="00603BCC" w:rsidP="00603BCC">
            <w:pPr>
              <w:shd w:val="clear" w:color="auto" w:fill="FFFFFF"/>
              <w:spacing w:after="24"/>
              <w:ind w:left="720"/>
              <w:jc w:val="right"/>
              <w:rPr>
                <w:rFonts w:ascii="Arial" w:hAnsi="Arial" w:cs="Arial"/>
                <w:color w:val="C00000"/>
                <w:sz w:val="18"/>
                <w:szCs w:val="18"/>
                <w:rtl/>
              </w:rPr>
            </w:pPr>
            <w:r w:rsidRPr="003004D0">
              <w:rPr>
                <w:b/>
                <w:bCs/>
                <w:color w:val="C00000"/>
                <w:sz w:val="18"/>
                <w:szCs w:val="18"/>
                <w:rtl/>
                <w:lang w:bidi="he-IL"/>
              </w:rPr>
              <w:t>מלאכי פרק ג</w:t>
            </w:r>
            <w:r w:rsidRPr="003004D0">
              <w:rPr>
                <w:b/>
                <w:bCs/>
                <w:color w:val="C00000"/>
                <w:sz w:val="18"/>
                <w:szCs w:val="18"/>
                <w:rtl/>
              </w:rPr>
              <w:t xml:space="preserve">' </w:t>
            </w:r>
            <w:r w:rsidRPr="003004D0">
              <w:rPr>
                <w:b/>
                <w:bCs/>
                <w:color w:val="C00000"/>
                <w:sz w:val="18"/>
                <w:szCs w:val="18"/>
                <w:rtl/>
                <w:lang w:bidi="he-IL"/>
              </w:rPr>
              <w:t>פסוק א</w:t>
            </w:r>
            <w:r w:rsidRPr="004E7060">
              <w:rPr>
                <w:rFonts w:ascii="Arial" w:hAnsi="Arial" w:cs="Arial" w:hint="cs"/>
                <w:color w:val="C00000"/>
                <w:sz w:val="18"/>
                <w:szCs w:val="18"/>
                <w:rtl/>
              </w:rPr>
              <w:t>,</w:t>
            </w:r>
          </w:p>
        </w:tc>
      </w:tr>
      <w:tr w:rsidR="00603BCC" w:rsidRPr="002D4448" w:rsidTr="00603BCC">
        <w:tc>
          <w:tcPr>
            <w:tcW w:w="5245" w:type="dxa"/>
            <w:vAlign w:val="center"/>
          </w:tcPr>
          <w:p w:rsidR="00603BCC" w:rsidRPr="00F048BA" w:rsidRDefault="00603BCC" w:rsidP="00603BCC">
            <w:pPr>
              <w:rPr>
                <w:b/>
                <w:bCs/>
                <w:color w:val="FF0000"/>
              </w:rPr>
            </w:pPr>
            <w:r w:rsidRPr="00F048BA">
              <w:rPr>
                <w:b/>
                <w:bCs/>
                <w:color w:val="FF0000"/>
              </w:rPr>
              <w:lastRenderedPageBreak/>
              <w:t xml:space="preserve">6. Air- Alto or soprano </w:t>
            </w:r>
          </w:p>
          <w:p w:rsidR="00603BCC" w:rsidRPr="003004D0" w:rsidRDefault="00603BCC" w:rsidP="00603BCC">
            <w:pPr>
              <w:rPr>
                <w:b/>
                <w:bCs/>
              </w:rPr>
            </w:pPr>
            <w:r w:rsidRPr="002D4448">
              <w:t>But who may abide the day of His coming, and who shall stand when He appeareth? For He is like a refiner's fire.</w:t>
            </w:r>
            <w:r w:rsidRPr="002D4448">
              <w:rPr>
                <w:color w:val="C00000"/>
                <w:sz w:val="18"/>
                <w:szCs w:val="18"/>
              </w:rPr>
              <w:t xml:space="preserve"> </w:t>
            </w:r>
            <w:r w:rsidRPr="003004D0">
              <w:rPr>
                <w:b/>
                <w:bCs/>
                <w:color w:val="C00000"/>
                <w:sz w:val="18"/>
                <w:szCs w:val="18"/>
              </w:rPr>
              <w:t>(Malachi 3: 2)</w:t>
            </w:r>
          </w:p>
        </w:tc>
        <w:tc>
          <w:tcPr>
            <w:tcW w:w="4655" w:type="dxa"/>
          </w:tcPr>
          <w:p w:rsidR="00603BCC" w:rsidRPr="004E7060" w:rsidRDefault="00603BCC" w:rsidP="00603BCC">
            <w:pPr>
              <w:shd w:val="clear" w:color="auto" w:fill="FFFFFF"/>
              <w:spacing w:after="24"/>
              <w:ind w:left="720"/>
              <w:jc w:val="right"/>
              <w:rPr>
                <w:b/>
                <w:bCs/>
                <w:color w:val="FF0000"/>
              </w:rPr>
            </w:pPr>
            <w:r>
              <w:rPr>
                <w:rFonts w:hint="cs"/>
                <w:b/>
                <w:bCs/>
                <w:color w:val="FF0000"/>
                <w:rtl/>
              </w:rPr>
              <w:t>6</w:t>
            </w:r>
            <w:r w:rsidRPr="004E7060">
              <w:rPr>
                <w:b/>
                <w:bCs/>
                <w:color w:val="FF0000"/>
                <w:rtl/>
              </w:rPr>
              <w:t xml:space="preserve">. </w:t>
            </w:r>
            <w:r w:rsidRPr="004E7060">
              <w:rPr>
                <w:b/>
                <w:bCs/>
                <w:color w:val="FF0000"/>
                <w:rtl/>
                <w:lang w:bidi="he-IL"/>
              </w:rPr>
              <w:t>אריה</w:t>
            </w:r>
            <w:r w:rsidRPr="004E7060">
              <w:rPr>
                <w:b/>
                <w:bCs/>
                <w:color w:val="FF0000"/>
                <w:rtl/>
              </w:rPr>
              <w:t xml:space="preserve">-  </w:t>
            </w:r>
            <w:r w:rsidRPr="004E7060">
              <w:rPr>
                <w:b/>
                <w:bCs/>
                <w:color w:val="FF0000"/>
                <w:rtl/>
                <w:lang w:bidi="he-IL"/>
              </w:rPr>
              <w:t>אלטו או סופרן</w:t>
            </w:r>
          </w:p>
          <w:p w:rsidR="00603BCC" w:rsidRPr="004E7060" w:rsidRDefault="00603BCC" w:rsidP="00603BCC">
            <w:pPr>
              <w:shd w:val="clear" w:color="auto" w:fill="FFFFFF"/>
              <w:spacing w:after="24"/>
              <w:ind w:left="720" w:right="34"/>
              <w:jc w:val="right"/>
              <w:rPr>
                <w:rFonts w:ascii="Arial" w:hAnsi="Arial" w:cs="Arial"/>
                <w:color w:val="252525"/>
                <w:sz w:val="20"/>
                <w:szCs w:val="20"/>
                <w:rtl/>
              </w:rPr>
            </w:pPr>
            <w:r w:rsidRPr="004E7060">
              <w:rPr>
                <w:rFonts w:ascii="Arial" w:hAnsi="Arial" w:cs="Arial"/>
                <w:color w:val="252525"/>
                <w:sz w:val="20"/>
                <w:szCs w:val="20"/>
                <w:rtl/>
                <w:lang w:bidi="he-IL"/>
              </w:rPr>
              <w:t>וּמִי מְכַלְכֵּל אֶת</w:t>
            </w:r>
            <w:r w:rsidRPr="004E7060">
              <w:rPr>
                <w:rFonts w:ascii="Arial" w:hAnsi="Arial" w:cs="Arial"/>
                <w:color w:val="252525"/>
                <w:sz w:val="20"/>
                <w:szCs w:val="20"/>
                <w:rtl/>
              </w:rPr>
              <w:t>-</w:t>
            </w:r>
            <w:r w:rsidRPr="004E7060">
              <w:rPr>
                <w:rFonts w:ascii="Arial" w:hAnsi="Arial" w:cs="Arial"/>
                <w:color w:val="252525"/>
                <w:sz w:val="20"/>
                <w:szCs w:val="20"/>
                <w:rtl/>
                <w:lang w:bidi="he-IL"/>
              </w:rPr>
              <w:t>יוֹם בּוֹאוֹ</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וּמִי הָעֹמֵד בְּהֵרָאוֹתוֹ</w:t>
            </w:r>
            <w:r w:rsidRPr="004E7060">
              <w:rPr>
                <w:rFonts w:ascii="Arial" w:hAnsi="Arial" w:cs="Arial"/>
                <w:color w:val="252525"/>
                <w:sz w:val="20"/>
                <w:szCs w:val="20"/>
                <w:rtl/>
              </w:rPr>
              <w:t xml:space="preserve">: </w:t>
            </w:r>
          </w:p>
          <w:p w:rsidR="00603BCC" w:rsidRPr="004E7060" w:rsidRDefault="00603BCC" w:rsidP="00603BCC">
            <w:pPr>
              <w:shd w:val="clear" w:color="auto" w:fill="FFFFFF"/>
              <w:spacing w:after="24"/>
              <w:ind w:left="720" w:right="34"/>
              <w:jc w:val="right"/>
              <w:rPr>
                <w:rFonts w:ascii="Arial" w:hAnsi="Arial" w:cs="Arial"/>
                <w:color w:val="252525"/>
                <w:sz w:val="20"/>
                <w:szCs w:val="20"/>
              </w:rPr>
            </w:pPr>
            <w:r w:rsidRPr="004E7060">
              <w:rPr>
                <w:rFonts w:ascii="Arial" w:hAnsi="Arial" w:cs="Arial"/>
                <w:color w:val="252525"/>
                <w:sz w:val="20"/>
                <w:szCs w:val="20"/>
                <w:rtl/>
                <w:lang w:bidi="he-IL"/>
              </w:rPr>
              <w:t>כִּי</w:t>
            </w:r>
            <w:r w:rsidRPr="004E7060">
              <w:rPr>
                <w:rFonts w:ascii="Arial" w:hAnsi="Arial" w:cs="Arial"/>
                <w:color w:val="252525"/>
                <w:sz w:val="20"/>
                <w:szCs w:val="20"/>
                <w:rtl/>
              </w:rPr>
              <w:t>-</w:t>
            </w:r>
            <w:r w:rsidRPr="004E7060">
              <w:rPr>
                <w:rFonts w:ascii="Arial" w:hAnsi="Arial" w:cs="Arial"/>
                <w:color w:val="252525"/>
                <w:sz w:val="20"/>
                <w:szCs w:val="20"/>
                <w:rtl/>
                <w:lang w:bidi="he-IL"/>
              </w:rPr>
              <w:t>הוּא כְּאֵשׁ מְצָרֵף</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וּכְבֹרִית מְכַבְּסִים</w:t>
            </w:r>
            <w:r w:rsidRPr="004E7060">
              <w:rPr>
                <w:rFonts w:ascii="Arial" w:hAnsi="Arial" w:cs="Arial" w:hint="cs"/>
                <w:color w:val="252525"/>
                <w:sz w:val="20"/>
                <w:szCs w:val="20"/>
                <w:rtl/>
              </w:rPr>
              <w:t>.</w:t>
            </w:r>
            <w:r w:rsidRPr="004E7060">
              <w:rPr>
                <w:rFonts w:ascii="Arial" w:hAnsi="Arial" w:cs="Arial"/>
                <w:color w:val="252525"/>
                <w:sz w:val="20"/>
                <w:szCs w:val="20"/>
              </w:rPr>
              <w:t>.</w:t>
            </w:r>
          </w:p>
          <w:p w:rsidR="00603BCC" w:rsidRPr="004E7060" w:rsidRDefault="00603BCC" w:rsidP="00603BCC">
            <w:pPr>
              <w:shd w:val="clear" w:color="auto" w:fill="FFFFFF"/>
              <w:spacing w:after="24"/>
              <w:ind w:left="720"/>
              <w:jc w:val="right"/>
              <w:rPr>
                <w:rFonts w:ascii="Arial" w:hAnsi="Arial" w:cs="Arial"/>
                <w:color w:val="C00000"/>
                <w:sz w:val="18"/>
                <w:szCs w:val="18"/>
              </w:rPr>
            </w:pPr>
            <w:r w:rsidRPr="003004D0">
              <w:rPr>
                <w:b/>
                <w:bCs/>
                <w:color w:val="C00000"/>
                <w:sz w:val="18"/>
                <w:szCs w:val="18"/>
                <w:rtl/>
                <w:lang w:bidi="he-IL"/>
              </w:rPr>
              <w:t xml:space="preserve">מלאכי </w:t>
            </w:r>
            <w:r w:rsidRPr="003004D0">
              <w:rPr>
                <w:b/>
                <w:bCs/>
                <w:color w:val="C00000"/>
                <w:sz w:val="18"/>
                <w:szCs w:val="18"/>
                <w:rtl/>
              </w:rPr>
              <w:t xml:space="preserve">: </w:t>
            </w:r>
            <w:r w:rsidRPr="003004D0">
              <w:rPr>
                <w:b/>
                <w:bCs/>
                <w:color w:val="C00000"/>
                <w:sz w:val="18"/>
                <w:szCs w:val="18"/>
                <w:rtl/>
                <w:lang w:bidi="he-IL"/>
              </w:rPr>
              <w:t xml:space="preserve">פרק </w:t>
            </w:r>
            <w:r w:rsidRPr="003004D0">
              <w:rPr>
                <w:b/>
                <w:bCs/>
                <w:color w:val="C00000"/>
                <w:sz w:val="18"/>
                <w:szCs w:val="18"/>
                <w:rtl/>
              </w:rPr>
              <w:t xml:space="preserve">3 </w:t>
            </w:r>
            <w:r w:rsidRPr="003004D0">
              <w:rPr>
                <w:b/>
                <w:bCs/>
                <w:color w:val="C00000"/>
                <w:sz w:val="18"/>
                <w:szCs w:val="18"/>
                <w:rtl/>
                <w:lang w:bidi="he-IL"/>
              </w:rPr>
              <w:t>פסוק ב</w:t>
            </w:r>
            <w:r w:rsidRPr="003004D0">
              <w:rPr>
                <w:b/>
                <w:bCs/>
                <w:color w:val="C00000"/>
                <w:sz w:val="18"/>
                <w:szCs w:val="18"/>
                <w:rtl/>
              </w:rPr>
              <w:t>'</w:t>
            </w:r>
          </w:p>
        </w:tc>
      </w:tr>
      <w:tr w:rsidR="00603BCC" w:rsidRPr="002D4448" w:rsidTr="00603BCC">
        <w:tc>
          <w:tcPr>
            <w:tcW w:w="5245" w:type="dxa"/>
            <w:vAlign w:val="center"/>
          </w:tcPr>
          <w:p w:rsidR="00603BCC" w:rsidRPr="00933922" w:rsidRDefault="00603BCC" w:rsidP="00603BCC">
            <w:pPr>
              <w:rPr>
                <w:color w:val="FF0000"/>
              </w:rPr>
            </w:pPr>
            <w:r w:rsidRPr="00933922">
              <w:rPr>
                <w:b/>
                <w:bCs/>
                <w:color w:val="FF0000"/>
              </w:rPr>
              <w:t>7. Chorus</w:t>
            </w:r>
          </w:p>
          <w:p w:rsidR="00603BCC" w:rsidRDefault="00603BCC" w:rsidP="00603BCC">
            <w:r w:rsidRPr="002D4448">
              <w:t>And He shall purify the sons of Levi</w:t>
            </w:r>
            <w:r>
              <w:t xml:space="preserve"> </w:t>
            </w:r>
            <w:r w:rsidRPr="002D4448">
              <w:t>, that they may offer unto the Lord an offering in righteousness.</w:t>
            </w:r>
          </w:p>
          <w:p w:rsidR="00603BCC" w:rsidRDefault="00603BCC" w:rsidP="00603BCC">
            <w:r w:rsidRPr="003004D0">
              <w:rPr>
                <w:b/>
                <w:bCs/>
                <w:color w:val="C00000"/>
                <w:sz w:val="18"/>
                <w:szCs w:val="18"/>
              </w:rPr>
              <w:t>(Malachi 3: 3)</w:t>
            </w:r>
          </w:p>
          <w:p w:rsidR="00603BCC" w:rsidRPr="004E7060" w:rsidRDefault="00603BCC" w:rsidP="00603BCC"/>
        </w:tc>
        <w:tc>
          <w:tcPr>
            <w:tcW w:w="4655" w:type="dxa"/>
          </w:tcPr>
          <w:p w:rsidR="00603BCC" w:rsidRPr="004E7060" w:rsidRDefault="00603BCC" w:rsidP="00603BCC">
            <w:pPr>
              <w:shd w:val="clear" w:color="auto" w:fill="FFFFFF"/>
              <w:spacing w:after="24"/>
              <w:ind w:left="720"/>
              <w:jc w:val="right"/>
              <w:rPr>
                <w:b/>
                <w:bCs/>
                <w:color w:val="FF0000"/>
                <w:rtl/>
              </w:rPr>
            </w:pPr>
            <w:r>
              <w:rPr>
                <w:rFonts w:hint="cs"/>
                <w:b/>
                <w:bCs/>
                <w:color w:val="FF0000"/>
                <w:rtl/>
              </w:rPr>
              <w:t>7</w:t>
            </w:r>
            <w:r w:rsidRPr="004E7060">
              <w:rPr>
                <w:b/>
                <w:bCs/>
                <w:color w:val="FF0000"/>
                <w:rtl/>
              </w:rPr>
              <w:t xml:space="preserve">. </w:t>
            </w:r>
            <w:r w:rsidRPr="004E7060">
              <w:rPr>
                <w:b/>
                <w:bCs/>
                <w:color w:val="FF0000"/>
                <w:rtl/>
                <w:lang w:bidi="he-IL"/>
              </w:rPr>
              <w:t>מקהלה</w:t>
            </w:r>
          </w:p>
          <w:p w:rsidR="00603BCC"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lang w:bidi="he-IL"/>
              </w:rPr>
              <w:t>וְטִהַר אֶת</w:t>
            </w:r>
            <w:r w:rsidRPr="004E7060">
              <w:rPr>
                <w:rFonts w:ascii="Arial" w:hAnsi="Arial" w:cs="Arial"/>
                <w:color w:val="252525"/>
                <w:sz w:val="20"/>
                <w:szCs w:val="20"/>
                <w:rtl/>
              </w:rPr>
              <w:t>-</w:t>
            </w:r>
            <w:r w:rsidRPr="004E7060">
              <w:rPr>
                <w:rFonts w:ascii="Arial" w:hAnsi="Arial" w:cs="Arial"/>
                <w:color w:val="252525"/>
                <w:sz w:val="20"/>
                <w:szCs w:val="20"/>
                <w:rtl/>
                <w:lang w:bidi="he-IL"/>
              </w:rPr>
              <w:t>בְּנֵי</w:t>
            </w:r>
            <w:r w:rsidRPr="004E7060">
              <w:rPr>
                <w:rFonts w:ascii="Arial" w:hAnsi="Arial" w:cs="Arial"/>
                <w:color w:val="252525"/>
                <w:sz w:val="20"/>
                <w:szCs w:val="20"/>
                <w:rtl/>
              </w:rPr>
              <w:t>-</w:t>
            </w:r>
            <w:r w:rsidRPr="004E7060">
              <w:rPr>
                <w:rFonts w:ascii="Arial" w:hAnsi="Arial" w:cs="Arial"/>
                <w:color w:val="252525"/>
                <w:sz w:val="20"/>
                <w:szCs w:val="20"/>
                <w:rtl/>
                <w:lang w:bidi="he-IL"/>
              </w:rPr>
              <w:t>לֵוִי וְזִקַּק אֹתָם</w:t>
            </w:r>
            <w:r w:rsidRPr="004E7060">
              <w:rPr>
                <w:rFonts w:ascii="Arial" w:hAnsi="Arial" w:cs="Arial"/>
                <w:color w:val="252525"/>
                <w:sz w:val="20"/>
                <w:szCs w:val="20"/>
                <w:rtl/>
              </w:rPr>
              <w:t>,</w:t>
            </w:r>
          </w:p>
          <w:p w:rsidR="00603BCC" w:rsidRDefault="00603BCC" w:rsidP="00603BCC">
            <w:pPr>
              <w:shd w:val="clear" w:color="auto" w:fill="FFFFFF"/>
              <w:spacing w:after="24"/>
              <w:ind w:left="720"/>
              <w:jc w:val="right"/>
              <w:rPr>
                <w:rFonts w:ascii="Arial" w:hAnsi="Arial" w:cs="Arial"/>
                <w:color w:val="252525"/>
                <w:sz w:val="18"/>
                <w:szCs w:val="18"/>
                <w:rtl/>
              </w:rPr>
            </w:pPr>
            <w:r w:rsidRPr="004E7060">
              <w:rPr>
                <w:rFonts w:ascii="Arial" w:hAnsi="Arial" w:cs="Arial"/>
                <w:color w:val="252525"/>
                <w:sz w:val="20"/>
                <w:szCs w:val="20"/>
                <w:rtl/>
                <w:lang w:bidi="he-IL"/>
              </w:rPr>
              <w:t xml:space="preserve">כַּזָּהָב </w:t>
            </w:r>
            <w:r w:rsidRPr="003004D0">
              <w:rPr>
                <w:rFonts w:ascii="Arial" w:hAnsi="Arial" w:cs="Arial"/>
                <w:color w:val="252525"/>
                <w:sz w:val="18"/>
                <w:szCs w:val="18"/>
                <w:rtl/>
                <w:lang w:bidi="he-IL"/>
              </w:rPr>
              <w:t>וְכַכָּסֶף</w:t>
            </w:r>
            <w:r w:rsidRPr="003004D0">
              <w:rPr>
                <w:rFonts w:ascii="Arial" w:hAnsi="Arial" w:cs="Arial"/>
                <w:color w:val="252525"/>
                <w:sz w:val="18"/>
                <w:szCs w:val="18"/>
                <w:rtl/>
              </w:rPr>
              <w:t xml:space="preserve">; </w:t>
            </w:r>
            <w:r w:rsidRPr="003004D0">
              <w:rPr>
                <w:rFonts w:ascii="Arial" w:hAnsi="Arial" w:cs="Arial"/>
                <w:color w:val="252525"/>
                <w:sz w:val="18"/>
                <w:szCs w:val="18"/>
                <w:rtl/>
                <w:lang w:bidi="he-IL"/>
              </w:rPr>
              <w:t>וְהָיוּ</w:t>
            </w:r>
            <w:r w:rsidRPr="003004D0">
              <w:rPr>
                <w:rFonts w:ascii="Arial" w:hAnsi="Arial" w:cs="Arial"/>
                <w:color w:val="252525"/>
                <w:sz w:val="18"/>
                <w:szCs w:val="18"/>
                <w:rtl/>
              </w:rPr>
              <w:t xml:space="preserve">, </w:t>
            </w:r>
            <w:r w:rsidRPr="003004D0">
              <w:rPr>
                <w:rFonts w:ascii="Arial" w:hAnsi="Arial" w:cs="Arial"/>
                <w:color w:val="252525"/>
                <w:sz w:val="18"/>
                <w:szCs w:val="18"/>
                <w:rtl/>
                <w:lang w:bidi="he-IL"/>
              </w:rPr>
              <w:t>לַ</w:t>
            </w:r>
            <w:r w:rsidRPr="003004D0">
              <w:rPr>
                <w:rFonts w:ascii="Arial" w:hAnsi="Arial" w:cs="Arial"/>
                <w:color w:val="252525"/>
                <w:sz w:val="18"/>
                <w:szCs w:val="18"/>
                <w:rtl/>
              </w:rPr>
              <w:t>-</w:t>
            </w:r>
            <w:r w:rsidRPr="003004D0">
              <w:rPr>
                <w:rFonts w:ascii="Arial" w:hAnsi="Arial" w:cs="Arial"/>
                <w:color w:val="252525"/>
                <w:sz w:val="18"/>
                <w:szCs w:val="18"/>
                <w:rtl/>
                <w:lang w:bidi="he-IL"/>
              </w:rPr>
              <w:t>ה</w:t>
            </w:r>
            <w:r w:rsidRPr="003004D0">
              <w:rPr>
                <w:rFonts w:ascii="Arial" w:hAnsi="Arial" w:cs="Arial"/>
                <w:color w:val="252525"/>
                <w:sz w:val="18"/>
                <w:szCs w:val="18"/>
                <w:rtl/>
              </w:rPr>
              <w:t xml:space="preserve">', </w:t>
            </w:r>
          </w:p>
          <w:p w:rsidR="00603BCC" w:rsidRDefault="00603BCC" w:rsidP="00603BCC">
            <w:pPr>
              <w:shd w:val="clear" w:color="auto" w:fill="FFFFFF"/>
              <w:spacing w:after="24"/>
              <w:ind w:left="720"/>
              <w:jc w:val="right"/>
              <w:rPr>
                <w:rFonts w:ascii="Arial" w:hAnsi="Arial" w:cs="Arial"/>
                <w:color w:val="252525"/>
                <w:sz w:val="18"/>
                <w:szCs w:val="18"/>
                <w:rtl/>
              </w:rPr>
            </w:pPr>
            <w:r w:rsidRPr="003004D0">
              <w:rPr>
                <w:rFonts w:ascii="Arial" w:hAnsi="Arial" w:cs="Arial"/>
                <w:color w:val="252525"/>
                <w:sz w:val="18"/>
                <w:szCs w:val="18"/>
                <w:rtl/>
                <w:lang w:bidi="he-IL"/>
              </w:rPr>
              <w:t>מַגִּישֵׁי מִנְחָה</w:t>
            </w:r>
            <w:r w:rsidRPr="003004D0">
              <w:rPr>
                <w:rFonts w:ascii="Arial" w:hAnsi="Arial" w:cs="Arial"/>
                <w:color w:val="252525"/>
                <w:sz w:val="18"/>
                <w:szCs w:val="18"/>
                <w:rtl/>
              </w:rPr>
              <w:t xml:space="preserve">, </w:t>
            </w:r>
            <w:r w:rsidRPr="003004D0">
              <w:rPr>
                <w:rFonts w:ascii="Arial" w:hAnsi="Arial" w:cs="Arial"/>
                <w:color w:val="252525"/>
                <w:sz w:val="18"/>
                <w:szCs w:val="18"/>
                <w:rtl/>
                <w:lang w:bidi="he-IL"/>
              </w:rPr>
              <w:t>בִּצְדָקָה</w:t>
            </w:r>
          </w:p>
          <w:p w:rsidR="00603BCC" w:rsidRDefault="00603BCC" w:rsidP="00603BCC">
            <w:pPr>
              <w:jc w:val="right"/>
              <w:rPr>
                <w:b/>
                <w:bCs/>
                <w:color w:val="C00000"/>
                <w:sz w:val="18"/>
                <w:szCs w:val="18"/>
                <w:rtl/>
              </w:rPr>
            </w:pPr>
            <w:r w:rsidRPr="003004D0">
              <w:rPr>
                <w:b/>
                <w:bCs/>
                <w:color w:val="C00000"/>
                <w:sz w:val="18"/>
                <w:szCs w:val="18"/>
                <w:rtl/>
                <w:lang w:bidi="he-IL"/>
              </w:rPr>
              <w:t xml:space="preserve">מלאכי </w:t>
            </w:r>
            <w:r w:rsidRPr="003004D0">
              <w:rPr>
                <w:b/>
                <w:bCs/>
                <w:color w:val="C00000"/>
                <w:sz w:val="18"/>
                <w:szCs w:val="18"/>
                <w:rtl/>
              </w:rPr>
              <w:t xml:space="preserve">: </w:t>
            </w:r>
            <w:r w:rsidRPr="003004D0">
              <w:rPr>
                <w:b/>
                <w:bCs/>
                <w:color w:val="C00000"/>
                <w:sz w:val="18"/>
                <w:szCs w:val="18"/>
                <w:rtl/>
                <w:lang w:bidi="he-IL"/>
              </w:rPr>
              <w:t xml:space="preserve">פרק </w:t>
            </w:r>
            <w:r w:rsidRPr="003004D0">
              <w:rPr>
                <w:b/>
                <w:bCs/>
                <w:color w:val="C00000"/>
                <w:sz w:val="18"/>
                <w:szCs w:val="18"/>
                <w:rtl/>
              </w:rPr>
              <w:t xml:space="preserve">3 </w:t>
            </w:r>
            <w:r w:rsidRPr="003004D0">
              <w:rPr>
                <w:b/>
                <w:bCs/>
                <w:color w:val="C00000"/>
                <w:sz w:val="18"/>
                <w:szCs w:val="18"/>
                <w:rtl/>
                <w:lang w:bidi="he-IL"/>
              </w:rPr>
              <w:t>פסוק ג</w:t>
            </w:r>
            <w:r w:rsidRPr="003004D0">
              <w:rPr>
                <w:b/>
                <w:bCs/>
                <w:color w:val="C00000"/>
                <w:sz w:val="18"/>
                <w:szCs w:val="18"/>
                <w:rtl/>
              </w:rPr>
              <w:t>'</w:t>
            </w:r>
          </w:p>
          <w:p w:rsidR="00603BCC" w:rsidRPr="003004D0" w:rsidRDefault="00603BCC" w:rsidP="00603BCC">
            <w:pPr>
              <w:jc w:val="right"/>
              <w:rPr>
                <w:b/>
                <w:bCs/>
                <w:color w:val="252525"/>
                <w:sz w:val="28"/>
                <w:szCs w:val="28"/>
              </w:rPr>
            </w:pPr>
          </w:p>
        </w:tc>
      </w:tr>
      <w:tr w:rsidR="00603BCC" w:rsidRPr="002D4448" w:rsidTr="00603BCC">
        <w:tc>
          <w:tcPr>
            <w:tcW w:w="5245" w:type="dxa"/>
            <w:vAlign w:val="center"/>
          </w:tcPr>
          <w:p w:rsidR="00603BCC" w:rsidRDefault="00603BCC" w:rsidP="00603BCC">
            <w:r w:rsidRPr="00933922">
              <w:rPr>
                <w:b/>
                <w:bCs/>
                <w:color w:val="FF0000"/>
              </w:rPr>
              <w:t>8. Recitative-Alto</w:t>
            </w:r>
          </w:p>
          <w:p w:rsidR="00603BCC" w:rsidRDefault="00603BCC" w:rsidP="00603BCC">
            <w:pPr>
              <w:rPr>
                <w:b/>
                <w:bCs/>
                <w:color w:val="000000"/>
                <w:sz w:val="27"/>
                <w:szCs w:val="27"/>
              </w:rPr>
            </w:pPr>
            <w:r w:rsidRPr="002D4448">
              <w:t>Behold, a virgin shall conceive and bear a son, and shall call His name Emmanuel, God with us.</w:t>
            </w:r>
          </w:p>
          <w:p w:rsidR="00603BCC" w:rsidRPr="004E7060" w:rsidRDefault="00603BCC" w:rsidP="00603BCC">
            <w:pPr>
              <w:spacing w:before="100" w:beforeAutospacing="1" w:after="100" w:afterAutospacing="1"/>
              <w:outlineLvl w:val="2"/>
              <w:rPr>
                <w:b/>
                <w:bCs/>
                <w:color w:val="000000"/>
                <w:sz w:val="27"/>
                <w:szCs w:val="27"/>
              </w:rPr>
            </w:pPr>
            <w:r w:rsidRPr="003004D0">
              <w:rPr>
                <w:b/>
                <w:bCs/>
                <w:color w:val="C00000"/>
                <w:sz w:val="18"/>
                <w:szCs w:val="18"/>
              </w:rPr>
              <w:t>Isaiah 7: 14</w:t>
            </w:r>
          </w:p>
        </w:tc>
        <w:tc>
          <w:tcPr>
            <w:tcW w:w="4655" w:type="dxa"/>
          </w:tcPr>
          <w:p w:rsidR="00603BCC" w:rsidRPr="004E7060" w:rsidRDefault="00603BCC" w:rsidP="00603BCC">
            <w:pPr>
              <w:shd w:val="clear" w:color="auto" w:fill="FFFFFF"/>
              <w:spacing w:after="24"/>
              <w:ind w:left="720"/>
              <w:jc w:val="right"/>
              <w:rPr>
                <w:color w:val="FF0000"/>
                <w:rtl/>
              </w:rPr>
            </w:pPr>
            <w:r w:rsidRPr="004E7060">
              <w:rPr>
                <w:b/>
                <w:bCs/>
                <w:color w:val="FF0000"/>
                <w:rtl/>
              </w:rPr>
              <w:t xml:space="preserve">. </w:t>
            </w:r>
            <w:r w:rsidRPr="004E7060">
              <w:rPr>
                <w:b/>
                <w:bCs/>
                <w:color w:val="FF0000"/>
                <w:rtl/>
                <w:lang w:bidi="he-IL"/>
              </w:rPr>
              <w:t>רצ</w:t>
            </w:r>
            <w:r w:rsidRPr="004E7060">
              <w:rPr>
                <w:b/>
                <w:bCs/>
                <w:color w:val="FF0000"/>
                <w:rtl/>
              </w:rPr>
              <w:t>'</w:t>
            </w:r>
            <w:r w:rsidRPr="004E7060">
              <w:rPr>
                <w:b/>
                <w:bCs/>
                <w:color w:val="FF0000"/>
                <w:rtl/>
                <w:lang w:bidi="he-IL"/>
              </w:rPr>
              <w:t>יטטיב</w:t>
            </w:r>
            <w:r w:rsidRPr="004E7060">
              <w:rPr>
                <w:b/>
                <w:bCs/>
                <w:color w:val="FF0000"/>
                <w:rtl/>
              </w:rPr>
              <w:t xml:space="preserve">- </w:t>
            </w:r>
            <w:r w:rsidRPr="004E7060">
              <w:rPr>
                <w:b/>
                <w:bCs/>
                <w:color w:val="FF0000"/>
                <w:rtl/>
                <w:lang w:bidi="he-IL"/>
              </w:rPr>
              <w:t>אלט</w:t>
            </w:r>
            <w:r w:rsidRPr="004E7060">
              <w:rPr>
                <w:color w:val="FF0000"/>
                <w:rtl/>
              </w:rPr>
              <w:t xml:space="preserve"> </w:t>
            </w:r>
            <w:r>
              <w:rPr>
                <w:color w:val="FF0000"/>
              </w:rPr>
              <w:t>8</w:t>
            </w:r>
          </w:p>
          <w:p w:rsidR="00603BCC" w:rsidRPr="004E7060"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lang w:bidi="he-IL"/>
              </w:rPr>
              <w:t>הִנֵּה הָעַלְמָה</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הָרָה וְיֹלֶדֶת בֵּן</w:t>
            </w:r>
            <w:r w:rsidRPr="004E7060">
              <w:rPr>
                <w:rFonts w:ascii="Arial" w:hAnsi="Arial" w:cs="Arial"/>
                <w:color w:val="252525"/>
                <w:sz w:val="20"/>
                <w:szCs w:val="20"/>
                <w:rtl/>
              </w:rPr>
              <w:t>,</w:t>
            </w:r>
          </w:p>
          <w:p w:rsidR="00603BCC" w:rsidRPr="004E7060"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lang w:bidi="he-IL"/>
              </w:rPr>
              <w:t>וְקָרָאת שְׁמוֹ</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עִמָּנוּ אֵל</w:t>
            </w:r>
          </w:p>
          <w:p w:rsidR="00603BCC" w:rsidRPr="004E7060" w:rsidRDefault="00603BCC" w:rsidP="00603BCC">
            <w:pPr>
              <w:shd w:val="clear" w:color="auto" w:fill="FFFFFF"/>
              <w:spacing w:after="24"/>
              <w:ind w:left="720"/>
              <w:jc w:val="right"/>
              <w:rPr>
                <w:rFonts w:ascii="Arial" w:hAnsi="Arial" w:cs="Arial"/>
                <w:color w:val="252525"/>
                <w:sz w:val="20"/>
                <w:szCs w:val="20"/>
                <w:rtl/>
              </w:rPr>
            </w:pPr>
          </w:p>
          <w:p w:rsidR="00603BCC" w:rsidRPr="003004D0" w:rsidRDefault="00603BCC" w:rsidP="00603BCC">
            <w:pPr>
              <w:shd w:val="clear" w:color="auto" w:fill="FFFFFF"/>
              <w:spacing w:after="24"/>
              <w:ind w:left="720"/>
              <w:jc w:val="right"/>
              <w:rPr>
                <w:b/>
                <w:bCs/>
                <w:color w:val="252525"/>
                <w:sz w:val="28"/>
                <w:szCs w:val="28"/>
                <w:rtl/>
              </w:rPr>
            </w:pPr>
            <w:r w:rsidRPr="003004D0">
              <w:rPr>
                <w:b/>
                <w:bCs/>
                <w:color w:val="C00000"/>
                <w:sz w:val="18"/>
                <w:szCs w:val="18"/>
                <w:rtl/>
                <w:lang w:bidi="he-IL"/>
              </w:rPr>
              <w:t xml:space="preserve">ישעיהו </w:t>
            </w:r>
            <w:r w:rsidRPr="003004D0">
              <w:rPr>
                <w:b/>
                <w:bCs/>
                <w:color w:val="C00000"/>
                <w:sz w:val="18"/>
                <w:szCs w:val="18"/>
                <w:rtl/>
              </w:rPr>
              <w:t xml:space="preserve">: </w:t>
            </w:r>
            <w:r w:rsidRPr="003004D0">
              <w:rPr>
                <w:b/>
                <w:bCs/>
                <w:color w:val="C00000"/>
                <w:sz w:val="18"/>
                <w:szCs w:val="18"/>
                <w:rtl/>
                <w:lang w:bidi="he-IL"/>
              </w:rPr>
              <w:t>פרק ז פסוק יד</w:t>
            </w:r>
            <w:r w:rsidRPr="003004D0">
              <w:rPr>
                <w:b/>
                <w:bCs/>
                <w:color w:val="C00000"/>
                <w:sz w:val="18"/>
                <w:szCs w:val="18"/>
                <w:rtl/>
              </w:rPr>
              <w:t>'</w:t>
            </w:r>
          </w:p>
        </w:tc>
      </w:tr>
      <w:tr w:rsidR="00603BCC" w:rsidRPr="002D4448" w:rsidTr="00603BCC">
        <w:tc>
          <w:tcPr>
            <w:tcW w:w="5245" w:type="dxa"/>
            <w:vAlign w:val="center"/>
          </w:tcPr>
          <w:p w:rsidR="00603BCC" w:rsidRPr="00933922" w:rsidRDefault="00603BCC" w:rsidP="00603BCC">
            <w:pPr>
              <w:rPr>
                <w:color w:val="FF0000"/>
              </w:rPr>
            </w:pPr>
            <w:r w:rsidRPr="00933922">
              <w:rPr>
                <w:b/>
                <w:bCs/>
                <w:color w:val="FF0000"/>
              </w:rPr>
              <w:t>9. Air and Chorus-Alto</w:t>
            </w:r>
          </w:p>
          <w:p w:rsidR="00603BCC" w:rsidRDefault="00603BCC" w:rsidP="00603BCC">
            <w:r>
              <w:t xml:space="preserve"> </w:t>
            </w:r>
            <w:r w:rsidRPr="002D4448">
              <w:t xml:space="preserve">O thou that tellest good tidings to </w:t>
            </w:r>
            <w:smartTag w:uri="urn:schemas-microsoft-com:office:smarttags" w:element="City">
              <w:smartTag w:uri="urn:schemas-microsoft-com:office:smarttags" w:element="place">
                <w:r w:rsidRPr="002D4448">
                  <w:t>Zion</w:t>
                </w:r>
              </w:smartTag>
            </w:smartTag>
            <w:r w:rsidRPr="002D4448">
              <w:t>, get thee up into the high mountain.</w:t>
            </w:r>
          </w:p>
          <w:p w:rsidR="00603BCC" w:rsidRDefault="00603BCC" w:rsidP="00603BCC">
            <w:pPr>
              <w:rPr>
                <w:b/>
                <w:bCs/>
                <w:color w:val="000000"/>
                <w:sz w:val="27"/>
                <w:szCs w:val="27"/>
              </w:rPr>
            </w:pPr>
            <w:r w:rsidRPr="002D4448">
              <w:t xml:space="preserve"> O thou that tellest good tidings to</w:t>
            </w:r>
            <w:r>
              <w:t xml:space="preserve">  </w:t>
            </w:r>
            <w:r w:rsidRPr="002D4448">
              <w:t xml:space="preserve">Jerusalem, lift up thy voice with strength; lift it up, be not afraid; say unto the cities of </w:t>
            </w:r>
            <w:smartTag w:uri="urn:schemas-microsoft-com:office:smarttags" w:element="country-region">
              <w:smartTag w:uri="urn:schemas-microsoft-com:office:smarttags" w:element="place">
                <w:r w:rsidRPr="002D4448">
                  <w:t>Judah</w:t>
                </w:r>
              </w:smartTag>
            </w:smartTag>
            <w:r w:rsidRPr="002D4448">
              <w:t>, behold your god!</w:t>
            </w:r>
            <w:r>
              <w:t xml:space="preserve">  </w:t>
            </w:r>
          </w:p>
          <w:p w:rsidR="00603BCC" w:rsidRPr="004E7060" w:rsidRDefault="00603BCC" w:rsidP="00603BCC">
            <w:pPr>
              <w:spacing w:before="100" w:beforeAutospacing="1" w:after="100" w:afterAutospacing="1"/>
              <w:outlineLvl w:val="2"/>
              <w:rPr>
                <w:b/>
                <w:bCs/>
                <w:color w:val="000000"/>
                <w:sz w:val="27"/>
                <w:szCs w:val="27"/>
              </w:rPr>
            </w:pPr>
            <w:r w:rsidRPr="003004D0">
              <w:rPr>
                <w:b/>
                <w:bCs/>
                <w:color w:val="C00000"/>
                <w:sz w:val="18"/>
                <w:szCs w:val="18"/>
              </w:rPr>
              <w:t>(Isaiah 40:</w:t>
            </w:r>
          </w:p>
        </w:tc>
        <w:tc>
          <w:tcPr>
            <w:tcW w:w="4655" w:type="dxa"/>
          </w:tcPr>
          <w:p w:rsidR="00603BCC" w:rsidRPr="004E7060" w:rsidRDefault="00603BCC" w:rsidP="00603BCC">
            <w:pPr>
              <w:shd w:val="clear" w:color="auto" w:fill="FFFFFF"/>
              <w:spacing w:after="24"/>
              <w:ind w:left="720"/>
              <w:jc w:val="right"/>
              <w:rPr>
                <w:color w:val="FF0000"/>
              </w:rPr>
            </w:pPr>
            <w:r w:rsidRPr="004E7060">
              <w:rPr>
                <w:b/>
                <w:bCs/>
                <w:color w:val="FF0000"/>
                <w:rtl/>
              </w:rPr>
              <w:t xml:space="preserve">. </w:t>
            </w:r>
            <w:r w:rsidRPr="004E7060">
              <w:rPr>
                <w:b/>
                <w:bCs/>
                <w:color w:val="FF0000"/>
                <w:rtl/>
                <w:lang w:bidi="he-IL"/>
              </w:rPr>
              <w:t xml:space="preserve">אריה </w:t>
            </w:r>
            <w:r w:rsidRPr="004E7060">
              <w:rPr>
                <w:b/>
                <w:bCs/>
                <w:color w:val="FF0000"/>
                <w:rtl/>
              </w:rPr>
              <w:t xml:space="preserve">– </w:t>
            </w:r>
            <w:r w:rsidRPr="004E7060">
              <w:rPr>
                <w:b/>
                <w:bCs/>
                <w:color w:val="FF0000"/>
                <w:rtl/>
                <w:lang w:bidi="he-IL"/>
              </w:rPr>
              <w:t xml:space="preserve">אלט ומקהלה </w:t>
            </w:r>
            <w:r>
              <w:rPr>
                <w:color w:val="FF0000"/>
              </w:rPr>
              <w:t>9</w:t>
            </w:r>
          </w:p>
          <w:p w:rsidR="00603BCC" w:rsidRPr="004E7060"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lang w:bidi="he-IL"/>
              </w:rPr>
              <w:t>עַל הַר</w:t>
            </w:r>
            <w:r w:rsidRPr="004E7060">
              <w:rPr>
                <w:rFonts w:ascii="Arial" w:hAnsi="Arial" w:cs="Arial"/>
                <w:color w:val="252525"/>
                <w:sz w:val="20"/>
                <w:szCs w:val="20"/>
                <w:rtl/>
              </w:rPr>
              <w:t>-</w:t>
            </w:r>
            <w:r w:rsidRPr="004E7060">
              <w:rPr>
                <w:rFonts w:ascii="Arial" w:hAnsi="Arial" w:cs="Arial"/>
                <w:color w:val="252525"/>
                <w:sz w:val="20"/>
                <w:szCs w:val="20"/>
                <w:rtl/>
                <w:lang w:bidi="he-IL"/>
              </w:rPr>
              <w:t>גָּבֹהַּ עֲלִי</w:t>
            </w:r>
            <w:r w:rsidRPr="004E7060">
              <w:rPr>
                <w:rFonts w:ascii="Arial" w:hAnsi="Arial" w:cs="Arial"/>
                <w:color w:val="252525"/>
                <w:sz w:val="20"/>
                <w:szCs w:val="20"/>
                <w:rtl/>
              </w:rPr>
              <w:t>-</w:t>
            </w:r>
            <w:r w:rsidRPr="004E7060">
              <w:rPr>
                <w:rFonts w:ascii="Arial" w:hAnsi="Arial" w:cs="Arial"/>
                <w:color w:val="252525"/>
                <w:sz w:val="20"/>
                <w:szCs w:val="20"/>
                <w:rtl/>
                <w:lang w:bidi="he-IL"/>
              </w:rPr>
              <w:t>לָךְ</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מְבַשֶּׂרֶת צִיּוֹן</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הָרִימִי בַכֹּחַ קוֹלֵךְ</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מְבַשֶּׂרֶת יְרוּשָׁלִָם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הָרִימִי</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אַל</w:t>
            </w:r>
            <w:r w:rsidRPr="004E7060">
              <w:rPr>
                <w:rFonts w:ascii="Arial" w:hAnsi="Arial" w:cs="Arial"/>
                <w:color w:val="252525"/>
                <w:sz w:val="20"/>
                <w:szCs w:val="20"/>
                <w:rtl/>
              </w:rPr>
              <w:t>-</w:t>
            </w:r>
            <w:r w:rsidRPr="004E7060">
              <w:rPr>
                <w:rFonts w:ascii="Arial" w:hAnsi="Arial" w:cs="Arial"/>
                <w:color w:val="252525"/>
                <w:sz w:val="20"/>
                <w:szCs w:val="20"/>
                <w:rtl/>
                <w:lang w:bidi="he-IL"/>
              </w:rPr>
              <w:t>תִּירָאִי</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אִמְרִי לְעָרֵי יְהוּדָה</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הִנֵּה אֱלֹהֵיכֶם</w:t>
            </w:r>
          </w:p>
          <w:p w:rsidR="00603BCC" w:rsidRPr="004E7060" w:rsidRDefault="00603BCC" w:rsidP="00603BCC">
            <w:pPr>
              <w:shd w:val="clear" w:color="auto" w:fill="FFFFFF"/>
              <w:spacing w:after="24"/>
              <w:ind w:left="720"/>
              <w:jc w:val="right"/>
              <w:rPr>
                <w:rFonts w:ascii="Arial" w:hAnsi="Arial" w:cs="Arial"/>
                <w:color w:val="252525"/>
                <w:sz w:val="20"/>
                <w:szCs w:val="20"/>
                <w:rtl/>
              </w:rPr>
            </w:pPr>
          </w:p>
          <w:p w:rsidR="00603BCC" w:rsidRPr="004E7060" w:rsidRDefault="00603BCC" w:rsidP="00603BCC">
            <w:pPr>
              <w:shd w:val="clear" w:color="auto" w:fill="FFFFFF"/>
              <w:spacing w:after="24"/>
              <w:ind w:left="720"/>
              <w:jc w:val="right"/>
              <w:rPr>
                <w:rFonts w:ascii="Arial" w:hAnsi="Arial" w:cs="Arial"/>
                <w:color w:val="252525"/>
                <w:sz w:val="20"/>
                <w:szCs w:val="20"/>
                <w:rtl/>
              </w:rPr>
            </w:pPr>
          </w:p>
          <w:p w:rsidR="00603BCC" w:rsidRDefault="00603BCC" w:rsidP="00603BCC">
            <w:pPr>
              <w:shd w:val="clear" w:color="auto" w:fill="FFFFFF"/>
              <w:spacing w:after="24"/>
              <w:ind w:left="720"/>
              <w:jc w:val="right"/>
              <w:rPr>
                <w:rFonts w:ascii="Arial" w:hAnsi="Arial" w:cs="Arial"/>
                <w:color w:val="252525"/>
                <w:sz w:val="28"/>
                <w:szCs w:val="28"/>
              </w:rPr>
            </w:pPr>
            <w:r w:rsidRPr="003004D0">
              <w:rPr>
                <w:b/>
                <w:bCs/>
                <w:color w:val="C00000"/>
                <w:sz w:val="18"/>
                <w:szCs w:val="18"/>
                <w:rtl/>
                <w:lang w:bidi="he-IL"/>
              </w:rPr>
              <w:t xml:space="preserve">ישעיה </w:t>
            </w:r>
            <w:r w:rsidRPr="003004D0">
              <w:rPr>
                <w:b/>
                <w:bCs/>
                <w:color w:val="C00000"/>
                <w:sz w:val="18"/>
                <w:szCs w:val="18"/>
                <w:rtl/>
              </w:rPr>
              <w:t xml:space="preserve">: </w:t>
            </w:r>
            <w:r w:rsidRPr="003004D0">
              <w:rPr>
                <w:b/>
                <w:bCs/>
                <w:color w:val="C00000"/>
                <w:sz w:val="18"/>
                <w:szCs w:val="18"/>
                <w:rtl/>
                <w:lang w:bidi="he-IL"/>
              </w:rPr>
              <w:t>פרק מ פסוק ט</w:t>
            </w:r>
            <w:r w:rsidRPr="003004D0">
              <w:rPr>
                <w:b/>
                <w:bCs/>
                <w:color w:val="C00000"/>
                <w:sz w:val="18"/>
                <w:szCs w:val="18"/>
                <w:rtl/>
              </w:rPr>
              <w:t>'</w:t>
            </w:r>
          </w:p>
          <w:p w:rsidR="00603BCC" w:rsidRDefault="00603BCC" w:rsidP="00603BCC">
            <w:pPr>
              <w:shd w:val="clear" w:color="auto" w:fill="FFFFFF"/>
              <w:spacing w:after="24"/>
              <w:ind w:left="720"/>
              <w:jc w:val="right"/>
              <w:rPr>
                <w:rFonts w:ascii="Arial" w:hAnsi="Arial" w:cs="Arial"/>
                <w:color w:val="252525"/>
                <w:sz w:val="28"/>
                <w:szCs w:val="28"/>
              </w:rPr>
            </w:pPr>
          </w:p>
          <w:p w:rsidR="00603BCC" w:rsidRPr="004E7060" w:rsidRDefault="00603BCC" w:rsidP="00603BCC">
            <w:pPr>
              <w:shd w:val="clear" w:color="auto" w:fill="FFFFFF"/>
              <w:spacing w:after="24"/>
              <w:ind w:left="720"/>
              <w:jc w:val="right"/>
              <w:rPr>
                <w:rFonts w:ascii="Arial" w:hAnsi="Arial" w:cs="Arial"/>
                <w:color w:val="252525"/>
                <w:sz w:val="28"/>
                <w:szCs w:val="28"/>
                <w:rtl/>
              </w:rPr>
            </w:pPr>
          </w:p>
        </w:tc>
      </w:tr>
      <w:tr w:rsidR="00603BCC" w:rsidRPr="002D4448" w:rsidTr="00603BCC">
        <w:tc>
          <w:tcPr>
            <w:tcW w:w="5245" w:type="dxa"/>
            <w:vAlign w:val="center"/>
          </w:tcPr>
          <w:p w:rsidR="00603BCC" w:rsidRPr="004E7060" w:rsidRDefault="00603BCC" w:rsidP="00603BCC">
            <w:r w:rsidRPr="004E7060">
              <w:t>Arise, shine, for thy light is come, and the glory of the Lord is risen upon thee.</w:t>
            </w:r>
          </w:p>
          <w:p w:rsidR="00603BCC" w:rsidRPr="004E7060" w:rsidRDefault="00603BCC" w:rsidP="00603BCC">
            <w:pPr>
              <w:spacing w:before="100" w:beforeAutospacing="1" w:after="100" w:afterAutospacing="1"/>
              <w:outlineLvl w:val="2"/>
              <w:rPr>
                <w:b/>
                <w:bCs/>
                <w:color w:val="000000"/>
                <w:sz w:val="27"/>
                <w:szCs w:val="27"/>
              </w:rPr>
            </w:pPr>
            <w:r w:rsidRPr="003004D0">
              <w:rPr>
                <w:b/>
                <w:bCs/>
                <w:color w:val="C00000"/>
                <w:sz w:val="18"/>
                <w:szCs w:val="18"/>
              </w:rPr>
              <w:t>(Isaiah 60: 1)</w:t>
            </w:r>
          </w:p>
        </w:tc>
        <w:tc>
          <w:tcPr>
            <w:tcW w:w="4655" w:type="dxa"/>
          </w:tcPr>
          <w:p w:rsidR="00603BCC" w:rsidRPr="002A7486" w:rsidRDefault="00603BCC" w:rsidP="00603BCC">
            <w:pPr>
              <w:shd w:val="clear" w:color="auto" w:fill="FFFFFF"/>
              <w:spacing w:after="24"/>
              <w:ind w:left="720"/>
              <w:jc w:val="right"/>
              <w:rPr>
                <w:rFonts w:ascii="Arial" w:hAnsi="Arial" w:cs="Arial"/>
                <w:color w:val="000000"/>
                <w:sz w:val="20"/>
                <w:szCs w:val="20"/>
                <w:shd w:val="clear" w:color="auto" w:fill="FFFFFF"/>
                <w:rtl/>
              </w:rPr>
            </w:pPr>
            <w:r w:rsidRPr="002A7486">
              <w:rPr>
                <w:rFonts w:ascii="Arial" w:hAnsi="Arial" w:cs="Arial"/>
                <w:color w:val="000000"/>
                <w:sz w:val="20"/>
                <w:szCs w:val="20"/>
                <w:shd w:val="clear" w:color="auto" w:fill="FFFFFF"/>
                <w:rtl/>
                <w:lang w:bidi="he-IL"/>
              </w:rPr>
              <w:t>קוּמִי אוֹרִי</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כִּי בָא אוֹרֵךְ</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וּכְבוֹד יְהוָה</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עָלַיִךְ זָרָח</w:t>
            </w:r>
            <w:r w:rsidRPr="002A7486">
              <w:rPr>
                <w:rFonts w:ascii="Arial" w:hAnsi="Arial" w:cs="Arial"/>
                <w:color w:val="000000"/>
                <w:sz w:val="20"/>
                <w:szCs w:val="20"/>
                <w:shd w:val="clear" w:color="auto" w:fill="FFFFFF"/>
                <w:rtl/>
              </w:rPr>
              <w:t>.</w:t>
            </w:r>
          </w:p>
          <w:p w:rsidR="00603BCC" w:rsidRDefault="00603BCC" w:rsidP="00603BCC">
            <w:pPr>
              <w:shd w:val="clear" w:color="auto" w:fill="FFFFFF"/>
              <w:spacing w:after="24"/>
              <w:ind w:left="720"/>
              <w:jc w:val="right"/>
              <w:rPr>
                <w:b/>
                <w:bCs/>
                <w:color w:val="C00000"/>
                <w:sz w:val="18"/>
                <w:szCs w:val="18"/>
                <w:rtl/>
              </w:rPr>
            </w:pPr>
          </w:p>
          <w:p w:rsidR="00603BCC" w:rsidRPr="004E7060" w:rsidRDefault="00603BCC" w:rsidP="00603BCC">
            <w:pPr>
              <w:shd w:val="clear" w:color="auto" w:fill="FFFFFF"/>
              <w:spacing w:after="24"/>
              <w:ind w:left="720"/>
              <w:jc w:val="right"/>
              <w:rPr>
                <w:rFonts w:ascii="Arial" w:hAnsi="Arial" w:cs="Arial"/>
                <w:color w:val="252525"/>
                <w:sz w:val="28"/>
                <w:szCs w:val="28"/>
              </w:rPr>
            </w:pPr>
            <w:r w:rsidRPr="003004D0">
              <w:rPr>
                <w:b/>
                <w:bCs/>
                <w:color w:val="C00000"/>
                <w:sz w:val="18"/>
                <w:szCs w:val="18"/>
                <w:rtl/>
                <w:lang w:bidi="he-IL"/>
              </w:rPr>
              <w:t xml:space="preserve">ישעיה </w:t>
            </w:r>
            <w:r w:rsidRPr="003004D0">
              <w:rPr>
                <w:b/>
                <w:bCs/>
                <w:color w:val="C00000"/>
                <w:sz w:val="18"/>
                <w:szCs w:val="18"/>
                <w:rtl/>
              </w:rPr>
              <w:t xml:space="preserve">: </w:t>
            </w:r>
            <w:r w:rsidRPr="003004D0">
              <w:rPr>
                <w:b/>
                <w:bCs/>
                <w:color w:val="C00000"/>
                <w:sz w:val="18"/>
                <w:szCs w:val="18"/>
                <w:rtl/>
                <w:lang w:bidi="he-IL"/>
              </w:rPr>
              <w:t>פרק ס פסוק א</w:t>
            </w:r>
            <w:r w:rsidRPr="003004D0">
              <w:rPr>
                <w:b/>
                <w:bCs/>
                <w:color w:val="C00000"/>
                <w:sz w:val="18"/>
                <w:szCs w:val="18"/>
                <w:rtl/>
              </w:rPr>
              <w:t>'</w:t>
            </w:r>
          </w:p>
        </w:tc>
      </w:tr>
      <w:tr w:rsidR="00603BCC" w:rsidRPr="002D4448" w:rsidTr="00603BCC">
        <w:tc>
          <w:tcPr>
            <w:tcW w:w="5245" w:type="dxa"/>
            <w:vAlign w:val="center"/>
          </w:tcPr>
          <w:p w:rsidR="00603BCC" w:rsidRDefault="00603BCC" w:rsidP="00603BCC">
            <w:r w:rsidRPr="00933922">
              <w:rPr>
                <w:b/>
                <w:bCs/>
                <w:color w:val="FF0000"/>
              </w:rPr>
              <w:t>Chorus</w:t>
            </w:r>
            <w:r w:rsidRPr="002D4448">
              <w:rPr>
                <w:color w:val="000000"/>
                <w:sz w:val="27"/>
                <w:szCs w:val="27"/>
              </w:rPr>
              <w:br/>
            </w:r>
            <w:r w:rsidRPr="002D4448">
              <w:t xml:space="preserve">O thou that tellest good tidings to </w:t>
            </w:r>
            <w:smartTag w:uri="urn:schemas-microsoft-com:office:smarttags" w:element="City">
              <w:smartTag w:uri="urn:schemas-microsoft-com:office:smarttags" w:element="place">
                <w:r w:rsidRPr="002D4448">
                  <w:t>Zion</w:t>
                </w:r>
              </w:smartTag>
            </w:smartTag>
            <w:r w:rsidRPr="002D4448">
              <w:t xml:space="preserve">, </w:t>
            </w:r>
          </w:p>
          <w:p w:rsidR="00603BCC" w:rsidRDefault="00603BCC" w:rsidP="00603BCC">
            <w:r w:rsidRPr="002D4448">
              <w:t>get thee up into the high mountain.</w:t>
            </w:r>
          </w:p>
          <w:p w:rsidR="00603BCC" w:rsidRDefault="00603BCC" w:rsidP="00603BCC">
            <w:r w:rsidRPr="002D4448">
              <w:t xml:space="preserve"> O thou that tellest good tidings to </w:t>
            </w:r>
            <w:smartTag w:uri="urn:schemas-microsoft-com:office:smarttags" w:element="City">
              <w:smartTag w:uri="urn:schemas-microsoft-com:office:smarttags" w:element="place">
                <w:r w:rsidRPr="002D4448">
                  <w:t>Jerusalem</w:t>
                </w:r>
              </w:smartTag>
            </w:smartTag>
            <w:r w:rsidRPr="002D4448">
              <w:t>,</w:t>
            </w:r>
          </w:p>
          <w:p w:rsidR="00603BCC" w:rsidRDefault="00603BCC" w:rsidP="00603BCC">
            <w:r w:rsidRPr="002D4448">
              <w:t xml:space="preserve"> lift up thy voice with strength; lift it up, be not afraid; say unto the cities of </w:t>
            </w:r>
            <w:smartTag w:uri="urn:schemas-microsoft-com:office:smarttags" w:element="country-region">
              <w:smartTag w:uri="urn:schemas-microsoft-com:office:smarttags" w:element="place">
                <w:r w:rsidRPr="002D4448">
                  <w:t>Judah</w:t>
                </w:r>
              </w:smartTag>
            </w:smartTag>
            <w:r w:rsidRPr="002D4448">
              <w:t>, behold your god!</w:t>
            </w:r>
          </w:p>
          <w:p w:rsidR="00603BCC" w:rsidRPr="004E7060" w:rsidRDefault="00603BCC" w:rsidP="00603BCC">
            <w:r w:rsidRPr="003004D0">
              <w:rPr>
                <w:b/>
                <w:bCs/>
                <w:color w:val="C00000"/>
                <w:sz w:val="18"/>
                <w:szCs w:val="18"/>
              </w:rPr>
              <w:t>Isaiah 40:</w:t>
            </w:r>
          </w:p>
        </w:tc>
        <w:tc>
          <w:tcPr>
            <w:tcW w:w="4655" w:type="dxa"/>
          </w:tcPr>
          <w:p w:rsidR="00603BCC" w:rsidRDefault="00603BCC" w:rsidP="00603BCC">
            <w:pPr>
              <w:shd w:val="clear" w:color="auto" w:fill="FFFFFF"/>
              <w:spacing w:after="24"/>
              <w:ind w:left="720"/>
              <w:jc w:val="right"/>
              <w:rPr>
                <w:b/>
                <w:bCs/>
                <w:color w:val="C00000"/>
                <w:kern w:val="36"/>
                <w:sz w:val="18"/>
                <w:szCs w:val="18"/>
              </w:rPr>
            </w:pPr>
          </w:p>
          <w:p w:rsidR="00603BCC" w:rsidRPr="004E7060" w:rsidRDefault="00603BCC" w:rsidP="00603BCC">
            <w:pPr>
              <w:shd w:val="clear" w:color="auto" w:fill="FFFFFF"/>
              <w:spacing w:after="24"/>
              <w:ind w:left="720"/>
              <w:jc w:val="right"/>
              <w:rPr>
                <w:color w:val="FF0000"/>
              </w:rPr>
            </w:pPr>
            <w:r w:rsidRPr="004E7060">
              <w:rPr>
                <w:b/>
                <w:bCs/>
                <w:color w:val="FF0000"/>
                <w:rtl/>
                <w:lang w:bidi="he-IL"/>
              </w:rPr>
              <w:t>מקהלה</w:t>
            </w:r>
          </w:p>
          <w:p w:rsidR="00603BCC"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hint="cs"/>
                <w:color w:val="252525"/>
                <w:sz w:val="20"/>
                <w:szCs w:val="20"/>
                <w:rtl/>
              </w:rPr>
              <w:t xml:space="preserve"> </w:t>
            </w:r>
            <w:r w:rsidRPr="004E7060">
              <w:rPr>
                <w:rFonts w:ascii="Arial" w:hAnsi="Arial" w:cs="Arial"/>
                <w:color w:val="252525"/>
                <w:sz w:val="20"/>
                <w:szCs w:val="20"/>
                <w:rtl/>
                <w:lang w:bidi="he-IL"/>
              </w:rPr>
              <w:t>עַל הַר</w:t>
            </w:r>
            <w:r w:rsidRPr="004E7060">
              <w:rPr>
                <w:rFonts w:ascii="Arial" w:hAnsi="Arial" w:cs="Arial"/>
                <w:color w:val="252525"/>
                <w:sz w:val="20"/>
                <w:szCs w:val="20"/>
                <w:rtl/>
              </w:rPr>
              <w:t>-</w:t>
            </w:r>
            <w:r w:rsidRPr="004E7060">
              <w:rPr>
                <w:rFonts w:ascii="Arial" w:hAnsi="Arial" w:cs="Arial"/>
                <w:color w:val="252525"/>
                <w:sz w:val="20"/>
                <w:szCs w:val="20"/>
                <w:rtl/>
                <w:lang w:bidi="he-IL"/>
              </w:rPr>
              <w:t>גָּבֹהַּ עֲלִי</w:t>
            </w:r>
            <w:r w:rsidRPr="004E7060">
              <w:rPr>
                <w:rFonts w:ascii="Arial" w:hAnsi="Arial" w:cs="Arial"/>
                <w:color w:val="252525"/>
                <w:sz w:val="20"/>
                <w:szCs w:val="20"/>
                <w:rtl/>
              </w:rPr>
              <w:t>-</w:t>
            </w:r>
            <w:r w:rsidRPr="004E7060">
              <w:rPr>
                <w:rFonts w:ascii="Arial" w:hAnsi="Arial" w:cs="Arial"/>
                <w:color w:val="252525"/>
                <w:sz w:val="20"/>
                <w:szCs w:val="20"/>
                <w:rtl/>
                <w:lang w:bidi="he-IL"/>
              </w:rPr>
              <w:t>לָךְ</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מְבַשֶּׂרֶת צִיּוֹן</w:t>
            </w:r>
            <w:r w:rsidRPr="004E7060">
              <w:rPr>
                <w:rFonts w:ascii="Arial" w:hAnsi="Arial" w:cs="Arial"/>
                <w:color w:val="252525"/>
                <w:sz w:val="20"/>
                <w:szCs w:val="20"/>
                <w:rtl/>
              </w:rPr>
              <w:t>,</w:t>
            </w:r>
          </w:p>
          <w:p w:rsidR="00603BCC"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lang w:bidi="he-IL"/>
              </w:rPr>
              <w:t xml:space="preserve"> הָרִימִי בַכֹּחַ קוֹלֵךְ</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מְבַשֶּׂרֶת יְרוּשָׁלִָם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הָרִימִי</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אַל</w:t>
            </w:r>
            <w:r w:rsidRPr="004E7060">
              <w:rPr>
                <w:rFonts w:ascii="Arial" w:hAnsi="Arial" w:cs="Arial"/>
                <w:color w:val="252525"/>
                <w:sz w:val="20"/>
                <w:szCs w:val="20"/>
                <w:rtl/>
              </w:rPr>
              <w:t>-</w:t>
            </w:r>
            <w:r w:rsidRPr="004E7060">
              <w:rPr>
                <w:rFonts w:ascii="Arial" w:hAnsi="Arial" w:cs="Arial"/>
                <w:color w:val="252525"/>
                <w:sz w:val="20"/>
                <w:szCs w:val="20"/>
                <w:rtl/>
                <w:lang w:bidi="he-IL"/>
              </w:rPr>
              <w:t>תִּירָאִי</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אִמְרִי לְעָרֵי יְהוּדָה</w:t>
            </w:r>
            <w:r w:rsidRPr="004E7060">
              <w:rPr>
                <w:rFonts w:ascii="Arial" w:hAnsi="Arial" w:cs="Arial"/>
                <w:color w:val="252525"/>
                <w:sz w:val="20"/>
                <w:szCs w:val="20"/>
                <w:rtl/>
              </w:rPr>
              <w:t>,</w:t>
            </w:r>
          </w:p>
          <w:p w:rsidR="00603BCC" w:rsidRPr="004E7060" w:rsidRDefault="00603BCC" w:rsidP="00603BCC">
            <w:pPr>
              <w:shd w:val="clear" w:color="auto" w:fill="FFFFFF"/>
              <w:spacing w:after="24"/>
              <w:ind w:left="720"/>
              <w:jc w:val="right"/>
              <w:rPr>
                <w:rFonts w:ascii="Arial" w:hAnsi="Arial" w:cs="Arial"/>
                <w:color w:val="252525"/>
                <w:sz w:val="28"/>
                <w:szCs w:val="28"/>
                <w:rtl/>
              </w:rPr>
            </w:pPr>
            <w:r w:rsidRPr="004E7060">
              <w:rPr>
                <w:rFonts w:ascii="Arial" w:hAnsi="Arial" w:cs="Arial"/>
                <w:color w:val="252525"/>
                <w:sz w:val="20"/>
                <w:szCs w:val="20"/>
                <w:rtl/>
                <w:lang w:bidi="he-IL"/>
              </w:rPr>
              <w:t>הִנֵּה אֱלֹהֵיכֶם</w:t>
            </w:r>
            <w:r w:rsidRPr="004E7060">
              <w:rPr>
                <w:rFonts w:ascii="Arial" w:hAnsi="Arial" w:cs="Arial" w:hint="cs"/>
                <w:color w:val="252525"/>
                <w:sz w:val="20"/>
                <w:szCs w:val="20"/>
                <w:rtl/>
              </w:rPr>
              <w:t>.</w:t>
            </w:r>
          </w:p>
          <w:p w:rsidR="00603BCC" w:rsidRDefault="00603BCC" w:rsidP="00603BCC">
            <w:pPr>
              <w:shd w:val="clear" w:color="auto" w:fill="FFFFFF"/>
              <w:spacing w:after="24"/>
              <w:ind w:left="720"/>
              <w:jc w:val="right"/>
              <w:rPr>
                <w:b/>
                <w:bCs/>
                <w:color w:val="C00000"/>
                <w:kern w:val="36"/>
                <w:sz w:val="18"/>
                <w:szCs w:val="18"/>
              </w:rPr>
            </w:pPr>
            <w:r w:rsidRPr="003004D0">
              <w:rPr>
                <w:b/>
                <w:bCs/>
                <w:color w:val="C00000"/>
                <w:sz w:val="18"/>
                <w:szCs w:val="18"/>
                <w:rtl/>
                <w:lang w:bidi="he-IL"/>
              </w:rPr>
              <w:t xml:space="preserve">ישעיה </w:t>
            </w:r>
            <w:r w:rsidRPr="003004D0">
              <w:rPr>
                <w:b/>
                <w:bCs/>
                <w:color w:val="C00000"/>
                <w:sz w:val="18"/>
                <w:szCs w:val="18"/>
                <w:rtl/>
              </w:rPr>
              <w:t xml:space="preserve">: </w:t>
            </w:r>
            <w:r w:rsidRPr="003004D0">
              <w:rPr>
                <w:b/>
                <w:bCs/>
                <w:color w:val="C00000"/>
                <w:sz w:val="18"/>
                <w:szCs w:val="18"/>
                <w:rtl/>
                <w:lang w:bidi="he-IL"/>
              </w:rPr>
              <w:t>פרק מ פסוק ט</w:t>
            </w:r>
          </w:p>
          <w:p w:rsidR="00603BCC" w:rsidRDefault="00603BCC" w:rsidP="00603BCC">
            <w:pPr>
              <w:shd w:val="clear" w:color="auto" w:fill="FFFFFF"/>
              <w:spacing w:after="24"/>
              <w:ind w:left="720"/>
              <w:jc w:val="right"/>
              <w:rPr>
                <w:b/>
                <w:bCs/>
                <w:color w:val="C00000"/>
                <w:kern w:val="36"/>
                <w:sz w:val="18"/>
                <w:szCs w:val="18"/>
              </w:rPr>
            </w:pPr>
          </w:p>
          <w:p w:rsidR="00603BCC" w:rsidRPr="003004D0" w:rsidRDefault="00603BCC" w:rsidP="00603BCC">
            <w:pPr>
              <w:shd w:val="clear" w:color="auto" w:fill="FFFFFF"/>
              <w:spacing w:after="24"/>
              <w:ind w:left="720"/>
              <w:jc w:val="right"/>
              <w:rPr>
                <w:b/>
                <w:bCs/>
                <w:color w:val="252525"/>
                <w:rtl/>
              </w:rPr>
            </w:pPr>
            <w:r w:rsidRPr="003004D0">
              <w:rPr>
                <w:b/>
                <w:bCs/>
                <w:color w:val="C00000"/>
                <w:kern w:val="36"/>
                <w:sz w:val="18"/>
                <w:szCs w:val="18"/>
              </w:rPr>
              <w:t xml:space="preserve">  </w:t>
            </w:r>
          </w:p>
        </w:tc>
      </w:tr>
      <w:tr w:rsidR="00603BCC" w:rsidRPr="002D4448" w:rsidTr="00603BCC">
        <w:tc>
          <w:tcPr>
            <w:tcW w:w="5245" w:type="dxa"/>
            <w:vAlign w:val="center"/>
          </w:tcPr>
          <w:p w:rsidR="00603BCC" w:rsidRPr="00933922" w:rsidRDefault="00603BCC" w:rsidP="00603BCC">
            <w:pPr>
              <w:rPr>
                <w:color w:val="FF0000"/>
              </w:rPr>
            </w:pPr>
            <w:r w:rsidRPr="00933922">
              <w:rPr>
                <w:b/>
                <w:bCs/>
                <w:color w:val="FF0000"/>
              </w:rPr>
              <w:t>10. Accompagnato-Bass</w:t>
            </w:r>
          </w:p>
          <w:p w:rsidR="00603BCC" w:rsidRDefault="00603BCC" w:rsidP="00603BCC">
            <w:pPr>
              <w:rPr>
                <w:b/>
                <w:bCs/>
                <w:color w:val="000000"/>
                <w:sz w:val="27"/>
                <w:szCs w:val="27"/>
              </w:rPr>
            </w:pPr>
            <w:r w:rsidRPr="002D4448">
              <w:t>For behold, darkness shall cover the earth, and gross darkness the people; but the Lord shall arise upon thee, and His glory shall be seen upon thee.</w:t>
            </w:r>
            <w:r w:rsidRPr="002D4448">
              <w:br/>
              <w:t>And the Gentiles shall come to thy light, and kings to the brightness of thy rising.</w:t>
            </w:r>
          </w:p>
          <w:p w:rsidR="00603BCC" w:rsidRDefault="00603BCC" w:rsidP="00603BCC">
            <w:pPr>
              <w:rPr>
                <w:b/>
                <w:bCs/>
                <w:color w:val="000000"/>
                <w:sz w:val="27"/>
                <w:szCs w:val="27"/>
              </w:rPr>
            </w:pPr>
            <w:r w:rsidRPr="003004D0">
              <w:rPr>
                <w:b/>
                <w:bCs/>
                <w:color w:val="C00000"/>
                <w:sz w:val="18"/>
                <w:szCs w:val="18"/>
              </w:rPr>
              <w:t>Isaiah 60: 2-3</w:t>
            </w:r>
          </w:p>
          <w:p w:rsidR="00603BCC" w:rsidRPr="004E7060" w:rsidRDefault="00603BCC" w:rsidP="00603BCC">
            <w:pPr>
              <w:rPr>
                <w:b/>
                <w:bCs/>
                <w:color w:val="000000"/>
                <w:sz w:val="27"/>
                <w:szCs w:val="27"/>
              </w:rPr>
            </w:pPr>
          </w:p>
        </w:tc>
        <w:tc>
          <w:tcPr>
            <w:tcW w:w="4655" w:type="dxa"/>
          </w:tcPr>
          <w:p w:rsidR="00603BCC" w:rsidRPr="004E7060" w:rsidRDefault="00603BCC" w:rsidP="00603BCC">
            <w:pPr>
              <w:shd w:val="clear" w:color="auto" w:fill="FFFFFF"/>
              <w:spacing w:after="24"/>
              <w:ind w:left="720"/>
              <w:jc w:val="right"/>
              <w:rPr>
                <w:color w:val="FF0000"/>
              </w:rPr>
            </w:pPr>
            <w:r>
              <w:rPr>
                <w:rFonts w:hint="cs"/>
                <w:b/>
                <w:bCs/>
                <w:color w:val="FF0000"/>
                <w:rtl/>
              </w:rPr>
              <w:t>10</w:t>
            </w:r>
            <w:r w:rsidRPr="004E7060">
              <w:rPr>
                <w:b/>
                <w:bCs/>
                <w:color w:val="FF0000"/>
                <w:rtl/>
              </w:rPr>
              <w:t xml:space="preserve">. </w:t>
            </w:r>
            <w:r w:rsidRPr="004E7060">
              <w:rPr>
                <w:b/>
                <w:bCs/>
                <w:color w:val="FF0000"/>
                <w:rtl/>
                <w:lang w:bidi="he-IL"/>
              </w:rPr>
              <w:t>רצ</w:t>
            </w:r>
            <w:r w:rsidRPr="004E7060">
              <w:rPr>
                <w:b/>
                <w:bCs/>
                <w:color w:val="FF0000"/>
                <w:rtl/>
              </w:rPr>
              <w:t>'</w:t>
            </w:r>
            <w:r w:rsidRPr="004E7060">
              <w:rPr>
                <w:b/>
                <w:bCs/>
                <w:color w:val="FF0000"/>
                <w:rtl/>
                <w:lang w:bidi="he-IL"/>
              </w:rPr>
              <w:t>טטיב מלווה</w:t>
            </w:r>
            <w:r w:rsidRPr="004E7060">
              <w:rPr>
                <w:b/>
                <w:bCs/>
                <w:color w:val="FF0000"/>
                <w:rtl/>
              </w:rPr>
              <w:t xml:space="preserve">- </w:t>
            </w:r>
            <w:r w:rsidRPr="004E7060">
              <w:rPr>
                <w:b/>
                <w:bCs/>
                <w:color w:val="FF0000"/>
                <w:rtl/>
                <w:lang w:bidi="he-IL"/>
              </w:rPr>
              <w:t>בס</w:t>
            </w:r>
          </w:p>
          <w:p w:rsidR="00603BCC" w:rsidRPr="004E7060" w:rsidRDefault="00603BCC" w:rsidP="00603BCC">
            <w:pPr>
              <w:shd w:val="clear" w:color="auto" w:fill="FFFFFF"/>
              <w:tabs>
                <w:tab w:val="right" w:pos="3719"/>
                <w:tab w:val="right" w:pos="3753"/>
              </w:tabs>
              <w:spacing w:after="24"/>
              <w:ind w:left="720" w:right="34"/>
              <w:jc w:val="right"/>
              <w:rPr>
                <w:rFonts w:ascii="Arial" w:hAnsi="Arial" w:cs="Arial"/>
                <w:color w:val="252525"/>
                <w:sz w:val="20"/>
                <w:szCs w:val="20"/>
                <w:rtl/>
              </w:rPr>
            </w:pPr>
            <w:r w:rsidRPr="004E7060">
              <w:rPr>
                <w:rFonts w:ascii="Arial" w:hAnsi="Arial" w:cs="Arial"/>
                <w:color w:val="252525"/>
                <w:sz w:val="20"/>
                <w:szCs w:val="20"/>
                <w:rtl/>
                <w:lang w:bidi="he-IL"/>
              </w:rPr>
              <w:t>כִּי</w:t>
            </w:r>
            <w:r w:rsidRPr="004E7060">
              <w:rPr>
                <w:rFonts w:ascii="Arial" w:hAnsi="Arial" w:cs="Arial"/>
                <w:color w:val="252525"/>
                <w:sz w:val="20"/>
                <w:szCs w:val="20"/>
                <w:rtl/>
              </w:rPr>
              <w:t>-</w:t>
            </w:r>
            <w:r w:rsidRPr="004E7060">
              <w:rPr>
                <w:rFonts w:ascii="Arial" w:hAnsi="Arial" w:cs="Arial"/>
                <w:color w:val="252525"/>
                <w:sz w:val="20"/>
                <w:szCs w:val="20"/>
                <w:rtl/>
                <w:lang w:bidi="he-IL"/>
              </w:rPr>
              <w:t>הִנֵּה הַחֹשֶׁךְ יְכַסֶּה</w:t>
            </w:r>
            <w:r w:rsidRPr="004E7060">
              <w:rPr>
                <w:rFonts w:ascii="Arial" w:hAnsi="Arial" w:cs="Arial"/>
                <w:color w:val="252525"/>
                <w:sz w:val="20"/>
                <w:szCs w:val="20"/>
                <w:rtl/>
              </w:rPr>
              <w:t>-</w:t>
            </w:r>
            <w:r w:rsidRPr="004E7060">
              <w:rPr>
                <w:rFonts w:ascii="Arial" w:hAnsi="Arial" w:cs="Arial"/>
                <w:color w:val="252525"/>
                <w:sz w:val="20"/>
                <w:szCs w:val="20"/>
                <w:rtl/>
                <w:lang w:bidi="he-IL"/>
              </w:rPr>
              <w:t>אֶרֶץ</w:t>
            </w:r>
            <w:r w:rsidRPr="004E7060">
              <w:rPr>
                <w:rFonts w:ascii="Arial" w:hAnsi="Arial" w:cs="Arial"/>
                <w:color w:val="252525"/>
                <w:sz w:val="20"/>
                <w:szCs w:val="20"/>
                <w:rtl/>
              </w:rPr>
              <w:t>,</w:t>
            </w:r>
          </w:p>
          <w:p w:rsidR="00603BCC" w:rsidRPr="004E7060" w:rsidRDefault="00603BCC" w:rsidP="00603BCC">
            <w:pPr>
              <w:shd w:val="clear" w:color="auto" w:fill="FFFFFF"/>
              <w:tabs>
                <w:tab w:val="right" w:pos="3719"/>
                <w:tab w:val="right" w:pos="3753"/>
              </w:tabs>
              <w:spacing w:after="24"/>
              <w:ind w:left="720" w:right="34"/>
              <w:jc w:val="right"/>
              <w:rPr>
                <w:rFonts w:ascii="Arial" w:hAnsi="Arial" w:cs="Arial"/>
                <w:color w:val="252525"/>
                <w:sz w:val="20"/>
                <w:szCs w:val="20"/>
                <w:rtl/>
              </w:rPr>
            </w:pPr>
            <w:r w:rsidRPr="004E7060">
              <w:rPr>
                <w:rFonts w:ascii="Arial" w:hAnsi="Arial" w:cs="Arial"/>
                <w:color w:val="252525"/>
                <w:sz w:val="20"/>
                <w:szCs w:val="20"/>
                <w:rtl/>
                <w:lang w:bidi="he-IL"/>
              </w:rPr>
              <w:t>וַעֲרָפֶל לְאֻמִּים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וְעָלַיִךְ יִזְרַח ה</w:t>
            </w:r>
            <w:r w:rsidRPr="004E7060">
              <w:rPr>
                <w:rFonts w:ascii="Arial" w:hAnsi="Arial" w:cs="Arial"/>
                <w:color w:val="252525"/>
                <w:sz w:val="20"/>
                <w:szCs w:val="20"/>
                <w:rtl/>
              </w:rPr>
              <w:t>',</w:t>
            </w:r>
          </w:p>
          <w:p w:rsidR="00603BCC" w:rsidRPr="004E7060" w:rsidRDefault="00603BCC" w:rsidP="00603BCC">
            <w:pPr>
              <w:shd w:val="clear" w:color="auto" w:fill="FFFFFF"/>
              <w:tabs>
                <w:tab w:val="right" w:pos="3719"/>
                <w:tab w:val="right" w:pos="3753"/>
              </w:tabs>
              <w:spacing w:after="24"/>
              <w:ind w:left="720" w:right="34"/>
              <w:jc w:val="right"/>
              <w:rPr>
                <w:rFonts w:ascii="Arial" w:hAnsi="Arial" w:cs="Arial"/>
                <w:color w:val="252525"/>
                <w:sz w:val="20"/>
                <w:szCs w:val="20"/>
                <w:rtl/>
              </w:rPr>
            </w:pPr>
            <w:r w:rsidRPr="004E7060">
              <w:rPr>
                <w:rFonts w:ascii="Arial" w:hAnsi="Arial" w:cs="Arial"/>
                <w:color w:val="252525"/>
                <w:sz w:val="20"/>
                <w:szCs w:val="20"/>
                <w:rtl/>
                <w:lang w:bidi="he-IL"/>
              </w:rPr>
              <w:t>וּכְבוֹדוֹ עָלַיִךְ יֵרָאֶה</w:t>
            </w:r>
            <w:r w:rsidRPr="004E7060">
              <w:rPr>
                <w:rFonts w:ascii="Arial" w:hAnsi="Arial" w:cs="Arial"/>
                <w:color w:val="252525"/>
                <w:sz w:val="20"/>
                <w:szCs w:val="20"/>
                <w:rtl/>
              </w:rPr>
              <w:t>.</w:t>
            </w:r>
          </w:p>
          <w:p w:rsidR="00603BCC" w:rsidRPr="004E7060" w:rsidRDefault="00603BCC" w:rsidP="00603BCC">
            <w:pPr>
              <w:shd w:val="clear" w:color="auto" w:fill="FFFFFF"/>
              <w:tabs>
                <w:tab w:val="right" w:pos="3719"/>
                <w:tab w:val="right" w:pos="3753"/>
              </w:tabs>
              <w:spacing w:after="24"/>
              <w:ind w:left="720" w:right="34"/>
              <w:jc w:val="right"/>
              <w:rPr>
                <w:rFonts w:ascii="Arial" w:hAnsi="Arial" w:cs="Arial"/>
                <w:color w:val="252525"/>
                <w:sz w:val="20"/>
                <w:szCs w:val="20"/>
                <w:rtl/>
              </w:rPr>
            </w:pPr>
            <w:r w:rsidRPr="004E7060">
              <w:rPr>
                <w:rFonts w:ascii="Arial" w:hAnsi="Arial" w:cs="Arial"/>
                <w:color w:val="252525"/>
                <w:sz w:val="20"/>
                <w:szCs w:val="20"/>
                <w:rtl/>
                <w:lang w:bidi="he-IL"/>
              </w:rPr>
              <w:t>וְהָלְכוּ גוֹיִם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לְאוֹרֵךְ</w:t>
            </w:r>
            <w:r w:rsidRPr="004E7060">
              <w:rPr>
                <w:rFonts w:ascii="Arial" w:hAnsi="Arial" w:cs="Arial"/>
                <w:color w:val="252525"/>
                <w:sz w:val="20"/>
                <w:szCs w:val="20"/>
                <w:rtl/>
              </w:rPr>
              <w:t>;</w:t>
            </w:r>
          </w:p>
          <w:p w:rsidR="00603BCC" w:rsidRPr="004E7060" w:rsidRDefault="00603BCC" w:rsidP="00603BCC">
            <w:pPr>
              <w:shd w:val="clear" w:color="auto" w:fill="FFFFFF"/>
              <w:tabs>
                <w:tab w:val="right" w:pos="3719"/>
                <w:tab w:val="right" w:pos="3753"/>
              </w:tabs>
              <w:spacing w:after="24"/>
              <w:ind w:left="720" w:right="34"/>
              <w:jc w:val="right"/>
              <w:rPr>
                <w:rFonts w:ascii="Arial" w:hAnsi="Arial" w:cs="Arial"/>
                <w:color w:val="252525"/>
                <w:sz w:val="20"/>
                <w:szCs w:val="20"/>
              </w:rPr>
            </w:pPr>
            <w:r w:rsidRPr="004E7060">
              <w:rPr>
                <w:rFonts w:ascii="Arial" w:hAnsi="Arial" w:cs="Arial"/>
                <w:color w:val="252525"/>
                <w:sz w:val="20"/>
                <w:szCs w:val="20"/>
                <w:rtl/>
                <w:lang w:bidi="he-IL"/>
              </w:rPr>
              <w:t>וּמְלָכִים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לְנֹגַהּ זַרְחֵךְ</w:t>
            </w:r>
          </w:p>
          <w:p w:rsidR="00603BCC" w:rsidRPr="003004D0" w:rsidRDefault="00603BCC" w:rsidP="00603BCC">
            <w:pPr>
              <w:shd w:val="clear" w:color="auto" w:fill="FFFFFF"/>
              <w:spacing w:after="24"/>
              <w:ind w:left="720"/>
              <w:jc w:val="right"/>
              <w:rPr>
                <w:b/>
                <w:bCs/>
                <w:color w:val="252525"/>
                <w:sz w:val="28"/>
                <w:szCs w:val="28"/>
                <w:rtl/>
              </w:rPr>
            </w:pPr>
            <w:r w:rsidRPr="003004D0">
              <w:rPr>
                <w:b/>
                <w:bCs/>
                <w:color w:val="C00000"/>
                <w:sz w:val="18"/>
                <w:szCs w:val="18"/>
                <w:rtl/>
                <w:lang w:bidi="he-IL"/>
              </w:rPr>
              <w:t xml:space="preserve">ישעיה </w:t>
            </w:r>
            <w:r w:rsidRPr="003004D0">
              <w:rPr>
                <w:b/>
                <w:bCs/>
                <w:color w:val="C00000"/>
                <w:sz w:val="18"/>
                <w:szCs w:val="18"/>
                <w:rtl/>
              </w:rPr>
              <w:t xml:space="preserve">: </w:t>
            </w:r>
            <w:r w:rsidRPr="003004D0">
              <w:rPr>
                <w:b/>
                <w:bCs/>
                <w:color w:val="C00000"/>
                <w:sz w:val="18"/>
                <w:szCs w:val="18"/>
                <w:rtl/>
                <w:lang w:bidi="he-IL"/>
              </w:rPr>
              <w:t>פרק ס פסוקים ב</w:t>
            </w:r>
            <w:r w:rsidRPr="003004D0">
              <w:rPr>
                <w:b/>
                <w:bCs/>
                <w:color w:val="C00000"/>
                <w:sz w:val="18"/>
                <w:szCs w:val="18"/>
                <w:rtl/>
              </w:rPr>
              <w:t>',</w:t>
            </w:r>
            <w:r w:rsidRPr="003004D0">
              <w:rPr>
                <w:b/>
                <w:bCs/>
                <w:color w:val="C00000"/>
                <w:sz w:val="18"/>
                <w:szCs w:val="18"/>
                <w:rtl/>
                <w:lang w:bidi="he-IL"/>
              </w:rPr>
              <w:t>ג</w:t>
            </w:r>
            <w:r w:rsidRPr="003004D0">
              <w:rPr>
                <w:b/>
                <w:bCs/>
                <w:color w:val="C00000"/>
                <w:sz w:val="18"/>
                <w:szCs w:val="18"/>
                <w:rtl/>
              </w:rPr>
              <w:t>'</w:t>
            </w:r>
          </w:p>
        </w:tc>
      </w:tr>
      <w:tr w:rsidR="00603BCC" w:rsidRPr="002D4448" w:rsidTr="00603BCC">
        <w:tc>
          <w:tcPr>
            <w:tcW w:w="5245" w:type="dxa"/>
            <w:vAlign w:val="center"/>
          </w:tcPr>
          <w:p w:rsidR="00603BCC" w:rsidRPr="00933922" w:rsidRDefault="00603BCC" w:rsidP="00603BCC">
            <w:pPr>
              <w:rPr>
                <w:color w:val="FF0000"/>
              </w:rPr>
            </w:pPr>
            <w:r w:rsidRPr="00933922">
              <w:rPr>
                <w:b/>
                <w:bCs/>
                <w:color w:val="FF0000"/>
              </w:rPr>
              <w:t>11. Air-Bass</w:t>
            </w:r>
          </w:p>
          <w:p w:rsidR="00603BCC" w:rsidRDefault="00603BCC" w:rsidP="00603BCC">
            <w:pPr>
              <w:rPr>
                <w:color w:val="000000"/>
                <w:sz w:val="27"/>
                <w:szCs w:val="27"/>
              </w:rPr>
            </w:pPr>
            <w:r w:rsidRPr="002D4448">
              <w:t>The people that walked in darkness have seen a great light;</w:t>
            </w:r>
            <w:r w:rsidRPr="002D4448">
              <w:br/>
              <w:t>and they that dwell in the land of the shadow of death, upon them hath the light shined.</w:t>
            </w:r>
          </w:p>
          <w:p w:rsidR="00603BCC" w:rsidRDefault="00603BCC" w:rsidP="00603BCC">
            <w:pPr>
              <w:rPr>
                <w:b/>
                <w:bCs/>
                <w:color w:val="C00000"/>
                <w:sz w:val="18"/>
                <w:szCs w:val="18"/>
                <w:rtl/>
                <w:lang w:bidi="he-IL"/>
              </w:rPr>
            </w:pPr>
            <w:r w:rsidRPr="003004D0">
              <w:rPr>
                <w:b/>
                <w:bCs/>
                <w:color w:val="C00000"/>
                <w:sz w:val="18"/>
                <w:szCs w:val="18"/>
              </w:rPr>
              <w:t>(Isaiah 9:</w:t>
            </w:r>
          </w:p>
          <w:p w:rsidR="00300CD0" w:rsidRPr="004E7060" w:rsidRDefault="00300CD0" w:rsidP="00603BCC">
            <w:pPr>
              <w:rPr>
                <w:color w:val="000000"/>
                <w:sz w:val="27"/>
                <w:szCs w:val="27"/>
                <w:lang w:bidi="he-IL"/>
              </w:rPr>
            </w:pPr>
          </w:p>
        </w:tc>
        <w:tc>
          <w:tcPr>
            <w:tcW w:w="4655" w:type="dxa"/>
          </w:tcPr>
          <w:p w:rsidR="00603BCC" w:rsidRPr="004E7060" w:rsidRDefault="00603BCC" w:rsidP="00603BCC">
            <w:pPr>
              <w:shd w:val="clear" w:color="auto" w:fill="FFFFFF"/>
              <w:spacing w:after="24"/>
              <w:ind w:left="720"/>
              <w:jc w:val="right"/>
              <w:rPr>
                <w:b/>
                <w:bCs/>
                <w:color w:val="FF0000"/>
                <w:rtl/>
              </w:rPr>
            </w:pPr>
            <w:r w:rsidRPr="004E7060">
              <w:rPr>
                <w:b/>
                <w:bCs/>
                <w:color w:val="FF0000"/>
                <w:rtl/>
              </w:rPr>
              <w:t xml:space="preserve">11. </w:t>
            </w:r>
            <w:r w:rsidRPr="004E7060">
              <w:rPr>
                <w:b/>
                <w:bCs/>
                <w:color w:val="FF0000"/>
                <w:rtl/>
                <w:lang w:bidi="he-IL"/>
              </w:rPr>
              <w:t>אריה</w:t>
            </w:r>
            <w:r w:rsidRPr="004E7060">
              <w:rPr>
                <w:b/>
                <w:bCs/>
                <w:color w:val="FF0000"/>
                <w:rtl/>
              </w:rPr>
              <w:t xml:space="preserve">- </w:t>
            </w:r>
            <w:r w:rsidRPr="004E7060">
              <w:rPr>
                <w:b/>
                <w:bCs/>
                <w:color w:val="FF0000"/>
                <w:rtl/>
                <w:lang w:bidi="he-IL"/>
              </w:rPr>
              <w:t>בס</w:t>
            </w:r>
          </w:p>
          <w:p w:rsidR="00603BCC" w:rsidRPr="004E7060"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lang w:bidi="he-IL"/>
              </w:rPr>
              <w:t>הָעָם הַהֹלְכִים בַּחֹשֶׁךְ</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רָאוּ אוֹר גָּדוֹל</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יֹשְׁבֵי בְּאֶרֶץ צַלְמָוֶת</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אוֹר נָגַהּ עֲלֵיהֶם</w:t>
            </w:r>
            <w:r w:rsidRPr="004E7060">
              <w:rPr>
                <w:rFonts w:ascii="Arial" w:hAnsi="Arial" w:cs="Arial" w:hint="cs"/>
                <w:color w:val="252525"/>
                <w:sz w:val="20"/>
                <w:szCs w:val="20"/>
                <w:rtl/>
              </w:rPr>
              <w:t>.</w:t>
            </w:r>
          </w:p>
          <w:p w:rsidR="00603BCC" w:rsidRPr="004E7060" w:rsidRDefault="00603BCC" w:rsidP="00603BCC">
            <w:pPr>
              <w:shd w:val="clear" w:color="auto" w:fill="FFFFFF"/>
              <w:spacing w:after="24"/>
              <w:ind w:left="720"/>
              <w:jc w:val="right"/>
              <w:rPr>
                <w:rFonts w:ascii="Arial" w:hAnsi="Arial" w:cs="Arial"/>
                <w:color w:val="252525"/>
                <w:sz w:val="20"/>
                <w:szCs w:val="20"/>
              </w:rPr>
            </w:pPr>
          </w:p>
          <w:p w:rsidR="00603BCC" w:rsidRPr="003004D0" w:rsidRDefault="00603BCC" w:rsidP="00603BCC">
            <w:pPr>
              <w:shd w:val="clear" w:color="auto" w:fill="FFFFFF"/>
              <w:spacing w:after="24"/>
              <w:jc w:val="right"/>
              <w:rPr>
                <w:b/>
                <w:bCs/>
                <w:color w:val="252525"/>
                <w:sz w:val="28"/>
                <w:szCs w:val="28"/>
                <w:rtl/>
              </w:rPr>
            </w:pPr>
            <w:r w:rsidRPr="003004D0">
              <w:rPr>
                <w:b/>
                <w:bCs/>
                <w:color w:val="C00000"/>
                <w:sz w:val="18"/>
                <w:szCs w:val="18"/>
                <w:rtl/>
                <w:lang w:bidi="he-IL"/>
              </w:rPr>
              <w:t xml:space="preserve">ישעיה </w:t>
            </w:r>
            <w:r w:rsidRPr="003004D0">
              <w:rPr>
                <w:b/>
                <w:bCs/>
                <w:color w:val="C00000"/>
                <w:sz w:val="18"/>
                <w:szCs w:val="18"/>
                <w:rtl/>
              </w:rPr>
              <w:t xml:space="preserve">: </w:t>
            </w:r>
            <w:r w:rsidRPr="003004D0">
              <w:rPr>
                <w:b/>
                <w:bCs/>
                <w:color w:val="C00000"/>
                <w:sz w:val="18"/>
                <w:szCs w:val="18"/>
                <w:rtl/>
                <w:lang w:bidi="he-IL"/>
              </w:rPr>
              <w:t>פרק ט פסוקים א</w:t>
            </w:r>
            <w:r w:rsidRPr="003004D0">
              <w:rPr>
                <w:b/>
                <w:bCs/>
                <w:color w:val="C00000"/>
                <w:sz w:val="18"/>
                <w:szCs w:val="18"/>
                <w:rtl/>
              </w:rPr>
              <w:t>'</w:t>
            </w:r>
          </w:p>
        </w:tc>
      </w:tr>
      <w:tr w:rsidR="00603BCC" w:rsidRPr="002D4448" w:rsidTr="00603BCC">
        <w:tc>
          <w:tcPr>
            <w:tcW w:w="5245" w:type="dxa"/>
            <w:vAlign w:val="center"/>
          </w:tcPr>
          <w:p w:rsidR="00603BCC" w:rsidRPr="00933922" w:rsidRDefault="00603BCC" w:rsidP="00603BCC">
            <w:pPr>
              <w:rPr>
                <w:color w:val="FF0000"/>
              </w:rPr>
            </w:pPr>
            <w:r w:rsidRPr="00933922">
              <w:rPr>
                <w:b/>
                <w:bCs/>
                <w:color w:val="FF0000"/>
              </w:rPr>
              <w:lastRenderedPageBreak/>
              <w:t>12. Chorus</w:t>
            </w:r>
          </w:p>
          <w:p w:rsidR="00603BCC" w:rsidRDefault="00603BCC" w:rsidP="00603BCC">
            <w:pPr>
              <w:spacing w:before="100" w:beforeAutospacing="1" w:after="100" w:afterAutospacing="1"/>
              <w:outlineLvl w:val="2"/>
              <w:rPr>
                <w:b/>
                <w:bCs/>
                <w:color w:val="000000"/>
                <w:sz w:val="27"/>
                <w:szCs w:val="27"/>
              </w:rPr>
            </w:pPr>
            <w:r w:rsidRPr="002D4448">
              <w:t>For unto us a child is born, unto us a son is given, and the government shall be upon His shoulder; and His name shall be called Wonderful, Counsellor, the mighty God, the Everlasting Father, the Prince of Peace.</w:t>
            </w:r>
          </w:p>
          <w:p w:rsidR="00603BCC" w:rsidRPr="004E7060" w:rsidRDefault="00603BCC" w:rsidP="00603BCC">
            <w:pPr>
              <w:spacing w:before="100" w:beforeAutospacing="1" w:after="100" w:afterAutospacing="1"/>
              <w:outlineLvl w:val="2"/>
              <w:rPr>
                <w:b/>
                <w:bCs/>
                <w:color w:val="000000"/>
                <w:sz w:val="27"/>
                <w:szCs w:val="27"/>
              </w:rPr>
            </w:pPr>
            <w:r w:rsidRPr="003004D0">
              <w:rPr>
                <w:b/>
                <w:bCs/>
                <w:color w:val="C00000"/>
                <w:sz w:val="18"/>
                <w:szCs w:val="18"/>
              </w:rPr>
              <w:t>(Isaiah 9: 6)</w:t>
            </w:r>
          </w:p>
        </w:tc>
        <w:tc>
          <w:tcPr>
            <w:tcW w:w="4655" w:type="dxa"/>
          </w:tcPr>
          <w:p w:rsidR="00603BCC" w:rsidRPr="004E7060" w:rsidRDefault="00603BCC" w:rsidP="00603BCC">
            <w:pPr>
              <w:shd w:val="clear" w:color="auto" w:fill="FFFFFF"/>
              <w:spacing w:after="24"/>
              <w:ind w:left="720"/>
              <w:jc w:val="right"/>
              <w:rPr>
                <w:b/>
                <w:bCs/>
                <w:color w:val="FF0000"/>
              </w:rPr>
            </w:pPr>
            <w:r w:rsidRPr="004E7060">
              <w:rPr>
                <w:b/>
                <w:bCs/>
                <w:color w:val="FF0000"/>
                <w:rtl/>
              </w:rPr>
              <w:t xml:space="preserve">12. </w:t>
            </w:r>
            <w:r w:rsidRPr="004E7060">
              <w:rPr>
                <w:b/>
                <w:bCs/>
                <w:color w:val="FF0000"/>
                <w:rtl/>
                <w:lang w:bidi="he-IL"/>
              </w:rPr>
              <w:t xml:space="preserve">מקהלה </w:t>
            </w:r>
          </w:p>
          <w:p w:rsidR="00603BCC" w:rsidRPr="004E7060"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lang w:bidi="he-IL"/>
              </w:rPr>
              <w:t>כִּי</w:t>
            </w:r>
            <w:r w:rsidRPr="004E7060">
              <w:rPr>
                <w:rFonts w:ascii="Arial" w:hAnsi="Arial" w:cs="Arial"/>
                <w:color w:val="252525"/>
                <w:sz w:val="20"/>
                <w:szCs w:val="20"/>
                <w:rtl/>
              </w:rPr>
              <w:t>-</w:t>
            </w:r>
            <w:r w:rsidRPr="004E7060">
              <w:rPr>
                <w:rFonts w:ascii="Arial" w:hAnsi="Arial" w:cs="Arial"/>
                <w:color w:val="252525"/>
                <w:sz w:val="20"/>
                <w:szCs w:val="20"/>
                <w:rtl/>
                <w:lang w:bidi="he-IL"/>
              </w:rPr>
              <w:t>יֶלֶד יֻלַּד</w:t>
            </w:r>
            <w:r w:rsidRPr="004E7060">
              <w:rPr>
                <w:rFonts w:ascii="Arial" w:hAnsi="Arial" w:cs="Arial"/>
                <w:color w:val="252525"/>
                <w:sz w:val="20"/>
                <w:szCs w:val="20"/>
                <w:rtl/>
              </w:rPr>
              <w:t>-</w:t>
            </w:r>
            <w:r w:rsidRPr="004E7060">
              <w:rPr>
                <w:rFonts w:ascii="Arial" w:hAnsi="Arial" w:cs="Arial"/>
                <w:color w:val="252525"/>
                <w:sz w:val="20"/>
                <w:szCs w:val="20"/>
                <w:rtl/>
                <w:lang w:bidi="he-IL"/>
              </w:rPr>
              <w:t>לָנוּ</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בֵּן נִתַּן</w:t>
            </w:r>
            <w:r w:rsidRPr="004E7060">
              <w:rPr>
                <w:rFonts w:ascii="Arial" w:hAnsi="Arial" w:cs="Arial"/>
                <w:color w:val="252525"/>
                <w:sz w:val="20"/>
                <w:szCs w:val="20"/>
                <w:rtl/>
              </w:rPr>
              <w:t>-</w:t>
            </w:r>
            <w:r w:rsidRPr="004E7060">
              <w:rPr>
                <w:rFonts w:ascii="Arial" w:hAnsi="Arial" w:cs="Arial"/>
                <w:color w:val="252525"/>
                <w:sz w:val="20"/>
                <w:szCs w:val="20"/>
                <w:rtl/>
                <w:lang w:bidi="he-IL"/>
              </w:rPr>
              <w:t>לָנוּ</w:t>
            </w:r>
            <w:r w:rsidRPr="004E7060">
              <w:rPr>
                <w:rFonts w:ascii="Arial" w:hAnsi="Arial" w:cs="Arial"/>
                <w:color w:val="252525"/>
                <w:sz w:val="20"/>
                <w:szCs w:val="20"/>
                <w:rtl/>
              </w:rPr>
              <w:t>,</w:t>
            </w:r>
          </w:p>
          <w:p w:rsidR="00603BCC" w:rsidRPr="004E7060"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lang w:bidi="he-IL"/>
              </w:rPr>
              <w:t>וַתְּהִי הַמִּשְׂרָה</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עַל</w:t>
            </w:r>
            <w:r w:rsidRPr="004E7060">
              <w:rPr>
                <w:rFonts w:ascii="Arial" w:hAnsi="Arial" w:cs="Arial"/>
                <w:color w:val="252525"/>
                <w:sz w:val="20"/>
                <w:szCs w:val="20"/>
                <w:rtl/>
              </w:rPr>
              <w:t>-</w:t>
            </w:r>
            <w:r w:rsidRPr="004E7060">
              <w:rPr>
                <w:rFonts w:ascii="Arial" w:hAnsi="Arial" w:cs="Arial"/>
                <w:color w:val="252525"/>
                <w:sz w:val="20"/>
                <w:szCs w:val="20"/>
                <w:rtl/>
                <w:lang w:bidi="he-IL"/>
              </w:rPr>
              <w:t>שִׁכְמוֹ</w:t>
            </w:r>
            <w:r w:rsidRPr="004E7060">
              <w:rPr>
                <w:rFonts w:ascii="Arial" w:hAnsi="Arial" w:cs="Arial"/>
                <w:color w:val="252525"/>
                <w:sz w:val="20"/>
                <w:szCs w:val="20"/>
                <w:rtl/>
              </w:rPr>
              <w:t>;</w:t>
            </w:r>
          </w:p>
          <w:p w:rsidR="00603BCC" w:rsidRPr="004E7060"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lang w:bidi="he-IL"/>
              </w:rPr>
              <w:t>וַיִּקְרָא שְׁמוֹ פֶּלֶא יוֹעֵץ</w:t>
            </w:r>
            <w:r w:rsidRPr="004E7060">
              <w:rPr>
                <w:rFonts w:ascii="Arial" w:hAnsi="Arial" w:cs="Arial"/>
                <w:color w:val="252525"/>
                <w:sz w:val="20"/>
                <w:szCs w:val="20"/>
                <w:rtl/>
              </w:rPr>
              <w:t>,</w:t>
            </w:r>
          </w:p>
          <w:p w:rsidR="00603BCC" w:rsidRPr="004E7060"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lang w:bidi="he-IL"/>
              </w:rPr>
              <w:t>אֵל גִּבּוֹר</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אֲבִי</w:t>
            </w:r>
            <w:r w:rsidRPr="004E7060">
              <w:rPr>
                <w:rFonts w:ascii="Arial" w:hAnsi="Arial" w:cs="Arial"/>
                <w:color w:val="252525"/>
                <w:sz w:val="20"/>
                <w:szCs w:val="20"/>
                <w:rtl/>
              </w:rPr>
              <w:t>-</w:t>
            </w:r>
            <w:r w:rsidRPr="004E7060">
              <w:rPr>
                <w:rFonts w:ascii="Arial" w:hAnsi="Arial" w:cs="Arial"/>
                <w:color w:val="252525"/>
                <w:sz w:val="20"/>
                <w:szCs w:val="20"/>
                <w:rtl/>
                <w:lang w:bidi="he-IL"/>
              </w:rPr>
              <w:t>עַד</w:t>
            </w:r>
            <w:r w:rsidRPr="004E7060">
              <w:rPr>
                <w:rFonts w:ascii="Arial" w:hAnsi="Arial" w:cs="Arial"/>
                <w:color w:val="252525"/>
                <w:sz w:val="20"/>
                <w:szCs w:val="20"/>
                <w:rtl/>
              </w:rPr>
              <w:t xml:space="preserve">, </w:t>
            </w:r>
          </w:p>
          <w:p w:rsidR="00603BCC" w:rsidRPr="004E7060" w:rsidRDefault="00603BCC" w:rsidP="00603BCC">
            <w:pPr>
              <w:shd w:val="clear" w:color="auto" w:fill="FFFFFF"/>
              <w:spacing w:after="24"/>
              <w:ind w:left="720"/>
              <w:jc w:val="right"/>
              <w:rPr>
                <w:rFonts w:ascii="Arial" w:hAnsi="Arial" w:cs="Arial"/>
                <w:color w:val="252525"/>
                <w:sz w:val="28"/>
                <w:szCs w:val="28"/>
              </w:rPr>
            </w:pPr>
            <w:r w:rsidRPr="004E7060">
              <w:rPr>
                <w:rFonts w:ascii="Arial" w:hAnsi="Arial" w:cs="Arial"/>
                <w:color w:val="252525"/>
                <w:sz w:val="20"/>
                <w:szCs w:val="20"/>
                <w:rtl/>
                <w:lang w:bidi="he-IL"/>
              </w:rPr>
              <w:t>שַׂר</w:t>
            </w:r>
            <w:r w:rsidRPr="004E7060">
              <w:rPr>
                <w:rFonts w:ascii="Arial" w:hAnsi="Arial" w:cs="Arial"/>
                <w:color w:val="252525"/>
                <w:sz w:val="20"/>
                <w:szCs w:val="20"/>
                <w:rtl/>
              </w:rPr>
              <w:t>-</w:t>
            </w:r>
            <w:r w:rsidRPr="004E7060">
              <w:rPr>
                <w:rFonts w:ascii="Arial" w:hAnsi="Arial" w:cs="Arial"/>
                <w:color w:val="252525"/>
                <w:sz w:val="20"/>
                <w:szCs w:val="20"/>
                <w:rtl/>
                <w:lang w:bidi="he-IL"/>
              </w:rPr>
              <w:t>שָׁלוֹם</w:t>
            </w:r>
            <w:r w:rsidRPr="004E7060">
              <w:rPr>
                <w:rFonts w:ascii="Arial" w:hAnsi="Arial" w:cs="Arial" w:hint="cs"/>
                <w:color w:val="252525"/>
                <w:sz w:val="20"/>
                <w:szCs w:val="20"/>
                <w:rtl/>
              </w:rPr>
              <w:t>.</w:t>
            </w:r>
          </w:p>
          <w:p w:rsidR="00603BCC" w:rsidRPr="004E7060" w:rsidRDefault="00603BCC" w:rsidP="00603BCC">
            <w:pPr>
              <w:shd w:val="clear" w:color="auto" w:fill="FFFFFF"/>
              <w:spacing w:after="24"/>
              <w:ind w:left="720"/>
              <w:jc w:val="right"/>
              <w:rPr>
                <w:rFonts w:ascii="Arial" w:hAnsi="Arial" w:cs="Arial"/>
                <w:color w:val="252525"/>
                <w:sz w:val="28"/>
                <w:szCs w:val="28"/>
              </w:rPr>
            </w:pPr>
          </w:p>
          <w:p w:rsidR="00603BCC" w:rsidRDefault="00603BCC" w:rsidP="00603BCC">
            <w:pPr>
              <w:shd w:val="clear" w:color="auto" w:fill="FFFFFF"/>
              <w:spacing w:after="24"/>
              <w:ind w:left="720"/>
              <w:jc w:val="right"/>
              <w:rPr>
                <w:b/>
                <w:bCs/>
                <w:color w:val="C00000"/>
                <w:sz w:val="18"/>
                <w:szCs w:val="18"/>
                <w:rtl/>
              </w:rPr>
            </w:pPr>
            <w:r w:rsidRPr="003004D0">
              <w:rPr>
                <w:b/>
                <w:bCs/>
                <w:color w:val="C00000"/>
                <w:sz w:val="18"/>
                <w:szCs w:val="18"/>
                <w:rtl/>
                <w:lang w:bidi="he-IL"/>
              </w:rPr>
              <w:t xml:space="preserve">ישעיה </w:t>
            </w:r>
            <w:r w:rsidRPr="003004D0">
              <w:rPr>
                <w:b/>
                <w:bCs/>
                <w:color w:val="C00000"/>
                <w:sz w:val="18"/>
                <w:szCs w:val="18"/>
                <w:rtl/>
              </w:rPr>
              <w:t xml:space="preserve">: </w:t>
            </w:r>
            <w:r w:rsidRPr="003004D0">
              <w:rPr>
                <w:b/>
                <w:bCs/>
                <w:color w:val="C00000"/>
                <w:sz w:val="18"/>
                <w:szCs w:val="18"/>
                <w:rtl/>
                <w:lang w:bidi="he-IL"/>
              </w:rPr>
              <w:t>פרק ט פסוקים ו</w:t>
            </w:r>
            <w:r w:rsidRPr="003004D0">
              <w:rPr>
                <w:b/>
                <w:bCs/>
                <w:color w:val="C00000"/>
                <w:sz w:val="18"/>
                <w:szCs w:val="18"/>
                <w:rtl/>
              </w:rPr>
              <w:t>'</w:t>
            </w:r>
          </w:p>
          <w:p w:rsidR="00603BCC" w:rsidRDefault="00603BCC" w:rsidP="00603BCC">
            <w:pPr>
              <w:shd w:val="clear" w:color="auto" w:fill="FFFFFF"/>
              <w:spacing w:after="24"/>
              <w:ind w:left="720"/>
              <w:jc w:val="right"/>
              <w:rPr>
                <w:b/>
                <w:bCs/>
                <w:color w:val="252525"/>
                <w:sz w:val="28"/>
                <w:szCs w:val="28"/>
                <w:rtl/>
              </w:rPr>
            </w:pPr>
          </w:p>
          <w:p w:rsidR="00603BCC" w:rsidRPr="003004D0" w:rsidRDefault="00603BCC" w:rsidP="00603BCC">
            <w:pPr>
              <w:shd w:val="clear" w:color="auto" w:fill="FFFFFF"/>
              <w:spacing w:after="24"/>
              <w:ind w:left="720"/>
              <w:jc w:val="right"/>
              <w:rPr>
                <w:b/>
                <w:bCs/>
                <w:color w:val="252525"/>
                <w:sz w:val="28"/>
                <w:szCs w:val="28"/>
              </w:rPr>
            </w:pPr>
          </w:p>
        </w:tc>
      </w:tr>
      <w:tr w:rsidR="00603BCC" w:rsidRPr="002D4448" w:rsidTr="00603BCC">
        <w:tc>
          <w:tcPr>
            <w:tcW w:w="5245" w:type="dxa"/>
            <w:vAlign w:val="center"/>
          </w:tcPr>
          <w:p w:rsidR="00603BCC" w:rsidRPr="004E7060" w:rsidRDefault="00603BCC" w:rsidP="00603BCC">
            <w:pPr>
              <w:spacing w:before="100" w:beforeAutospacing="1" w:after="100" w:afterAutospacing="1"/>
              <w:outlineLvl w:val="2"/>
              <w:rPr>
                <w:color w:val="FF0000"/>
              </w:rPr>
            </w:pPr>
            <w:r w:rsidRPr="004E7060">
              <w:rPr>
                <w:b/>
                <w:bCs/>
                <w:color w:val="FF0000"/>
              </w:rPr>
              <w:t>13. Pifa ("Pastoral Symphony")</w:t>
            </w:r>
          </w:p>
          <w:p w:rsidR="00603BCC" w:rsidRPr="004E7060" w:rsidRDefault="00603BCC" w:rsidP="00603BCC">
            <w:pPr>
              <w:rPr>
                <w:color w:val="000000"/>
                <w:sz w:val="27"/>
                <w:szCs w:val="27"/>
              </w:rPr>
            </w:pPr>
          </w:p>
        </w:tc>
        <w:tc>
          <w:tcPr>
            <w:tcW w:w="4655" w:type="dxa"/>
          </w:tcPr>
          <w:p w:rsidR="00603BCC" w:rsidRPr="004E7060" w:rsidRDefault="00603BCC" w:rsidP="00603BCC">
            <w:pPr>
              <w:shd w:val="clear" w:color="auto" w:fill="FFFFFF"/>
              <w:spacing w:after="24"/>
              <w:ind w:left="720"/>
              <w:jc w:val="right"/>
              <w:rPr>
                <w:b/>
                <w:bCs/>
                <w:color w:val="FF0000"/>
                <w:rtl/>
              </w:rPr>
            </w:pPr>
            <w:r w:rsidRPr="004E7060">
              <w:rPr>
                <w:b/>
                <w:bCs/>
                <w:color w:val="FF0000"/>
                <w:rtl/>
              </w:rPr>
              <w:t xml:space="preserve">13. </w:t>
            </w:r>
            <w:r w:rsidRPr="004E7060">
              <w:rPr>
                <w:b/>
                <w:bCs/>
                <w:color w:val="FF0000"/>
                <w:rtl/>
                <w:lang w:bidi="he-IL"/>
              </w:rPr>
              <w:t xml:space="preserve">תזמורת </w:t>
            </w:r>
          </w:p>
          <w:p w:rsidR="00603BCC" w:rsidRPr="003004D0" w:rsidRDefault="00603BCC" w:rsidP="00603BCC">
            <w:pPr>
              <w:shd w:val="clear" w:color="auto" w:fill="FFFFFF"/>
              <w:spacing w:after="24"/>
              <w:ind w:left="720"/>
              <w:jc w:val="right"/>
              <w:rPr>
                <w:b/>
                <w:bCs/>
                <w:color w:val="252525"/>
                <w:sz w:val="28"/>
                <w:szCs w:val="28"/>
                <w:rtl/>
              </w:rPr>
            </w:pPr>
          </w:p>
        </w:tc>
      </w:tr>
      <w:tr w:rsidR="00603BCC" w:rsidRPr="002D4448" w:rsidTr="00603BCC">
        <w:tc>
          <w:tcPr>
            <w:tcW w:w="5245" w:type="dxa"/>
            <w:vAlign w:val="center"/>
          </w:tcPr>
          <w:p w:rsidR="00603BCC" w:rsidRPr="00933922" w:rsidRDefault="00603BCC" w:rsidP="00603BCC">
            <w:pPr>
              <w:rPr>
                <w:color w:val="FF0000"/>
              </w:rPr>
            </w:pPr>
            <w:r w:rsidRPr="00933922">
              <w:rPr>
                <w:b/>
                <w:bCs/>
                <w:color w:val="FF0000"/>
              </w:rPr>
              <w:t>14. Accompagnato-</w:t>
            </w:r>
            <w:r w:rsidRPr="00933922">
              <w:rPr>
                <w:color w:val="FF0000"/>
              </w:rPr>
              <w:t>Soprano</w:t>
            </w:r>
          </w:p>
          <w:p w:rsidR="00603BCC" w:rsidRDefault="00603BCC" w:rsidP="00603BCC">
            <w:pPr>
              <w:spacing w:before="100" w:beforeAutospacing="1" w:after="100" w:afterAutospacing="1"/>
              <w:outlineLvl w:val="2"/>
              <w:rPr>
                <w:color w:val="FF0000"/>
              </w:rPr>
            </w:pPr>
            <w:r w:rsidRPr="002D4448">
              <w:t>And  lo, the angel of the Lord came upon them, and the glory of the Lord shone round about them, and they were sore afraid.</w:t>
            </w:r>
          </w:p>
          <w:p w:rsidR="00603BCC" w:rsidRPr="004E7060" w:rsidRDefault="00603BCC" w:rsidP="00603BCC">
            <w:pPr>
              <w:spacing w:before="100" w:beforeAutospacing="1" w:after="100" w:afterAutospacing="1"/>
              <w:outlineLvl w:val="2"/>
              <w:rPr>
                <w:color w:val="FF0000"/>
              </w:rPr>
            </w:pPr>
            <w:r w:rsidRPr="003004D0">
              <w:rPr>
                <w:b/>
                <w:bCs/>
                <w:color w:val="C00000"/>
                <w:sz w:val="18"/>
                <w:szCs w:val="18"/>
              </w:rPr>
              <w:t>Luke 2: 9)</w:t>
            </w:r>
          </w:p>
        </w:tc>
        <w:tc>
          <w:tcPr>
            <w:tcW w:w="4655" w:type="dxa"/>
          </w:tcPr>
          <w:p w:rsidR="00603BCC" w:rsidRPr="004E7060" w:rsidRDefault="00603BCC" w:rsidP="00603BCC">
            <w:pPr>
              <w:shd w:val="clear" w:color="auto" w:fill="FFFFFF"/>
              <w:spacing w:after="24"/>
              <w:ind w:left="720"/>
              <w:jc w:val="right"/>
              <w:rPr>
                <w:color w:val="FF0000"/>
                <w:sz w:val="20"/>
                <w:szCs w:val="20"/>
                <w:rtl/>
              </w:rPr>
            </w:pPr>
            <w:r>
              <w:rPr>
                <w:rFonts w:hint="cs"/>
                <w:b/>
                <w:bCs/>
                <w:color w:val="FF0000"/>
                <w:rtl/>
              </w:rPr>
              <w:t>14</w:t>
            </w:r>
            <w:r w:rsidRPr="004E7060">
              <w:rPr>
                <w:b/>
                <w:bCs/>
                <w:color w:val="FF0000"/>
                <w:rtl/>
              </w:rPr>
              <w:t xml:space="preserve">. </w:t>
            </w:r>
            <w:r w:rsidRPr="004E7060">
              <w:rPr>
                <w:b/>
                <w:bCs/>
                <w:color w:val="FF0000"/>
                <w:rtl/>
                <w:lang w:bidi="he-IL"/>
              </w:rPr>
              <w:t>רצ</w:t>
            </w:r>
            <w:r w:rsidRPr="004E7060">
              <w:rPr>
                <w:b/>
                <w:bCs/>
                <w:color w:val="FF0000"/>
                <w:rtl/>
              </w:rPr>
              <w:t>'</w:t>
            </w:r>
            <w:r w:rsidRPr="004E7060">
              <w:rPr>
                <w:b/>
                <w:bCs/>
                <w:color w:val="FF0000"/>
                <w:rtl/>
                <w:lang w:bidi="he-IL"/>
              </w:rPr>
              <w:t>טטיב מלווה</w:t>
            </w:r>
            <w:r w:rsidRPr="004E7060">
              <w:rPr>
                <w:b/>
                <w:bCs/>
                <w:color w:val="FF0000"/>
                <w:rtl/>
              </w:rPr>
              <w:t xml:space="preserve">- </w:t>
            </w:r>
            <w:r w:rsidRPr="004E7060">
              <w:rPr>
                <w:b/>
                <w:bCs/>
                <w:color w:val="FF0000"/>
                <w:rtl/>
                <w:lang w:bidi="he-IL"/>
              </w:rPr>
              <w:t>סופרן</w:t>
            </w:r>
          </w:p>
          <w:p w:rsidR="00603BCC" w:rsidRPr="004E7060"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lang w:bidi="he-IL"/>
              </w:rPr>
              <w:t>בְּאוֹתוֹ חֶבֶל אֶרֶץ הָיוּ רוֹעִים שֶׁנָּהֲגוּ לָגוּר בַּשָֹדֶה וְלִשְׁמֹר עַל עֶדְרָם בְּאַשְׁמוּרוֹת הַלַּיְלָה</w:t>
            </w:r>
          </w:p>
          <w:p w:rsidR="00603BCC" w:rsidRPr="004E7060" w:rsidRDefault="00603BCC" w:rsidP="00603BCC">
            <w:pPr>
              <w:shd w:val="clear" w:color="auto" w:fill="FFFFFF"/>
              <w:spacing w:after="24"/>
              <w:ind w:left="720"/>
              <w:jc w:val="right"/>
              <w:rPr>
                <w:rFonts w:ascii="Arial" w:hAnsi="Arial" w:cs="Arial"/>
                <w:color w:val="252525"/>
                <w:sz w:val="28"/>
                <w:szCs w:val="28"/>
                <w:rtl/>
              </w:rPr>
            </w:pPr>
          </w:p>
          <w:p w:rsidR="00603BCC" w:rsidRPr="004E7060" w:rsidRDefault="00603BCC" w:rsidP="00603BCC">
            <w:pPr>
              <w:shd w:val="clear" w:color="auto" w:fill="FFFFFF"/>
              <w:spacing w:after="24"/>
              <w:ind w:left="720"/>
              <w:jc w:val="right"/>
              <w:rPr>
                <w:b/>
                <w:bCs/>
                <w:color w:val="FF0000"/>
              </w:rPr>
            </w:pPr>
            <w:r w:rsidRPr="003004D0">
              <w:rPr>
                <w:b/>
                <w:bCs/>
                <w:color w:val="C00000"/>
                <w:sz w:val="18"/>
                <w:szCs w:val="18"/>
                <w:rtl/>
                <w:lang w:bidi="he-IL"/>
              </w:rPr>
              <w:t>הבשורה על פי לוקאס</w:t>
            </w:r>
            <w:r>
              <w:rPr>
                <w:rFonts w:hint="cs"/>
                <w:b/>
                <w:bCs/>
                <w:color w:val="FF0000"/>
                <w:rtl/>
              </w:rPr>
              <w:t xml:space="preserve">  </w:t>
            </w:r>
            <w:r w:rsidRPr="003004D0">
              <w:rPr>
                <w:b/>
                <w:bCs/>
                <w:color w:val="C00000"/>
                <w:sz w:val="18"/>
                <w:szCs w:val="18"/>
                <w:rtl/>
              </w:rPr>
              <w:t>2:9</w:t>
            </w:r>
          </w:p>
        </w:tc>
      </w:tr>
      <w:tr w:rsidR="00603BCC" w:rsidRPr="002D4448" w:rsidTr="00603BCC">
        <w:tc>
          <w:tcPr>
            <w:tcW w:w="5245" w:type="dxa"/>
            <w:vAlign w:val="center"/>
          </w:tcPr>
          <w:p w:rsidR="00603BCC" w:rsidRPr="00933922" w:rsidRDefault="00603BCC" w:rsidP="00603BCC">
            <w:pPr>
              <w:rPr>
                <w:color w:val="FF0000"/>
              </w:rPr>
            </w:pPr>
            <w:r w:rsidRPr="00933922">
              <w:rPr>
                <w:b/>
                <w:bCs/>
                <w:color w:val="FF0000"/>
              </w:rPr>
              <w:t>15. Recitative- Soprano</w:t>
            </w:r>
          </w:p>
          <w:p w:rsidR="00603BCC" w:rsidRDefault="00603BCC" w:rsidP="00603BCC">
            <w:pPr>
              <w:rPr>
                <w:color w:val="000000"/>
                <w:sz w:val="27"/>
                <w:szCs w:val="27"/>
              </w:rPr>
            </w:pPr>
            <w:r w:rsidRPr="002D4448">
              <w:t>And the angel said unto them: "Fear not, for behold, I bring you good tidings of great joy, which shall be to all people.</w:t>
            </w:r>
            <w:r w:rsidRPr="002D4448">
              <w:br/>
              <w:t xml:space="preserve">For unto you is born this day in the city of </w:t>
            </w:r>
            <w:smartTag w:uri="urn:schemas-microsoft-com:office:smarttags" w:element="City">
              <w:smartTag w:uri="urn:schemas-microsoft-com:office:smarttags" w:element="place">
                <w:r w:rsidRPr="002D4448">
                  <w:t>D</w:t>
                </w:r>
                <w:smartTag w:uri="urn:schemas-microsoft-com:office:smarttags" w:element="PersonName">
                  <w:r w:rsidRPr="002D4448">
                    <w:t>avi</w:t>
                  </w:r>
                </w:smartTag>
                <w:r w:rsidRPr="002D4448">
                  <w:t>d</w:t>
                </w:r>
              </w:smartTag>
            </w:smartTag>
            <w:r w:rsidRPr="002D4448">
              <w:t xml:space="preserve"> a S</w:t>
            </w:r>
            <w:smartTag w:uri="urn:schemas-microsoft-com:office:smarttags" w:element="PersonName">
              <w:r w:rsidRPr="002D4448">
                <w:t>avi</w:t>
              </w:r>
            </w:smartTag>
            <w:r w:rsidRPr="002D4448">
              <w:t>our, which is Christ the Lord."</w:t>
            </w:r>
          </w:p>
          <w:p w:rsidR="00603BCC" w:rsidRDefault="00603BCC" w:rsidP="00603BCC">
            <w:pPr>
              <w:rPr>
                <w:color w:val="000000"/>
                <w:sz w:val="27"/>
                <w:szCs w:val="27"/>
              </w:rPr>
            </w:pPr>
            <w:r w:rsidRPr="003004D0">
              <w:rPr>
                <w:b/>
                <w:bCs/>
                <w:color w:val="C00000"/>
                <w:sz w:val="18"/>
                <w:szCs w:val="18"/>
              </w:rPr>
              <w:t>Luke 2: 10-11</w:t>
            </w:r>
          </w:p>
          <w:p w:rsidR="00603BCC" w:rsidRPr="004E7060" w:rsidRDefault="00603BCC" w:rsidP="00603BCC">
            <w:pPr>
              <w:rPr>
                <w:color w:val="000000"/>
                <w:sz w:val="27"/>
                <w:szCs w:val="27"/>
              </w:rPr>
            </w:pPr>
          </w:p>
        </w:tc>
        <w:tc>
          <w:tcPr>
            <w:tcW w:w="4655" w:type="dxa"/>
          </w:tcPr>
          <w:p w:rsidR="00603BCC" w:rsidRPr="004E7060" w:rsidRDefault="00603BCC" w:rsidP="00603BCC">
            <w:pPr>
              <w:shd w:val="clear" w:color="auto" w:fill="FFFFFF"/>
              <w:spacing w:after="24"/>
              <w:ind w:left="720"/>
              <w:jc w:val="right"/>
              <w:rPr>
                <w:color w:val="FF0000"/>
                <w:sz w:val="28"/>
                <w:szCs w:val="28"/>
              </w:rPr>
            </w:pPr>
            <w:r w:rsidRPr="004E7060">
              <w:rPr>
                <w:b/>
                <w:bCs/>
                <w:color w:val="FF0000"/>
                <w:rtl/>
              </w:rPr>
              <w:t xml:space="preserve">15. </w:t>
            </w:r>
            <w:r w:rsidRPr="004E7060">
              <w:rPr>
                <w:b/>
                <w:bCs/>
                <w:color w:val="FF0000"/>
                <w:rtl/>
                <w:lang w:bidi="he-IL"/>
              </w:rPr>
              <w:t>רצ</w:t>
            </w:r>
            <w:r w:rsidRPr="004E7060">
              <w:rPr>
                <w:b/>
                <w:bCs/>
                <w:color w:val="FF0000"/>
                <w:rtl/>
              </w:rPr>
              <w:t>'</w:t>
            </w:r>
            <w:r w:rsidRPr="004E7060">
              <w:rPr>
                <w:b/>
                <w:bCs/>
                <w:color w:val="FF0000"/>
                <w:rtl/>
                <w:lang w:bidi="he-IL"/>
              </w:rPr>
              <w:t>טטיב</w:t>
            </w:r>
            <w:r w:rsidRPr="004E7060">
              <w:rPr>
                <w:b/>
                <w:bCs/>
                <w:color w:val="FF0000"/>
                <w:rtl/>
              </w:rPr>
              <w:t xml:space="preserve">- </w:t>
            </w:r>
            <w:r w:rsidRPr="004E7060">
              <w:rPr>
                <w:b/>
                <w:bCs/>
                <w:color w:val="FF0000"/>
                <w:rtl/>
                <w:lang w:bidi="he-IL"/>
              </w:rPr>
              <w:t>סופרן</w:t>
            </w:r>
          </w:p>
          <w:p w:rsidR="00603BCC" w:rsidRPr="004E7060"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lang w:bidi="he-IL"/>
              </w:rPr>
              <w:t>לְפֶתַע נִצַּב עֲלֵיהֶם מַלְאַךְ ה</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וּכְבוֹד ה</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נָגַהּ סְבִיבָם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הֵם נִבְהֲלוּ עַד מְאֹד</w:t>
            </w:r>
          </w:p>
          <w:p w:rsidR="00603BCC" w:rsidRPr="004E7060" w:rsidRDefault="00603BCC" w:rsidP="00603BCC">
            <w:pPr>
              <w:shd w:val="clear" w:color="auto" w:fill="FFFFFF"/>
              <w:spacing w:after="24"/>
              <w:ind w:left="720"/>
              <w:jc w:val="right"/>
              <w:rPr>
                <w:rFonts w:ascii="Arial" w:hAnsi="Arial" w:cs="Arial"/>
                <w:color w:val="C00000"/>
                <w:sz w:val="18"/>
                <w:szCs w:val="18"/>
                <w:rtl/>
              </w:rPr>
            </w:pPr>
            <w:r w:rsidRPr="004E7060">
              <w:rPr>
                <w:rFonts w:ascii="Arial" w:hAnsi="Arial" w:cs="Arial"/>
                <w:color w:val="252525"/>
                <w:sz w:val="20"/>
                <w:szCs w:val="20"/>
                <w:rtl/>
                <w:lang w:bidi="he-IL"/>
              </w:rPr>
              <w:t>אוּלָם הַמַּלְאָךְ אָמַר לָהֶם</w:t>
            </w:r>
            <w:r w:rsidRPr="004E7060">
              <w:rPr>
                <w:rFonts w:ascii="Arial" w:hAnsi="Arial" w:cs="Arial"/>
                <w:color w:val="252525"/>
                <w:sz w:val="20"/>
                <w:szCs w:val="20"/>
                <w:rtl/>
              </w:rPr>
              <w:t>: "</w:t>
            </w:r>
            <w:r w:rsidRPr="004E7060">
              <w:rPr>
                <w:rFonts w:ascii="Arial" w:hAnsi="Arial" w:cs="Arial"/>
                <w:color w:val="252525"/>
                <w:sz w:val="20"/>
                <w:szCs w:val="20"/>
                <w:rtl/>
                <w:lang w:bidi="he-IL"/>
              </w:rPr>
              <w:t>אַל תִּפְחֲדוּ</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כִּי הִנְנִי מְבַשֵֹר לָכֶם שִׂמְחָה גְּדוֹלָה אֲשֶׁר תִּהְיֶה לְכָל הָעָם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הַיּוֹם נוֹלַד לָכֶם מוֹשִׁיעַ בְּעִיר דָּוִד</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הוּא הַמָּשִׁיחַ הָאָדוֹן</w:t>
            </w:r>
            <w:r w:rsidRPr="004E7060">
              <w:rPr>
                <w:rFonts w:ascii="Arial" w:hAnsi="Arial" w:cs="Arial" w:hint="cs"/>
                <w:color w:val="252525"/>
                <w:sz w:val="20"/>
                <w:szCs w:val="20"/>
                <w:rtl/>
              </w:rPr>
              <w:t>.</w:t>
            </w:r>
          </w:p>
          <w:p w:rsidR="00603BCC" w:rsidRPr="004E7060" w:rsidRDefault="00603BCC" w:rsidP="00603BCC">
            <w:pPr>
              <w:shd w:val="clear" w:color="auto" w:fill="FFFFFF"/>
              <w:spacing w:after="24"/>
              <w:ind w:left="720"/>
              <w:jc w:val="right"/>
              <w:rPr>
                <w:rFonts w:ascii="Arial" w:hAnsi="Arial" w:cs="Arial"/>
                <w:color w:val="C00000"/>
                <w:sz w:val="18"/>
                <w:szCs w:val="18"/>
                <w:rtl/>
              </w:rPr>
            </w:pPr>
          </w:p>
          <w:p w:rsidR="00603BCC" w:rsidRDefault="00603BCC" w:rsidP="00603BCC">
            <w:pPr>
              <w:shd w:val="clear" w:color="auto" w:fill="FFFFFF"/>
              <w:spacing w:after="24"/>
              <w:ind w:left="720"/>
              <w:jc w:val="right"/>
              <w:rPr>
                <w:b/>
                <w:bCs/>
                <w:color w:val="C00000"/>
                <w:sz w:val="18"/>
                <w:szCs w:val="18"/>
                <w:rtl/>
              </w:rPr>
            </w:pPr>
            <w:r w:rsidRPr="003004D0">
              <w:rPr>
                <w:b/>
                <w:bCs/>
                <w:color w:val="C00000"/>
                <w:sz w:val="18"/>
                <w:szCs w:val="18"/>
                <w:rtl/>
                <w:lang w:bidi="he-IL"/>
              </w:rPr>
              <w:t>הבשורה על פי לוקאס</w:t>
            </w:r>
            <w:r>
              <w:rPr>
                <w:rFonts w:hint="cs"/>
                <w:b/>
                <w:bCs/>
                <w:color w:val="C00000"/>
                <w:sz w:val="18"/>
                <w:szCs w:val="18"/>
                <w:rtl/>
              </w:rPr>
              <w:t>2  -</w:t>
            </w:r>
            <w:r w:rsidRPr="003004D0">
              <w:rPr>
                <w:b/>
                <w:bCs/>
                <w:color w:val="C00000"/>
                <w:sz w:val="18"/>
                <w:szCs w:val="18"/>
                <w:rtl/>
              </w:rPr>
              <w:t xml:space="preserve">  </w:t>
            </w:r>
            <w:r>
              <w:rPr>
                <w:rFonts w:hint="cs"/>
                <w:b/>
                <w:bCs/>
                <w:color w:val="C00000"/>
                <w:sz w:val="18"/>
                <w:szCs w:val="18"/>
                <w:rtl/>
              </w:rPr>
              <w:t>12</w:t>
            </w:r>
            <w:r w:rsidRPr="003004D0">
              <w:rPr>
                <w:b/>
                <w:bCs/>
                <w:color w:val="C00000"/>
                <w:sz w:val="18"/>
                <w:szCs w:val="18"/>
                <w:rtl/>
              </w:rPr>
              <w:t xml:space="preserve">: </w:t>
            </w:r>
            <w:r>
              <w:rPr>
                <w:rFonts w:hint="cs"/>
                <w:b/>
                <w:bCs/>
                <w:color w:val="C00000"/>
                <w:sz w:val="18"/>
                <w:szCs w:val="18"/>
                <w:rtl/>
              </w:rPr>
              <w:t>10</w:t>
            </w:r>
            <w:r w:rsidRPr="003004D0">
              <w:rPr>
                <w:b/>
                <w:bCs/>
                <w:color w:val="C00000"/>
                <w:sz w:val="18"/>
                <w:szCs w:val="18"/>
                <w:rtl/>
              </w:rPr>
              <w:t xml:space="preserve">  </w:t>
            </w:r>
          </w:p>
          <w:p w:rsidR="00603BCC" w:rsidRDefault="00603BCC" w:rsidP="00603BCC">
            <w:pPr>
              <w:shd w:val="clear" w:color="auto" w:fill="FFFFFF"/>
              <w:spacing w:after="24"/>
              <w:ind w:left="720"/>
              <w:jc w:val="right"/>
              <w:rPr>
                <w:rFonts w:ascii="Arial" w:hAnsi="Arial" w:cs="Arial"/>
                <w:color w:val="C00000"/>
                <w:sz w:val="18"/>
                <w:szCs w:val="18"/>
                <w:rtl/>
              </w:rPr>
            </w:pPr>
          </w:p>
          <w:p w:rsidR="00603BCC" w:rsidRPr="004E7060" w:rsidRDefault="00603BCC" w:rsidP="00603BCC">
            <w:pPr>
              <w:shd w:val="clear" w:color="auto" w:fill="FFFFFF"/>
              <w:spacing w:after="24"/>
              <w:ind w:left="720"/>
              <w:jc w:val="right"/>
              <w:rPr>
                <w:rFonts w:ascii="Arial" w:hAnsi="Arial" w:cs="Arial"/>
                <w:color w:val="C00000"/>
                <w:sz w:val="18"/>
                <w:szCs w:val="18"/>
                <w:rtl/>
              </w:rPr>
            </w:pPr>
          </w:p>
        </w:tc>
      </w:tr>
      <w:tr w:rsidR="00603BCC" w:rsidRPr="002D4448" w:rsidTr="00603BCC">
        <w:tc>
          <w:tcPr>
            <w:tcW w:w="5245" w:type="dxa"/>
            <w:vAlign w:val="center"/>
          </w:tcPr>
          <w:p w:rsidR="00603BCC" w:rsidRPr="00933922" w:rsidRDefault="00603BCC" w:rsidP="00603BCC">
            <w:pPr>
              <w:rPr>
                <w:color w:val="FF0000"/>
              </w:rPr>
            </w:pPr>
            <w:r w:rsidRPr="00933922">
              <w:rPr>
                <w:b/>
                <w:bCs/>
                <w:color w:val="FF0000"/>
              </w:rPr>
              <w:t>16. Accompagnato- Soprano</w:t>
            </w:r>
          </w:p>
          <w:p w:rsidR="00603BCC" w:rsidRDefault="00603BCC" w:rsidP="00603BCC">
            <w:pPr>
              <w:rPr>
                <w:b/>
                <w:bCs/>
                <w:color w:val="000000"/>
                <w:sz w:val="27"/>
                <w:szCs w:val="27"/>
              </w:rPr>
            </w:pPr>
            <w:r w:rsidRPr="002D4448">
              <w:t>And suddenly there was with the angel, a multitude of the heavenly host, praising God, and saying</w:t>
            </w:r>
          </w:p>
          <w:p w:rsidR="00603BCC" w:rsidRDefault="00603BCC" w:rsidP="00603BCC">
            <w:pPr>
              <w:rPr>
                <w:b/>
                <w:bCs/>
                <w:color w:val="000000"/>
                <w:sz w:val="27"/>
                <w:szCs w:val="27"/>
              </w:rPr>
            </w:pPr>
          </w:p>
          <w:p w:rsidR="00603BCC" w:rsidRPr="003004D0" w:rsidRDefault="00603BCC" w:rsidP="00603BCC">
            <w:pPr>
              <w:rPr>
                <w:b/>
                <w:bCs/>
                <w:color w:val="000000"/>
                <w:sz w:val="27"/>
                <w:szCs w:val="27"/>
              </w:rPr>
            </w:pPr>
            <w:r w:rsidRPr="003004D0">
              <w:rPr>
                <w:b/>
                <w:bCs/>
                <w:color w:val="C00000"/>
                <w:sz w:val="18"/>
                <w:szCs w:val="18"/>
              </w:rPr>
              <w:t>Luke 2: 13</w:t>
            </w:r>
          </w:p>
        </w:tc>
        <w:tc>
          <w:tcPr>
            <w:tcW w:w="4655" w:type="dxa"/>
          </w:tcPr>
          <w:p w:rsidR="00603BCC" w:rsidRPr="004E7060" w:rsidRDefault="00603BCC" w:rsidP="00603BCC">
            <w:pPr>
              <w:shd w:val="clear" w:color="auto" w:fill="FFFFFF"/>
              <w:spacing w:after="24"/>
              <w:ind w:left="720"/>
              <w:jc w:val="right"/>
              <w:rPr>
                <w:color w:val="FF0000"/>
                <w:sz w:val="28"/>
                <w:szCs w:val="28"/>
              </w:rPr>
            </w:pPr>
            <w:r>
              <w:rPr>
                <w:rFonts w:hint="cs"/>
                <w:b/>
                <w:bCs/>
                <w:color w:val="FF0000"/>
                <w:rtl/>
              </w:rPr>
              <w:t xml:space="preserve">16. </w:t>
            </w:r>
            <w:r w:rsidRPr="004E7060">
              <w:rPr>
                <w:b/>
                <w:bCs/>
                <w:color w:val="FF0000"/>
                <w:rtl/>
                <w:lang w:bidi="he-IL"/>
              </w:rPr>
              <w:t>רצ</w:t>
            </w:r>
            <w:r w:rsidRPr="004E7060">
              <w:rPr>
                <w:b/>
                <w:bCs/>
                <w:color w:val="FF0000"/>
                <w:rtl/>
              </w:rPr>
              <w:t>'</w:t>
            </w:r>
            <w:r w:rsidRPr="004E7060">
              <w:rPr>
                <w:b/>
                <w:bCs/>
                <w:color w:val="FF0000"/>
                <w:rtl/>
                <w:lang w:bidi="he-IL"/>
              </w:rPr>
              <w:t>טטיב מלווה</w:t>
            </w:r>
            <w:r w:rsidRPr="004E7060">
              <w:rPr>
                <w:b/>
                <w:bCs/>
                <w:color w:val="FF0000"/>
                <w:rtl/>
              </w:rPr>
              <w:t xml:space="preserve">- </w:t>
            </w:r>
            <w:r w:rsidRPr="004E7060">
              <w:rPr>
                <w:b/>
                <w:bCs/>
                <w:color w:val="FF0000"/>
                <w:rtl/>
                <w:lang w:bidi="he-IL"/>
              </w:rPr>
              <w:t>סופרן</w:t>
            </w:r>
          </w:p>
          <w:p w:rsidR="00603BCC" w:rsidRPr="004E7060"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lang w:bidi="he-IL"/>
              </w:rPr>
              <w:t>פִּתְאוֹם הָיוּ לְיַד הַמַּלְאָךְ הֲמוֹן צְבָא הַשָּׁמַיִם וְהֵמָּה מְהַלְלִים אֶת הָאֱלֹהִים וְאוֹמְרִים</w:t>
            </w:r>
          </w:p>
          <w:p w:rsidR="00603BCC" w:rsidRPr="004E7060" w:rsidRDefault="00603BCC" w:rsidP="00603BCC">
            <w:pPr>
              <w:shd w:val="clear" w:color="auto" w:fill="FFFFFF"/>
              <w:spacing w:after="24"/>
              <w:ind w:left="720"/>
              <w:jc w:val="right"/>
              <w:rPr>
                <w:rFonts w:ascii="Arial" w:hAnsi="Arial" w:cs="Arial"/>
                <w:b/>
                <w:bCs/>
                <w:color w:val="252525"/>
                <w:rtl/>
              </w:rPr>
            </w:pPr>
            <w:r w:rsidRPr="003004D0">
              <w:rPr>
                <w:b/>
                <w:bCs/>
                <w:color w:val="C00000"/>
                <w:sz w:val="18"/>
                <w:szCs w:val="18"/>
                <w:rtl/>
                <w:lang w:bidi="he-IL"/>
              </w:rPr>
              <w:t xml:space="preserve">הבשורה על פי לוקאס  </w:t>
            </w:r>
            <w:r w:rsidRPr="003004D0">
              <w:rPr>
                <w:b/>
                <w:bCs/>
                <w:color w:val="C00000"/>
                <w:sz w:val="18"/>
                <w:szCs w:val="18"/>
                <w:rtl/>
              </w:rPr>
              <w:t>2:</w:t>
            </w:r>
            <w:r>
              <w:rPr>
                <w:rFonts w:hint="cs"/>
                <w:b/>
                <w:bCs/>
                <w:color w:val="C00000"/>
                <w:sz w:val="18"/>
                <w:szCs w:val="18"/>
                <w:rtl/>
              </w:rPr>
              <w:t>13</w:t>
            </w:r>
            <w:r w:rsidRPr="003004D0">
              <w:rPr>
                <w:b/>
                <w:bCs/>
                <w:color w:val="C00000"/>
                <w:sz w:val="18"/>
                <w:szCs w:val="18"/>
                <w:rtl/>
              </w:rPr>
              <w:t xml:space="preserve">  </w:t>
            </w:r>
          </w:p>
        </w:tc>
      </w:tr>
      <w:tr w:rsidR="00603BCC" w:rsidRPr="002D4448" w:rsidTr="00603BCC">
        <w:tc>
          <w:tcPr>
            <w:tcW w:w="5245" w:type="dxa"/>
            <w:vAlign w:val="center"/>
          </w:tcPr>
          <w:p w:rsidR="00603BCC" w:rsidRPr="00A3323D" w:rsidRDefault="00603BCC" w:rsidP="00603BCC">
            <w:pPr>
              <w:rPr>
                <w:color w:val="FF0000"/>
              </w:rPr>
            </w:pPr>
            <w:r w:rsidRPr="00A3323D">
              <w:rPr>
                <w:b/>
                <w:bCs/>
                <w:color w:val="FF0000"/>
              </w:rPr>
              <w:t>17. Chorus</w:t>
            </w:r>
          </w:p>
          <w:p w:rsidR="00603BCC" w:rsidRDefault="00603BCC" w:rsidP="00603BCC">
            <w:pPr>
              <w:rPr>
                <w:color w:val="000000"/>
                <w:sz w:val="27"/>
                <w:szCs w:val="27"/>
              </w:rPr>
            </w:pPr>
            <w:r w:rsidRPr="002D4448">
              <w:t>"Glory to God in the highest, and peace on earth, good will towards men."</w:t>
            </w:r>
          </w:p>
          <w:p w:rsidR="00603BCC" w:rsidRDefault="00603BCC" w:rsidP="00603BCC">
            <w:pPr>
              <w:rPr>
                <w:b/>
                <w:bCs/>
                <w:color w:val="C00000"/>
                <w:sz w:val="18"/>
                <w:szCs w:val="18"/>
              </w:rPr>
            </w:pPr>
            <w:r w:rsidRPr="003004D0">
              <w:rPr>
                <w:b/>
                <w:bCs/>
                <w:color w:val="C00000"/>
                <w:sz w:val="18"/>
                <w:szCs w:val="18"/>
              </w:rPr>
              <w:t>(Luke 2: 14</w:t>
            </w:r>
          </w:p>
          <w:p w:rsidR="00603BCC" w:rsidRPr="004E7060" w:rsidRDefault="00603BCC" w:rsidP="00603BCC">
            <w:pPr>
              <w:rPr>
                <w:color w:val="000000"/>
                <w:sz w:val="27"/>
                <w:szCs w:val="27"/>
              </w:rPr>
            </w:pPr>
          </w:p>
        </w:tc>
        <w:tc>
          <w:tcPr>
            <w:tcW w:w="4655" w:type="dxa"/>
          </w:tcPr>
          <w:p w:rsidR="00603BCC" w:rsidRPr="004E7060" w:rsidRDefault="00603BCC" w:rsidP="00603BCC">
            <w:pPr>
              <w:shd w:val="clear" w:color="auto" w:fill="FFFFFF"/>
              <w:spacing w:after="24"/>
              <w:ind w:left="720"/>
              <w:jc w:val="right"/>
              <w:rPr>
                <w:b/>
                <w:bCs/>
                <w:color w:val="FF0000"/>
                <w:rtl/>
              </w:rPr>
            </w:pPr>
            <w:r>
              <w:rPr>
                <w:rFonts w:hint="cs"/>
                <w:b/>
                <w:bCs/>
                <w:color w:val="FF0000"/>
                <w:rtl/>
              </w:rPr>
              <w:t>17</w:t>
            </w:r>
            <w:r w:rsidRPr="004E7060">
              <w:rPr>
                <w:b/>
                <w:bCs/>
                <w:color w:val="FF0000"/>
                <w:rtl/>
              </w:rPr>
              <w:t xml:space="preserve">. </w:t>
            </w:r>
            <w:r w:rsidRPr="004E7060">
              <w:rPr>
                <w:b/>
                <w:bCs/>
                <w:color w:val="FF0000"/>
                <w:rtl/>
                <w:lang w:bidi="he-IL"/>
              </w:rPr>
              <w:t>מקהלה</w:t>
            </w:r>
          </w:p>
          <w:p w:rsidR="00603BCC"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rPr>
              <w:t>"</w:t>
            </w:r>
            <w:r w:rsidRPr="004E7060">
              <w:rPr>
                <w:rFonts w:ascii="Arial" w:hAnsi="Arial" w:cs="Arial"/>
                <w:color w:val="252525"/>
                <w:sz w:val="20"/>
                <w:szCs w:val="20"/>
                <w:rtl/>
                <w:lang w:bidi="he-IL"/>
              </w:rPr>
              <w:t>כָּבוֹד לֵאלֹהִים בַּמְּרוֹמִים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וּבָאָרֶץ שָׁלוֹם עַל בְּנֵי אָדָם אֲשֶׁר אוֹתָם רָצָה</w:t>
            </w:r>
          </w:p>
          <w:p w:rsidR="00603BCC" w:rsidRPr="004E7060" w:rsidRDefault="00603BCC" w:rsidP="00603BCC">
            <w:pPr>
              <w:shd w:val="clear" w:color="auto" w:fill="FFFFFF"/>
              <w:spacing w:after="24"/>
              <w:ind w:left="720"/>
              <w:jc w:val="right"/>
              <w:rPr>
                <w:rFonts w:ascii="Arial" w:hAnsi="Arial" w:cs="Arial"/>
                <w:color w:val="252525"/>
                <w:sz w:val="20"/>
                <w:szCs w:val="20"/>
                <w:rtl/>
              </w:rPr>
            </w:pPr>
          </w:p>
          <w:p w:rsidR="00603BCC" w:rsidRPr="003004D0" w:rsidRDefault="00603BCC" w:rsidP="00603BCC">
            <w:pPr>
              <w:shd w:val="clear" w:color="auto" w:fill="FFFFFF"/>
              <w:spacing w:after="24"/>
              <w:ind w:left="720"/>
              <w:jc w:val="right"/>
              <w:rPr>
                <w:b/>
                <w:bCs/>
                <w:color w:val="252525"/>
                <w:sz w:val="20"/>
                <w:szCs w:val="20"/>
              </w:rPr>
            </w:pPr>
            <w:r w:rsidRPr="003004D0">
              <w:rPr>
                <w:b/>
                <w:bCs/>
                <w:color w:val="C00000"/>
                <w:sz w:val="18"/>
                <w:szCs w:val="18"/>
                <w:rtl/>
                <w:lang w:bidi="he-IL"/>
              </w:rPr>
              <w:t xml:space="preserve">הבשורה על פי לוקאס  </w:t>
            </w:r>
            <w:r w:rsidRPr="003004D0">
              <w:rPr>
                <w:b/>
                <w:bCs/>
                <w:color w:val="C00000"/>
                <w:sz w:val="18"/>
                <w:szCs w:val="18"/>
                <w:rtl/>
              </w:rPr>
              <w:t>2:  14</w:t>
            </w:r>
          </w:p>
          <w:p w:rsidR="00603BCC" w:rsidRPr="004E7060" w:rsidRDefault="00603BCC" w:rsidP="00603BCC">
            <w:pPr>
              <w:shd w:val="clear" w:color="auto" w:fill="FFFFFF"/>
              <w:spacing w:after="24"/>
              <w:ind w:left="720"/>
              <w:jc w:val="right"/>
              <w:rPr>
                <w:rFonts w:ascii="Arial" w:hAnsi="Arial" w:cs="Arial"/>
                <w:color w:val="252525"/>
                <w:sz w:val="28"/>
                <w:szCs w:val="28"/>
                <w:rtl/>
              </w:rPr>
            </w:pPr>
          </w:p>
        </w:tc>
      </w:tr>
      <w:tr w:rsidR="00603BCC" w:rsidRPr="002D4448" w:rsidTr="00603BCC">
        <w:tc>
          <w:tcPr>
            <w:tcW w:w="5245" w:type="dxa"/>
            <w:vAlign w:val="center"/>
          </w:tcPr>
          <w:p w:rsidR="00603BCC" w:rsidRPr="00A3323D" w:rsidRDefault="00603BCC" w:rsidP="00603BCC">
            <w:pPr>
              <w:rPr>
                <w:color w:val="FF0000"/>
              </w:rPr>
            </w:pPr>
            <w:r w:rsidRPr="00A3323D">
              <w:rPr>
                <w:b/>
                <w:bCs/>
                <w:color w:val="FF0000"/>
              </w:rPr>
              <w:t>18. Air- Soprano</w:t>
            </w:r>
            <w:r w:rsidRPr="00A3323D">
              <w:rPr>
                <w:color w:val="FF0000"/>
              </w:rPr>
              <w:t xml:space="preserve"> </w:t>
            </w:r>
          </w:p>
          <w:p w:rsidR="00603BCC" w:rsidRDefault="00603BCC" w:rsidP="00603BCC">
            <w:pPr>
              <w:rPr>
                <w:color w:val="000000"/>
                <w:sz w:val="27"/>
                <w:szCs w:val="27"/>
              </w:rPr>
            </w:pPr>
            <w:r w:rsidRPr="002D4448">
              <w:t xml:space="preserve">Rejoice greatly, O daughter of </w:t>
            </w:r>
            <w:smartTag w:uri="urn:schemas-microsoft-com:office:smarttags" w:element="City">
              <w:smartTag w:uri="urn:schemas-microsoft-com:office:smarttags" w:element="place">
                <w:r w:rsidRPr="002D4448">
                  <w:t>Zion</w:t>
                </w:r>
              </w:smartTag>
            </w:smartTag>
            <w:r w:rsidRPr="002D4448">
              <w:t xml:space="preserve">; shout, O daughter of </w:t>
            </w:r>
            <w:smartTag w:uri="urn:schemas-microsoft-com:office:smarttags" w:element="City">
              <w:smartTag w:uri="urn:schemas-microsoft-com:office:smarttags" w:element="place">
                <w:r w:rsidRPr="002D4448">
                  <w:t>Jerusalem</w:t>
                </w:r>
              </w:smartTag>
            </w:smartTag>
            <w:r w:rsidRPr="002D4448">
              <w:t>!</w:t>
            </w:r>
            <w:r w:rsidRPr="002D4448">
              <w:br/>
              <w:t>Behold, thy King cometh unto thee; He is the righteous S</w:t>
            </w:r>
            <w:smartTag w:uri="urn:schemas-microsoft-com:office:smarttags" w:element="PersonName">
              <w:r w:rsidRPr="002D4448">
                <w:t>avi</w:t>
              </w:r>
            </w:smartTag>
            <w:r w:rsidRPr="002D4448">
              <w:t>our, and He shall speak peace unto the heathen.</w:t>
            </w:r>
            <w:r w:rsidRPr="002D4448">
              <w:br/>
              <w:t>Rejoice greatly. . . da capo</w:t>
            </w:r>
          </w:p>
          <w:p w:rsidR="00603BCC" w:rsidRPr="004E7060" w:rsidRDefault="00603BCC" w:rsidP="00603BCC">
            <w:pPr>
              <w:rPr>
                <w:color w:val="000000"/>
                <w:sz w:val="27"/>
                <w:szCs w:val="27"/>
              </w:rPr>
            </w:pPr>
            <w:r w:rsidRPr="003004D0">
              <w:rPr>
                <w:b/>
                <w:bCs/>
                <w:color w:val="C00000"/>
                <w:sz w:val="18"/>
                <w:szCs w:val="18"/>
              </w:rPr>
              <w:t>Zecharaiah 9: 9-10</w:t>
            </w:r>
          </w:p>
        </w:tc>
        <w:tc>
          <w:tcPr>
            <w:tcW w:w="4655" w:type="dxa"/>
          </w:tcPr>
          <w:p w:rsidR="00603BCC" w:rsidRPr="004E7060" w:rsidRDefault="00603BCC" w:rsidP="00603BCC">
            <w:pPr>
              <w:shd w:val="clear" w:color="auto" w:fill="FFFFFF"/>
              <w:spacing w:after="24"/>
              <w:ind w:left="720"/>
              <w:jc w:val="right"/>
              <w:rPr>
                <w:color w:val="FF0000"/>
                <w:sz w:val="28"/>
                <w:szCs w:val="28"/>
              </w:rPr>
            </w:pPr>
            <w:r w:rsidRPr="004E7060">
              <w:rPr>
                <w:b/>
                <w:bCs/>
                <w:color w:val="FF0000"/>
                <w:rtl/>
              </w:rPr>
              <w:t xml:space="preserve">. </w:t>
            </w:r>
            <w:r w:rsidRPr="004E7060">
              <w:rPr>
                <w:b/>
                <w:bCs/>
                <w:color w:val="FF0000"/>
                <w:rtl/>
                <w:lang w:bidi="he-IL"/>
              </w:rPr>
              <w:t>ארייה</w:t>
            </w:r>
            <w:r w:rsidRPr="004E7060">
              <w:rPr>
                <w:b/>
                <w:bCs/>
                <w:color w:val="FF0000"/>
                <w:rtl/>
              </w:rPr>
              <w:t xml:space="preserve">- </w:t>
            </w:r>
            <w:r w:rsidRPr="004E7060">
              <w:rPr>
                <w:b/>
                <w:bCs/>
                <w:color w:val="FF0000"/>
                <w:rtl/>
                <w:lang w:bidi="he-IL"/>
              </w:rPr>
              <w:t>סופרן</w:t>
            </w:r>
            <w:r>
              <w:rPr>
                <w:color w:val="FF0000"/>
                <w:sz w:val="28"/>
                <w:szCs w:val="28"/>
              </w:rPr>
              <w:t>18</w:t>
            </w:r>
          </w:p>
          <w:p w:rsidR="00603BCC" w:rsidRPr="004E7060"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lang w:bidi="he-IL"/>
              </w:rPr>
              <w:t>גִּילִי מְאֹד בַּת</w:t>
            </w:r>
            <w:r w:rsidRPr="004E7060">
              <w:rPr>
                <w:rFonts w:ascii="Arial" w:hAnsi="Arial" w:cs="Arial"/>
                <w:color w:val="252525"/>
                <w:sz w:val="20"/>
                <w:szCs w:val="20"/>
                <w:rtl/>
              </w:rPr>
              <w:t>-</w:t>
            </w:r>
            <w:r w:rsidRPr="004E7060">
              <w:rPr>
                <w:rFonts w:ascii="Arial" w:hAnsi="Arial" w:cs="Arial"/>
                <w:color w:val="252525"/>
                <w:sz w:val="20"/>
                <w:szCs w:val="20"/>
                <w:rtl/>
                <w:lang w:bidi="he-IL"/>
              </w:rPr>
              <w:t>צִיּוֹן</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הָרִיעִי בַּת יְרוּשָׁלִַם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הִנֵּה מַלְכֵּךְ יָבוֹא לָךְ</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צַדִּיק וְנוֹשָׁע הוּא</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עָנִי וְרֹכֵב עַל</w:t>
            </w:r>
            <w:r w:rsidRPr="004E7060">
              <w:rPr>
                <w:rFonts w:ascii="Arial" w:hAnsi="Arial" w:cs="Arial"/>
                <w:color w:val="252525"/>
                <w:sz w:val="20"/>
                <w:szCs w:val="20"/>
                <w:rtl/>
              </w:rPr>
              <w:t>-</w:t>
            </w:r>
            <w:r w:rsidRPr="004E7060">
              <w:rPr>
                <w:rFonts w:ascii="Arial" w:hAnsi="Arial" w:cs="Arial"/>
                <w:color w:val="252525"/>
                <w:sz w:val="20"/>
                <w:szCs w:val="20"/>
                <w:rtl/>
                <w:lang w:bidi="he-IL"/>
              </w:rPr>
              <w:t>חֲמוֹר</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וְעַל</w:t>
            </w:r>
            <w:r w:rsidRPr="004E7060">
              <w:rPr>
                <w:rFonts w:ascii="Arial" w:hAnsi="Arial" w:cs="Arial"/>
                <w:color w:val="252525"/>
                <w:sz w:val="20"/>
                <w:szCs w:val="20"/>
                <w:rtl/>
              </w:rPr>
              <w:t>-</w:t>
            </w:r>
            <w:r w:rsidRPr="004E7060">
              <w:rPr>
                <w:rFonts w:ascii="Arial" w:hAnsi="Arial" w:cs="Arial"/>
                <w:color w:val="252525"/>
                <w:sz w:val="20"/>
                <w:szCs w:val="20"/>
                <w:rtl/>
                <w:lang w:bidi="he-IL"/>
              </w:rPr>
              <w:t>עַיִר בֶּן</w:t>
            </w:r>
            <w:r w:rsidRPr="004E7060">
              <w:rPr>
                <w:rFonts w:ascii="Arial" w:hAnsi="Arial" w:cs="Arial"/>
                <w:color w:val="252525"/>
                <w:sz w:val="20"/>
                <w:szCs w:val="20"/>
                <w:rtl/>
              </w:rPr>
              <w:t>-</w:t>
            </w:r>
            <w:r w:rsidRPr="004E7060">
              <w:rPr>
                <w:rFonts w:ascii="Arial" w:hAnsi="Arial" w:cs="Arial"/>
                <w:color w:val="252525"/>
                <w:sz w:val="20"/>
                <w:szCs w:val="20"/>
                <w:rtl/>
                <w:lang w:bidi="he-IL"/>
              </w:rPr>
              <w:t>אֲתֹנוֹת</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וְהִכְרַתִּי</w:t>
            </w:r>
            <w:r w:rsidRPr="004E7060">
              <w:rPr>
                <w:rFonts w:ascii="Arial" w:hAnsi="Arial" w:cs="Arial"/>
                <w:color w:val="252525"/>
                <w:sz w:val="20"/>
                <w:szCs w:val="20"/>
                <w:rtl/>
              </w:rPr>
              <w:t>-</w:t>
            </w:r>
            <w:r w:rsidRPr="004E7060">
              <w:rPr>
                <w:rFonts w:ascii="Arial" w:hAnsi="Arial" w:cs="Arial"/>
                <w:color w:val="252525"/>
                <w:sz w:val="20"/>
                <w:szCs w:val="20"/>
                <w:rtl/>
                <w:lang w:bidi="he-IL"/>
              </w:rPr>
              <w:t>רֶכֶב מֵאֶפְרַיִם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וְסוּס מִירוּשָׁלִַם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וְנִכְרְתָה קֶשֶׁת מִלְחָמָה</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וְדִבֶּר שָׁלוֹם לַגּוֹיִם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וּמָשְׁלוֹ מִיָּם עַד</w:t>
            </w:r>
            <w:r w:rsidRPr="004E7060">
              <w:rPr>
                <w:rFonts w:ascii="Arial" w:hAnsi="Arial" w:cs="Arial"/>
                <w:color w:val="252525"/>
                <w:sz w:val="20"/>
                <w:szCs w:val="20"/>
                <w:rtl/>
              </w:rPr>
              <w:t>-</w:t>
            </w:r>
            <w:r w:rsidRPr="004E7060">
              <w:rPr>
                <w:rFonts w:ascii="Arial" w:hAnsi="Arial" w:cs="Arial"/>
                <w:color w:val="252525"/>
                <w:sz w:val="20"/>
                <w:szCs w:val="20"/>
                <w:rtl/>
                <w:lang w:bidi="he-IL"/>
              </w:rPr>
              <w:t>יָם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וּמִנָּהָר עַד</w:t>
            </w:r>
            <w:r w:rsidRPr="004E7060">
              <w:rPr>
                <w:rFonts w:ascii="Arial" w:hAnsi="Arial" w:cs="Arial"/>
                <w:color w:val="252525"/>
                <w:sz w:val="20"/>
                <w:szCs w:val="20"/>
                <w:rtl/>
              </w:rPr>
              <w:t>-</w:t>
            </w:r>
            <w:r w:rsidRPr="004E7060">
              <w:rPr>
                <w:rFonts w:ascii="Arial" w:hAnsi="Arial" w:cs="Arial"/>
                <w:color w:val="252525"/>
                <w:sz w:val="20"/>
                <w:szCs w:val="20"/>
                <w:rtl/>
                <w:lang w:bidi="he-IL"/>
              </w:rPr>
              <w:t>אַפְסֵי</w:t>
            </w:r>
            <w:r w:rsidRPr="004E7060">
              <w:rPr>
                <w:rFonts w:ascii="Arial" w:hAnsi="Arial" w:cs="Arial"/>
                <w:color w:val="252525"/>
                <w:sz w:val="20"/>
                <w:szCs w:val="20"/>
                <w:rtl/>
              </w:rPr>
              <w:t>-</w:t>
            </w:r>
            <w:r w:rsidRPr="004E7060">
              <w:rPr>
                <w:rFonts w:ascii="Arial" w:hAnsi="Arial" w:cs="Arial"/>
                <w:color w:val="252525"/>
                <w:sz w:val="20"/>
                <w:szCs w:val="20"/>
                <w:rtl/>
                <w:lang w:bidi="he-IL"/>
              </w:rPr>
              <w:t>אָרֶץ</w:t>
            </w:r>
          </w:p>
          <w:p w:rsidR="00603BCC" w:rsidRPr="004E7060" w:rsidRDefault="00603BCC" w:rsidP="00603BCC">
            <w:pPr>
              <w:shd w:val="clear" w:color="auto" w:fill="FFFFFF"/>
              <w:spacing w:after="24"/>
              <w:ind w:left="720"/>
              <w:jc w:val="right"/>
              <w:rPr>
                <w:rFonts w:ascii="Arial" w:hAnsi="Arial" w:cs="Arial"/>
                <w:color w:val="252525"/>
                <w:sz w:val="20"/>
                <w:szCs w:val="20"/>
                <w:rtl/>
              </w:rPr>
            </w:pPr>
          </w:p>
          <w:p w:rsidR="00603BCC" w:rsidRDefault="00603BCC" w:rsidP="00603BCC">
            <w:pPr>
              <w:shd w:val="clear" w:color="auto" w:fill="FFFFFF"/>
              <w:spacing w:after="24"/>
              <w:ind w:left="720"/>
              <w:jc w:val="right"/>
              <w:rPr>
                <w:rFonts w:ascii="Arial" w:hAnsi="Arial" w:cs="Arial"/>
                <w:color w:val="252525"/>
                <w:sz w:val="28"/>
                <w:szCs w:val="28"/>
              </w:rPr>
            </w:pPr>
            <w:r w:rsidRPr="003004D0">
              <w:rPr>
                <w:b/>
                <w:bCs/>
                <w:color w:val="C00000"/>
                <w:sz w:val="18"/>
                <w:szCs w:val="18"/>
                <w:rtl/>
                <w:lang w:bidi="he-IL"/>
              </w:rPr>
              <w:t>זכריה פרק ט פסוקים ט</w:t>
            </w:r>
            <w:r w:rsidRPr="003004D0">
              <w:rPr>
                <w:b/>
                <w:bCs/>
                <w:color w:val="C00000"/>
                <w:sz w:val="18"/>
                <w:szCs w:val="18"/>
                <w:rtl/>
              </w:rPr>
              <w:t>-</w:t>
            </w:r>
            <w:r w:rsidRPr="003004D0">
              <w:rPr>
                <w:b/>
                <w:bCs/>
                <w:color w:val="C00000"/>
                <w:sz w:val="18"/>
                <w:szCs w:val="18"/>
                <w:rtl/>
                <w:lang w:bidi="he-IL"/>
              </w:rPr>
              <w:t>י</w:t>
            </w:r>
          </w:p>
          <w:p w:rsidR="00603BCC" w:rsidRPr="004E7060" w:rsidRDefault="00603BCC" w:rsidP="00603BCC">
            <w:pPr>
              <w:shd w:val="clear" w:color="auto" w:fill="FFFFFF"/>
              <w:spacing w:after="24"/>
              <w:ind w:left="720"/>
              <w:jc w:val="right"/>
              <w:rPr>
                <w:rFonts w:ascii="Arial" w:hAnsi="Arial" w:cs="Arial"/>
                <w:color w:val="252525"/>
                <w:sz w:val="28"/>
                <w:szCs w:val="28"/>
                <w:rtl/>
              </w:rPr>
            </w:pPr>
          </w:p>
        </w:tc>
      </w:tr>
      <w:tr w:rsidR="00603BCC" w:rsidRPr="002D4448" w:rsidTr="00603BCC">
        <w:tc>
          <w:tcPr>
            <w:tcW w:w="5245" w:type="dxa"/>
            <w:vAlign w:val="center"/>
          </w:tcPr>
          <w:p w:rsidR="00603BCC" w:rsidRPr="00E22819" w:rsidRDefault="00603BCC" w:rsidP="00603BCC">
            <w:pPr>
              <w:rPr>
                <w:color w:val="FF0000"/>
              </w:rPr>
            </w:pPr>
            <w:r w:rsidRPr="00E22819">
              <w:rPr>
                <w:b/>
                <w:bCs/>
                <w:color w:val="FF0000"/>
              </w:rPr>
              <w:lastRenderedPageBreak/>
              <w:t>19. Recitative-Alto</w:t>
            </w:r>
          </w:p>
          <w:p w:rsidR="00603BCC" w:rsidRDefault="00603BCC" w:rsidP="00603BCC">
            <w:pPr>
              <w:rPr>
                <w:color w:val="000000"/>
                <w:sz w:val="27"/>
                <w:szCs w:val="27"/>
              </w:rPr>
            </w:pPr>
            <w:r w:rsidRPr="002D4448">
              <w:t>Then shall the eyes of the blind be opened, and the ears of the deaf unstopped.</w:t>
            </w:r>
            <w:r w:rsidRPr="002D4448">
              <w:br/>
              <w:t>Then shall the lame man leap as an hart, and the tongue of the dumb shall sing.</w:t>
            </w:r>
          </w:p>
          <w:p w:rsidR="00603BCC" w:rsidRDefault="00603BCC" w:rsidP="00603BCC">
            <w:pPr>
              <w:rPr>
                <w:color w:val="000000"/>
                <w:sz w:val="27"/>
                <w:szCs w:val="27"/>
              </w:rPr>
            </w:pPr>
            <w:r w:rsidRPr="003004D0">
              <w:rPr>
                <w:b/>
                <w:bCs/>
                <w:color w:val="C00000"/>
                <w:sz w:val="18"/>
                <w:szCs w:val="18"/>
              </w:rPr>
              <w:t>(Isaiah 35: 5-6)</w:t>
            </w:r>
          </w:p>
          <w:p w:rsidR="00603BCC" w:rsidRPr="004E7060" w:rsidRDefault="00603BCC" w:rsidP="00603BCC">
            <w:pPr>
              <w:rPr>
                <w:color w:val="000000"/>
                <w:sz w:val="27"/>
                <w:szCs w:val="27"/>
              </w:rPr>
            </w:pPr>
          </w:p>
        </w:tc>
        <w:tc>
          <w:tcPr>
            <w:tcW w:w="4655" w:type="dxa"/>
          </w:tcPr>
          <w:p w:rsidR="00603BCC" w:rsidRPr="004E7060" w:rsidRDefault="00603BCC" w:rsidP="00603BCC">
            <w:pPr>
              <w:shd w:val="clear" w:color="auto" w:fill="FFFFFF"/>
              <w:spacing w:after="24"/>
              <w:ind w:left="720"/>
              <w:jc w:val="right"/>
              <w:rPr>
                <w:color w:val="FF0000"/>
                <w:sz w:val="28"/>
                <w:szCs w:val="28"/>
              </w:rPr>
            </w:pPr>
            <w:r>
              <w:rPr>
                <w:rFonts w:hint="cs"/>
                <w:b/>
                <w:bCs/>
                <w:color w:val="FF0000"/>
                <w:rtl/>
              </w:rPr>
              <w:t>19</w:t>
            </w:r>
            <w:r w:rsidRPr="004E7060">
              <w:rPr>
                <w:b/>
                <w:bCs/>
                <w:color w:val="FF0000"/>
                <w:rtl/>
              </w:rPr>
              <w:t xml:space="preserve">. </w:t>
            </w:r>
            <w:r w:rsidRPr="004E7060">
              <w:rPr>
                <w:b/>
                <w:bCs/>
                <w:color w:val="FF0000"/>
                <w:rtl/>
                <w:lang w:bidi="he-IL"/>
              </w:rPr>
              <w:t>רצ</w:t>
            </w:r>
            <w:r w:rsidRPr="004E7060">
              <w:rPr>
                <w:b/>
                <w:bCs/>
                <w:color w:val="FF0000"/>
                <w:rtl/>
              </w:rPr>
              <w:t>'</w:t>
            </w:r>
            <w:r w:rsidRPr="004E7060">
              <w:rPr>
                <w:b/>
                <w:bCs/>
                <w:color w:val="FF0000"/>
                <w:rtl/>
                <w:lang w:bidi="he-IL"/>
              </w:rPr>
              <w:t>טטיב</w:t>
            </w:r>
            <w:r w:rsidRPr="004E7060">
              <w:rPr>
                <w:b/>
                <w:bCs/>
                <w:color w:val="FF0000"/>
                <w:rtl/>
              </w:rPr>
              <w:t xml:space="preserve">- </w:t>
            </w:r>
            <w:r w:rsidRPr="004E7060">
              <w:rPr>
                <w:b/>
                <w:bCs/>
                <w:color w:val="FF0000"/>
                <w:rtl/>
                <w:lang w:bidi="he-IL"/>
              </w:rPr>
              <w:t>אלטו</w:t>
            </w:r>
          </w:p>
          <w:p w:rsidR="00603BCC" w:rsidRPr="004E7060"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lang w:bidi="he-IL"/>
              </w:rPr>
              <w:t>אָז תִּפָּקַחְנָה</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עֵינֵי עִוְרִים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וְאָזְנֵי חֵרְשִׁים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תִּפָּתַחְנָה</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אָז יְדַלֵּג כָּאַיָּל פִּסֵּחַ</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וְתָרֹן לְשׁוֹן אִלֵּם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כִּי</w:t>
            </w:r>
            <w:r w:rsidRPr="004E7060">
              <w:rPr>
                <w:rFonts w:ascii="Arial" w:hAnsi="Arial" w:cs="Arial"/>
                <w:color w:val="252525"/>
                <w:sz w:val="20"/>
                <w:szCs w:val="20"/>
                <w:rtl/>
              </w:rPr>
              <w:t>-</w:t>
            </w:r>
            <w:r w:rsidRPr="004E7060">
              <w:rPr>
                <w:rFonts w:ascii="Arial" w:hAnsi="Arial" w:cs="Arial"/>
                <w:color w:val="252525"/>
                <w:sz w:val="20"/>
                <w:szCs w:val="20"/>
                <w:rtl/>
                <w:lang w:bidi="he-IL"/>
              </w:rPr>
              <w:t>נִבְקְעוּ בַמִּדְבָּר מַיִם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וּנְחָלִים בָּעֲרָבָה</w:t>
            </w:r>
          </w:p>
          <w:p w:rsidR="00603BCC" w:rsidRPr="004E7060" w:rsidRDefault="00603BCC" w:rsidP="00603BCC">
            <w:pPr>
              <w:shd w:val="clear" w:color="auto" w:fill="FFFFFF"/>
              <w:spacing w:after="24"/>
              <w:ind w:left="720"/>
              <w:jc w:val="right"/>
              <w:rPr>
                <w:rFonts w:ascii="Arial" w:hAnsi="Arial" w:cs="Arial"/>
                <w:color w:val="252525"/>
                <w:sz w:val="28"/>
                <w:szCs w:val="28"/>
                <w:rtl/>
              </w:rPr>
            </w:pPr>
            <w:r w:rsidRPr="003004D0">
              <w:rPr>
                <w:b/>
                <w:bCs/>
                <w:color w:val="C00000"/>
                <w:sz w:val="18"/>
                <w:szCs w:val="18"/>
                <w:rtl/>
                <w:lang w:bidi="he-IL"/>
              </w:rPr>
              <w:t xml:space="preserve">ישעיה </w:t>
            </w:r>
            <w:r w:rsidRPr="003004D0">
              <w:rPr>
                <w:b/>
                <w:bCs/>
                <w:color w:val="C00000"/>
                <w:sz w:val="18"/>
                <w:szCs w:val="18"/>
                <w:rtl/>
              </w:rPr>
              <w:t xml:space="preserve">: </w:t>
            </w:r>
            <w:r w:rsidRPr="003004D0">
              <w:rPr>
                <w:b/>
                <w:bCs/>
                <w:color w:val="C00000"/>
                <w:sz w:val="18"/>
                <w:szCs w:val="18"/>
                <w:rtl/>
                <w:lang w:bidi="he-IL"/>
              </w:rPr>
              <w:t>פרק כה פסוקים ה</w:t>
            </w:r>
            <w:r w:rsidRPr="003004D0">
              <w:rPr>
                <w:b/>
                <w:bCs/>
                <w:color w:val="C00000"/>
                <w:sz w:val="18"/>
                <w:szCs w:val="18"/>
                <w:rtl/>
              </w:rPr>
              <w:t>-</w:t>
            </w:r>
            <w:r w:rsidRPr="003004D0">
              <w:rPr>
                <w:b/>
                <w:bCs/>
                <w:color w:val="C00000"/>
                <w:sz w:val="18"/>
                <w:szCs w:val="18"/>
                <w:rtl/>
                <w:lang w:bidi="he-IL"/>
              </w:rPr>
              <w:t>ו</w:t>
            </w:r>
            <w:r w:rsidRPr="003004D0">
              <w:rPr>
                <w:b/>
                <w:bCs/>
                <w:color w:val="C00000"/>
                <w:sz w:val="18"/>
                <w:szCs w:val="18"/>
                <w:rtl/>
              </w:rPr>
              <w:t>'</w:t>
            </w:r>
          </w:p>
        </w:tc>
      </w:tr>
      <w:tr w:rsidR="00603BCC" w:rsidRPr="002D4448" w:rsidTr="00603BCC">
        <w:tc>
          <w:tcPr>
            <w:tcW w:w="5245" w:type="dxa"/>
            <w:vAlign w:val="center"/>
          </w:tcPr>
          <w:p w:rsidR="00603BCC" w:rsidRPr="00E22819" w:rsidRDefault="00603BCC" w:rsidP="00603BCC">
            <w:pPr>
              <w:rPr>
                <w:color w:val="FF0000"/>
              </w:rPr>
            </w:pPr>
            <w:r w:rsidRPr="00E22819">
              <w:rPr>
                <w:b/>
                <w:bCs/>
                <w:color w:val="FF0000"/>
              </w:rPr>
              <w:t>20. Air (or Duet)</w:t>
            </w:r>
            <w:r w:rsidRPr="00E22819">
              <w:rPr>
                <w:color w:val="FF0000"/>
              </w:rPr>
              <w:t>(Alto &amp; soprano)</w:t>
            </w:r>
          </w:p>
          <w:p w:rsidR="00603BCC" w:rsidRDefault="00603BCC" w:rsidP="00603BCC">
            <w:pPr>
              <w:rPr>
                <w:color w:val="000000"/>
                <w:sz w:val="27"/>
                <w:szCs w:val="27"/>
              </w:rPr>
            </w:pPr>
            <w:r w:rsidRPr="002D4448">
              <w:t>He shall feed His flock like a shepherd; and He shall gather the lambs with His arm, and carry them in His bosom, and gently lead those that are with young.</w:t>
            </w:r>
          </w:p>
          <w:p w:rsidR="00603BCC" w:rsidRPr="004E7060" w:rsidRDefault="00603BCC" w:rsidP="00603BCC">
            <w:pPr>
              <w:rPr>
                <w:color w:val="000000"/>
                <w:sz w:val="27"/>
                <w:szCs w:val="27"/>
              </w:rPr>
            </w:pPr>
            <w:r w:rsidRPr="003004D0">
              <w:rPr>
                <w:b/>
                <w:bCs/>
                <w:color w:val="C00000"/>
                <w:sz w:val="18"/>
                <w:szCs w:val="18"/>
              </w:rPr>
              <w:t>Isaiah 40: 11</w:t>
            </w:r>
          </w:p>
        </w:tc>
        <w:tc>
          <w:tcPr>
            <w:tcW w:w="4655" w:type="dxa"/>
          </w:tcPr>
          <w:p w:rsidR="00603BCC" w:rsidRPr="004E7060" w:rsidRDefault="00603BCC" w:rsidP="00603BCC">
            <w:pPr>
              <w:shd w:val="clear" w:color="auto" w:fill="FFFFFF"/>
              <w:spacing w:after="24"/>
              <w:ind w:left="720"/>
              <w:jc w:val="right"/>
              <w:rPr>
                <w:color w:val="FF0000"/>
                <w:sz w:val="28"/>
                <w:szCs w:val="28"/>
              </w:rPr>
            </w:pPr>
            <w:r w:rsidRPr="004E7060">
              <w:rPr>
                <w:b/>
                <w:bCs/>
                <w:color w:val="FF0000"/>
                <w:rtl/>
              </w:rPr>
              <w:t xml:space="preserve">. </w:t>
            </w:r>
            <w:r w:rsidRPr="004E7060">
              <w:rPr>
                <w:b/>
                <w:bCs/>
                <w:color w:val="FF0000"/>
                <w:rtl/>
                <w:lang w:bidi="he-IL"/>
              </w:rPr>
              <w:t>ארייה או דואט</w:t>
            </w:r>
            <w:r w:rsidRPr="004E7060">
              <w:rPr>
                <w:b/>
                <w:bCs/>
                <w:color w:val="FF0000"/>
                <w:rtl/>
              </w:rPr>
              <w:t xml:space="preserve">- </w:t>
            </w:r>
            <w:r w:rsidRPr="004E7060">
              <w:rPr>
                <w:b/>
                <w:bCs/>
                <w:color w:val="FF0000"/>
                <w:rtl/>
                <w:lang w:bidi="he-IL"/>
              </w:rPr>
              <w:t xml:space="preserve">אלט וסופרן </w:t>
            </w:r>
            <w:r>
              <w:rPr>
                <w:color w:val="FF0000"/>
                <w:sz w:val="28"/>
                <w:szCs w:val="28"/>
              </w:rPr>
              <w:t>20</w:t>
            </w:r>
          </w:p>
          <w:p w:rsidR="00603BCC" w:rsidRDefault="00603BCC" w:rsidP="00603BCC">
            <w:pPr>
              <w:shd w:val="clear" w:color="auto" w:fill="FFFFFF"/>
              <w:spacing w:after="24"/>
              <w:ind w:left="720"/>
              <w:jc w:val="right"/>
              <w:rPr>
                <w:rFonts w:ascii="Arial" w:hAnsi="Arial" w:cs="Arial"/>
                <w:color w:val="252525"/>
                <w:sz w:val="20"/>
                <w:szCs w:val="20"/>
                <w:rtl/>
              </w:rPr>
            </w:pPr>
            <w:r w:rsidRPr="004E7060">
              <w:rPr>
                <w:rFonts w:ascii="Arial" w:hAnsi="Arial" w:cs="Arial"/>
                <w:color w:val="252525"/>
                <w:sz w:val="20"/>
                <w:szCs w:val="20"/>
                <w:rtl/>
                <w:lang w:bidi="he-IL"/>
              </w:rPr>
              <w:t>כְּרֹעֶה</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עֶדְרוֹ יִרְעֶה</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בִּזְרֹעוֹ יְקַבֵּץ טְלָאִים</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וּבְחֵיקוֹ יִשָּׂא</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עָלוֹת</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יְנַהֵל</w:t>
            </w:r>
          </w:p>
          <w:p w:rsidR="00603BCC" w:rsidRPr="004E7060" w:rsidRDefault="00603BCC" w:rsidP="00603BCC">
            <w:pPr>
              <w:shd w:val="clear" w:color="auto" w:fill="FFFFFF"/>
              <w:spacing w:after="24"/>
              <w:ind w:left="720"/>
              <w:jc w:val="right"/>
              <w:rPr>
                <w:rFonts w:ascii="Arial" w:hAnsi="Arial" w:cs="Arial"/>
                <w:color w:val="252525"/>
                <w:sz w:val="20"/>
                <w:szCs w:val="20"/>
                <w:rtl/>
              </w:rPr>
            </w:pPr>
          </w:p>
          <w:p w:rsidR="00603BCC" w:rsidRPr="003004D0" w:rsidRDefault="00603BCC" w:rsidP="00603BCC">
            <w:pPr>
              <w:shd w:val="clear" w:color="auto" w:fill="FFFFFF"/>
              <w:spacing w:after="24"/>
              <w:ind w:left="720"/>
              <w:jc w:val="right"/>
              <w:rPr>
                <w:b/>
                <w:bCs/>
                <w:color w:val="252525"/>
                <w:sz w:val="20"/>
                <w:szCs w:val="20"/>
                <w:rtl/>
              </w:rPr>
            </w:pPr>
            <w:r w:rsidRPr="003004D0">
              <w:rPr>
                <w:b/>
                <w:bCs/>
                <w:color w:val="C00000"/>
                <w:sz w:val="18"/>
                <w:szCs w:val="18"/>
                <w:rtl/>
                <w:lang w:bidi="he-IL"/>
              </w:rPr>
              <w:t xml:space="preserve">ישעיה </w:t>
            </w:r>
            <w:r w:rsidRPr="003004D0">
              <w:rPr>
                <w:b/>
                <w:bCs/>
                <w:color w:val="C00000"/>
                <w:sz w:val="18"/>
                <w:szCs w:val="18"/>
                <w:rtl/>
              </w:rPr>
              <w:t xml:space="preserve">: </w:t>
            </w:r>
            <w:r w:rsidRPr="003004D0">
              <w:rPr>
                <w:b/>
                <w:bCs/>
                <w:color w:val="C00000"/>
                <w:sz w:val="18"/>
                <w:szCs w:val="18"/>
                <w:rtl/>
                <w:lang w:bidi="he-IL"/>
              </w:rPr>
              <w:t>פרק מ פסוקים יא</w:t>
            </w:r>
          </w:p>
          <w:p w:rsidR="00603BCC" w:rsidRPr="004E7060" w:rsidRDefault="00603BCC" w:rsidP="00603BCC">
            <w:pPr>
              <w:shd w:val="clear" w:color="auto" w:fill="FFFFFF"/>
              <w:spacing w:after="24"/>
              <w:ind w:left="720"/>
              <w:jc w:val="right"/>
              <w:rPr>
                <w:rFonts w:ascii="Arial" w:hAnsi="Arial" w:cs="Arial"/>
                <w:color w:val="252525"/>
                <w:sz w:val="28"/>
                <w:szCs w:val="28"/>
                <w:rtl/>
              </w:rPr>
            </w:pPr>
          </w:p>
        </w:tc>
      </w:tr>
      <w:tr w:rsidR="00603BCC" w:rsidRPr="002D4448" w:rsidTr="00603BCC">
        <w:tc>
          <w:tcPr>
            <w:tcW w:w="5245" w:type="dxa"/>
            <w:vAlign w:val="center"/>
          </w:tcPr>
          <w:p w:rsidR="00603BCC" w:rsidRPr="004E7060" w:rsidRDefault="00603BCC" w:rsidP="00603BCC">
            <w:r w:rsidRPr="004E7060">
              <w:t>Come unto Him, all ye that labour, come unto Him that are heavy laden, and He will give you rest.</w:t>
            </w:r>
            <w:r w:rsidRPr="004E7060">
              <w:br/>
              <w:t>Take his yoke upon you, and learn of Him, for He is meek and lowly of heart, and ye shall find rest unto your souls.</w:t>
            </w:r>
          </w:p>
          <w:p w:rsidR="00603BCC" w:rsidRPr="003004D0" w:rsidRDefault="00603BCC" w:rsidP="00603BCC">
            <w:pPr>
              <w:rPr>
                <w:b/>
                <w:bCs/>
                <w:color w:val="C00000"/>
                <w:sz w:val="18"/>
                <w:szCs w:val="18"/>
              </w:rPr>
            </w:pPr>
            <w:r w:rsidRPr="003004D0">
              <w:rPr>
                <w:b/>
                <w:bCs/>
                <w:color w:val="C00000"/>
                <w:sz w:val="18"/>
                <w:szCs w:val="18"/>
              </w:rPr>
              <w:t>(Matthew 11: 28-29)</w:t>
            </w:r>
          </w:p>
          <w:p w:rsidR="00603BCC" w:rsidRPr="004E7060" w:rsidRDefault="00603BCC" w:rsidP="00603BCC">
            <w:pPr>
              <w:rPr>
                <w:color w:val="000000"/>
                <w:sz w:val="27"/>
                <w:szCs w:val="27"/>
              </w:rPr>
            </w:pPr>
          </w:p>
        </w:tc>
        <w:tc>
          <w:tcPr>
            <w:tcW w:w="4655" w:type="dxa"/>
          </w:tcPr>
          <w:p w:rsidR="00603BCC" w:rsidRPr="004E7060" w:rsidRDefault="00603BCC" w:rsidP="00603BCC">
            <w:pPr>
              <w:jc w:val="right"/>
              <w:rPr>
                <w:rFonts w:ascii="Arial" w:hAnsi="Arial" w:cs="Arial"/>
                <w:color w:val="252525"/>
                <w:sz w:val="20"/>
                <w:szCs w:val="20"/>
                <w:rtl/>
              </w:rPr>
            </w:pPr>
            <w:r w:rsidRPr="004E7060">
              <w:rPr>
                <w:rFonts w:ascii="Arial" w:hAnsi="Arial" w:cs="Arial"/>
                <w:color w:val="252525"/>
                <w:sz w:val="20"/>
                <w:szCs w:val="20"/>
                <w:rtl/>
                <w:lang w:bidi="he-IL"/>
              </w:rPr>
              <w:t>בּוֹאוּ אֵלַי כָּל הָעֲמֵלִים וְהָעֲמוּסִים וַאֲנִי אַמְצִיא לָכֶם מְנוּחָה</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קְחוּ עֲלֵיכֶם אֶת עֻלִּי וְלִמְדוּ מִמֶּנִּי</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כִּי עָנָו אֲנִי וּנְמוּךְ רוּחַ</w:t>
            </w:r>
            <w:r w:rsidRPr="004E7060">
              <w:rPr>
                <w:rFonts w:ascii="Arial" w:hAnsi="Arial" w:cs="Arial"/>
                <w:color w:val="252525"/>
                <w:sz w:val="20"/>
                <w:szCs w:val="20"/>
                <w:rtl/>
              </w:rPr>
              <w:t xml:space="preserve">; </w:t>
            </w:r>
            <w:r w:rsidRPr="004E7060">
              <w:rPr>
                <w:rFonts w:ascii="Arial" w:hAnsi="Arial" w:cs="Arial"/>
                <w:color w:val="252525"/>
                <w:sz w:val="20"/>
                <w:szCs w:val="20"/>
                <w:rtl/>
                <w:lang w:bidi="he-IL"/>
              </w:rPr>
              <w:t>תִּמְצְאוּ מַרְגּוֹעַ לְנַפְשׁוֹתֵיכֶם</w:t>
            </w:r>
          </w:p>
          <w:p w:rsidR="00603BCC" w:rsidRPr="004E7060" w:rsidRDefault="00603BCC" w:rsidP="00603BCC">
            <w:pPr>
              <w:jc w:val="right"/>
              <w:rPr>
                <w:rtl/>
              </w:rPr>
            </w:pPr>
          </w:p>
          <w:p w:rsidR="00603BCC" w:rsidRPr="003004D0" w:rsidRDefault="00603BCC" w:rsidP="00603BCC">
            <w:pPr>
              <w:jc w:val="right"/>
              <w:rPr>
                <w:b/>
                <w:bCs/>
                <w:rtl/>
              </w:rPr>
            </w:pPr>
          </w:p>
          <w:p w:rsidR="00603BCC" w:rsidRPr="003004D0" w:rsidRDefault="00603BCC" w:rsidP="00603BCC">
            <w:pPr>
              <w:shd w:val="clear" w:color="auto" w:fill="FFFFFF"/>
              <w:spacing w:after="24"/>
              <w:ind w:left="720"/>
              <w:jc w:val="right"/>
              <w:rPr>
                <w:b/>
                <w:bCs/>
                <w:color w:val="252525"/>
                <w:sz w:val="20"/>
                <w:szCs w:val="20"/>
                <w:rtl/>
              </w:rPr>
            </w:pPr>
            <w:r w:rsidRPr="003004D0">
              <w:rPr>
                <w:b/>
                <w:bCs/>
                <w:color w:val="C00000"/>
                <w:sz w:val="18"/>
                <w:szCs w:val="18"/>
                <w:rtl/>
                <w:lang w:bidi="he-IL"/>
              </w:rPr>
              <w:t xml:space="preserve">מתי </w:t>
            </w:r>
            <w:r w:rsidRPr="003004D0">
              <w:rPr>
                <w:b/>
                <w:bCs/>
                <w:color w:val="C00000"/>
                <w:sz w:val="18"/>
                <w:szCs w:val="18"/>
                <w:rtl/>
              </w:rPr>
              <w:t>: 11: 28-29</w:t>
            </w:r>
          </w:p>
          <w:p w:rsidR="00603BCC" w:rsidRPr="004E7060" w:rsidRDefault="00603BCC" w:rsidP="00603BCC">
            <w:pPr>
              <w:shd w:val="clear" w:color="auto" w:fill="FFFFFF"/>
              <w:spacing w:after="24"/>
              <w:ind w:left="720"/>
              <w:jc w:val="right"/>
              <w:rPr>
                <w:rFonts w:ascii="Arial" w:hAnsi="Arial" w:cs="Arial"/>
                <w:color w:val="252525"/>
                <w:sz w:val="28"/>
                <w:szCs w:val="28"/>
                <w:rtl/>
              </w:rPr>
            </w:pPr>
          </w:p>
        </w:tc>
      </w:tr>
      <w:tr w:rsidR="00603BCC" w:rsidRPr="002D4448" w:rsidTr="00603BCC">
        <w:tc>
          <w:tcPr>
            <w:tcW w:w="5245" w:type="dxa"/>
            <w:vAlign w:val="center"/>
          </w:tcPr>
          <w:p w:rsidR="00603BCC" w:rsidRPr="00E22819" w:rsidRDefault="00603BCC" w:rsidP="00603BCC">
            <w:pPr>
              <w:rPr>
                <w:color w:val="FF0000"/>
              </w:rPr>
            </w:pPr>
            <w:r w:rsidRPr="00E22819">
              <w:rPr>
                <w:b/>
                <w:bCs/>
                <w:color w:val="FF0000"/>
              </w:rPr>
              <w:t>21. Chorus</w:t>
            </w:r>
          </w:p>
          <w:p w:rsidR="00603BCC" w:rsidRPr="004E7060" w:rsidRDefault="00603BCC" w:rsidP="00603BCC">
            <w:pPr>
              <w:rPr>
                <w:color w:val="C00000"/>
                <w:sz w:val="18"/>
                <w:szCs w:val="18"/>
              </w:rPr>
            </w:pPr>
            <w:r w:rsidRPr="002D4448">
              <w:t>His yoke is easy, and His burden is light.</w:t>
            </w:r>
          </w:p>
          <w:p w:rsidR="00603BCC" w:rsidRPr="004E7060" w:rsidRDefault="00603BCC" w:rsidP="00603BCC">
            <w:pPr>
              <w:rPr>
                <w:color w:val="C00000"/>
                <w:sz w:val="18"/>
                <w:szCs w:val="18"/>
              </w:rPr>
            </w:pPr>
            <w:r w:rsidRPr="003004D0">
              <w:rPr>
                <w:b/>
                <w:bCs/>
                <w:color w:val="C00000"/>
                <w:sz w:val="18"/>
                <w:szCs w:val="18"/>
              </w:rPr>
              <w:t>Matthew 11: 30</w:t>
            </w:r>
          </w:p>
        </w:tc>
        <w:tc>
          <w:tcPr>
            <w:tcW w:w="4655" w:type="dxa"/>
            <w:vAlign w:val="center"/>
          </w:tcPr>
          <w:p w:rsidR="00603BCC" w:rsidRPr="004E7060" w:rsidRDefault="00603BCC" w:rsidP="00603BCC">
            <w:pPr>
              <w:shd w:val="clear" w:color="auto" w:fill="FFFFFF"/>
              <w:spacing w:after="24"/>
              <w:ind w:left="720"/>
              <w:jc w:val="right"/>
              <w:rPr>
                <w:b/>
                <w:bCs/>
                <w:color w:val="FF0000"/>
                <w:rtl/>
              </w:rPr>
            </w:pPr>
            <w:r>
              <w:rPr>
                <w:rFonts w:hint="cs"/>
                <w:b/>
                <w:bCs/>
                <w:color w:val="FF0000"/>
                <w:rtl/>
              </w:rPr>
              <w:t>21</w:t>
            </w:r>
            <w:r w:rsidRPr="004E7060">
              <w:rPr>
                <w:b/>
                <w:bCs/>
                <w:color w:val="FF0000"/>
                <w:rtl/>
              </w:rPr>
              <w:t xml:space="preserve">. </w:t>
            </w:r>
            <w:r w:rsidRPr="004E7060">
              <w:rPr>
                <w:b/>
                <w:bCs/>
                <w:color w:val="FF0000"/>
                <w:rtl/>
                <w:lang w:bidi="he-IL"/>
              </w:rPr>
              <w:t>מקהלה</w:t>
            </w:r>
          </w:p>
          <w:p w:rsidR="00603BCC" w:rsidRPr="004E7060" w:rsidRDefault="00603BCC" w:rsidP="00603BCC">
            <w:pPr>
              <w:jc w:val="right"/>
            </w:pPr>
            <w:r w:rsidRPr="004E7060">
              <w:rPr>
                <w:rFonts w:ascii="Arial" w:hAnsi="Arial" w:cs="Arial"/>
                <w:color w:val="252525"/>
                <w:sz w:val="20"/>
                <w:szCs w:val="20"/>
                <w:rtl/>
                <w:lang w:bidi="he-IL"/>
              </w:rPr>
              <w:t>כִּי עֻלִּי נָעִים וְקַל מַשָֹאִי</w:t>
            </w:r>
          </w:p>
          <w:p w:rsidR="00603BCC" w:rsidRPr="004E7060" w:rsidRDefault="00603BCC" w:rsidP="00603BCC">
            <w:pPr>
              <w:jc w:val="right"/>
            </w:pPr>
          </w:p>
          <w:p w:rsidR="00603BCC" w:rsidRPr="003004D0" w:rsidRDefault="00603BCC" w:rsidP="00603BCC">
            <w:pPr>
              <w:shd w:val="clear" w:color="auto" w:fill="FFFFFF"/>
              <w:spacing w:after="24"/>
              <w:ind w:left="720"/>
              <w:jc w:val="right"/>
              <w:rPr>
                <w:b/>
                <w:bCs/>
                <w:color w:val="252525"/>
                <w:sz w:val="20"/>
                <w:szCs w:val="20"/>
                <w:rtl/>
              </w:rPr>
            </w:pPr>
            <w:r w:rsidRPr="003004D0">
              <w:rPr>
                <w:b/>
                <w:bCs/>
                <w:color w:val="C00000"/>
                <w:sz w:val="18"/>
                <w:szCs w:val="18"/>
                <w:rtl/>
                <w:lang w:bidi="he-IL"/>
              </w:rPr>
              <w:t xml:space="preserve">מתי </w:t>
            </w:r>
            <w:r w:rsidRPr="003004D0">
              <w:rPr>
                <w:b/>
                <w:bCs/>
                <w:color w:val="C00000"/>
                <w:sz w:val="18"/>
                <w:szCs w:val="18"/>
                <w:rtl/>
              </w:rPr>
              <w:t xml:space="preserve">: 11: </w:t>
            </w:r>
            <w:r>
              <w:rPr>
                <w:rFonts w:hint="cs"/>
                <w:b/>
                <w:bCs/>
                <w:color w:val="C00000"/>
                <w:sz w:val="18"/>
                <w:szCs w:val="18"/>
                <w:rtl/>
              </w:rPr>
              <w:t>3</w:t>
            </w:r>
            <w:r w:rsidRPr="003004D0">
              <w:rPr>
                <w:b/>
                <w:bCs/>
                <w:color w:val="C00000"/>
                <w:sz w:val="18"/>
                <w:szCs w:val="18"/>
                <w:rtl/>
              </w:rPr>
              <w:t>0</w:t>
            </w:r>
          </w:p>
          <w:p w:rsidR="00603BCC" w:rsidRPr="004E7060" w:rsidRDefault="00603BCC" w:rsidP="00603BCC">
            <w:pPr>
              <w:jc w:val="right"/>
            </w:pPr>
          </w:p>
        </w:tc>
      </w:tr>
      <w:tr w:rsidR="00603BCC" w:rsidRPr="002D4448" w:rsidTr="00603BCC">
        <w:tc>
          <w:tcPr>
            <w:tcW w:w="5245" w:type="dxa"/>
            <w:vAlign w:val="center"/>
          </w:tcPr>
          <w:p w:rsidR="00603BCC" w:rsidRDefault="00603BCC" w:rsidP="00603BCC">
            <w:r w:rsidRPr="00E22819">
              <w:rPr>
                <w:b/>
                <w:bCs/>
                <w:color w:val="FF0000"/>
              </w:rPr>
              <w:t>22. Chorus</w:t>
            </w:r>
          </w:p>
          <w:p w:rsidR="00603BCC" w:rsidRDefault="00603BCC" w:rsidP="00603BCC">
            <w:r w:rsidRPr="002D4448">
              <w:t>Behold the Lamb of</w:t>
            </w:r>
            <w:r>
              <w:t xml:space="preserve"> </w:t>
            </w:r>
            <w:r w:rsidRPr="002D4448">
              <w:t xml:space="preserve"> God, that</w:t>
            </w:r>
            <w:r>
              <w:t xml:space="preserve"> </w:t>
            </w:r>
            <w:r w:rsidRPr="002D4448">
              <w:t xml:space="preserve"> taketh away the sin of the world.</w:t>
            </w:r>
          </w:p>
          <w:p w:rsidR="00603BCC" w:rsidRDefault="00603BCC" w:rsidP="00603BCC"/>
          <w:p w:rsidR="00603BCC" w:rsidRDefault="00603BCC" w:rsidP="00603BCC">
            <w:r w:rsidRPr="003004D0">
              <w:rPr>
                <w:b/>
                <w:bCs/>
                <w:color w:val="C00000"/>
                <w:sz w:val="18"/>
                <w:szCs w:val="18"/>
              </w:rPr>
              <w:t>(John 1: 29)</w:t>
            </w:r>
          </w:p>
          <w:p w:rsidR="00603BCC" w:rsidRDefault="00603BCC" w:rsidP="00603BCC"/>
          <w:p w:rsidR="00603BCC" w:rsidRPr="004E7060" w:rsidRDefault="00603BCC" w:rsidP="00603BCC"/>
        </w:tc>
        <w:tc>
          <w:tcPr>
            <w:tcW w:w="4655" w:type="dxa"/>
            <w:vAlign w:val="center"/>
          </w:tcPr>
          <w:p w:rsidR="00603BCC" w:rsidRPr="004E7060" w:rsidRDefault="00603BCC" w:rsidP="00603BCC">
            <w:pPr>
              <w:shd w:val="clear" w:color="auto" w:fill="FFFFFF"/>
              <w:spacing w:after="24"/>
              <w:ind w:left="720"/>
              <w:jc w:val="right"/>
              <w:rPr>
                <w:rFonts w:ascii="Arial" w:hAnsi="Arial"/>
                <w:sz w:val="20"/>
                <w:szCs w:val="20"/>
                <w:rtl/>
              </w:rPr>
            </w:pPr>
            <w:r w:rsidRPr="004E7060">
              <w:rPr>
                <w:rFonts w:hint="cs"/>
                <w:b/>
                <w:bCs/>
                <w:color w:val="FF0000"/>
                <w:rtl/>
              </w:rPr>
              <w:t>22</w:t>
            </w:r>
            <w:r w:rsidRPr="004E7060">
              <w:rPr>
                <w:b/>
                <w:bCs/>
                <w:color w:val="FF0000"/>
                <w:rtl/>
              </w:rPr>
              <w:t xml:space="preserve">. </w:t>
            </w:r>
            <w:r w:rsidRPr="004E7060">
              <w:rPr>
                <w:b/>
                <w:bCs/>
                <w:color w:val="FF0000"/>
                <w:rtl/>
                <w:lang w:bidi="he-IL"/>
              </w:rPr>
              <w:t>מקהלה</w:t>
            </w:r>
          </w:p>
          <w:p w:rsidR="00603BCC" w:rsidRPr="002A7486" w:rsidRDefault="00603BCC" w:rsidP="00603BCC">
            <w:pPr>
              <w:shd w:val="clear" w:color="auto" w:fill="FFFFFF"/>
              <w:spacing w:after="24"/>
              <w:ind w:left="720"/>
              <w:jc w:val="right"/>
              <w:rPr>
                <w:rFonts w:ascii="Arial" w:hAnsi="Arial" w:cs="Arial"/>
                <w:color w:val="C00000"/>
                <w:sz w:val="18"/>
                <w:szCs w:val="18"/>
                <w:rtl/>
              </w:rPr>
            </w:pPr>
            <w:r w:rsidRPr="002A7486">
              <w:rPr>
                <w:rFonts w:ascii="Arial" w:hAnsi="Arial" w:cs="Arial"/>
                <w:sz w:val="20"/>
                <w:szCs w:val="20"/>
                <w:rtl/>
                <w:lang w:bidi="he-IL"/>
              </w:rPr>
              <w:t>הנה שה האלוהים אשר ישא את חטאת העולם כולו</w:t>
            </w:r>
            <w:r w:rsidRPr="002A7486">
              <w:rPr>
                <w:rFonts w:ascii="Arial" w:hAnsi="Arial" w:cs="Arial"/>
                <w:sz w:val="20"/>
                <w:szCs w:val="20"/>
                <w:rtl/>
              </w:rPr>
              <w:t>..</w:t>
            </w:r>
          </w:p>
          <w:p w:rsidR="00603BCC" w:rsidRPr="004E7060" w:rsidRDefault="00603BCC" w:rsidP="00603BCC">
            <w:pPr>
              <w:spacing w:before="100" w:beforeAutospacing="1" w:after="100" w:afterAutospacing="1"/>
              <w:jc w:val="right"/>
              <w:outlineLvl w:val="0"/>
              <w:rPr>
                <w:rFonts w:ascii="Arial" w:hAnsi="Arial" w:cs="Arial"/>
                <w:color w:val="252525"/>
                <w:sz w:val="20"/>
                <w:szCs w:val="20"/>
                <w:rtl/>
              </w:rPr>
            </w:pPr>
            <w:r>
              <w:rPr>
                <w:rFonts w:hint="cs"/>
                <w:b/>
                <w:bCs/>
                <w:color w:val="C00000"/>
                <w:sz w:val="18"/>
                <w:szCs w:val="18"/>
                <w:rtl/>
                <w:lang w:bidi="he-IL"/>
              </w:rPr>
              <w:t>מ</w:t>
            </w:r>
            <w:r w:rsidRPr="003004D0">
              <w:rPr>
                <w:b/>
                <w:bCs/>
                <w:color w:val="C00000"/>
                <w:sz w:val="18"/>
                <w:szCs w:val="18"/>
                <w:rtl/>
                <w:lang w:bidi="he-IL"/>
              </w:rPr>
              <w:t xml:space="preserve">תוך הברית החדשה </w:t>
            </w:r>
            <w:r w:rsidRPr="003004D0">
              <w:rPr>
                <w:b/>
                <w:bCs/>
                <w:color w:val="C00000"/>
                <w:sz w:val="18"/>
                <w:szCs w:val="18"/>
                <w:rtl/>
              </w:rPr>
              <w:t xml:space="preserve">: 1: </w:t>
            </w:r>
            <w:r>
              <w:rPr>
                <w:rFonts w:hint="cs"/>
                <w:b/>
                <w:bCs/>
                <w:color w:val="C00000"/>
                <w:sz w:val="18"/>
                <w:szCs w:val="18"/>
                <w:rtl/>
              </w:rPr>
              <w:t>2</w:t>
            </w:r>
            <w:r w:rsidRPr="003004D0">
              <w:rPr>
                <w:b/>
                <w:bCs/>
                <w:color w:val="C00000"/>
                <w:sz w:val="18"/>
                <w:szCs w:val="18"/>
                <w:rtl/>
              </w:rPr>
              <w:t>9</w:t>
            </w:r>
          </w:p>
          <w:p w:rsidR="00603BCC" w:rsidRPr="004E7060" w:rsidRDefault="00603BCC" w:rsidP="00603BCC">
            <w:pPr>
              <w:shd w:val="clear" w:color="auto" w:fill="FFFFFF"/>
              <w:spacing w:after="24"/>
              <w:ind w:left="720"/>
              <w:jc w:val="right"/>
            </w:pPr>
          </w:p>
        </w:tc>
      </w:tr>
    </w:tbl>
    <w:p w:rsidR="00603BCC" w:rsidRDefault="00603BCC" w:rsidP="00603BCC">
      <w:pPr>
        <w:spacing w:before="100" w:beforeAutospacing="1" w:after="100" w:afterAutospacing="1"/>
        <w:jc w:val="center"/>
        <w:outlineLvl w:val="0"/>
        <w:rPr>
          <w:b/>
          <w:bCs/>
          <w:color w:val="000000"/>
          <w:kern w:val="36"/>
          <w:sz w:val="32"/>
          <w:szCs w:val="32"/>
          <w:u w:val="single"/>
        </w:rPr>
      </w:pPr>
      <w:r w:rsidRPr="002D4448">
        <w:rPr>
          <w:b/>
          <w:bCs/>
          <w:color w:val="000000"/>
          <w:kern w:val="36"/>
          <w:sz w:val="32"/>
          <w:szCs w:val="32"/>
          <w:u w:val="single"/>
        </w:rPr>
        <w:t>PART TWO</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0"/>
        <w:gridCol w:w="4500"/>
      </w:tblGrid>
      <w:tr w:rsidR="00603BCC" w:rsidRPr="002D4448" w:rsidTr="008B2B87">
        <w:tc>
          <w:tcPr>
            <w:tcW w:w="5400" w:type="dxa"/>
            <w:vAlign w:val="center"/>
          </w:tcPr>
          <w:p w:rsidR="00603BCC" w:rsidRPr="00E22819" w:rsidRDefault="00603BCC" w:rsidP="00603BCC">
            <w:pPr>
              <w:rPr>
                <w:color w:val="FF0000"/>
              </w:rPr>
            </w:pPr>
            <w:r w:rsidRPr="00E22819">
              <w:rPr>
                <w:b/>
                <w:bCs/>
                <w:color w:val="FF0000"/>
              </w:rPr>
              <w:t>23. Air-Alto</w:t>
            </w:r>
          </w:p>
          <w:p w:rsidR="00603BCC" w:rsidRDefault="00603BCC" w:rsidP="00603BCC">
            <w:pPr>
              <w:rPr>
                <w:b/>
                <w:bCs/>
                <w:color w:val="FF0000"/>
              </w:rPr>
            </w:pPr>
            <w:r w:rsidRPr="002D4448">
              <w:t>He was despised and rejected of men, a man of sorrows and acquainted with grief.</w:t>
            </w:r>
          </w:p>
          <w:p w:rsidR="00603BCC" w:rsidRPr="004E7060" w:rsidRDefault="00603BCC" w:rsidP="00603BCC">
            <w:pPr>
              <w:rPr>
                <w:b/>
                <w:bCs/>
                <w:color w:val="FF0000"/>
              </w:rPr>
            </w:pPr>
            <w:r w:rsidRPr="003004D0">
              <w:rPr>
                <w:b/>
                <w:bCs/>
                <w:color w:val="C00000"/>
                <w:sz w:val="18"/>
                <w:szCs w:val="18"/>
              </w:rPr>
              <w:t>Isaiah 53: 3)</w:t>
            </w:r>
          </w:p>
        </w:tc>
        <w:tc>
          <w:tcPr>
            <w:tcW w:w="4500" w:type="dxa"/>
            <w:vAlign w:val="center"/>
          </w:tcPr>
          <w:p w:rsidR="00603BCC" w:rsidRDefault="00603BCC" w:rsidP="00603BCC">
            <w:pPr>
              <w:shd w:val="clear" w:color="auto" w:fill="FFFFFF"/>
              <w:spacing w:after="24"/>
              <w:ind w:left="720"/>
              <w:jc w:val="right"/>
              <w:rPr>
                <w:b/>
                <w:bCs/>
                <w:color w:val="FF0000"/>
                <w:rtl/>
              </w:rPr>
            </w:pPr>
            <w:r w:rsidRPr="004E7060">
              <w:rPr>
                <w:b/>
                <w:bCs/>
                <w:color w:val="FF0000"/>
                <w:rtl/>
              </w:rPr>
              <w:t xml:space="preserve">23. </w:t>
            </w:r>
            <w:r w:rsidRPr="004E7060">
              <w:rPr>
                <w:b/>
                <w:bCs/>
                <w:color w:val="FF0000"/>
                <w:rtl/>
                <w:lang w:bidi="he-IL"/>
              </w:rPr>
              <w:t>ארייה</w:t>
            </w:r>
            <w:r w:rsidRPr="004E7060">
              <w:rPr>
                <w:b/>
                <w:bCs/>
                <w:color w:val="FF0000"/>
                <w:rtl/>
              </w:rPr>
              <w:t xml:space="preserve">- </w:t>
            </w:r>
            <w:r w:rsidRPr="004E7060">
              <w:rPr>
                <w:b/>
                <w:bCs/>
                <w:color w:val="FF0000"/>
                <w:rtl/>
                <w:lang w:bidi="he-IL"/>
              </w:rPr>
              <w:t>אלט</w:t>
            </w:r>
          </w:p>
          <w:p w:rsidR="00603BCC" w:rsidRPr="002A7486" w:rsidRDefault="00603BCC" w:rsidP="00603BCC">
            <w:pPr>
              <w:jc w:val="right"/>
              <w:rPr>
                <w:rFonts w:ascii="Arial" w:hAnsi="Arial" w:cs="Arial"/>
                <w:sz w:val="20"/>
                <w:szCs w:val="20"/>
              </w:rPr>
            </w:pPr>
            <w:r w:rsidRPr="002A7486">
              <w:rPr>
                <w:rFonts w:ascii="Arial" w:hAnsi="Arial" w:cs="Arial"/>
                <w:color w:val="000000"/>
                <w:sz w:val="20"/>
                <w:szCs w:val="20"/>
                <w:shd w:val="clear" w:color="auto" w:fill="FFFFFF"/>
                <w:rtl/>
                <w:lang w:bidi="he-IL"/>
              </w:rPr>
              <w:t>נִבְזֶה וַחֲדַל אִישִׁים</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אִישׁ מַכְאֹבוֹת וִידוּעַ חֹלִי</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וּכְמַסְתֵּר פָּנִים מִמֶּנּוּ</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נִבְזֶה וְלֹא חֲשַׁבְנֻהוּ</w:t>
            </w:r>
            <w:r w:rsidRPr="002A7486">
              <w:rPr>
                <w:rFonts w:ascii="Arial" w:hAnsi="Arial" w:cs="Arial"/>
                <w:color w:val="000000"/>
                <w:sz w:val="20"/>
                <w:szCs w:val="20"/>
                <w:shd w:val="clear" w:color="auto" w:fill="FFFFFF"/>
              </w:rPr>
              <w:t>.</w:t>
            </w:r>
          </w:p>
          <w:p w:rsidR="00603BCC" w:rsidRPr="002A7486" w:rsidRDefault="00603BCC" w:rsidP="00603BCC">
            <w:pPr>
              <w:rPr>
                <w:rFonts w:ascii="Arial" w:hAnsi="Arial" w:cs="Arial"/>
                <w:sz w:val="20"/>
                <w:szCs w:val="20"/>
              </w:rPr>
            </w:pPr>
          </w:p>
          <w:p w:rsidR="00603BCC" w:rsidRPr="004E7060" w:rsidRDefault="00603BCC" w:rsidP="00603BCC">
            <w:pPr>
              <w:spacing w:before="100" w:beforeAutospacing="1" w:after="100" w:afterAutospacing="1"/>
              <w:jc w:val="right"/>
              <w:outlineLvl w:val="0"/>
              <w:rPr>
                <w:b/>
                <w:bCs/>
                <w:color w:val="FF0000"/>
              </w:rPr>
            </w:pPr>
            <w:r w:rsidRPr="003004D0">
              <w:rPr>
                <w:b/>
                <w:bCs/>
                <w:color w:val="C00000"/>
                <w:sz w:val="18"/>
                <w:szCs w:val="18"/>
                <w:rtl/>
                <w:lang w:bidi="he-IL"/>
              </w:rPr>
              <w:t xml:space="preserve">ישעיה </w:t>
            </w:r>
            <w:r w:rsidRPr="003004D0">
              <w:rPr>
                <w:b/>
                <w:bCs/>
                <w:color w:val="C00000"/>
                <w:sz w:val="18"/>
                <w:szCs w:val="18"/>
                <w:rtl/>
              </w:rPr>
              <w:t xml:space="preserve">: </w:t>
            </w:r>
            <w:r w:rsidRPr="003004D0">
              <w:rPr>
                <w:b/>
                <w:bCs/>
                <w:color w:val="C00000"/>
                <w:sz w:val="18"/>
                <w:szCs w:val="18"/>
                <w:rtl/>
                <w:lang w:bidi="he-IL"/>
              </w:rPr>
              <w:t>פרק נג פסוק ג</w:t>
            </w:r>
          </w:p>
        </w:tc>
      </w:tr>
      <w:tr w:rsidR="00603BCC" w:rsidRPr="002D4448" w:rsidTr="008B2B87">
        <w:tc>
          <w:tcPr>
            <w:tcW w:w="5400" w:type="dxa"/>
            <w:vAlign w:val="center"/>
          </w:tcPr>
          <w:p w:rsidR="00603BCC" w:rsidRPr="004E7060" w:rsidRDefault="00603BCC" w:rsidP="00603BCC">
            <w:pPr>
              <w:rPr>
                <w:color w:val="000000"/>
                <w:sz w:val="18"/>
                <w:szCs w:val="18"/>
              </w:rPr>
            </w:pPr>
            <w:r w:rsidRPr="004E7060">
              <w:rPr>
                <w:color w:val="000000"/>
              </w:rPr>
              <w:t>He gave His back to the smiters, and His cheeks to them that plucked off His hair: He hid not His face from shame and spitting.</w:t>
            </w:r>
            <w:r w:rsidRPr="004E7060">
              <w:rPr>
                <w:color w:val="000000"/>
              </w:rPr>
              <w:br/>
              <w:t>He was despised. . . </w:t>
            </w:r>
          </w:p>
          <w:p w:rsidR="00603BCC" w:rsidRDefault="00603BCC" w:rsidP="00603BCC">
            <w:pPr>
              <w:spacing w:before="100" w:beforeAutospacing="1" w:after="100" w:afterAutospacing="1"/>
              <w:outlineLvl w:val="2"/>
              <w:rPr>
                <w:b/>
                <w:bCs/>
                <w:color w:val="C00000"/>
                <w:sz w:val="18"/>
                <w:szCs w:val="18"/>
                <w:rtl/>
                <w:lang w:bidi="he-IL"/>
              </w:rPr>
            </w:pPr>
            <w:r w:rsidRPr="00EE51FE">
              <w:rPr>
                <w:b/>
                <w:bCs/>
                <w:color w:val="000000"/>
                <w:sz w:val="18"/>
                <w:szCs w:val="18"/>
              </w:rPr>
              <w:t xml:space="preserve">   </w:t>
            </w:r>
            <w:r w:rsidRPr="00EE51FE">
              <w:rPr>
                <w:b/>
                <w:bCs/>
                <w:color w:val="C00000"/>
                <w:sz w:val="18"/>
                <w:szCs w:val="18"/>
              </w:rPr>
              <w:t>(Isaiah 53: 6) </w:t>
            </w:r>
          </w:p>
          <w:p w:rsidR="00300CD0" w:rsidRDefault="00300CD0" w:rsidP="00603BCC">
            <w:pPr>
              <w:spacing w:before="100" w:beforeAutospacing="1" w:after="100" w:afterAutospacing="1"/>
              <w:outlineLvl w:val="2"/>
              <w:rPr>
                <w:b/>
                <w:bCs/>
                <w:color w:val="C00000"/>
                <w:sz w:val="18"/>
                <w:szCs w:val="18"/>
                <w:rtl/>
                <w:lang w:bidi="he-IL"/>
              </w:rPr>
            </w:pPr>
          </w:p>
          <w:p w:rsidR="00300CD0" w:rsidRDefault="00300CD0" w:rsidP="00603BCC">
            <w:pPr>
              <w:spacing w:before="100" w:beforeAutospacing="1" w:after="100" w:afterAutospacing="1"/>
              <w:outlineLvl w:val="2"/>
              <w:rPr>
                <w:b/>
                <w:bCs/>
                <w:color w:val="C00000"/>
                <w:sz w:val="18"/>
                <w:szCs w:val="18"/>
                <w:rtl/>
                <w:lang w:bidi="he-IL"/>
              </w:rPr>
            </w:pPr>
          </w:p>
          <w:p w:rsidR="00300CD0" w:rsidRPr="004E7060" w:rsidRDefault="00300CD0" w:rsidP="00603BCC">
            <w:pPr>
              <w:spacing w:before="100" w:beforeAutospacing="1" w:after="100" w:afterAutospacing="1"/>
              <w:outlineLvl w:val="2"/>
              <w:rPr>
                <w:b/>
                <w:bCs/>
                <w:color w:val="000000"/>
                <w:sz w:val="27"/>
                <w:szCs w:val="27"/>
                <w:lang w:bidi="he-IL"/>
              </w:rPr>
            </w:pPr>
          </w:p>
        </w:tc>
        <w:tc>
          <w:tcPr>
            <w:tcW w:w="4500" w:type="dxa"/>
            <w:vAlign w:val="center"/>
          </w:tcPr>
          <w:p w:rsidR="00603BCC" w:rsidRPr="002A7486" w:rsidRDefault="00603BCC" w:rsidP="00603BCC">
            <w:pPr>
              <w:jc w:val="right"/>
              <w:rPr>
                <w:rFonts w:ascii="Arial" w:hAnsi="Arial" w:cs="Arial"/>
                <w:color w:val="000000"/>
                <w:sz w:val="40"/>
                <w:szCs w:val="40"/>
                <w:shd w:val="clear" w:color="auto" w:fill="FFFFFF"/>
                <w:rtl/>
              </w:rPr>
            </w:pPr>
            <w:r w:rsidRPr="002A7486">
              <w:rPr>
                <w:rFonts w:ascii="Arial" w:hAnsi="Arial" w:cs="Arial"/>
                <w:color w:val="000000"/>
                <w:sz w:val="20"/>
                <w:szCs w:val="20"/>
                <w:shd w:val="clear" w:color="auto" w:fill="FFFFFF"/>
                <w:rtl/>
                <w:lang w:bidi="he-IL"/>
              </w:rPr>
              <w:lastRenderedPageBreak/>
              <w:t>נִגַּשׂ וְהוּא נַעֲנֶה</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וְלֹא יִפְתַּח</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פִּיו</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כַּשֶּׂה לַטֶּבַח יוּבָל</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וּכְרָחֵל לִפְנֵי גֹזְזֶיהָ נֶאֱלָמָה</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וְלֹא יִפְתַּח</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פִּיו</w:t>
            </w:r>
          </w:p>
          <w:p w:rsidR="00603BCC" w:rsidRPr="002A7486" w:rsidRDefault="00603BCC" w:rsidP="00603BCC">
            <w:pPr>
              <w:jc w:val="right"/>
              <w:rPr>
                <w:rFonts w:ascii="Arial" w:hAnsi="Arial" w:cs="Arial"/>
                <w:rtl/>
              </w:rPr>
            </w:pPr>
          </w:p>
          <w:p w:rsidR="00603BCC" w:rsidRPr="004E7060" w:rsidRDefault="00603BCC" w:rsidP="00603BCC">
            <w:pPr>
              <w:jc w:val="right"/>
              <w:rPr>
                <w:rtl/>
              </w:rPr>
            </w:pPr>
          </w:p>
          <w:p w:rsidR="00603BCC" w:rsidRPr="003004D0" w:rsidRDefault="00603BCC" w:rsidP="00300CD0">
            <w:pPr>
              <w:shd w:val="clear" w:color="auto" w:fill="FFFFFF"/>
              <w:spacing w:after="24"/>
              <w:ind w:left="720"/>
              <w:jc w:val="right"/>
              <w:rPr>
                <w:b/>
                <w:bCs/>
                <w:sz w:val="18"/>
                <w:szCs w:val="18"/>
              </w:rPr>
            </w:pPr>
            <w:r w:rsidRPr="00EE51FE">
              <w:rPr>
                <w:b/>
                <w:bCs/>
                <w:color w:val="C00000"/>
                <w:sz w:val="18"/>
                <w:szCs w:val="18"/>
                <w:rtl/>
                <w:lang w:bidi="he-IL"/>
              </w:rPr>
              <w:t xml:space="preserve">ישעיה </w:t>
            </w:r>
            <w:r w:rsidRPr="00EE51FE">
              <w:rPr>
                <w:b/>
                <w:bCs/>
                <w:color w:val="C00000"/>
                <w:sz w:val="18"/>
                <w:szCs w:val="18"/>
                <w:rtl/>
              </w:rPr>
              <w:t xml:space="preserve">: </w:t>
            </w:r>
            <w:r w:rsidRPr="00EE51FE">
              <w:rPr>
                <w:b/>
                <w:bCs/>
                <w:color w:val="C00000"/>
                <w:sz w:val="18"/>
                <w:szCs w:val="18"/>
                <w:rtl/>
                <w:lang w:bidi="he-IL"/>
              </w:rPr>
              <w:t>פרק נג פסוק ו</w:t>
            </w:r>
            <w:r w:rsidRPr="00EE51FE">
              <w:rPr>
                <w:b/>
                <w:bCs/>
                <w:color w:val="C00000"/>
                <w:sz w:val="18"/>
                <w:szCs w:val="18"/>
                <w:rtl/>
              </w:rPr>
              <w:t>'</w:t>
            </w:r>
          </w:p>
        </w:tc>
      </w:tr>
      <w:tr w:rsidR="00603BCC" w:rsidRPr="002D4448" w:rsidTr="008B2B87">
        <w:tc>
          <w:tcPr>
            <w:tcW w:w="5400" w:type="dxa"/>
            <w:vAlign w:val="center"/>
          </w:tcPr>
          <w:p w:rsidR="00603BCC" w:rsidRPr="00E22819" w:rsidRDefault="00603BCC" w:rsidP="00603BCC">
            <w:pPr>
              <w:rPr>
                <w:color w:val="FF0000"/>
              </w:rPr>
            </w:pPr>
            <w:r w:rsidRPr="00E22819">
              <w:rPr>
                <w:b/>
                <w:bCs/>
                <w:color w:val="FF0000"/>
              </w:rPr>
              <w:lastRenderedPageBreak/>
              <w:t>24. Chorus</w:t>
            </w:r>
          </w:p>
          <w:p w:rsidR="00603BCC" w:rsidRDefault="00603BCC" w:rsidP="00603BCC">
            <w:pPr>
              <w:rPr>
                <w:b/>
                <w:bCs/>
                <w:color w:val="C00000"/>
                <w:sz w:val="18"/>
                <w:szCs w:val="18"/>
              </w:rPr>
            </w:pPr>
            <w:r w:rsidRPr="002D4448">
              <w:t>Surely He hath borne our griefs, and carried our sorrows!</w:t>
            </w:r>
            <w:r w:rsidRPr="002D4448">
              <w:br/>
              <w:t>He was wounded for our transgressions, He was bruised for our iniquities; the chastisement of our peace was upon Him.</w:t>
            </w:r>
          </w:p>
          <w:p w:rsidR="00603BCC" w:rsidRPr="004E7060" w:rsidRDefault="00603BCC" w:rsidP="00603BCC">
            <w:pPr>
              <w:rPr>
                <w:color w:val="000000"/>
              </w:rPr>
            </w:pPr>
            <w:r w:rsidRPr="00EE51FE">
              <w:rPr>
                <w:b/>
                <w:bCs/>
                <w:color w:val="C00000"/>
                <w:sz w:val="18"/>
                <w:szCs w:val="18"/>
              </w:rPr>
              <w:t>(Isaiah 53: 4-5)</w:t>
            </w:r>
          </w:p>
        </w:tc>
        <w:tc>
          <w:tcPr>
            <w:tcW w:w="4500" w:type="dxa"/>
            <w:vAlign w:val="center"/>
          </w:tcPr>
          <w:p w:rsidR="00603BCC" w:rsidRPr="004E7060" w:rsidRDefault="00603BCC" w:rsidP="00603BCC">
            <w:pPr>
              <w:shd w:val="clear" w:color="auto" w:fill="FFFFFF"/>
              <w:spacing w:after="24"/>
              <w:ind w:left="720"/>
              <w:jc w:val="right"/>
              <w:rPr>
                <w:b/>
                <w:bCs/>
                <w:color w:val="FF0000"/>
                <w:rtl/>
              </w:rPr>
            </w:pPr>
            <w:r>
              <w:rPr>
                <w:rFonts w:hint="cs"/>
                <w:b/>
                <w:bCs/>
                <w:color w:val="FF0000"/>
                <w:rtl/>
              </w:rPr>
              <w:t>24.</w:t>
            </w:r>
            <w:r>
              <w:rPr>
                <w:rFonts w:hint="cs"/>
                <w:b/>
                <w:bCs/>
                <w:color w:val="FF0000"/>
                <w:rtl/>
                <w:lang w:bidi="he-IL"/>
              </w:rPr>
              <w:t>מקהלה</w:t>
            </w:r>
          </w:p>
          <w:p w:rsidR="00603BCC" w:rsidRPr="004E7060" w:rsidRDefault="00603BCC" w:rsidP="00603BCC">
            <w:pPr>
              <w:jc w:val="right"/>
              <w:rPr>
                <w:rFonts w:ascii="Arial" w:hAnsi="Arial"/>
                <w:sz w:val="20"/>
                <w:szCs w:val="20"/>
              </w:rPr>
            </w:pPr>
            <w:r w:rsidRPr="002A7486">
              <w:rPr>
                <w:rFonts w:ascii="Arial" w:hAnsi="Arial" w:cs="Arial"/>
                <w:color w:val="000000"/>
                <w:sz w:val="20"/>
                <w:szCs w:val="20"/>
                <w:shd w:val="clear" w:color="auto" w:fill="FFFFFF"/>
                <w:rtl/>
                <w:lang w:bidi="he-IL"/>
              </w:rPr>
              <w:t>אָכֵן חֳלָיֵנוּ הוּא נָשָׂא</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וּמַכְאֹבֵינוּ סְבָלָם</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וַאֲנַחְנוּ חֲשַׁבְנֻהוּ</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נָגוּעַ מֻכֵּה אֱלֹהִים וּמְעֻנֶּה</w:t>
            </w:r>
            <w:r w:rsidRPr="002A7486">
              <w:rPr>
                <w:rFonts w:ascii="Arial" w:hAnsi="Arial" w:cs="Arial"/>
                <w:color w:val="000000"/>
                <w:sz w:val="20"/>
                <w:szCs w:val="20"/>
                <w:shd w:val="clear" w:color="auto" w:fill="FFFFFF"/>
              </w:rPr>
              <w:t>. </w:t>
            </w:r>
            <w:r w:rsidRPr="002A7486">
              <w:rPr>
                <w:rStyle w:val="apple-converted-space"/>
                <w:rFonts w:ascii="Arial" w:hAnsi="Arial" w:cs="Arial"/>
                <w:color w:val="000000"/>
                <w:sz w:val="20"/>
                <w:szCs w:val="20"/>
                <w:shd w:val="clear" w:color="auto" w:fill="FFFFFF"/>
              </w:rPr>
              <w:t>  </w:t>
            </w:r>
            <w:r w:rsidRPr="002A7486">
              <w:rPr>
                <w:rFonts w:ascii="Arial" w:hAnsi="Arial" w:cs="Arial"/>
                <w:color w:val="000000"/>
                <w:sz w:val="20"/>
                <w:szCs w:val="20"/>
                <w:shd w:val="clear" w:color="auto" w:fill="FFFFFF"/>
                <w:rtl/>
                <w:lang w:bidi="he-IL"/>
              </w:rPr>
              <w:t>וְהוּא מְחֹלָל מִפְּשָׁעֵנוּ</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מְדֻכָּא מֵעֲו‍ֹנֹתֵינוּ</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מוּסַר שְׁלוֹמֵנוּ עָלָיו</w:t>
            </w:r>
            <w:r w:rsidRPr="004E7060">
              <w:rPr>
                <w:rFonts w:ascii="Arial" w:hAnsi="Arial"/>
                <w:color w:val="000000"/>
                <w:sz w:val="20"/>
                <w:szCs w:val="20"/>
                <w:shd w:val="clear" w:color="auto" w:fill="FFFFFF"/>
                <w:rtl/>
              </w:rPr>
              <w:t xml:space="preserve">, </w:t>
            </w:r>
          </w:p>
          <w:p w:rsidR="00603BCC" w:rsidRPr="004E7060" w:rsidRDefault="00603BCC" w:rsidP="00603BCC">
            <w:pPr>
              <w:jc w:val="right"/>
            </w:pPr>
          </w:p>
          <w:p w:rsidR="00603BCC" w:rsidRPr="00EE51FE" w:rsidRDefault="00603BCC" w:rsidP="00603BCC">
            <w:pPr>
              <w:rPr>
                <w:b/>
                <w:bCs/>
                <w:sz w:val="20"/>
                <w:szCs w:val="20"/>
              </w:rPr>
            </w:pPr>
          </w:p>
          <w:p w:rsidR="00603BCC" w:rsidRPr="00EE51FE" w:rsidRDefault="00603BCC" w:rsidP="00603BCC">
            <w:pPr>
              <w:shd w:val="clear" w:color="auto" w:fill="FFFFFF"/>
              <w:spacing w:after="24"/>
              <w:ind w:left="720"/>
              <w:jc w:val="right"/>
              <w:rPr>
                <w:b/>
                <w:bCs/>
              </w:rPr>
            </w:pPr>
            <w:r w:rsidRPr="00EE51FE">
              <w:rPr>
                <w:b/>
                <w:bCs/>
                <w:color w:val="C00000"/>
                <w:sz w:val="18"/>
                <w:szCs w:val="18"/>
                <w:rtl/>
                <w:lang w:bidi="he-IL"/>
              </w:rPr>
              <w:t xml:space="preserve">ישעיה </w:t>
            </w:r>
            <w:r w:rsidRPr="00EE51FE">
              <w:rPr>
                <w:b/>
                <w:bCs/>
                <w:color w:val="C00000"/>
                <w:sz w:val="18"/>
                <w:szCs w:val="18"/>
                <w:rtl/>
              </w:rPr>
              <w:t xml:space="preserve">: </w:t>
            </w:r>
            <w:r w:rsidRPr="00EE51FE">
              <w:rPr>
                <w:b/>
                <w:bCs/>
                <w:color w:val="C00000"/>
                <w:sz w:val="18"/>
                <w:szCs w:val="18"/>
                <w:rtl/>
                <w:lang w:bidi="he-IL"/>
              </w:rPr>
              <w:t>פרק נג פסוק ד</w:t>
            </w:r>
            <w:r w:rsidRPr="00EE51FE">
              <w:rPr>
                <w:b/>
                <w:bCs/>
                <w:color w:val="C00000"/>
                <w:sz w:val="18"/>
                <w:szCs w:val="18"/>
                <w:rtl/>
              </w:rPr>
              <w:t>'-</w:t>
            </w:r>
            <w:r w:rsidRPr="00EE51FE">
              <w:rPr>
                <w:b/>
                <w:bCs/>
                <w:color w:val="C00000"/>
                <w:sz w:val="18"/>
                <w:szCs w:val="18"/>
                <w:rtl/>
                <w:lang w:bidi="he-IL"/>
              </w:rPr>
              <w:t>ה</w:t>
            </w:r>
            <w:r w:rsidRPr="00EE51FE">
              <w:rPr>
                <w:b/>
                <w:bCs/>
                <w:color w:val="C00000"/>
                <w:sz w:val="18"/>
                <w:szCs w:val="18"/>
                <w:rtl/>
              </w:rPr>
              <w:t>'</w:t>
            </w:r>
          </w:p>
          <w:p w:rsidR="00603BCC" w:rsidRPr="004E7060" w:rsidRDefault="00603BCC" w:rsidP="00603BCC"/>
        </w:tc>
      </w:tr>
      <w:tr w:rsidR="00603BCC" w:rsidRPr="002D4448" w:rsidTr="008B2B87">
        <w:tc>
          <w:tcPr>
            <w:tcW w:w="5400" w:type="dxa"/>
            <w:vAlign w:val="center"/>
          </w:tcPr>
          <w:p w:rsidR="00603BCC" w:rsidRPr="00E22819" w:rsidRDefault="00603BCC" w:rsidP="00603BCC">
            <w:pPr>
              <w:rPr>
                <w:color w:val="FF0000"/>
              </w:rPr>
            </w:pPr>
            <w:r w:rsidRPr="00E22819">
              <w:rPr>
                <w:b/>
                <w:bCs/>
                <w:color w:val="FF0000"/>
              </w:rPr>
              <w:t>25. Chorus</w:t>
            </w:r>
          </w:p>
          <w:p w:rsidR="00603BCC" w:rsidRDefault="00603BCC" w:rsidP="00603BCC">
            <w:pPr>
              <w:rPr>
                <w:b/>
                <w:bCs/>
                <w:color w:val="C00000"/>
                <w:sz w:val="18"/>
                <w:szCs w:val="18"/>
              </w:rPr>
            </w:pPr>
            <w:r w:rsidRPr="002D4448">
              <w:t>And with His stripes we are healed.</w:t>
            </w:r>
          </w:p>
          <w:p w:rsidR="00603BCC" w:rsidRPr="004E7060" w:rsidRDefault="00603BCC" w:rsidP="00603BCC">
            <w:pPr>
              <w:rPr>
                <w:color w:val="000000"/>
              </w:rPr>
            </w:pPr>
            <w:r w:rsidRPr="00EE51FE">
              <w:rPr>
                <w:b/>
                <w:bCs/>
                <w:color w:val="C00000"/>
                <w:sz w:val="18"/>
                <w:szCs w:val="18"/>
              </w:rPr>
              <w:t>(Isaiah 53: 5)</w:t>
            </w:r>
          </w:p>
        </w:tc>
        <w:tc>
          <w:tcPr>
            <w:tcW w:w="4500" w:type="dxa"/>
            <w:vAlign w:val="center"/>
          </w:tcPr>
          <w:p w:rsidR="00603BCC" w:rsidRPr="004E7060" w:rsidRDefault="00603BCC" w:rsidP="00603BCC">
            <w:pPr>
              <w:shd w:val="clear" w:color="auto" w:fill="FFFFFF"/>
              <w:spacing w:after="24"/>
              <w:ind w:left="720"/>
              <w:jc w:val="right"/>
              <w:rPr>
                <w:b/>
                <w:bCs/>
                <w:color w:val="FF0000"/>
              </w:rPr>
            </w:pPr>
            <w:r>
              <w:rPr>
                <w:rFonts w:hint="cs"/>
                <w:b/>
                <w:bCs/>
                <w:color w:val="FF0000"/>
                <w:rtl/>
              </w:rPr>
              <w:t>.</w:t>
            </w:r>
            <w:r w:rsidRPr="004E7060">
              <w:rPr>
                <w:b/>
                <w:bCs/>
                <w:color w:val="FF0000"/>
                <w:rtl/>
                <w:lang w:bidi="he-IL"/>
              </w:rPr>
              <w:t>מקהלה</w:t>
            </w:r>
            <w:r>
              <w:rPr>
                <w:b/>
                <w:bCs/>
                <w:color w:val="FF0000"/>
              </w:rPr>
              <w:t>25</w:t>
            </w:r>
          </w:p>
          <w:p w:rsidR="00603BCC" w:rsidRPr="002A7486" w:rsidRDefault="00603BCC" w:rsidP="00603BCC">
            <w:pPr>
              <w:jc w:val="right"/>
              <w:rPr>
                <w:rFonts w:ascii="Arial" w:hAnsi="Arial" w:cs="Arial"/>
              </w:rPr>
            </w:pPr>
            <w:r w:rsidRPr="002A7486">
              <w:rPr>
                <w:rFonts w:ascii="Arial" w:hAnsi="Arial" w:cs="Arial"/>
                <w:color w:val="000000"/>
                <w:sz w:val="20"/>
                <w:szCs w:val="20"/>
                <w:shd w:val="clear" w:color="auto" w:fill="FFFFFF"/>
                <w:rtl/>
                <w:lang w:bidi="he-IL"/>
              </w:rPr>
              <w:t>וּבַחֲבֻרָתוֹ נִרְפָּא</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לָנוּ</w:t>
            </w:r>
            <w:r w:rsidRPr="002A7486">
              <w:rPr>
                <w:rFonts w:ascii="Arial" w:hAnsi="Arial" w:cs="Arial"/>
                <w:color w:val="000000"/>
                <w:sz w:val="20"/>
                <w:szCs w:val="20"/>
                <w:shd w:val="clear" w:color="auto" w:fill="FFFFFF"/>
              </w:rPr>
              <w:t>. </w:t>
            </w:r>
          </w:p>
          <w:p w:rsidR="00603BCC" w:rsidRPr="004E7060" w:rsidRDefault="00603BCC" w:rsidP="00603BCC">
            <w:pPr>
              <w:jc w:val="right"/>
            </w:pPr>
          </w:p>
          <w:p w:rsidR="00603BCC" w:rsidRPr="00EE51FE" w:rsidRDefault="00603BCC" w:rsidP="00603BCC">
            <w:pPr>
              <w:shd w:val="clear" w:color="auto" w:fill="FFFFFF"/>
              <w:spacing w:after="24"/>
              <w:ind w:left="720"/>
              <w:jc w:val="right"/>
              <w:rPr>
                <w:b/>
                <w:bCs/>
                <w:color w:val="C00000"/>
                <w:sz w:val="18"/>
                <w:szCs w:val="18"/>
                <w:rtl/>
              </w:rPr>
            </w:pPr>
            <w:r w:rsidRPr="00EE51FE">
              <w:rPr>
                <w:b/>
                <w:bCs/>
                <w:color w:val="C00000"/>
                <w:sz w:val="18"/>
                <w:szCs w:val="18"/>
                <w:rtl/>
                <w:lang w:bidi="he-IL"/>
              </w:rPr>
              <w:t xml:space="preserve">ישעיה </w:t>
            </w:r>
            <w:r w:rsidRPr="00EE51FE">
              <w:rPr>
                <w:b/>
                <w:bCs/>
                <w:color w:val="C00000"/>
                <w:sz w:val="18"/>
                <w:szCs w:val="18"/>
                <w:rtl/>
              </w:rPr>
              <w:t xml:space="preserve">: </w:t>
            </w:r>
            <w:r w:rsidRPr="00EE51FE">
              <w:rPr>
                <w:b/>
                <w:bCs/>
                <w:color w:val="C00000"/>
                <w:sz w:val="18"/>
                <w:szCs w:val="18"/>
                <w:rtl/>
                <w:lang w:bidi="he-IL"/>
              </w:rPr>
              <w:t>פרק נג פסוק ה</w:t>
            </w:r>
            <w:r w:rsidRPr="00EE51FE">
              <w:rPr>
                <w:b/>
                <w:bCs/>
                <w:color w:val="C00000"/>
                <w:sz w:val="18"/>
                <w:szCs w:val="18"/>
                <w:rtl/>
              </w:rPr>
              <w:t>'</w:t>
            </w:r>
          </w:p>
          <w:p w:rsidR="00603BCC" w:rsidRPr="004E7060" w:rsidRDefault="00603BCC" w:rsidP="00603BCC">
            <w:pPr>
              <w:jc w:val="right"/>
            </w:pPr>
          </w:p>
        </w:tc>
      </w:tr>
      <w:tr w:rsidR="00603BCC" w:rsidRPr="002D4448" w:rsidTr="008B2B87">
        <w:tc>
          <w:tcPr>
            <w:tcW w:w="5400" w:type="dxa"/>
            <w:vAlign w:val="center"/>
          </w:tcPr>
          <w:p w:rsidR="00603BCC" w:rsidRPr="00E22819" w:rsidRDefault="00603BCC" w:rsidP="00603BCC">
            <w:pPr>
              <w:rPr>
                <w:color w:val="FF0000"/>
              </w:rPr>
            </w:pPr>
            <w:r w:rsidRPr="00E22819">
              <w:rPr>
                <w:b/>
                <w:bCs/>
                <w:color w:val="FF0000"/>
              </w:rPr>
              <w:t>26. Chorus</w:t>
            </w:r>
          </w:p>
          <w:p w:rsidR="00603BCC" w:rsidRDefault="00603BCC" w:rsidP="00603BCC">
            <w:pPr>
              <w:rPr>
                <w:b/>
                <w:bCs/>
                <w:color w:val="C00000"/>
                <w:sz w:val="18"/>
                <w:szCs w:val="18"/>
              </w:rPr>
            </w:pPr>
            <w:r w:rsidRPr="002D4448">
              <w:t>All we like sheep have gone astray; we have turned every one to his own way. And the Lord hath laid on Him the iniquity of us all.</w:t>
            </w:r>
          </w:p>
          <w:p w:rsidR="00603BCC" w:rsidRDefault="00603BCC" w:rsidP="00603BCC">
            <w:pPr>
              <w:rPr>
                <w:color w:val="000000"/>
              </w:rPr>
            </w:pPr>
            <w:r w:rsidRPr="00EE51FE">
              <w:rPr>
                <w:b/>
                <w:bCs/>
                <w:color w:val="C00000"/>
                <w:sz w:val="18"/>
                <w:szCs w:val="18"/>
              </w:rPr>
              <w:t>(Isaiah 53: 6)</w:t>
            </w:r>
          </w:p>
          <w:p w:rsidR="00603BCC" w:rsidRPr="004E7060" w:rsidRDefault="00603BCC" w:rsidP="00603BCC">
            <w:pPr>
              <w:rPr>
                <w:color w:val="000000"/>
              </w:rPr>
            </w:pPr>
          </w:p>
        </w:tc>
        <w:tc>
          <w:tcPr>
            <w:tcW w:w="4500" w:type="dxa"/>
            <w:vAlign w:val="center"/>
          </w:tcPr>
          <w:p w:rsidR="00603BCC" w:rsidRPr="004E7060" w:rsidRDefault="00603BCC" w:rsidP="00603BCC">
            <w:pPr>
              <w:shd w:val="clear" w:color="auto" w:fill="FFFFFF"/>
              <w:spacing w:after="24"/>
              <w:ind w:left="720"/>
              <w:jc w:val="right"/>
              <w:rPr>
                <w:b/>
                <w:bCs/>
                <w:color w:val="FF0000"/>
                <w:rtl/>
              </w:rPr>
            </w:pPr>
            <w:r>
              <w:rPr>
                <w:rFonts w:hint="cs"/>
                <w:b/>
                <w:bCs/>
                <w:color w:val="FF0000"/>
                <w:rtl/>
              </w:rPr>
              <w:t>26</w:t>
            </w:r>
            <w:r w:rsidRPr="004E7060">
              <w:rPr>
                <w:b/>
                <w:bCs/>
                <w:color w:val="FF0000"/>
                <w:rtl/>
              </w:rPr>
              <w:t xml:space="preserve">. </w:t>
            </w:r>
            <w:r w:rsidRPr="004E7060">
              <w:rPr>
                <w:b/>
                <w:bCs/>
                <w:color w:val="FF0000"/>
                <w:rtl/>
                <w:lang w:bidi="he-IL"/>
              </w:rPr>
              <w:t>מקהלה</w:t>
            </w:r>
          </w:p>
          <w:p w:rsidR="00603BCC" w:rsidRPr="002A7486" w:rsidRDefault="00603BCC" w:rsidP="00603BCC">
            <w:pPr>
              <w:jc w:val="right"/>
              <w:rPr>
                <w:rFonts w:ascii="Arial" w:hAnsi="Arial" w:cs="Arial"/>
                <w:color w:val="000000"/>
                <w:sz w:val="20"/>
                <w:szCs w:val="20"/>
                <w:shd w:val="clear" w:color="auto" w:fill="FFFFFF"/>
                <w:rtl/>
              </w:rPr>
            </w:pPr>
            <w:r w:rsidRPr="002A7486">
              <w:rPr>
                <w:rFonts w:ascii="Arial" w:hAnsi="Arial" w:cs="Arial"/>
                <w:color w:val="000000"/>
                <w:sz w:val="20"/>
                <w:szCs w:val="20"/>
                <w:shd w:val="clear" w:color="auto" w:fill="FFFFFF"/>
                <w:rtl/>
                <w:lang w:bidi="he-IL"/>
              </w:rPr>
              <w:t>כֻּלָּנוּ כַּצֹּאן תָּעִינוּ</w:t>
            </w:r>
            <w:r w:rsidRPr="002A7486">
              <w:rPr>
                <w:rFonts w:ascii="Arial" w:hAnsi="Arial" w:cs="Arial"/>
                <w:color w:val="000000"/>
                <w:sz w:val="20"/>
                <w:szCs w:val="20"/>
                <w:shd w:val="clear" w:color="auto" w:fill="FFFFFF"/>
                <w:rtl/>
              </w:rPr>
              <w:t xml:space="preserve">, </w:t>
            </w:r>
          </w:p>
          <w:p w:rsidR="00603BCC" w:rsidRPr="004E7060" w:rsidRDefault="00603BCC" w:rsidP="00603BCC">
            <w:pPr>
              <w:shd w:val="clear" w:color="auto" w:fill="FFFFFF"/>
              <w:spacing w:after="24"/>
              <w:ind w:left="720"/>
              <w:jc w:val="right"/>
              <w:rPr>
                <w:rFonts w:ascii="Arial" w:hAnsi="Arial" w:cs="Arial"/>
                <w:b/>
                <w:bCs/>
                <w:color w:val="252525"/>
                <w:rtl/>
              </w:rPr>
            </w:pPr>
            <w:r w:rsidRPr="002A7486">
              <w:rPr>
                <w:rFonts w:ascii="Arial" w:hAnsi="Arial" w:cs="Arial"/>
                <w:color w:val="000000"/>
                <w:sz w:val="20"/>
                <w:szCs w:val="20"/>
                <w:shd w:val="clear" w:color="auto" w:fill="FFFFFF"/>
                <w:rtl/>
                <w:lang w:bidi="he-IL"/>
              </w:rPr>
              <w:t>אִישׁ לְדַרְכּוֹ פָּנִינוּ</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וַיהוָה הִפְגִּיעַ בּוֹ</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אֵת עֲו‍ֹן כֻּלָּנו</w:t>
            </w:r>
            <w:r w:rsidRPr="002A7486">
              <w:rPr>
                <w:rFonts w:ascii="Arial" w:hAnsi="Arial" w:cs="Arial"/>
                <w:color w:val="000000"/>
                <w:sz w:val="40"/>
                <w:szCs w:val="40"/>
                <w:shd w:val="clear" w:color="auto" w:fill="FFFFFF"/>
                <w:rtl/>
                <w:lang w:bidi="he-IL"/>
              </w:rPr>
              <w:t>ּ</w:t>
            </w:r>
          </w:p>
          <w:p w:rsidR="00603BCC" w:rsidRPr="004E7060" w:rsidRDefault="00603BCC" w:rsidP="00603BCC"/>
          <w:p w:rsidR="00603BCC" w:rsidRPr="004E7060" w:rsidRDefault="00603BCC" w:rsidP="00603BCC">
            <w:r w:rsidRPr="00EE51FE">
              <w:rPr>
                <w:b/>
                <w:bCs/>
                <w:color w:val="C00000"/>
                <w:sz w:val="18"/>
                <w:szCs w:val="18"/>
                <w:rtl/>
                <w:lang w:bidi="he-IL"/>
              </w:rPr>
              <w:t xml:space="preserve">ישעיה </w:t>
            </w:r>
            <w:r w:rsidRPr="00EE51FE">
              <w:rPr>
                <w:b/>
                <w:bCs/>
                <w:color w:val="C00000"/>
                <w:sz w:val="18"/>
                <w:szCs w:val="18"/>
                <w:rtl/>
              </w:rPr>
              <w:t xml:space="preserve">: </w:t>
            </w:r>
            <w:r w:rsidRPr="00EE51FE">
              <w:rPr>
                <w:b/>
                <w:bCs/>
                <w:color w:val="C00000"/>
                <w:sz w:val="18"/>
                <w:szCs w:val="18"/>
                <w:rtl/>
                <w:lang w:bidi="he-IL"/>
              </w:rPr>
              <w:t>פרק נג פסוק ו</w:t>
            </w:r>
            <w:r w:rsidRPr="00EE51FE">
              <w:rPr>
                <w:b/>
                <w:bCs/>
                <w:color w:val="C00000"/>
                <w:sz w:val="18"/>
                <w:szCs w:val="18"/>
                <w:rtl/>
              </w:rPr>
              <w:t>'</w:t>
            </w:r>
          </w:p>
        </w:tc>
      </w:tr>
      <w:tr w:rsidR="00603BCC" w:rsidRPr="002D4448" w:rsidTr="008B2B87">
        <w:tc>
          <w:tcPr>
            <w:tcW w:w="5400" w:type="dxa"/>
            <w:vAlign w:val="center"/>
          </w:tcPr>
          <w:p w:rsidR="00603BCC" w:rsidRPr="00E22819" w:rsidRDefault="00603BCC" w:rsidP="00603BCC">
            <w:pPr>
              <w:rPr>
                <w:color w:val="FF0000"/>
              </w:rPr>
            </w:pPr>
            <w:r w:rsidRPr="00E22819">
              <w:rPr>
                <w:b/>
                <w:bCs/>
                <w:color w:val="FF0000"/>
              </w:rPr>
              <w:t>27. Accompagnato- Tenor</w:t>
            </w:r>
          </w:p>
          <w:p w:rsidR="00603BCC" w:rsidRDefault="00603BCC" w:rsidP="00603BCC">
            <w:pPr>
              <w:rPr>
                <w:color w:val="000000"/>
              </w:rPr>
            </w:pPr>
            <w:r w:rsidRPr="002D4448">
              <w:t>All they that see Him laugh Him to scorn; they shoot out their lips, and shake their heads, saying:</w:t>
            </w:r>
          </w:p>
          <w:p w:rsidR="00603BCC" w:rsidRDefault="00603BCC" w:rsidP="00603BCC">
            <w:pPr>
              <w:rPr>
                <w:color w:val="000000"/>
              </w:rPr>
            </w:pPr>
          </w:p>
          <w:p w:rsidR="00603BCC" w:rsidRDefault="00603BCC" w:rsidP="00603BCC">
            <w:pPr>
              <w:rPr>
                <w:b/>
                <w:bCs/>
                <w:color w:val="C00000"/>
                <w:sz w:val="18"/>
                <w:szCs w:val="18"/>
              </w:rPr>
            </w:pPr>
            <w:r w:rsidRPr="00EE51FE">
              <w:rPr>
                <w:b/>
                <w:bCs/>
                <w:color w:val="C00000"/>
                <w:sz w:val="18"/>
                <w:szCs w:val="18"/>
              </w:rPr>
              <w:t>(Psalm 22: 7</w:t>
            </w:r>
          </w:p>
          <w:p w:rsidR="00603BCC" w:rsidRPr="004E7060" w:rsidRDefault="00603BCC" w:rsidP="00603BCC">
            <w:pPr>
              <w:spacing w:before="100" w:beforeAutospacing="1" w:after="100" w:afterAutospacing="1"/>
              <w:outlineLvl w:val="2"/>
              <w:rPr>
                <w:b/>
                <w:bCs/>
                <w:color w:val="000000"/>
                <w:sz w:val="27"/>
                <w:szCs w:val="27"/>
              </w:rPr>
            </w:pPr>
          </w:p>
        </w:tc>
        <w:tc>
          <w:tcPr>
            <w:tcW w:w="4500" w:type="dxa"/>
            <w:vAlign w:val="center"/>
          </w:tcPr>
          <w:p w:rsidR="00603BCC" w:rsidRPr="004E7060" w:rsidRDefault="00603BCC" w:rsidP="00603BCC">
            <w:pPr>
              <w:shd w:val="clear" w:color="auto" w:fill="FFFFFF"/>
              <w:spacing w:after="24"/>
              <w:ind w:left="720"/>
              <w:jc w:val="right"/>
              <w:rPr>
                <w:color w:val="FF0000"/>
                <w:sz w:val="28"/>
                <w:szCs w:val="28"/>
                <w:rtl/>
              </w:rPr>
            </w:pPr>
            <w:r w:rsidRPr="004E7060">
              <w:rPr>
                <w:b/>
                <w:bCs/>
                <w:color w:val="FF0000"/>
                <w:rtl/>
              </w:rPr>
              <w:t xml:space="preserve">. </w:t>
            </w:r>
            <w:r w:rsidRPr="004E7060">
              <w:rPr>
                <w:b/>
                <w:bCs/>
                <w:color w:val="FF0000"/>
                <w:rtl/>
                <w:lang w:bidi="he-IL"/>
              </w:rPr>
              <w:t>רצ</w:t>
            </w:r>
            <w:r w:rsidRPr="004E7060">
              <w:rPr>
                <w:b/>
                <w:bCs/>
                <w:color w:val="FF0000"/>
                <w:rtl/>
              </w:rPr>
              <w:t>'</w:t>
            </w:r>
            <w:r w:rsidRPr="004E7060">
              <w:rPr>
                <w:b/>
                <w:bCs/>
                <w:color w:val="FF0000"/>
                <w:rtl/>
                <w:lang w:bidi="he-IL"/>
              </w:rPr>
              <w:t>יטטיב מלווה</w:t>
            </w:r>
            <w:r w:rsidRPr="004E7060">
              <w:rPr>
                <w:b/>
                <w:bCs/>
                <w:color w:val="FF0000"/>
                <w:rtl/>
              </w:rPr>
              <w:t xml:space="preserve">- </w:t>
            </w:r>
            <w:r w:rsidRPr="004E7060">
              <w:rPr>
                <w:b/>
                <w:bCs/>
                <w:color w:val="FF0000"/>
                <w:rtl/>
                <w:lang w:bidi="he-IL"/>
              </w:rPr>
              <w:t>טנור</w:t>
            </w:r>
            <w:r>
              <w:rPr>
                <w:color w:val="FF0000"/>
                <w:sz w:val="28"/>
                <w:szCs w:val="28"/>
              </w:rPr>
              <w:t>27</w:t>
            </w:r>
          </w:p>
          <w:p w:rsidR="00603BCC" w:rsidRPr="002A7486" w:rsidRDefault="00603BCC" w:rsidP="00603BCC">
            <w:pPr>
              <w:jc w:val="right"/>
              <w:rPr>
                <w:rFonts w:ascii="Arial" w:hAnsi="Arial" w:cs="Arial"/>
              </w:rPr>
            </w:pPr>
            <w:r w:rsidRPr="002A7486">
              <w:rPr>
                <w:rFonts w:ascii="Arial" w:hAnsi="Arial" w:cs="Arial"/>
                <w:color w:val="000000"/>
                <w:sz w:val="20"/>
                <w:szCs w:val="20"/>
                <w:shd w:val="clear" w:color="auto" w:fill="FFFFFF"/>
                <w:rtl/>
                <w:lang w:bidi="he-IL"/>
              </w:rPr>
              <w:t>וְאָנֹכִי תוֹלַעַת וְלֹא</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אִישׁ</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חֶרְפַּת אָדָם</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וּבְזוּי עָם</w:t>
            </w:r>
          </w:p>
          <w:p w:rsidR="00603BCC" w:rsidRDefault="00603BCC" w:rsidP="00603BCC">
            <w:pPr>
              <w:jc w:val="center"/>
              <w:rPr>
                <w:b/>
                <w:bCs/>
                <w:color w:val="C00000"/>
                <w:sz w:val="18"/>
                <w:szCs w:val="18"/>
              </w:rPr>
            </w:pPr>
          </w:p>
          <w:p w:rsidR="00603BCC" w:rsidRDefault="00603BCC" w:rsidP="00603BCC">
            <w:pPr>
              <w:jc w:val="center"/>
              <w:rPr>
                <w:b/>
                <w:bCs/>
                <w:color w:val="C00000"/>
                <w:sz w:val="18"/>
                <w:szCs w:val="18"/>
              </w:rPr>
            </w:pPr>
          </w:p>
          <w:p w:rsidR="00603BCC" w:rsidRPr="00EE51FE" w:rsidRDefault="00603BCC" w:rsidP="00603BCC">
            <w:pPr>
              <w:jc w:val="center"/>
              <w:rPr>
                <w:b/>
                <w:bCs/>
              </w:rPr>
            </w:pPr>
            <w:r w:rsidRPr="00EE51FE">
              <w:rPr>
                <w:b/>
                <w:bCs/>
                <w:color w:val="C00000"/>
                <w:sz w:val="18"/>
                <w:szCs w:val="18"/>
              </w:rPr>
              <w:t>(</w:t>
            </w:r>
            <w:r w:rsidRPr="00EE51FE">
              <w:rPr>
                <w:rFonts w:hint="cs"/>
                <w:b/>
                <w:bCs/>
                <w:color w:val="C00000"/>
                <w:sz w:val="18"/>
                <w:szCs w:val="18"/>
                <w:rtl/>
                <w:lang w:bidi="he-IL"/>
              </w:rPr>
              <w:t>תהלים פרק כב</w:t>
            </w:r>
            <w:r w:rsidRPr="00EE51FE">
              <w:rPr>
                <w:rFonts w:hint="cs"/>
                <w:b/>
                <w:bCs/>
                <w:color w:val="C00000"/>
                <w:sz w:val="18"/>
                <w:szCs w:val="18"/>
                <w:rtl/>
              </w:rPr>
              <w:t xml:space="preserve">' </w:t>
            </w:r>
            <w:r w:rsidRPr="00EE51FE">
              <w:rPr>
                <w:rFonts w:hint="cs"/>
                <w:b/>
                <w:bCs/>
                <w:color w:val="C00000"/>
                <w:sz w:val="18"/>
                <w:szCs w:val="18"/>
                <w:rtl/>
                <w:lang w:bidi="he-IL"/>
              </w:rPr>
              <w:t>פסוק ז</w:t>
            </w:r>
          </w:p>
        </w:tc>
      </w:tr>
      <w:tr w:rsidR="00603BCC" w:rsidRPr="002D4448" w:rsidTr="008B2B87">
        <w:tc>
          <w:tcPr>
            <w:tcW w:w="5400" w:type="dxa"/>
            <w:vAlign w:val="center"/>
          </w:tcPr>
          <w:p w:rsidR="00603BCC" w:rsidRPr="00E22819" w:rsidRDefault="00603BCC" w:rsidP="00603BCC">
            <w:pPr>
              <w:rPr>
                <w:color w:val="FF0000"/>
              </w:rPr>
            </w:pPr>
            <w:r w:rsidRPr="00E22819">
              <w:rPr>
                <w:b/>
                <w:bCs/>
                <w:color w:val="FF0000"/>
              </w:rPr>
              <w:t>28. Chorus</w:t>
            </w:r>
          </w:p>
          <w:p w:rsidR="00603BCC" w:rsidRDefault="00603BCC" w:rsidP="00603BCC">
            <w:pPr>
              <w:rPr>
                <w:b/>
                <w:bCs/>
                <w:color w:val="FF0000"/>
              </w:rPr>
            </w:pPr>
            <w:r w:rsidRPr="002D4448">
              <w:t>"He trusted in God that He would deliver Him; let Him deliver Him, if He delight in Him."</w:t>
            </w:r>
          </w:p>
          <w:p w:rsidR="00603BCC" w:rsidRPr="00E22819" w:rsidRDefault="00603BCC" w:rsidP="00603BCC">
            <w:pPr>
              <w:rPr>
                <w:b/>
                <w:bCs/>
                <w:color w:val="FF0000"/>
              </w:rPr>
            </w:pPr>
            <w:r w:rsidRPr="00EE51FE">
              <w:rPr>
                <w:b/>
                <w:bCs/>
                <w:color w:val="C00000"/>
                <w:sz w:val="18"/>
                <w:szCs w:val="18"/>
              </w:rPr>
              <w:t>Psalm 22: 8</w:t>
            </w:r>
          </w:p>
        </w:tc>
        <w:tc>
          <w:tcPr>
            <w:tcW w:w="4500" w:type="dxa"/>
            <w:vAlign w:val="center"/>
          </w:tcPr>
          <w:p w:rsidR="00603BCC" w:rsidRPr="004E7060" w:rsidRDefault="00603BCC" w:rsidP="00603BCC">
            <w:pPr>
              <w:shd w:val="clear" w:color="auto" w:fill="FFFFFF"/>
              <w:spacing w:after="24"/>
              <w:ind w:left="720"/>
              <w:jc w:val="right"/>
              <w:rPr>
                <w:b/>
                <w:bCs/>
                <w:color w:val="FF0000"/>
                <w:rtl/>
              </w:rPr>
            </w:pPr>
            <w:r>
              <w:rPr>
                <w:rFonts w:hint="cs"/>
                <w:b/>
                <w:bCs/>
                <w:color w:val="FF0000"/>
                <w:rtl/>
              </w:rPr>
              <w:t>28</w:t>
            </w:r>
            <w:r w:rsidRPr="004E7060">
              <w:rPr>
                <w:b/>
                <w:bCs/>
                <w:color w:val="FF0000"/>
                <w:rtl/>
              </w:rPr>
              <w:t xml:space="preserve">. </w:t>
            </w:r>
            <w:r w:rsidRPr="004E7060">
              <w:rPr>
                <w:b/>
                <w:bCs/>
                <w:color w:val="FF0000"/>
                <w:rtl/>
                <w:lang w:bidi="he-IL"/>
              </w:rPr>
              <w:t>מקהלה</w:t>
            </w:r>
          </w:p>
          <w:p w:rsidR="00603BCC" w:rsidRPr="002A7486" w:rsidRDefault="00603BCC" w:rsidP="00603BCC">
            <w:pPr>
              <w:jc w:val="right"/>
              <w:rPr>
                <w:rFonts w:ascii="Arial" w:hAnsi="Arial" w:cs="Arial"/>
                <w:sz w:val="20"/>
                <w:szCs w:val="20"/>
              </w:rPr>
            </w:pPr>
            <w:r w:rsidRPr="002A7486">
              <w:rPr>
                <w:rFonts w:ascii="Arial" w:hAnsi="Arial" w:cs="Arial"/>
                <w:color w:val="000000"/>
                <w:sz w:val="20"/>
                <w:szCs w:val="20"/>
                <w:shd w:val="clear" w:color="auto" w:fill="FFFFFF"/>
                <w:rtl/>
                <w:lang w:bidi="he-IL"/>
              </w:rPr>
              <w:t>גֹּל אֶל</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יְהוָה יְפַלְּטֵהוּ</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יַצִּילֵהוּ</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כִּי חָפֵץ בּוֹ</w:t>
            </w:r>
          </w:p>
          <w:p w:rsidR="00603BCC" w:rsidRPr="002A7486" w:rsidRDefault="00603BCC" w:rsidP="00603BCC">
            <w:pPr>
              <w:rPr>
                <w:rFonts w:ascii="Arial" w:hAnsi="Arial" w:cs="Arial"/>
                <w:sz w:val="20"/>
                <w:szCs w:val="20"/>
              </w:rPr>
            </w:pPr>
          </w:p>
          <w:p w:rsidR="00603BCC" w:rsidRPr="004E7060" w:rsidRDefault="00603BCC" w:rsidP="00603BCC"/>
          <w:p w:rsidR="00603BCC" w:rsidRPr="004E7060" w:rsidRDefault="00603BCC" w:rsidP="00603BCC"/>
          <w:p w:rsidR="00603BCC" w:rsidRPr="004E7060" w:rsidRDefault="00603BCC" w:rsidP="00603BCC">
            <w:pPr>
              <w:shd w:val="clear" w:color="auto" w:fill="FFFFFF"/>
              <w:spacing w:after="24"/>
              <w:ind w:left="720"/>
              <w:jc w:val="right"/>
              <w:rPr>
                <w:b/>
                <w:bCs/>
                <w:color w:val="FF0000"/>
                <w:rtl/>
              </w:rPr>
            </w:pPr>
            <w:r w:rsidRPr="00EE51FE">
              <w:rPr>
                <w:rFonts w:hint="cs"/>
                <w:b/>
                <w:bCs/>
                <w:color w:val="C00000"/>
                <w:sz w:val="18"/>
                <w:szCs w:val="18"/>
                <w:rtl/>
                <w:lang w:bidi="he-IL"/>
              </w:rPr>
              <w:t>תהלים פרק כב</w:t>
            </w:r>
            <w:r w:rsidRPr="00EE51FE">
              <w:rPr>
                <w:rFonts w:hint="cs"/>
                <w:b/>
                <w:bCs/>
                <w:color w:val="C00000"/>
                <w:sz w:val="18"/>
                <w:szCs w:val="18"/>
                <w:rtl/>
              </w:rPr>
              <w:t xml:space="preserve">' </w:t>
            </w:r>
            <w:r w:rsidRPr="00EE51FE">
              <w:rPr>
                <w:rFonts w:hint="cs"/>
                <w:b/>
                <w:bCs/>
                <w:color w:val="C00000"/>
                <w:sz w:val="18"/>
                <w:szCs w:val="18"/>
                <w:rtl/>
                <w:lang w:bidi="he-IL"/>
              </w:rPr>
              <w:t>פסוק ח</w:t>
            </w:r>
            <w:r w:rsidRPr="00EE51FE">
              <w:rPr>
                <w:rFonts w:hint="cs"/>
                <w:b/>
                <w:bCs/>
                <w:color w:val="C00000"/>
                <w:sz w:val="18"/>
                <w:szCs w:val="18"/>
                <w:rtl/>
              </w:rPr>
              <w:t>'</w:t>
            </w:r>
          </w:p>
        </w:tc>
      </w:tr>
      <w:tr w:rsidR="00603BCC" w:rsidRPr="002D4448" w:rsidTr="008B2B87">
        <w:tc>
          <w:tcPr>
            <w:tcW w:w="5400" w:type="dxa"/>
            <w:vAlign w:val="center"/>
          </w:tcPr>
          <w:p w:rsidR="00603BCC" w:rsidRPr="00E22819" w:rsidRDefault="00603BCC" w:rsidP="00603BCC">
            <w:pPr>
              <w:rPr>
                <w:color w:val="FF0000"/>
              </w:rPr>
            </w:pPr>
            <w:r w:rsidRPr="00E22819">
              <w:rPr>
                <w:b/>
                <w:bCs/>
                <w:color w:val="FF0000"/>
              </w:rPr>
              <w:t>29. Accompagnato-Tenor</w:t>
            </w:r>
          </w:p>
          <w:p w:rsidR="00603BCC" w:rsidRDefault="00603BCC" w:rsidP="00603BCC">
            <w:pPr>
              <w:spacing w:before="100" w:beforeAutospacing="1" w:after="100" w:afterAutospacing="1"/>
              <w:outlineLvl w:val="2"/>
              <w:rPr>
                <w:b/>
                <w:bCs/>
                <w:color w:val="000000"/>
                <w:sz w:val="27"/>
                <w:szCs w:val="27"/>
              </w:rPr>
            </w:pPr>
            <w:r w:rsidRPr="002D4448">
              <w:t>Thy rebuke hath broken His heart: He is full of he</w:t>
            </w:r>
            <w:smartTag w:uri="urn:schemas-microsoft-com:office:smarttags" w:element="PersonName">
              <w:r w:rsidRPr="002D4448">
                <w:t>avi</w:t>
              </w:r>
            </w:smartTag>
            <w:r w:rsidRPr="002D4448">
              <w:t>ness. He looked for some to have pity on Him, but there was no man, neither found He any to comfort him.</w:t>
            </w:r>
          </w:p>
          <w:p w:rsidR="00603BCC" w:rsidRPr="004E7060" w:rsidRDefault="00603BCC" w:rsidP="00603BCC">
            <w:pPr>
              <w:spacing w:before="100" w:beforeAutospacing="1" w:after="100" w:afterAutospacing="1"/>
              <w:outlineLvl w:val="2"/>
              <w:rPr>
                <w:b/>
                <w:bCs/>
                <w:color w:val="000000"/>
                <w:sz w:val="27"/>
                <w:szCs w:val="27"/>
              </w:rPr>
            </w:pPr>
            <w:r w:rsidRPr="00EE51FE">
              <w:rPr>
                <w:b/>
                <w:bCs/>
                <w:color w:val="C00000"/>
                <w:sz w:val="18"/>
                <w:szCs w:val="18"/>
              </w:rPr>
              <w:t>Psalm 69: 20</w:t>
            </w:r>
          </w:p>
        </w:tc>
        <w:tc>
          <w:tcPr>
            <w:tcW w:w="4500" w:type="dxa"/>
            <w:vAlign w:val="center"/>
          </w:tcPr>
          <w:p w:rsidR="00603BCC" w:rsidRPr="004E7060" w:rsidRDefault="00603BCC" w:rsidP="00603BCC">
            <w:pPr>
              <w:shd w:val="clear" w:color="auto" w:fill="FFFFFF"/>
              <w:spacing w:after="24"/>
              <w:ind w:left="720"/>
              <w:jc w:val="right"/>
              <w:rPr>
                <w:color w:val="FF0000"/>
                <w:sz w:val="28"/>
                <w:szCs w:val="28"/>
                <w:rtl/>
              </w:rPr>
            </w:pPr>
            <w:r w:rsidRPr="004E7060">
              <w:rPr>
                <w:b/>
                <w:bCs/>
                <w:color w:val="FF0000"/>
                <w:rtl/>
              </w:rPr>
              <w:t xml:space="preserve">29. </w:t>
            </w:r>
            <w:r w:rsidRPr="004E7060">
              <w:rPr>
                <w:b/>
                <w:bCs/>
                <w:color w:val="FF0000"/>
                <w:rtl/>
                <w:lang w:bidi="he-IL"/>
              </w:rPr>
              <w:t>רצ</w:t>
            </w:r>
            <w:r w:rsidRPr="004E7060">
              <w:rPr>
                <w:b/>
                <w:bCs/>
                <w:color w:val="FF0000"/>
                <w:rtl/>
              </w:rPr>
              <w:t>'</w:t>
            </w:r>
            <w:r w:rsidRPr="004E7060">
              <w:rPr>
                <w:b/>
                <w:bCs/>
                <w:color w:val="FF0000"/>
                <w:rtl/>
                <w:lang w:bidi="he-IL"/>
              </w:rPr>
              <w:t>יטטיב מלווה</w:t>
            </w:r>
            <w:r w:rsidRPr="004E7060">
              <w:rPr>
                <w:b/>
                <w:bCs/>
                <w:color w:val="FF0000"/>
                <w:rtl/>
              </w:rPr>
              <w:t xml:space="preserve">- </w:t>
            </w:r>
            <w:r w:rsidRPr="004E7060">
              <w:rPr>
                <w:b/>
                <w:bCs/>
                <w:color w:val="FF0000"/>
                <w:rtl/>
                <w:lang w:bidi="he-IL"/>
              </w:rPr>
              <w:t>טנור</w:t>
            </w:r>
          </w:p>
          <w:p w:rsidR="00603BCC" w:rsidRPr="004E7060" w:rsidRDefault="00603BCC" w:rsidP="00603BCC">
            <w:pPr>
              <w:jc w:val="right"/>
            </w:pPr>
          </w:p>
          <w:p w:rsidR="00603BCC" w:rsidRPr="002A7486" w:rsidRDefault="00603BCC" w:rsidP="00603BCC">
            <w:pPr>
              <w:jc w:val="right"/>
              <w:rPr>
                <w:rFonts w:ascii="Arial" w:hAnsi="Arial" w:cs="Arial"/>
              </w:rPr>
            </w:pPr>
            <w:r w:rsidRPr="002A7486">
              <w:rPr>
                <w:rFonts w:ascii="Arial" w:hAnsi="Arial" w:cs="Arial"/>
                <w:color w:val="000000"/>
                <w:sz w:val="20"/>
                <w:szCs w:val="20"/>
                <w:shd w:val="clear" w:color="auto" w:fill="FFFFFF"/>
                <w:rtl/>
                <w:lang w:bidi="he-IL"/>
              </w:rPr>
              <w:t>אַתָּה יָדַעְתָּ</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חֶרְפָּתִי וּבָשְׁתִּי</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וּכְלִמָּתִי</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נֶגְדְּךָ</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כָּל</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צוֹרְרָי</w:t>
            </w:r>
          </w:p>
          <w:p w:rsidR="00603BCC" w:rsidRPr="004E7060" w:rsidRDefault="00603BCC" w:rsidP="00603BCC"/>
          <w:p w:rsidR="00603BCC" w:rsidRPr="004E7060" w:rsidRDefault="00603BCC" w:rsidP="00603BCC"/>
          <w:p w:rsidR="00603BCC" w:rsidRPr="00EE51FE" w:rsidRDefault="00603BCC" w:rsidP="00603BCC">
            <w:pPr>
              <w:jc w:val="right"/>
              <w:rPr>
                <w:b/>
                <w:bCs/>
              </w:rPr>
            </w:pPr>
            <w:r w:rsidRPr="00EE51FE">
              <w:rPr>
                <w:b/>
                <w:bCs/>
                <w:color w:val="C00000"/>
                <w:sz w:val="18"/>
                <w:szCs w:val="18"/>
              </w:rPr>
              <w:t>(</w:t>
            </w:r>
            <w:r w:rsidRPr="00EE51FE">
              <w:rPr>
                <w:rFonts w:hint="cs"/>
                <w:b/>
                <w:bCs/>
                <w:color w:val="C00000"/>
                <w:sz w:val="18"/>
                <w:szCs w:val="18"/>
                <w:rtl/>
                <w:lang w:bidi="he-IL"/>
              </w:rPr>
              <w:t>תהלים פרק סט</w:t>
            </w:r>
            <w:r w:rsidRPr="00EE51FE">
              <w:rPr>
                <w:rFonts w:hint="cs"/>
                <w:b/>
                <w:bCs/>
                <w:color w:val="C00000"/>
                <w:sz w:val="18"/>
                <w:szCs w:val="18"/>
                <w:rtl/>
              </w:rPr>
              <w:t xml:space="preserve">' </w:t>
            </w:r>
            <w:r w:rsidRPr="00EE51FE">
              <w:rPr>
                <w:rFonts w:hint="cs"/>
                <w:b/>
                <w:bCs/>
                <w:color w:val="C00000"/>
                <w:sz w:val="18"/>
                <w:szCs w:val="18"/>
                <w:rtl/>
                <w:lang w:bidi="he-IL"/>
              </w:rPr>
              <w:t>פסוק כ</w:t>
            </w:r>
            <w:r w:rsidRPr="00EE51FE">
              <w:rPr>
                <w:rFonts w:hint="cs"/>
                <w:b/>
                <w:bCs/>
                <w:color w:val="C00000"/>
                <w:sz w:val="18"/>
                <w:szCs w:val="18"/>
                <w:rtl/>
              </w:rPr>
              <w:t>'</w:t>
            </w:r>
            <w:r w:rsidRPr="00EE51FE">
              <w:rPr>
                <w:b/>
                <w:bCs/>
                <w:color w:val="C00000"/>
                <w:sz w:val="18"/>
                <w:szCs w:val="18"/>
              </w:rPr>
              <w:t>)</w:t>
            </w:r>
          </w:p>
          <w:p w:rsidR="00603BCC" w:rsidRPr="00EE51FE" w:rsidRDefault="00603BCC" w:rsidP="00603BCC">
            <w:pPr>
              <w:jc w:val="right"/>
              <w:rPr>
                <w:b/>
                <w:bCs/>
              </w:rPr>
            </w:pPr>
          </w:p>
        </w:tc>
      </w:tr>
      <w:tr w:rsidR="00603BCC" w:rsidRPr="002D4448" w:rsidTr="008B2B87">
        <w:tc>
          <w:tcPr>
            <w:tcW w:w="5400" w:type="dxa"/>
            <w:vAlign w:val="center"/>
          </w:tcPr>
          <w:p w:rsidR="00603BCC" w:rsidRPr="004E7060" w:rsidRDefault="00603BCC" w:rsidP="00603BCC">
            <w:pPr>
              <w:spacing w:before="100" w:beforeAutospacing="1" w:after="100" w:afterAutospacing="1"/>
              <w:outlineLvl w:val="2"/>
              <w:rPr>
                <w:b/>
                <w:bCs/>
                <w:color w:val="FF0000"/>
              </w:rPr>
            </w:pPr>
            <w:r w:rsidRPr="004E7060">
              <w:rPr>
                <w:b/>
                <w:bCs/>
                <w:color w:val="FF0000"/>
              </w:rPr>
              <w:t>30. Arioso-Tenor</w:t>
            </w:r>
          </w:p>
          <w:p w:rsidR="00603BCC" w:rsidRDefault="00603BCC" w:rsidP="00603BCC">
            <w:pPr>
              <w:spacing w:before="100" w:beforeAutospacing="1" w:after="100" w:afterAutospacing="1"/>
              <w:outlineLvl w:val="2"/>
              <w:rPr>
                <w:b/>
                <w:bCs/>
                <w:color w:val="000000"/>
                <w:sz w:val="27"/>
                <w:szCs w:val="27"/>
              </w:rPr>
            </w:pPr>
            <w:r w:rsidRPr="002D4448">
              <w:t>Behold, and see if there be any sorrow like unto His sorrow.</w:t>
            </w:r>
          </w:p>
          <w:p w:rsidR="00300CD0" w:rsidRDefault="00603BCC" w:rsidP="00330A1E">
            <w:pPr>
              <w:spacing w:before="100" w:beforeAutospacing="1" w:after="100" w:afterAutospacing="1"/>
              <w:outlineLvl w:val="2"/>
              <w:rPr>
                <w:b/>
                <w:bCs/>
                <w:color w:val="C00000"/>
                <w:sz w:val="18"/>
                <w:szCs w:val="18"/>
                <w:rtl/>
                <w:lang w:bidi="he-IL"/>
              </w:rPr>
            </w:pPr>
            <w:r w:rsidRPr="00EE51FE">
              <w:rPr>
                <w:b/>
                <w:bCs/>
                <w:color w:val="C00000"/>
                <w:sz w:val="18"/>
                <w:szCs w:val="18"/>
              </w:rPr>
              <w:t>(Lamentations 1: 12</w:t>
            </w:r>
          </w:p>
          <w:p w:rsidR="00300CD0" w:rsidRPr="004E7060" w:rsidRDefault="00300CD0" w:rsidP="00603BCC">
            <w:pPr>
              <w:spacing w:before="100" w:beforeAutospacing="1" w:after="100" w:afterAutospacing="1"/>
              <w:outlineLvl w:val="2"/>
              <w:rPr>
                <w:b/>
                <w:bCs/>
                <w:color w:val="000000"/>
                <w:sz w:val="27"/>
                <w:szCs w:val="27"/>
                <w:lang w:bidi="he-IL"/>
              </w:rPr>
            </w:pPr>
          </w:p>
        </w:tc>
        <w:tc>
          <w:tcPr>
            <w:tcW w:w="4500" w:type="dxa"/>
            <w:vAlign w:val="center"/>
          </w:tcPr>
          <w:p w:rsidR="00603BCC" w:rsidRPr="004E7060" w:rsidRDefault="00603BCC" w:rsidP="00603BCC">
            <w:pPr>
              <w:shd w:val="clear" w:color="auto" w:fill="FFFFFF"/>
              <w:spacing w:after="24"/>
              <w:ind w:left="720"/>
              <w:jc w:val="right"/>
              <w:rPr>
                <w:color w:val="FF0000"/>
                <w:sz w:val="28"/>
                <w:szCs w:val="28"/>
                <w:rtl/>
              </w:rPr>
            </w:pPr>
            <w:r w:rsidRPr="004E7060">
              <w:rPr>
                <w:b/>
                <w:bCs/>
                <w:color w:val="FF0000"/>
                <w:rtl/>
              </w:rPr>
              <w:t xml:space="preserve">30. </w:t>
            </w:r>
            <w:r w:rsidRPr="004E7060">
              <w:rPr>
                <w:b/>
                <w:bCs/>
                <w:color w:val="FF0000"/>
                <w:rtl/>
                <w:lang w:bidi="he-IL"/>
              </w:rPr>
              <w:t xml:space="preserve">ארייה </w:t>
            </w:r>
            <w:r w:rsidRPr="004E7060">
              <w:rPr>
                <w:b/>
                <w:bCs/>
                <w:color w:val="FF0000"/>
                <w:rtl/>
              </w:rPr>
              <w:t>-</w:t>
            </w:r>
            <w:r w:rsidRPr="004E7060">
              <w:rPr>
                <w:b/>
                <w:bCs/>
                <w:color w:val="FF0000"/>
                <w:rtl/>
                <w:lang w:bidi="he-IL"/>
              </w:rPr>
              <w:t>טנור</w:t>
            </w:r>
          </w:p>
          <w:p w:rsidR="00603BCC" w:rsidRPr="004E7060" w:rsidRDefault="00603BCC" w:rsidP="00603BCC">
            <w:pPr>
              <w:jc w:val="right"/>
            </w:pPr>
          </w:p>
          <w:p w:rsidR="00603BCC" w:rsidRPr="002A7486" w:rsidRDefault="00603BCC" w:rsidP="00F121B2">
            <w:pPr>
              <w:jc w:val="right"/>
              <w:rPr>
                <w:rFonts w:ascii="Arial" w:hAnsi="Arial" w:cs="Arial"/>
                <w:rtl/>
              </w:rPr>
            </w:pPr>
            <w:r w:rsidRPr="002A7486">
              <w:rPr>
                <w:rFonts w:ascii="Arial" w:hAnsi="Arial" w:cs="Arial"/>
                <w:sz w:val="20"/>
                <w:szCs w:val="20"/>
                <w:rtl/>
                <w:lang w:bidi="he-IL"/>
              </w:rPr>
              <w:t xml:space="preserve">הביטו וראו האם יש צער כצערו </w:t>
            </w:r>
            <w:r w:rsidRPr="002A7486">
              <w:rPr>
                <w:rFonts w:ascii="Arial" w:hAnsi="Arial" w:cs="Arial"/>
                <w:sz w:val="20"/>
                <w:szCs w:val="20"/>
                <w:rtl/>
              </w:rPr>
              <w:t>.</w:t>
            </w:r>
          </w:p>
          <w:p w:rsidR="00603BCC" w:rsidRPr="004E7060" w:rsidRDefault="00603BCC" w:rsidP="00603BCC">
            <w:pPr>
              <w:rPr>
                <w:rtl/>
              </w:rPr>
            </w:pPr>
          </w:p>
          <w:p w:rsidR="00603BCC" w:rsidRDefault="00603BCC" w:rsidP="00603BCC">
            <w:pPr>
              <w:jc w:val="right"/>
              <w:rPr>
                <w:b/>
                <w:bCs/>
                <w:color w:val="C00000"/>
                <w:sz w:val="18"/>
                <w:szCs w:val="18"/>
              </w:rPr>
            </w:pPr>
          </w:p>
          <w:p w:rsidR="00603BCC" w:rsidRDefault="00603BCC" w:rsidP="00603BCC">
            <w:pPr>
              <w:jc w:val="right"/>
              <w:rPr>
                <w:b/>
                <w:bCs/>
                <w:color w:val="C00000"/>
                <w:sz w:val="18"/>
                <w:szCs w:val="18"/>
              </w:rPr>
            </w:pPr>
          </w:p>
          <w:p w:rsidR="00603BCC" w:rsidRDefault="00603BCC" w:rsidP="00330A1E">
            <w:pPr>
              <w:jc w:val="right"/>
              <w:rPr>
                <w:b/>
                <w:bCs/>
                <w:color w:val="C00000"/>
                <w:sz w:val="18"/>
                <w:szCs w:val="18"/>
                <w:rtl/>
                <w:lang w:bidi="he-IL"/>
              </w:rPr>
            </w:pPr>
            <w:r w:rsidRPr="00EE51FE">
              <w:rPr>
                <w:rFonts w:hint="cs"/>
                <w:b/>
                <w:bCs/>
                <w:color w:val="C00000"/>
                <w:sz w:val="18"/>
                <w:szCs w:val="18"/>
                <w:rtl/>
                <w:lang w:bidi="he-IL"/>
              </w:rPr>
              <w:t>איכה פרק א פסוק יב</w:t>
            </w:r>
            <w:r w:rsidRPr="00EE51FE">
              <w:rPr>
                <w:rFonts w:hint="cs"/>
                <w:b/>
                <w:bCs/>
                <w:color w:val="C00000"/>
                <w:sz w:val="18"/>
                <w:szCs w:val="18"/>
                <w:rtl/>
              </w:rPr>
              <w:t>'</w:t>
            </w:r>
          </w:p>
          <w:p w:rsidR="00330A1E" w:rsidRDefault="00330A1E" w:rsidP="00330A1E">
            <w:pPr>
              <w:jc w:val="right"/>
              <w:rPr>
                <w:b/>
                <w:bCs/>
                <w:color w:val="C00000"/>
                <w:sz w:val="18"/>
                <w:szCs w:val="18"/>
                <w:rtl/>
                <w:lang w:bidi="he-IL"/>
              </w:rPr>
            </w:pPr>
          </w:p>
          <w:p w:rsidR="00330A1E" w:rsidRDefault="00330A1E" w:rsidP="00330A1E">
            <w:pPr>
              <w:jc w:val="right"/>
              <w:rPr>
                <w:b/>
                <w:bCs/>
                <w:color w:val="C00000"/>
                <w:sz w:val="18"/>
                <w:szCs w:val="18"/>
                <w:rtl/>
                <w:lang w:bidi="he-IL"/>
              </w:rPr>
            </w:pPr>
          </w:p>
          <w:p w:rsidR="00330A1E" w:rsidRDefault="00330A1E" w:rsidP="00330A1E">
            <w:pPr>
              <w:jc w:val="right"/>
              <w:rPr>
                <w:b/>
                <w:bCs/>
                <w:color w:val="C00000"/>
                <w:sz w:val="18"/>
                <w:szCs w:val="18"/>
                <w:rtl/>
                <w:lang w:bidi="he-IL"/>
              </w:rPr>
            </w:pPr>
          </w:p>
          <w:p w:rsidR="00330A1E" w:rsidRPr="00EE51FE" w:rsidRDefault="00330A1E" w:rsidP="00330A1E">
            <w:pPr>
              <w:jc w:val="right"/>
              <w:rPr>
                <w:b/>
                <w:bCs/>
                <w:lang w:bidi="he-IL"/>
              </w:rPr>
            </w:pPr>
          </w:p>
          <w:p w:rsidR="00603BCC" w:rsidRPr="004E7060" w:rsidRDefault="00603BCC" w:rsidP="00603BCC">
            <w:pPr>
              <w:jc w:val="right"/>
            </w:pPr>
          </w:p>
        </w:tc>
      </w:tr>
      <w:tr w:rsidR="00603BCC" w:rsidRPr="002D4448" w:rsidTr="008B2B87">
        <w:tc>
          <w:tcPr>
            <w:tcW w:w="5400" w:type="dxa"/>
            <w:vAlign w:val="center"/>
          </w:tcPr>
          <w:p w:rsidR="00603BCC" w:rsidRPr="004E7060" w:rsidRDefault="00603BCC" w:rsidP="00603BCC">
            <w:pPr>
              <w:rPr>
                <w:b/>
                <w:bCs/>
                <w:color w:val="FF0000"/>
              </w:rPr>
            </w:pPr>
            <w:r w:rsidRPr="004E7060">
              <w:rPr>
                <w:b/>
                <w:bCs/>
                <w:color w:val="FF0000"/>
              </w:rPr>
              <w:lastRenderedPageBreak/>
              <w:t>31. Accompagnato-Soprano or tenor</w:t>
            </w:r>
          </w:p>
          <w:p w:rsidR="00603BCC" w:rsidRDefault="00603BCC" w:rsidP="00603BCC">
            <w:r w:rsidRPr="002D4448">
              <w:t>He was cut off out of the land of the living: for the transgressions of Thy people was He stricken.</w:t>
            </w:r>
          </w:p>
          <w:p w:rsidR="00603BCC" w:rsidRPr="00EE51FE" w:rsidRDefault="00603BCC" w:rsidP="00603BCC">
            <w:pPr>
              <w:rPr>
                <w:b/>
                <w:bCs/>
                <w:color w:val="C00000"/>
                <w:sz w:val="18"/>
                <w:szCs w:val="18"/>
              </w:rPr>
            </w:pPr>
            <w:r w:rsidRPr="00EE51FE">
              <w:rPr>
                <w:b/>
                <w:bCs/>
                <w:color w:val="C00000"/>
                <w:sz w:val="18"/>
                <w:szCs w:val="18"/>
              </w:rPr>
              <w:t>(Isaiah 53: 8)</w:t>
            </w:r>
          </w:p>
          <w:p w:rsidR="00603BCC" w:rsidRPr="004E7060" w:rsidRDefault="00603BCC" w:rsidP="00603BCC">
            <w:pPr>
              <w:spacing w:before="100" w:beforeAutospacing="1" w:after="100" w:afterAutospacing="1"/>
              <w:outlineLvl w:val="2"/>
              <w:rPr>
                <w:b/>
                <w:bCs/>
                <w:color w:val="000000"/>
                <w:sz w:val="27"/>
                <w:szCs w:val="27"/>
              </w:rPr>
            </w:pPr>
          </w:p>
        </w:tc>
        <w:tc>
          <w:tcPr>
            <w:tcW w:w="4500" w:type="dxa"/>
            <w:vAlign w:val="center"/>
          </w:tcPr>
          <w:p w:rsidR="00603BCC" w:rsidRPr="004E7060" w:rsidRDefault="00603BCC" w:rsidP="00603BCC">
            <w:pPr>
              <w:shd w:val="clear" w:color="auto" w:fill="FFFFFF"/>
              <w:spacing w:after="24"/>
              <w:ind w:left="176"/>
              <w:jc w:val="right"/>
              <w:rPr>
                <w:b/>
                <w:bCs/>
                <w:color w:val="FF0000"/>
                <w:rtl/>
              </w:rPr>
            </w:pPr>
            <w:r w:rsidRPr="004E7060">
              <w:rPr>
                <w:b/>
                <w:bCs/>
                <w:color w:val="FF0000"/>
                <w:rtl/>
              </w:rPr>
              <w:t xml:space="preserve">31. </w:t>
            </w:r>
            <w:r w:rsidRPr="004E7060">
              <w:rPr>
                <w:b/>
                <w:bCs/>
                <w:color w:val="FF0000"/>
                <w:rtl/>
                <w:lang w:bidi="he-IL"/>
              </w:rPr>
              <w:t>רצ</w:t>
            </w:r>
            <w:r w:rsidRPr="004E7060">
              <w:rPr>
                <w:b/>
                <w:bCs/>
                <w:color w:val="FF0000"/>
                <w:rtl/>
              </w:rPr>
              <w:t>'</w:t>
            </w:r>
            <w:r w:rsidRPr="004E7060">
              <w:rPr>
                <w:b/>
                <w:bCs/>
                <w:color w:val="FF0000"/>
                <w:rtl/>
                <w:lang w:bidi="he-IL"/>
              </w:rPr>
              <w:t>יטטיב מלווה</w:t>
            </w:r>
            <w:r w:rsidRPr="004E7060">
              <w:rPr>
                <w:b/>
                <w:bCs/>
                <w:color w:val="FF0000"/>
                <w:rtl/>
              </w:rPr>
              <w:t xml:space="preserve">- </w:t>
            </w:r>
          </w:p>
          <w:p w:rsidR="00603BCC" w:rsidRPr="004E7060" w:rsidRDefault="00603BCC" w:rsidP="00603BCC">
            <w:pPr>
              <w:shd w:val="clear" w:color="auto" w:fill="FFFFFF"/>
              <w:spacing w:after="24"/>
              <w:ind w:left="720"/>
              <w:jc w:val="right"/>
              <w:rPr>
                <w:color w:val="FF0000"/>
                <w:sz w:val="28"/>
                <w:szCs w:val="28"/>
                <w:rtl/>
              </w:rPr>
            </w:pPr>
            <w:r w:rsidRPr="004E7060">
              <w:rPr>
                <w:b/>
                <w:bCs/>
                <w:color w:val="FF0000"/>
                <w:rtl/>
                <w:lang w:bidi="he-IL"/>
              </w:rPr>
              <w:t xml:space="preserve">סופרן או טנור </w:t>
            </w:r>
          </w:p>
          <w:p w:rsidR="00603BCC" w:rsidRPr="002A7486" w:rsidRDefault="00603BCC" w:rsidP="00603BCC">
            <w:pPr>
              <w:jc w:val="right"/>
              <w:rPr>
                <w:rFonts w:ascii="Arial" w:hAnsi="Arial" w:cs="Arial"/>
                <w:color w:val="000000"/>
                <w:sz w:val="20"/>
                <w:szCs w:val="20"/>
                <w:shd w:val="clear" w:color="auto" w:fill="FFFFFF"/>
                <w:rtl/>
              </w:rPr>
            </w:pPr>
            <w:r w:rsidRPr="002A7486">
              <w:rPr>
                <w:rFonts w:ascii="Arial" w:hAnsi="Arial" w:cs="Arial"/>
                <w:color w:val="000000"/>
                <w:sz w:val="20"/>
                <w:szCs w:val="20"/>
                <w:shd w:val="clear" w:color="auto" w:fill="FFFFFF"/>
                <w:rtl/>
                <w:lang w:bidi="he-IL"/>
              </w:rPr>
              <w:t>מֵעֹצֶר וּמִמִּשְׁפָּט לֻקָּח</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וְאֶת</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דּוֹרוֹ מִי יְשׂוֹחֵחַ</w:t>
            </w:r>
            <w:r w:rsidRPr="002A7486">
              <w:rPr>
                <w:rFonts w:ascii="Arial" w:hAnsi="Arial" w:cs="Arial"/>
                <w:color w:val="000000"/>
                <w:sz w:val="20"/>
                <w:szCs w:val="20"/>
                <w:shd w:val="clear" w:color="auto" w:fill="FFFFFF"/>
                <w:rtl/>
              </w:rPr>
              <w:t>: </w:t>
            </w:r>
          </w:p>
          <w:p w:rsidR="00603BCC" w:rsidRPr="002A7486" w:rsidRDefault="00603BCC" w:rsidP="00603BCC">
            <w:pPr>
              <w:jc w:val="right"/>
              <w:rPr>
                <w:rFonts w:ascii="Arial" w:hAnsi="Arial" w:cs="Arial"/>
              </w:rPr>
            </w:pPr>
            <w:r w:rsidRPr="002A7486">
              <w:rPr>
                <w:rFonts w:ascii="Arial" w:hAnsi="Arial" w:cs="Arial"/>
                <w:color w:val="000000"/>
                <w:sz w:val="20"/>
                <w:szCs w:val="20"/>
                <w:shd w:val="clear" w:color="auto" w:fill="FFFFFF"/>
                <w:rtl/>
                <w:lang w:bidi="he-IL"/>
              </w:rPr>
              <w:t xml:space="preserve"> כִּי נִגְזַר מֵאֶרֶץ חַיִּים</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מִפֶּשַׁע עַמִּי נֶגַע לָמוֹ</w:t>
            </w:r>
            <w:r w:rsidRPr="002A7486">
              <w:rPr>
                <w:rFonts w:ascii="Arial" w:hAnsi="Arial" w:cs="Arial"/>
                <w:color w:val="000000"/>
                <w:sz w:val="40"/>
                <w:szCs w:val="40"/>
                <w:shd w:val="clear" w:color="auto" w:fill="FFFFFF"/>
              </w:rPr>
              <w:t> </w:t>
            </w:r>
          </w:p>
          <w:p w:rsidR="00603BCC" w:rsidRPr="002A7486" w:rsidRDefault="00603BCC" w:rsidP="00603BCC">
            <w:pPr>
              <w:jc w:val="right"/>
              <w:rPr>
                <w:rFonts w:ascii="Arial" w:hAnsi="Arial" w:cs="Arial"/>
                <w:color w:val="C00000"/>
                <w:sz w:val="18"/>
                <w:szCs w:val="18"/>
              </w:rPr>
            </w:pPr>
          </w:p>
          <w:p w:rsidR="00603BCC" w:rsidRPr="004E7060" w:rsidRDefault="00603BCC" w:rsidP="00603BCC">
            <w:r w:rsidRPr="00EE51FE">
              <w:rPr>
                <w:b/>
                <w:bCs/>
                <w:color w:val="C00000"/>
                <w:sz w:val="18"/>
                <w:szCs w:val="18"/>
              </w:rPr>
              <w:t>(</w:t>
            </w:r>
            <w:r w:rsidRPr="00EE51FE">
              <w:rPr>
                <w:b/>
                <w:bCs/>
                <w:color w:val="C00000"/>
                <w:sz w:val="18"/>
                <w:szCs w:val="18"/>
                <w:rtl/>
                <w:lang w:bidi="he-IL"/>
              </w:rPr>
              <w:t>ישעיה פרק נג פסוק ח</w:t>
            </w:r>
          </w:p>
        </w:tc>
      </w:tr>
      <w:tr w:rsidR="00603BCC" w:rsidRPr="002D4448" w:rsidTr="008B2B87">
        <w:tc>
          <w:tcPr>
            <w:tcW w:w="5400" w:type="dxa"/>
            <w:vAlign w:val="center"/>
          </w:tcPr>
          <w:p w:rsidR="00603BCC" w:rsidRPr="004E7060" w:rsidRDefault="00603BCC" w:rsidP="00603BCC">
            <w:pPr>
              <w:rPr>
                <w:color w:val="FF0000"/>
              </w:rPr>
            </w:pPr>
            <w:r w:rsidRPr="004E7060">
              <w:rPr>
                <w:b/>
                <w:bCs/>
                <w:color w:val="FF0000"/>
              </w:rPr>
              <w:t>32. Air- Soprano or tenor</w:t>
            </w:r>
          </w:p>
          <w:p w:rsidR="00603BCC" w:rsidRPr="004E7060" w:rsidRDefault="00603BCC" w:rsidP="00603BCC">
            <w:pPr>
              <w:rPr>
                <w:b/>
                <w:bCs/>
                <w:color w:val="000000"/>
                <w:sz w:val="27"/>
                <w:szCs w:val="27"/>
              </w:rPr>
            </w:pPr>
            <w:r w:rsidRPr="004E7060">
              <w:t>But Thou didst not leave His soul in hell; nor didst Thou suffer Thy Holy One to see corruption.</w:t>
            </w:r>
          </w:p>
          <w:p w:rsidR="00603BCC" w:rsidRPr="004E7060" w:rsidRDefault="00603BCC" w:rsidP="00603BCC">
            <w:pPr>
              <w:rPr>
                <w:b/>
                <w:bCs/>
                <w:color w:val="000000"/>
                <w:sz w:val="27"/>
                <w:szCs w:val="27"/>
              </w:rPr>
            </w:pPr>
          </w:p>
          <w:p w:rsidR="00603BCC" w:rsidRPr="004E7060" w:rsidRDefault="00603BCC" w:rsidP="00603BCC">
            <w:pPr>
              <w:spacing w:before="100" w:beforeAutospacing="1" w:after="100" w:afterAutospacing="1"/>
              <w:outlineLvl w:val="2"/>
              <w:rPr>
                <w:b/>
                <w:bCs/>
                <w:color w:val="000000"/>
                <w:sz w:val="27"/>
                <w:szCs w:val="27"/>
              </w:rPr>
            </w:pPr>
            <w:r w:rsidRPr="00EE51FE">
              <w:rPr>
                <w:b/>
                <w:bCs/>
                <w:color w:val="C00000"/>
                <w:sz w:val="18"/>
                <w:szCs w:val="18"/>
              </w:rPr>
              <w:t xml:space="preserve">(Psalm </w:t>
            </w:r>
            <w:smartTag w:uri="urn:schemas-microsoft-com:office:smarttags" w:element="time">
              <w:smartTagPr>
                <w:attr w:name="Minute" w:val="10"/>
                <w:attr w:name="Hour" w:val="16"/>
              </w:smartTagPr>
              <w:r w:rsidRPr="00EE51FE">
                <w:rPr>
                  <w:b/>
                  <w:bCs/>
                  <w:color w:val="C00000"/>
                  <w:sz w:val="18"/>
                  <w:szCs w:val="18"/>
                </w:rPr>
                <w:t>16: 10</w:t>
              </w:r>
            </w:smartTag>
            <w:r w:rsidRPr="00EE51FE">
              <w:rPr>
                <w:b/>
                <w:bCs/>
                <w:color w:val="C00000"/>
                <w:sz w:val="18"/>
                <w:szCs w:val="18"/>
              </w:rPr>
              <w:t>)</w:t>
            </w:r>
          </w:p>
        </w:tc>
        <w:tc>
          <w:tcPr>
            <w:tcW w:w="4500" w:type="dxa"/>
            <w:vAlign w:val="center"/>
          </w:tcPr>
          <w:p w:rsidR="00603BCC" w:rsidRPr="004E7060" w:rsidRDefault="00603BCC" w:rsidP="00603BCC">
            <w:pPr>
              <w:shd w:val="clear" w:color="auto" w:fill="FFFFFF"/>
              <w:spacing w:after="24"/>
              <w:ind w:left="720"/>
              <w:jc w:val="right"/>
              <w:rPr>
                <w:rFonts w:ascii="Arial" w:hAnsi="Arial" w:cs="Arial"/>
                <w:color w:val="252525"/>
                <w:sz w:val="28"/>
                <w:szCs w:val="28"/>
              </w:rPr>
            </w:pPr>
            <w:r w:rsidRPr="004E7060">
              <w:rPr>
                <w:b/>
                <w:bCs/>
                <w:color w:val="FF0000"/>
                <w:rtl/>
                <w:lang w:bidi="he-IL"/>
              </w:rPr>
              <w:t>ארייה</w:t>
            </w:r>
            <w:r w:rsidRPr="004E7060">
              <w:rPr>
                <w:b/>
                <w:bCs/>
                <w:color w:val="FF0000"/>
                <w:rtl/>
              </w:rPr>
              <w:t xml:space="preserve">- </w:t>
            </w:r>
            <w:r w:rsidRPr="004E7060">
              <w:rPr>
                <w:b/>
                <w:bCs/>
                <w:color w:val="FF0000"/>
                <w:rtl/>
                <w:lang w:bidi="he-IL"/>
              </w:rPr>
              <w:t xml:space="preserve">סופרן או טנור </w:t>
            </w:r>
            <w:r>
              <w:rPr>
                <w:b/>
                <w:bCs/>
                <w:color w:val="FF0000"/>
              </w:rPr>
              <w:t>.</w:t>
            </w:r>
            <w:r w:rsidRPr="004E7060">
              <w:rPr>
                <w:b/>
                <w:bCs/>
                <w:color w:val="FF0000"/>
              </w:rPr>
              <w:t>32</w:t>
            </w:r>
          </w:p>
          <w:p w:rsidR="00603BCC" w:rsidRPr="002A7486" w:rsidRDefault="00603BCC" w:rsidP="00603BCC">
            <w:pPr>
              <w:jc w:val="right"/>
              <w:rPr>
                <w:rFonts w:ascii="Arial" w:hAnsi="Arial" w:cs="Arial"/>
                <w:color w:val="000000"/>
                <w:sz w:val="20"/>
                <w:szCs w:val="20"/>
                <w:shd w:val="clear" w:color="auto" w:fill="FFFFFF"/>
                <w:rtl/>
              </w:rPr>
            </w:pPr>
            <w:r w:rsidRPr="002A7486">
              <w:rPr>
                <w:rFonts w:ascii="Arial" w:hAnsi="Arial" w:cs="Arial"/>
                <w:color w:val="000000"/>
                <w:sz w:val="20"/>
                <w:szCs w:val="20"/>
                <w:shd w:val="clear" w:color="auto" w:fill="FFFFFF"/>
                <w:rtl/>
                <w:lang w:bidi="he-IL"/>
              </w:rPr>
              <w:t>כִּי</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לֹא</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תַעֲזֹב נַפְשִׁי לִשְׁאוֹל</w:t>
            </w:r>
            <w:r w:rsidRPr="002A7486">
              <w:rPr>
                <w:rFonts w:ascii="Arial" w:hAnsi="Arial" w:cs="Arial"/>
                <w:color w:val="000000"/>
                <w:sz w:val="20"/>
                <w:szCs w:val="20"/>
                <w:shd w:val="clear" w:color="auto" w:fill="FFFFFF"/>
                <w:rtl/>
              </w:rPr>
              <w:t xml:space="preserve">;    </w:t>
            </w:r>
          </w:p>
          <w:p w:rsidR="00603BCC" w:rsidRPr="004E7060" w:rsidRDefault="00603BCC" w:rsidP="00603BCC">
            <w:pPr>
              <w:jc w:val="right"/>
              <w:rPr>
                <w:rFonts w:ascii="Arial" w:hAnsi="Arial"/>
                <w:color w:val="000000"/>
                <w:sz w:val="20"/>
                <w:szCs w:val="20"/>
                <w:shd w:val="clear" w:color="auto" w:fill="FFFFFF"/>
                <w:rtl/>
              </w:rPr>
            </w:pPr>
            <w:r w:rsidRPr="002A7486">
              <w:rPr>
                <w:rFonts w:ascii="Arial" w:hAnsi="Arial" w:cs="Arial"/>
                <w:color w:val="000000"/>
                <w:sz w:val="20"/>
                <w:szCs w:val="20"/>
                <w:shd w:val="clear" w:color="auto" w:fill="FFFFFF"/>
                <w:rtl/>
                <w:lang w:bidi="he-IL"/>
              </w:rPr>
              <w:t>לֹא</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תִתֵּן חֲסִידְךָ</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לִרְאוֹת שָׁחַת</w:t>
            </w:r>
          </w:p>
          <w:p w:rsidR="00603BCC" w:rsidRPr="004E7060" w:rsidRDefault="00603BCC" w:rsidP="00603BCC">
            <w:pPr>
              <w:jc w:val="right"/>
            </w:pPr>
          </w:p>
          <w:p w:rsidR="00603BCC" w:rsidRPr="004E7060" w:rsidRDefault="00603BCC" w:rsidP="00603BCC">
            <w:pPr>
              <w:jc w:val="right"/>
            </w:pPr>
            <w:r w:rsidRPr="00EE51FE">
              <w:rPr>
                <w:rFonts w:hint="cs"/>
                <w:b/>
                <w:bCs/>
                <w:color w:val="C00000"/>
                <w:sz w:val="18"/>
                <w:szCs w:val="18"/>
                <w:rtl/>
                <w:lang w:bidi="he-IL"/>
              </w:rPr>
              <w:t>תהלים פרק טז</w:t>
            </w:r>
            <w:r w:rsidRPr="00EE51FE">
              <w:rPr>
                <w:rFonts w:hint="cs"/>
                <w:b/>
                <w:bCs/>
                <w:color w:val="C00000"/>
                <w:sz w:val="18"/>
                <w:szCs w:val="18"/>
                <w:rtl/>
              </w:rPr>
              <w:t xml:space="preserve">' </w:t>
            </w:r>
            <w:r w:rsidRPr="00EE51FE">
              <w:rPr>
                <w:rFonts w:hint="cs"/>
                <w:b/>
                <w:bCs/>
                <w:color w:val="C00000"/>
                <w:sz w:val="18"/>
                <w:szCs w:val="18"/>
                <w:rtl/>
                <w:lang w:bidi="he-IL"/>
              </w:rPr>
              <w:t>פסוק י</w:t>
            </w:r>
            <w:r w:rsidRPr="00EE51FE">
              <w:rPr>
                <w:rFonts w:hint="cs"/>
                <w:b/>
                <w:bCs/>
                <w:color w:val="C00000"/>
                <w:sz w:val="18"/>
                <w:szCs w:val="18"/>
                <w:rtl/>
              </w:rPr>
              <w:t>')</w:t>
            </w:r>
          </w:p>
        </w:tc>
      </w:tr>
      <w:tr w:rsidR="00603BCC" w:rsidRPr="002D4448" w:rsidTr="008B2B87">
        <w:tc>
          <w:tcPr>
            <w:tcW w:w="5400" w:type="dxa"/>
            <w:vAlign w:val="center"/>
          </w:tcPr>
          <w:p w:rsidR="00603BCC" w:rsidRPr="00E22819" w:rsidRDefault="00603BCC" w:rsidP="00603BCC">
            <w:pPr>
              <w:rPr>
                <w:color w:val="FF0000"/>
              </w:rPr>
            </w:pPr>
            <w:r w:rsidRPr="00E22819">
              <w:rPr>
                <w:b/>
                <w:bCs/>
                <w:color w:val="FF0000"/>
              </w:rPr>
              <w:t>33. Chorus</w:t>
            </w:r>
          </w:p>
          <w:p w:rsidR="00603BCC" w:rsidRDefault="00603BCC" w:rsidP="00603BCC">
            <w:pPr>
              <w:rPr>
                <w:b/>
                <w:bCs/>
                <w:color w:val="000000"/>
                <w:sz w:val="27"/>
                <w:szCs w:val="27"/>
              </w:rPr>
            </w:pPr>
            <w:r w:rsidRPr="002D4448">
              <w:t>Lift up your heads, O ye gates; and be ye lift up, ye everlasting doors; and the King of Glory shall come in.</w:t>
            </w:r>
            <w:r w:rsidRPr="002D4448">
              <w:br/>
              <w:t>Who is this King of Glory? The Lord strong and mighty, The Lord mighty in battle.</w:t>
            </w:r>
            <w:r w:rsidRPr="002D4448">
              <w:br/>
              <w:t>Lift up your heads, O ye gates; and be ye lift up, ye everlasting doors; and the King of Glory shall come in.</w:t>
            </w:r>
            <w:r w:rsidRPr="002D4448">
              <w:br/>
              <w:t>Who is this King of Glory? The Lord of Hosts, He is the King of Glory.</w:t>
            </w:r>
          </w:p>
          <w:p w:rsidR="00603BCC" w:rsidRPr="004E7060" w:rsidRDefault="00603BCC" w:rsidP="00603BCC">
            <w:pPr>
              <w:rPr>
                <w:b/>
                <w:bCs/>
                <w:color w:val="000000"/>
                <w:sz w:val="27"/>
                <w:szCs w:val="27"/>
              </w:rPr>
            </w:pPr>
            <w:r w:rsidRPr="00EE51FE">
              <w:rPr>
                <w:b/>
                <w:bCs/>
                <w:color w:val="C00000"/>
                <w:sz w:val="18"/>
                <w:szCs w:val="18"/>
              </w:rPr>
              <w:t>Psalm 24: 7-10</w:t>
            </w:r>
          </w:p>
        </w:tc>
        <w:tc>
          <w:tcPr>
            <w:tcW w:w="4500" w:type="dxa"/>
            <w:vAlign w:val="center"/>
          </w:tcPr>
          <w:p w:rsidR="00603BCC" w:rsidRPr="004E7060" w:rsidRDefault="00603BCC" w:rsidP="00603BCC">
            <w:pPr>
              <w:shd w:val="clear" w:color="auto" w:fill="FFFFFF"/>
              <w:spacing w:after="24"/>
              <w:ind w:left="720"/>
              <w:jc w:val="right"/>
              <w:rPr>
                <w:b/>
                <w:bCs/>
                <w:color w:val="FF0000"/>
                <w:rtl/>
              </w:rPr>
            </w:pPr>
            <w:r>
              <w:rPr>
                <w:rFonts w:hint="cs"/>
                <w:b/>
                <w:bCs/>
                <w:color w:val="FF0000"/>
                <w:rtl/>
              </w:rPr>
              <w:t>33</w:t>
            </w:r>
            <w:r w:rsidRPr="004E7060">
              <w:rPr>
                <w:b/>
                <w:bCs/>
                <w:color w:val="FF0000"/>
                <w:rtl/>
              </w:rPr>
              <w:t xml:space="preserve">. </w:t>
            </w:r>
            <w:r w:rsidRPr="004E7060">
              <w:rPr>
                <w:b/>
                <w:bCs/>
                <w:color w:val="FF0000"/>
                <w:rtl/>
                <w:lang w:bidi="he-IL"/>
              </w:rPr>
              <w:t xml:space="preserve">מקהלה </w:t>
            </w:r>
          </w:p>
          <w:p w:rsidR="00603BCC" w:rsidRPr="002A7486" w:rsidRDefault="00603BCC" w:rsidP="00603BCC">
            <w:pPr>
              <w:jc w:val="right"/>
              <w:rPr>
                <w:rFonts w:ascii="Arial" w:hAnsi="Arial" w:cs="Arial"/>
                <w:color w:val="000000"/>
                <w:sz w:val="20"/>
                <w:szCs w:val="20"/>
                <w:shd w:val="clear" w:color="auto" w:fill="FFFFFF"/>
                <w:rtl/>
              </w:rPr>
            </w:pPr>
            <w:r w:rsidRPr="002A7486">
              <w:rPr>
                <w:rFonts w:ascii="Arial" w:hAnsi="Arial" w:cs="Arial"/>
                <w:color w:val="000000"/>
                <w:sz w:val="20"/>
                <w:szCs w:val="20"/>
                <w:shd w:val="clear" w:color="auto" w:fill="FFFFFF"/>
                <w:rtl/>
                <w:lang w:bidi="he-IL"/>
              </w:rPr>
              <w:t>שְׂאוּ שְׁעָרִים</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רָאשֵׁיכֶם</w:t>
            </w:r>
            <w:r w:rsidRPr="004E7060">
              <w:rPr>
                <w:rFonts w:ascii="Arial" w:hAnsi="Arial"/>
                <w:color w:val="000000"/>
                <w:sz w:val="20"/>
                <w:szCs w:val="20"/>
                <w:shd w:val="clear" w:color="auto" w:fill="FFFFFF"/>
                <w:rtl/>
              </w:rPr>
              <w:t>,  </w:t>
            </w:r>
          </w:p>
          <w:p w:rsidR="00603BCC" w:rsidRPr="002A7486" w:rsidRDefault="00603BCC" w:rsidP="00603BCC">
            <w:pPr>
              <w:jc w:val="right"/>
              <w:rPr>
                <w:rFonts w:ascii="Arial" w:hAnsi="Arial" w:cs="Arial"/>
                <w:color w:val="000000"/>
                <w:sz w:val="20"/>
                <w:szCs w:val="20"/>
                <w:shd w:val="clear" w:color="auto" w:fill="FFFFFF"/>
              </w:rPr>
            </w:pPr>
            <w:r w:rsidRPr="002A7486">
              <w:rPr>
                <w:rFonts w:ascii="Arial" w:hAnsi="Arial" w:cs="Arial"/>
                <w:color w:val="000000"/>
                <w:sz w:val="20"/>
                <w:szCs w:val="20"/>
                <w:shd w:val="clear" w:color="auto" w:fill="FFFFFF"/>
                <w:rtl/>
                <w:lang w:bidi="he-IL"/>
              </w:rPr>
              <w:t>וְהִנָּשְׂאוּ</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פִּתְחֵי עוֹלָם</w:t>
            </w:r>
            <w:r w:rsidRPr="002A7486">
              <w:rPr>
                <w:rFonts w:ascii="Arial" w:hAnsi="Arial" w:cs="Arial"/>
                <w:color w:val="000000"/>
                <w:sz w:val="20"/>
                <w:szCs w:val="20"/>
              </w:rPr>
              <w:br/>
            </w:r>
            <w:r w:rsidRPr="002A7486">
              <w:rPr>
                <w:rFonts w:ascii="Arial" w:hAnsi="Arial" w:cs="Arial"/>
                <w:color w:val="000000"/>
                <w:sz w:val="20"/>
                <w:szCs w:val="20"/>
                <w:shd w:val="clear" w:color="auto" w:fill="FFFFFF"/>
                <w:rtl/>
                <w:lang w:bidi="he-IL"/>
              </w:rPr>
              <w:t>וְיָבוֹא</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מֶלֶךְ הַכָּבוֹד</w:t>
            </w:r>
          </w:p>
          <w:p w:rsidR="00603BCC" w:rsidRPr="002A7486" w:rsidRDefault="00603BCC" w:rsidP="00603BCC">
            <w:pPr>
              <w:jc w:val="right"/>
              <w:rPr>
                <w:rFonts w:ascii="Arial" w:hAnsi="Arial" w:cs="Arial"/>
                <w:color w:val="000000"/>
                <w:sz w:val="20"/>
                <w:szCs w:val="20"/>
                <w:shd w:val="clear" w:color="auto" w:fill="FFFFFF"/>
                <w:rtl/>
              </w:rPr>
            </w:pPr>
            <w:r w:rsidRPr="002A7486">
              <w:rPr>
                <w:rFonts w:ascii="Arial" w:hAnsi="Arial" w:cs="Arial"/>
                <w:color w:val="000000"/>
                <w:sz w:val="20"/>
                <w:szCs w:val="20"/>
                <w:shd w:val="clear" w:color="auto" w:fill="FFFFFF"/>
              </w:rPr>
              <w:t>  </w:t>
            </w:r>
            <w:r w:rsidRPr="002A7486">
              <w:rPr>
                <w:rFonts w:ascii="Arial" w:hAnsi="Arial" w:cs="Arial"/>
                <w:color w:val="000000"/>
                <w:sz w:val="20"/>
                <w:szCs w:val="20"/>
                <w:shd w:val="clear" w:color="auto" w:fill="FFFFFF"/>
                <w:rtl/>
                <w:lang w:bidi="he-IL"/>
              </w:rPr>
              <w:t>מִי זֶה</w:t>
            </w:r>
            <w:r w:rsidRPr="002A7486">
              <w:rPr>
                <w:rFonts w:ascii="Arial" w:hAnsi="Arial" w:cs="Arial"/>
                <w:color w:val="000000"/>
                <w:sz w:val="20"/>
                <w:szCs w:val="20"/>
                <w:shd w:val="clear" w:color="auto" w:fill="FFFFFF"/>
                <w:rtl/>
              </w:rPr>
              <w:t>,  </w:t>
            </w:r>
            <w:r w:rsidRPr="002A7486">
              <w:rPr>
                <w:rFonts w:ascii="Arial" w:hAnsi="Arial" w:cs="Arial"/>
                <w:color w:val="000000"/>
                <w:sz w:val="20"/>
                <w:szCs w:val="20"/>
                <w:shd w:val="clear" w:color="auto" w:fill="FFFFFF"/>
                <w:rtl/>
                <w:lang w:bidi="he-IL"/>
              </w:rPr>
              <w:t>מֶלֶךְ הַכָּבוֹד</w:t>
            </w:r>
            <w:r w:rsidRPr="002A7486">
              <w:rPr>
                <w:rFonts w:ascii="Arial" w:hAnsi="Arial" w:cs="Arial"/>
                <w:color w:val="000000"/>
                <w:sz w:val="20"/>
                <w:szCs w:val="20"/>
              </w:rPr>
              <w:br/>
            </w:r>
            <w:r w:rsidRPr="002A7486">
              <w:rPr>
                <w:rFonts w:ascii="Arial" w:hAnsi="Arial" w:cs="Arial"/>
                <w:color w:val="000000"/>
                <w:sz w:val="20"/>
                <w:szCs w:val="20"/>
                <w:shd w:val="clear" w:color="auto" w:fill="FFFFFF"/>
                <w:rtl/>
                <w:lang w:bidi="he-IL"/>
              </w:rPr>
              <w:t>יְהוָה</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עִזּוּז וְגִבּוֹר</w:t>
            </w:r>
            <w:r w:rsidRPr="002A7486">
              <w:rPr>
                <w:rFonts w:ascii="Arial" w:hAnsi="Arial" w:cs="Arial"/>
                <w:color w:val="000000"/>
                <w:sz w:val="20"/>
                <w:szCs w:val="20"/>
                <w:shd w:val="clear" w:color="auto" w:fill="FFFFFF"/>
                <w:rtl/>
              </w:rPr>
              <w:t>;   </w:t>
            </w:r>
          </w:p>
          <w:p w:rsidR="00603BCC" w:rsidRPr="002A7486" w:rsidRDefault="00603BCC" w:rsidP="00603BCC">
            <w:pPr>
              <w:jc w:val="right"/>
              <w:rPr>
                <w:rFonts w:ascii="Arial" w:hAnsi="Arial" w:cs="Arial"/>
                <w:color w:val="000000"/>
                <w:sz w:val="20"/>
                <w:szCs w:val="20"/>
                <w:shd w:val="clear" w:color="auto" w:fill="FFFFFF"/>
              </w:rPr>
            </w:pPr>
            <w:r w:rsidRPr="002A7486">
              <w:rPr>
                <w:rFonts w:ascii="Arial" w:hAnsi="Arial" w:cs="Arial"/>
                <w:color w:val="000000"/>
                <w:sz w:val="20"/>
                <w:szCs w:val="20"/>
                <w:shd w:val="clear" w:color="auto" w:fill="FFFFFF"/>
                <w:rtl/>
                <w:lang w:bidi="he-IL"/>
              </w:rPr>
              <w:t xml:space="preserve"> יְהוָה</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גִּבּוֹר מִלְחָמָה</w:t>
            </w:r>
          </w:p>
          <w:p w:rsidR="00603BCC" w:rsidRPr="002A7486" w:rsidRDefault="00603BCC" w:rsidP="00603BCC">
            <w:pPr>
              <w:jc w:val="right"/>
              <w:rPr>
                <w:rFonts w:ascii="Arial" w:hAnsi="Arial" w:cs="Arial"/>
                <w:color w:val="000000"/>
                <w:sz w:val="20"/>
                <w:szCs w:val="20"/>
                <w:shd w:val="clear" w:color="auto" w:fill="FFFFFF"/>
                <w:rtl/>
              </w:rPr>
            </w:pPr>
            <w:r w:rsidRPr="002A7486">
              <w:rPr>
                <w:rFonts w:ascii="Arial" w:hAnsi="Arial" w:cs="Arial"/>
                <w:color w:val="000000"/>
                <w:sz w:val="20"/>
                <w:szCs w:val="20"/>
                <w:shd w:val="clear" w:color="auto" w:fill="FFFFFF"/>
              </w:rPr>
              <w:t>  </w:t>
            </w:r>
            <w:r w:rsidRPr="002A7486">
              <w:rPr>
                <w:rFonts w:ascii="Arial" w:hAnsi="Arial" w:cs="Arial"/>
                <w:color w:val="000000"/>
                <w:sz w:val="20"/>
                <w:szCs w:val="20"/>
                <w:shd w:val="clear" w:color="auto" w:fill="FFFFFF"/>
                <w:rtl/>
                <w:lang w:bidi="he-IL"/>
              </w:rPr>
              <w:t>שְׂאוּ שְׁעָרִים</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רָאשֵׁיכֶם</w:t>
            </w:r>
            <w:r w:rsidRPr="002A7486">
              <w:rPr>
                <w:rFonts w:ascii="Arial" w:hAnsi="Arial" w:cs="Arial"/>
                <w:color w:val="000000"/>
                <w:sz w:val="20"/>
                <w:szCs w:val="20"/>
                <w:shd w:val="clear" w:color="auto" w:fill="FFFFFF"/>
                <w:rtl/>
              </w:rPr>
              <w:t>,  </w:t>
            </w:r>
          </w:p>
          <w:p w:rsidR="00603BCC" w:rsidRPr="002A7486" w:rsidRDefault="00603BCC" w:rsidP="00603BCC">
            <w:pPr>
              <w:jc w:val="right"/>
              <w:rPr>
                <w:rFonts w:ascii="Arial" w:hAnsi="Arial" w:cs="Arial"/>
                <w:color w:val="000000"/>
                <w:sz w:val="20"/>
                <w:szCs w:val="20"/>
                <w:shd w:val="clear" w:color="auto" w:fill="FFFFFF"/>
              </w:rPr>
            </w:pP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וּשְׂאוּ</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פִּתְחֵי עוֹלָם</w:t>
            </w:r>
          </w:p>
          <w:p w:rsidR="00603BCC" w:rsidRPr="002A7486" w:rsidRDefault="00603BCC" w:rsidP="00603BCC">
            <w:pPr>
              <w:jc w:val="right"/>
              <w:rPr>
                <w:rFonts w:ascii="Arial" w:hAnsi="Arial" w:cs="Arial"/>
                <w:color w:val="000000"/>
                <w:sz w:val="20"/>
                <w:szCs w:val="20"/>
                <w:shd w:val="clear" w:color="auto" w:fill="FFFFFF"/>
              </w:rPr>
            </w:pPr>
            <w:r w:rsidRPr="002A7486">
              <w:rPr>
                <w:rFonts w:ascii="Arial" w:hAnsi="Arial" w:cs="Arial"/>
                <w:color w:val="000000"/>
                <w:sz w:val="20"/>
                <w:szCs w:val="20"/>
                <w:shd w:val="clear" w:color="auto" w:fill="FFFFFF"/>
                <w:rtl/>
                <w:lang w:bidi="he-IL"/>
              </w:rPr>
              <w:t>וְיָבֹא</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מֶלֶךְ הַכָּבוֹד</w:t>
            </w:r>
            <w:r w:rsidRPr="002A7486">
              <w:rPr>
                <w:rFonts w:ascii="Arial" w:hAnsi="Arial" w:cs="Arial"/>
                <w:color w:val="000000"/>
                <w:sz w:val="20"/>
                <w:szCs w:val="20"/>
                <w:shd w:val="clear" w:color="auto" w:fill="FFFFFF"/>
              </w:rPr>
              <w:t>.</w:t>
            </w:r>
          </w:p>
          <w:p w:rsidR="00603BCC" w:rsidRPr="002A7486" w:rsidRDefault="00603BCC" w:rsidP="00603BCC">
            <w:pPr>
              <w:jc w:val="right"/>
              <w:rPr>
                <w:rFonts w:ascii="Arial" w:hAnsi="Arial" w:cs="Arial"/>
                <w:color w:val="000000"/>
                <w:sz w:val="20"/>
                <w:szCs w:val="20"/>
                <w:shd w:val="clear" w:color="auto" w:fill="FFFFFF"/>
                <w:rtl/>
              </w:rPr>
            </w:pPr>
            <w:r w:rsidRPr="002A7486">
              <w:rPr>
                <w:rFonts w:ascii="Arial" w:hAnsi="Arial" w:cs="Arial"/>
                <w:color w:val="000000"/>
                <w:sz w:val="20"/>
                <w:szCs w:val="20"/>
                <w:shd w:val="clear" w:color="auto" w:fill="FFFFFF"/>
              </w:rPr>
              <w:t>  </w:t>
            </w:r>
            <w:r w:rsidRPr="002A7486">
              <w:rPr>
                <w:rFonts w:ascii="Arial" w:hAnsi="Arial" w:cs="Arial"/>
                <w:color w:val="000000"/>
                <w:sz w:val="20"/>
                <w:szCs w:val="20"/>
                <w:shd w:val="clear" w:color="auto" w:fill="FFFFFF"/>
                <w:rtl/>
                <w:lang w:bidi="he-IL"/>
              </w:rPr>
              <w:t>מִי הוּא זֶה</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מֶלֶךְ הַכָּבוֹד</w:t>
            </w:r>
            <w:r w:rsidRPr="002A7486">
              <w:rPr>
                <w:rFonts w:ascii="Arial" w:hAnsi="Arial" w:cs="Arial"/>
                <w:color w:val="000000"/>
                <w:sz w:val="20"/>
                <w:szCs w:val="20"/>
              </w:rPr>
              <w:br/>
            </w:r>
            <w:r w:rsidRPr="002A7486">
              <w:rPr>
                <w:rFonts w:ascii="Arial" w:hAnsi="Arial" w:cs="Arial"/>
                <w:color w:val="000000"/>
                <w:sz w:val="20"/>
                <w:szCs w:val="20"/>
                <w:shd w:val="clear" w:color="auto" w:fill="FFFFFF"/>
                <w:rtl/>
                <w:lang w:bidi="he-IL"/>
              </w:rPr>
              <w:t>יְהוָה צְבָאוֹת</w:t>
            </w:r>
            <w:r w:rsidRPr="002A7486">
              <w:rPr>
                <w:rFonts w:ascii="Arial" w:hAnsi="Arial" w:cs="Arial"/>
                <w:color w:val="000000"/>
                <w:sz w:val="20"/>
                <w:szCs w:val="20"/>
                <w:shd w:val="clear" w:color="auto" w:fill="FFFFFF"/>
                <w:rtl/>
              </w:rPr>
              <w:t>--  </w:t>
            </w:r>
          </w:p>
          <w:p w:rsidR="00603BCC" w:rsidRPr="004E7060" w:rsidRDefault="00603BCC" w:rsidP="00603BCC">
            <w:pPr>
              <w:jc w:val="right"/>
              <w:rPr>
                <w:rFonts w:ascii="Arial" w:hAnsi="Arial"/>
                <w:sz w:val="20"/>
                <w:szCs w:val="20"/>
              </w:rPr>
            </w:pPr>
            <w:r w:rsidRPr="002A7486">
              <w:rPr>
                <w:rFonts w:ascii="Arial" w:hAnsi="Arial" w:cs="Arial"/>
                <w:color w:val="000000"/>
                <w:sz w:val="20"/>
                <w:szCs w:val="20"/>
                <w:shd w:val="clear" w:color="auto" w:fill="FFFFFF"/>
                <w:rtl/>
                <w:lang w:bidi="he-IL"/>
              </w:rPr>
              <w:t>הוּא מֶלֶךְ הַכָּבוֹד סֶלָה</w:t>
            </w:r>
          </w:p>
          <w:p w:rsidR="00603BCC" w:rsidRPr="004E7060" w:rsidRDefault="00603BCC" w:rsidP="00603BCC"/>
          <w:p w:rsidR="00603BCC" w:rsidRPr="004E7060" w:rsidRDefault="00603BCC" w:rsidP="00603BCC">
            <w:pPr>
              <w:shd w:val="clear" w:color="auto" w:fill="FFFFFF"/>
              <w:spacing w:after="24"/>
              <w:ind w:left="720"/>
              <w:jc w:val="right"/>
              <w:rPr>
                <w:rFonts w:ascii="Arial" w:hAnsi="Arial" w:cs="Arial"/>
                <w:b/>
                <w:bCs/>
                <w:color w:val="252525"/>
                <w:rtl/>
              </w:rPr>
            </w:pPr>
            <w:r w:rsidRPr="00EE51FE">
              <w:rPr>
                <w:rFonts w:hint="cs"/>
                <w:b/>
                <w:bCs/>
                <w:color w:val="C00000"/>
                <w:sz w:val="18"/>
                <w:szCs w:val="18"/>
                <w:rtl/>
              </w:rPr>
              <w:t>(</w:t>
            </w:r>
            <w:r w:rsidRPr="00EE51FE">
              <w:rPr>
                <w:rFonts w:hint="cs"/>
                <w:b/>
                <w:bCs/>
                <w:color w:val="C00000"/>
                <w:sz w:val="18"/>
                <w:szCs w:val="18"/>
                <w:rtl/>
                <w:lang w:bidi="he-IL"/>
              </w:rPr>
              <w:t>תהלים פרק כד פסוקים  ז</w:t>
            </w:r>
            <w:r w:rsidRPr="00EE51FE">
              <w:rPr>
                <w:rFonts w:hint="cs"/>
                <w:b/>
                <w:bCs/>
                <w:color w:val="C00000"/>
                <w:sz w:val="18"/>
                <w:szCs w:val="18"/>
                <w:rtl/>
              </w:rPr>
              <w:t>-</w:t>
            </w:r>
            <w:r w:rsidRPr="00EE51FE">
              <w:rPr>
                <w:rFonts w:hint="cs"/>
                <w:b/>
                <w:bCs/>
                <w:color w:val="C00000"/>
                <w:sz w:val="18"/>
                <w:szCs w:val="18"/>
                <w:rtl/>
                <w:lang w:bidi="he-IL"/>
              </w:rPr>
              <w:t>י</w:t>
            </w:r>
            <w:r w:rsidRPr="00EE51FE">
              <w:rPr>
                <w:rFonts w:hint="cs"/>
                <w:b/>
                <w:bCs/>
                <w:color w:val="C00000"/>
                <w:sz w:val="18"/>
                <w:szCs w:val="18"/>
                <w:rtl/>
              </w:rPr>
              <w:t>')</w:t>
            </w:r>
          </w:p>
        </w:tc>
      </w:tr>
      <w:tr w:rsidR="00603BCC" w:rsidRPr="002D4448" w:rsidTr="008B2B87">
        <w:tc>
          <w:tcPr>
            <w:tcW w:w="5400" w:type="dxa"/>
            <w:vAlign w:val="center"/>
          </w:tcPr>
          <w:p w:rsidR="00603BCC" w:rsidRPr="00E22819" w:rsidRDefault="00603BCC" w:rsidP="00603BCC">
            <w:pPr>
              <w:rPr>
                <w:color w:val="FF0000"/>
              </w:rPr>
            </w:pPr>
            <w:r w:rsidRPr="00E22819">
              <w:rPr>
                <w:b/>
                <w:bCs/>
                <w:color w:val="FF0000"/>
              </w:rPr>
              <w:t>34. Recitative-Tenor</w:t>
            </w:r>
          </w:p>
          <w:p w:rsidR="00603BCC" w:rsidRDefault="00603BCC" w:rsidP="00603BCC">
            <w:pPr>
              <w:spacing w:before="100" w:beforeAutospacing="1" w:after="100" w:afterAutospacing="1"/>
              <w:outlineLvl w:val="2"/>
              <w:rPr>
                <w:b/>
                <w:bCs/>
                <w:color w:val="000000"/>
                <w:sz w:val="27"/>
                <w:szCs w:val="27"/>
              </w:rPr>
            </w:pPr>
            <w:r w:rsidRPr="002D4448">
              <w:t>Unto which of the angels said He at any time: "Thou art My Son, this day have I begotten Thee?"</w:t>
            </w:r>
          </w:p>
          <w:p w:rsidR="00603BCC" w:rsidRPr="004E7060" w:rsidRDefault="00603BCC" w:rsidP="00603BCC">
            <w:pPr>
              <w:spacing w:before="100" w:beforeAutospacing="1" w:after="100" w:afterAutospacing="1"/>
              <w:outlineLvl w:val="2"/>
              <w:rPr>
                <w:b/>
                <w:bCs/>
                <w:color w:val="000000"/>
                <w:sz w:val="27"/>
                <w:szCs w:val="27"/>
              </w:rPr>
            </w:pPr>
            <w:r w:rsidRPr="00EE51FE">
              <w:rPr>
                <w:b/>
                <w:bCs/>
                <w:color w:val="C00000"/>
                <w:sz w:val="18"/>
                <w:szCs w:val="18"/>
              </w:rPr>
              <w:t>Hebrews 1: 5</w:t>
            </w:r>
          </w:p>
        </w:tc>
        <w:tc>
          <w:tcPr>
            <w:tcW w:w="4500" w:type="dxa"/>
            <w:vAlign w:val="center"/>
          </w:tcPr>
          <w:p w:rsidR="00603BCC" w:rsidRPr="004E7060" w:rsidRDefault="00603BCC" w:rsidP="00603BCC">
            <w:pPr>
              <w:jc w:val="right"/>
              <w:rPr>
                <w:b/>
                <w:bCs/>
                <w:color w:val="FF0000"/>
                <w:rtl/>
              </w:rPr>
            </w:pPr>
            <w:r w:rsidRPr="004E7060">
              <w:rPr>
                <w:b/>
                <w:bCs/>
                <w:color w:val="FF0000"/>
                <w:rtl/>
              </w:rPr>
              <w:t xml:space="preserve">34. </w:t>
            </w:r>
            <w:r w:rsidRPr="004E7060">
              <w:rPr>
                <w:b/>
                <w:bCs/>
                <w:color w:val="FF0000"/>
                <w:rtl/>
                <w:lang w:bidi="he-IL"/>
              </w:rPr>
              <w:t>רצ</w:t>
            </w:r>
            <w:r w:rsidRPr="004E7060">
              <w:rPr>
                <w:b/>
                <w:bCs/>
                <w:color w:val="FF0000"/>
                <w:rtl/>
              </w:rPr>
              <w:t>'</w:t>
            </w:r>
            <w:r w:rsidRPr="004E7060">
              <w:rPr>
                <w:b/>
                <w:bCs/>
                <w:color w:val="FF0000"/>
                <w:rtl/>
                <w:lang w:bidi="he-IL"/>
              </w:rPr>
              <w:t>יטטיב</w:t>
            </w:r>
            <w:r w:rsidRPr="004E7060">
              <w:rPr>
                <w:b/>
                <w:bCs/>
                <w:color w:val="FF0000"/>
                <w:rtl/>
              </w:rPr>
              <w:t xml:space="preserve">- </w:t>
            </w:r>
            <w:r w:rsidRPr="004E7060">
              <w:rPr>
                <w:b/>
                <w:bCs/>
                <w:color w:val="FF0000"/>
                <w:rtl/>
                <w:lang w:bidi="he-IL"/>
              </w:rPr>
              <w:t>טנור</w:t>
            </w:r>
          </w:p>
          <w:p w:rsidR="00603BCC" w:rsidRPr="002A7486" w:rsidRDefault="00603BCC" w:rsidP="00603BCC">
            <w:pPr>
              <w:jc w:val="right"/>
              <w:rPr>
                <w:rFonts w:ascii="Arial" w:hAnsi="Arial" w:cs="Arial"/>
                <w:sz w:val="20"/>
                <w:szCs w:val="20"/>
                <w:rtl/>
              </w:rPr>
            </w:pPr>
            <w:r w:rsidRPr="002A7486">
              <w:rPr>
                <w:rFonts w:ascii="Arial" w:hAnsi="Arial" w:cs="Arial"/>
                <w:sz w:val="20"/>
                <w:szCs w:val="20"/>
                <w:rtl/>
                <w:lang w:bidi="he-IL"/>
              </w:rPr>
              <w:t>ואל המלאכים אמר אתם בניי עדים כי היום ילדתיו</w:t>
            </w:r>
          </w:p>
          <w:p w:rsidR="00603BCC" w:rsidRPr="00EE51FE" w:rsidRDefault="00603BCC" w:rsidP="00603BCC">
            <w:pPr>
              <w:jc w:val="right"/>
              <w:rPr>
                <w:b/>
                <w:bCs/>
              </w:rPr>
            </w:pPr>
            <w:r w:rsidRPr="00EE51FE">
              <w:rPr>
                <w:b/>
                <w:bCs/>
                <w:color w:val="C00000"/>
                <w:sz w:val="18"/>
                <w:szCs w:val="18"/>
              </w:rPr>
              <w:t>Hebrews 1: 5)</w:t>
            </w:r>
          </w:p>
          <w:p w:rsidR="00603BCC" w:rsidRPr="004E7060" w:rsidRDefault="00603BCC" w:rsidP="00603BCC"/>
        </w:tc>
      </w:tr>
      <w:tr w:rsidR="00603BCC" w:rsidRPr="002D4448" w:rsidTr="008B2B87">
        <w:tc>
          <w:tcPr>
            <w:tcW w:w="5400" w:type="dxa"/>
            <w:vAlign w:val="center"/>
          </w:tcPr>
          <w:p w:rsidR="00603BCC" w:rsidRDefault="00603BCC" w:rsidP="00603BCC">
            <w:pPr>
              <w:spacing w:before="100" w:beforeAutospacing="1" w:after="100" w:afterAutospacing="1"/>
              <w:outlineLvl w:val="2"/>
              <w:rPr>
                <w:b/>
                <w:bCs/>
                <w:color w:val="FF0000"/>
              </w:rPr>
            </w:pPr>
            <w:r w:rsidRPr="004E7060">
              <w:rPr>
                <w:b/>
                <w:bCs/>
                <w:color w:val="FF0000"/>
              </w:rPr>
              <w:t>35. Chorus</w:t>
            </w:r>
          </w:p>
          <w:p w:rsidR="00603BCC" w:rsidRDefault="00603BCC" w:rsidP="00603BCC">
            <w:pPr>
              <w:spacing w:before="100" w:beforeAutospacing="1" w:after="100" w:afterAutospacing="1"/>
              <w:outlineLvl w:val="2"/>
              <w:rPr>
                <w:b/>
                <w:bCs/>
                <w:color w:val="FF0000"/>
              </w:rPr>
            </w:pPr>
            <w:r w:rsidRPr="002D4448">
              <w:t>Let all the angels of God worship Him.</w:t>
            </w:r>
          </w:p>
          <w:p w:rsidR="00603BCC" w:rsidRPr="004E7060" w:rsidRDefault="00603BCC" w:rsidP="00603BCC">
            <w:pPr>
              <w:spacing w:before="100" w:beforeAutospacing="1" w:after="100" w:afterAutospacing="1"/>
              <w:outlineLvl w:val="2"/>
              <w:rPr>
                <w:b/>
                <w:bCs/>
                <w:color w:val="000000"/>
                <w:sz w:val="27"/>
                <w:szCs w:val="27"/>
              </w:rPr>
            </w:pPr>
            <w:r w:rsidRPr="00EE51FE">
              <w:rPr>
                <w:b/>
                <w:bCs/>
                <w:color w:val="C00000"/>
                <w:sz w:val="18"/>
                <w:szCs w:val="18"/>
              </w:rPr>
              <w:t>(Hebrews 1: 6</w:t>
            </w:r>
          </w:p>
        </w:tc>
        <w:tc>
          <w:tcPr>
            <w:tcW w:w="4500" w:type="dxa"/>
            <w:vAlign w:val="center"/>
          </w:tcPr>
          <w:p w:rsidR="00603BCC" w:rsidRPr="004E7060" w:rsidRDefault="00603BCC" w:rsidP="00603BCC">
            <w:pPr>
              <w:shd w:val="clear" w:color="auto" w:fill="FFFFFF"/>
              <w:spacing w:after="24"/>
              <w:ind w:left="720"/>
              <w:jc w:val="right"/>
              <w:rPr>
                <w:b/>
                <w:bCs/>
                <w:color w:val="FF0000"/>
              </w:rPr>
            </w:pPr>
            <w:r w:rsidRPr="004E7060">
              <w:rPr>
                <w:b/>
                <w:bCs/>
                <w:color w:val="FF0000"/>
                <w:rtl/>
              </w:rPr>
              <w:t xml:space="preserve">. </w:t>
            </w:r>
            <w:r w:rsidRPr="004E7060">
              <w:rPr>
                <w:b/>
                <w:bCs/>
                <w:color w:val="FF0000"/>
                <w:rtl/>
                <w:lang w:bidi="he-IL"/>
              </w:rPr>
              <w:t xml:space="preserve">מקהלה </w:t>
            </w:r>
            <w:r>
              <w:rPr>
                <w:b/>
                <w:bCs/>
                <w:color w:val="FF0000"/>
              </w:rPr>
              <w:t>35</w:t>
            </w:r>
          </w:p>
          <w:p w:rsidR="00603BCC" w:rsidRPr="004E7060" w:rsidRDefault="00603BCC" w:rsidP="00603BCC"/>
          <w:p w:rsidR="00603BCC" w:rsidRPr="002A7486" w:rsidRDefault="00603BCC" w:rsidP="00603BCC">
            <w:pPr>
              <w:jc w:val="right"/>
              <w:rPr>
                <w:rFonts w:ascii="Arial" w:hAnsi="Arial" w:cs="Arial"/>
                <w:sz w:val="20"/>
                <w:szCs w:val="20"/>
                <w:rtl/>
              </w:rPr>
            </w:pPr>
            <w:r w:rsidRPr="002A7486">
              <w:rPr>
                <w:rFonts w:ascii="Arial" w:hAnsi="Arial" w:cs="Arial"/>
                <w:sz w:val="20"/>
                <w:szCs w:val="20"/>
                <w:rtl/>
                <w:lang w:bidi="he-IL"/>
              </w:rPr>
              <w:t>בואו כל מלאכיי לשרת אותו</w:t>
            </w:r>
            <w:r w:rsidRPr="002A7486">
              <w:rPr>
                <w:rFonts w:ascii="Arial" w:hAnsi="Arial" w:cs="Arial"/>
                <w:sz w:val="20"/>
                <w:szCs w:val="20"/>
                <w:rtl/>
              </w:rPr>
              <w:t xml:space="preserve">.. </w:t>
            </w:r>
          </w:p>
          <w:p w:rsidR="00603BCC" w:rsidRPr="004E7060" w:rsidRDefault="00603BCC" w:rsidP="00603BCC"/>
          <w:p w:rsidR="00603BCC" w:rsidRDefault="00603BCC" w:rsidP="00603BCC">
            <w:pPr>
              <w:jc w:val="right"/>
              <w:rPr>
                <w:b/>
                <w:bCs/>
                <w:color w:val="C00000"/>
                <w:sz w:val="18"/>
                <w:szCs w:val="18"/>
              </w:rPr>
            </w:pPr>
          </w:p>
          <w:p w:rsidR="00603BCC" w:rsidRPr="004E7060" w:rsidRDefault="00603BCC" w:rsidP="00603BCC">
            <w:pPr>
              <w:jc w:val="right"/>
            </w:pPr>
            <w:r w:rsidRPr="00EE51FE">
              <w:rPr>
                <w:b/>
                <w:bCs/>
                <w:color w:val="C00000"/>
                <w:sz w:val="18"/>
                <w:szCs w:val="18"/>
              </w:rPr>
              <w:t>Hebrews 1: 6)</w:t>
            </w:r>
          </w:p>
        </w:tc>
      </w:tr>
      <w:tr w:rsidR="00603BCC" w:rsidRPr="002D4448" w:rsidTr="008B2B87">
        <w:tc>
          <w:tcPr>
            <w:tcW w:w="5400" w:type="dxa"/>
            <w:vAlign w:val="center"/>
          </w:tcPr>
          <w:p w:rsidR="00603BCC" w:rsidRPr="00E22819" w:rsidRDefault="00603BCC" w:rsidP="00603BCC">
            <w:pPr>
              <w:rPr>
                <w:color w:val="FF0000"/>
              </w:rPr>
            </w:pPr>
            <w:r w:rsidRPr="00E22819">
              <w:rPr>
                <w:b/>
                <w:bCs/>
                <w:color w:val="FF0000"/>
              </w:rPr>
              <w:t>36. Air- Alto or soprano</w:t>
            </w:r>
          </w:p>
          <w:p w:rsidR="00603BCC" w:rsidRDefault="00603BCC" w:rsidP="00603BCC">
            <w:pPr>
              <w:spacing w:before="100" w:beforeAutospacing="1" w:after="100" w:afterAutospacing="1"/>
              <w:outlineLvl w:val="2"/>
              <w:rPr>
                <w:b/>
                <w:bCs/>
                <w:color w:val="000000"/>
                <w:sz w:val="27"/>
                <w:szCs w:val="27"/>
              </w:rPr>
            </w:pPr>
            <w:r w:rsidRPr="002D4448">
              <w:t>Thou art gone up on high; Thou hast led captivity captive, and received gifts for men; yea, even from Thine enemies, that the Lord</w:t>
            </w:r>
          </w:p>
          <w:p w:rsidR="00603BCC" w:rsidRDefault="00603BCC" w:rsidP="00603BCC">
            <w:pPr>
              <w:spacing w:before="100" w:beforeAutospacing="1" w:after="100" w:afterAutospacing="1"/>
              <w:outlineLvl w:val="2"/>
              <w:rPr>
                <w:b/>
                <w:bCs/>
                <w:color w:val="000000"/>
                <w:sz w:val="27"/>
                <w:szCs w:val="27"/>
              </w:rPr>
            </w:pPr>
            <w:r w:rsidRPr="002D4448">
              <w:t>God might dwell among them.</w:t>
            </w:r>
          </w:p>
          <w:p w:rsidR="00603BCC" w:rsidRPr="004E7060" w:rsidRDefault="00603BCC" w:rsidP="00603BCC">
            <w:pPr>
              <w:spacing w:before="100" w:beforeAutospacing="1" w:after="100" w:afterAutospacing="1"/>
              <w:outlineLvl w:val="2"/>
              <w:rPr>
                <w:b/>
                <w:bCs/>
                <w:color w:val="000000"/>
                <w:sz w:val="27"/>
                <w:szCs w:val="27"/>
              </w:rPr>
            </w:pPr>
            <w:r w:rsidRPr="00EE51FE">
              <w:rPr>
                <w:b/>
                <w:bCs/>
                <w:color w:val="C00000"/>
                <w:sz w:val="18"/>
                <w:szCs w:val="18"/>
              </w:rPr>
              <w:t>(Psalm 68: 18</w:t>
            </w:r>
          </w:p>
        </w:tc>
        <w:tc>
          <w:tcPr>
            <w:tcW w:w="4500" w:type="dxa"/>
            <w:vAlign w:val="center"/>
          </w:tcPr>
          <w:p w:rsidR="00603BCC" w:rsidRPr="004E7060" w:rsidRDefault="00603BCC" w:rsidP="00603BCC">
            <w:pPr>
              <w:shd w:val="clear" w:color="auto" w:fill="FFFFFF"/>
              <w:spacing w:after="24"/>
              <w:ind w:left="720"/>
              <w:jc w:val="right"/>
              <w:rPr>
                <w:b/>
                <w:bCs/>
                <w:color w:val="FF0000"/>
                <w:rtl/>
              </w:rPr>
            </w:pPr>
            <w:r>
              <w:rPr>
                <w:rFonts w:hint="cs"/>
                <w:b/>
                <w:bCs/>
                <w:color w:val="FF0000"/>
                <w:rtl/>
              </w:rPr>
              <w:t>36</w:t>
            </w:r>
            <w:r w:rsidRPr="004E7060">
              <w:rPr>
                <w:b/>
                <w:bCs/>
                <w:color w:val="FF0000"/>
                <w:rtl/>
              </w:rPr>
              <w:t xml:space="preserve">. </w:t>
            </w:r>
            <w:r w:rsidRPr="004E7060">
              <w:rPr>
                <w:b/>
                <w:bCs/>
                <w:color w:val="FF0000"/>
                <w:rtl/>
                <w:lang w:bidi="he-IL"/>
              </w:rPr>
              <w:t>ארייה</w:t>
            </w:r>
            <w:r w:rsidRPr="004E7060">
              <w:rPr>
                <w:b/>
                <w:bCs/>
                <w:color w:val="FF0000"/>
                <w:rtl/>
              </w:rPr>
              <w:t xml:space="preserve">- </w:t>
            </w:r>
            <w:r w:rsidRPr="004E7060">
              <w:rPr>
                <w:b/>
                <w:bCs/>
                <w:color w:val="FF0000"/>
                <w:rtl/>
                <w:lang w:bidi="he-IL"/>
              </w:rPr>
              <w:t xml:space="preserve">אלט או סופרן </w:t>
            </w:r>
          </w:p>
          <w:p w:rsidR="00603BCC" w:rsidRPr="002A7486" w:rsidRDefault="00603BCC" w:rsidP="00603BCC">
            <w:pPr>
              <w:jc w:val="right"/>
              <w:rPr>
                <w:rFonts w:ascii="Arial" w:hAnsi="Arial" w:cs="Arial"/>
                <w:color w:val="000000"/>
                <w:sz w:val="20"/>
                <w:szCs w:val="20"/>
                <w:shd w:val="clear" w:color="auto" w:fill="FFFFFF"/>
                <w:rtl/>
              </w:rPr>
            </w:pPr>
            <w:r w:rsidRPr="002A7486">
              <w:rPr>
                <w:rFonts w:ascii="Arial" w:hAnsi="Arial" w:cs="Arial"/>
                <w:color w:val="000000"/>
                <w:sz w:val="20"/>
                <w:szCs w:val="20"/>
                <w:shd w:val="clear" w:color="auto" w:fill="FFFFFF"/>
                <w:rtl/>
                <w:lang w:bidi="he-IL"/>
              </w:rPr>
              <w:t>עָלִיתָ לַמָּרוֹם</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שָׁבִיתָ שֶּׁבִי</w:t>
            </w:r>
            <w:r w:rsidRPr="002A7486">
              <w:rPr>
                <w:rFonts w:ascii="Arial" w:hAnsi="Arial" w:cs="Arial"/>
                <w:color w:val="000000"/>
                <w:sz w:val="20"/>
                <w:szCs w:val="20"/>
                <w:shd w:val="clear" w:color="auto" w:fill="FFFFFF"/>
                <w:rtl/>
              </w:rPr>
              <w:t>-  </w:t>
            </w:r>
          </w:p>
          <w:p w:rsidR="00603BCC" w:rsidRPr="002A7486" w:rsidRDefault="00603BCC" w:rsidP="00603BCC">
            <w:pPr>
              <w:jc w:val="right"/>
              <w:rPr>
                <w:rFonts w:ascii="Arial" w:hAnsi="Arial" w:cs="Arial"/>
                <w:color w:val="000000"/>
                <w:sz w:val="20"/>
                <w:szCs w:val="20"/>
                <w:shd w:val="clear" w:color="auto" w:fill="FFFFFF"/>
                <w:rtl/>
              </w:rPr>
            </w:pPr>
            <w:r w:rsidRPr="002A7486">
              <w:rPr>
                <w:rFonts w:ascii="Arial" w:hAnsi="Arial" w:cs="Arial"/>
                <w:color w:val="000000"/>
                <w:sz w:val="20"/>
                <w:szCs w:val="20"/>
                <w:shd w:val="clear" w:color="auto" w:fill="FFFFFF"/>
                <w:rtl/>
                <w:lang w:bidi="he-IL"/>
              </w:rPr>
              <w:t>לָקַחְתָּ מַתָּנוֹת</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בָּאָדָם</w:t>
            </w:r>
            <w:r w:rsidRPr="002A7486">
              <w:rPr>
                <w:rFonts w:ascii="Arial" w:hAnsi="Arial" w:cs="Arial"/>
                <w:color w:val="000000"/>
                <w:sz w:val="20"/>
                <w:szCs w:val="20"/>
              </w:rPr>
              <w:br/>
            </w:r>
            <w:r w:rsidRPr="002A7486">
              <w:rPr>
                <w:rFonts w:ascii="Arial" w:hAnsi="Arial" w:cs="Arial"/>
                <w:color w:val="000000"/>
                <w:sz w:val="20"/>
                <w:szCs w:val="20"/>
                <w:shd w:val="clear" w:color="auto" w:fill="FFFFFF"/>
                <w:rtl/>
                <w:lang w:bidi="he-IL"/>
              </w:rPr>
              <w:t>וְאַף סוֹרְרִים</w:t>
            </w:r>
            <w:r w:rsidRPr="002A7486">
              <w:rPr>
                <w:rFonts w:ascii="Arial" w:hAnsi="Arial" w:cs="Arial"/>
                <w:color w:val="000000"/>
                <w:sz w:val="20"/>
                <w:szCs w:val="20"/>
                <w:shd w:val="clear" w:color="auto" w:fill="FFFFFF"/>
                <w:rtl/>
              </w:rPr>
              <w:t>,  </w:t>
            </w:r>
          </w:p>
          <w:p w:rsidR="00603BCC" w:rsidRPr="004E7060" w:rsidRDefault="00603BCC" w:rsidP="00603BCC">
            <w:pPr>
              <w:jc w:val="right"/>
              <w:rPr>
                <w:rFonts w:ascii="Arial" w:hAnsi="Arial"/>
                <w:sz w:val="20"/>
                <w:szCs w:val="20"/>
              </w:rPr>
            </w:pPr>
            <w:r w:rsidRPr="002A7486">
              <w:rPr>
                <w:rFonts w:ascii="Arial" w:hAnsi="Arial" w:cs="Arial"/>
                <w:color w:val="000000"/>
                <w:sz w:val="20"/>
                <w:szCs w:val="20"/>
                <w:shd w:val="clear" w:color="auto" w:fill="FFFFFF"/>
                <w:rtl/>
                <w:lang w:bidi="he-IL"/>
              </w:rPr>
              <w:t>לִשְׁכֹּן יָהּ אֱלֹהִים</w:t>
            </w:r>
          </w:p>
          <w:p w:rsidR="00603BCC" w:rsidRPr="004E7060" w:rsidRDefault="00603BCC" w:rsidP="00603BCC">
            <w:pPr>
              <w:rPr>
                <w:rFonts w:ascii="Arial" w:hAnsi="Arial"/>
                <w:sz w:val="20"/>
                <w:szCs w:val="20"/>
              </w:rPr>
            </w:pPr>
          </w:p>
          <w:p w:rsidR="00603BCC" w:rsidRDefault="00603BCC" w:rsidP="00603BCC">
            <w:pPr>
              <w:jc w:val="right"/>
              <w:rPr>
                <w:b/>
                <w:bCs/>
                <w:color w:val="C00000"/>
                <w:sz w:val="18"/>
                <w:szCs w:val="18"/>
                <w:rtl/>
              </w:rPr>
            </w:pPr>
            <w:r w:rsidRPr="00EE51FE">
              <w:rPr>
                <w:rFonts w:hint="cs"/>
                <w:b/>
                <w:bCs/>
                <w:color w:val="C00000"/>
                <w:sz w:val="18"/>
                <w:szCs w:val="18"/>
                <w:rtl/>
                <w:lang w:bidi="he-IL"/>
              </w:rPr>
              <w:t>תהלים פרק סח</w:t>
            </w:r>
            <w:r w:rsidRPr="00EE51FE">
              <w:rPr>
                <w:rFonts w:hint="cs"/>
                <w:b/>
                <w:bCs/>
                <w:color w:val="C00000"/>
                <w:sz w:val="18"/>
                <w:szCs w:val="18"/>
                <w:rtl/>
              </w:rPr>
              <w:t xml:space="preserve">' </w:t>
            </w:r>
            <w:r w:rsidRPr="00EE51FE">
              <w:rPr>
                <w:rFonts w:hint="cs"/>
                <w:b/>
                <w:bCs/>
                <w:color w:val="C00000"/>
                <w:sz w:val="18"/>
                <w:szCs w:val="18"/>
                <w:rtl/>
                <w:lang w:bidi="he-IL"/>
              </w:rPr>
              <w:t>פסוק יח</w:t>
            </w:r>
            <w:r w:rsidRPr="00EE51FE">
              <w:rPr>
                <w:rFonts w:hint="cs"/>
                <w:b/>
                <w:bCs/>
                <w:color w:val="C00000"/>
                <w:sz w:val="18"/>
                <w:szCs w:val="18"/>
                <w:rtl/>
              </w:rPr>
              <w:t>')</w:t>
            </w:r>
          </w:p>
          <w:p w:rsidR="00603BCC" w:rsidRPr="00EE51FE" w:rsidRDefault="00603BCC" w:rsidP="00603BCC">
            <w:pPr>
              <w:jc w:val="center"/>
              <w:rPr>
                <w:b/>
                <w:bCs/>
              </w:rPr>
            </w:pPr>
          </w:p>
          <w:p w:rsidR="00603BCC" w:rsidRPr="00EE51FE" w:rsidRDefault="00603BCC" w:rsidP="00603BCC">
            <w:pPr>
              <w:jc w:val="right"/>
              <w:rPr>
                <w:b/>
                <w:bCs/>
              </w:rPr>
            </w:pPr>
          </w:p>
        </w:tc>
      </w:tr>
      <w:tr w:rsidR="00603BCC" w:rsidRPr="002D4448" w:rsidTr="008B2B87">
        <w:tc>
          <w:tcPr>
            <w:tcW w:w="5400" w:type="dxa"/>
            <w:vAlign w:val="center"/>
          </w:tcPr>
          <w:p w:rsidR="00603BCC" w:rsidRPr="00E22819" w:rsidRDefault="00603BCC" w:rsidP="00603BCC">
            <w:pPr>
              <w:rPr>
                <w:color w:val="FF0000"/>
              </w:rPr>
            </w:pPr>
            <w:r w:rsidRPr="00E22819">
              <w:rPr>
                <w:b/>
                <w:bCs/>
                <w:color w:val="FF0000"/>
              </w:rPr>
              <w:t>37. Chorus</w:t>
            </w:r>
          </w:p>
          <w:p w:rsidR="00603BCC" w:rsidRDefault="00603BCC" w:rsidP="00603BCC">
            <w:pPr>
              <w:spacing w:before="100" w:beforeAutospacing="1" w:after="100" w:afterAutospacing="1"/>
              <w:outlineLvl w:val="2"/>
              <w:rPr>
                <w:b/>
                <w:bCs/>
                <w:color w:val="000000"/>
                <w:sz w:val="27"/>
                <w:szCs w:val="27"/>
              </w:rPr>
            </w:pPr>
            <w:r w:rsidRPr="002D4448">
              <w:t>The Lord gave the word; great was the company of the preachers.</w:t>
            </w:r>
          </w:p>
          <w:p w:rsidR="00603BCC" w:rsidRPr="004E7060" w:rsidRDefault="00603BCC" w:rsidP="00603BCC">
            <w:pPr>
              <w:spacing w:before="100" w:beforeAutospacing="1" w:after="100" w:afterAutospacing="1"/>
              <w:outlineLvl w:val="2"/>
              <w:rPr>
                <w:b/>
                <w:bCs/>
                <w:color w:val="000000"/>
                <w:sz w:val="27"/>
                <w:szCs w:val="27"/>
              </w:rPr>
            </w:pPr>
            <w:r w:rsidRPr="00EE51FE">
              <w:rPr>
                <w:b/>
                <w:bCs/>
                <w:color w:val="C00000"/>
                <w:sz w:val="18"/>
                <w:szCs w:val="18"/>
              </w:rPr>
              <w:t>Psalm 68: 11</w:t>
            </w:r>
          </w:p>
        </w:tc>
        <w:tc>
          <w:tcPr>
            <w:tcW w:w="4500" w:type="dxa"/>
            <w:vAlign w:val="center"/>
          </w:tcPr>
          <w:p w:rsidR="00603BCC" w:rsidRPr="004E7060" w:rsidRDefault="00603BCC" w:rsidP="00603BCC">
            <w:pPr>
              <w:shd w:val="clear" w:color="auto" w:fill="FFFFFF"/>
              <w:spacing w:after="24"/>
              <w:ind w:left="720"/>
              <w:jc w:val="right"/>
              <w:rPr>
                <w:b/>
                <w:bCs/>
                <w:color w:val="FF0000"/>
                <w:rtl/>
              </w:rPr>
            </w:pPr>
            <w:r w:rsidRPr="004E7060">
              <w:rPr>
                <w:b/>
                <w:bCs/>
                <w:color w:val="FF0000"/>
                <w:rtl/>
              </w:rPr>
              <w:t xml:space="preserve">. </w:t>
            </w:r>
            <w:r w:rsidRPr="004E7060">
              <w:rPr>
                <w:b/>
                <w:bCs/>
                <w:color w:val="FF0000"/>
                <w:rtl/>
                <w:lang w:bidi="he-IL"/>
              </w:rPr>
              <w:t>מקהלה</w:t>
            </w:r>
            <w:r>
              <w:rPr>
                <w:b/>
                <w:bCs/>
                <w:color w:val="FF0000"/>
              </w:rPr>
              <w:t>37</w:t>
            </w:r>
          </w:p>
          <w:p w:rsidR="00603BCC" w:rsidRDefault="00603BCC" w:rsidP="00603BCC">
            <w:pPr>
              <w:jc w:val="right"/>
              <w:rPr>
                <w:rFonts w:ascii="Arial" w:hAnsi="Arial" w:cs="Arial"/>
                <w:color w:val="000000"/>
                <w:sz w:val="20"/>
                <w:szCs w:val="20"/>
                <w:shd w:val="clear" w:color="auto" w:fill="FFFFFF"/>
                <w:rtl/>
              </w:rPr>
            </w:pPr>
          </w:p>
          <w:p w:rsidR="00603BCC" w:rsidRPr="002A7486" w:rsidRDefault="00603BCC" w:rsidP="00603BCC">
            <w:pPr>
              <w:jc w:val="right"/>
              <w:rPr>
                <w:rFonts w:ascii="Arial" w:hAnsi="Arial" w:cs="Arial"/>
                <w:color w:val="000000"/>
                <w:sz w:val="20"/>
                <w:szCs w:val="20"/>
                <w:shd w:val="clear" w:color="auto" w:fill="FFFFFF"/>
                <w:rtl/>
              </w:rPr>
            </w:pPr>
            <w:r w:rsidRPr="002A7486">
              <w:rPr>
                <w:rFonts w:ascii="Arial" w:hAnsi="Arial" w:cs="Arial"/>
                <w:color w:val="000000"/>
                <w:sz w:val="20"/>
                <w:szCs w:val="20"/>
                <w:shd w:val="clear" w:color="auto" w:fill="FFFFFF"/>
                <w:rtl/>
                <w:lang w:bidi="he-IL"/>
              </w:rPr>
              <w:t>אֲדֹנָי יִתֶּן</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אֹמֶר</w:t>
            </w:r>
            <w:r w:rsidRPr="002A7486">
              <w:rPr>
                <w:rFonts w:ascii="Arial" w:hAnsi="Arial" w:cs="Arial"/>
                <w:color w:val="000000"/>
                <w:sz w:val="20"/>
                <w:szCs w:val="20"/>
                <w:shd w:val="clear" w:color="auto" w:fill="FFFFFF"/>
                <w:rtl/>
              </w:rPr>
              <w:t>;   </w:t>
            </w:r>
          </w:p>
          <w:p w:rsidR="00603BCC" w:rsidRPr="004E7060" w:rsidRDefault="00603BCC" w:rsidP="00603BCC">
            <w:pPr>
              <w:jc w:val="right"/>
            </w:pPr>
            <w:r w:rsidRPr="002A7486">
              <w:rPr>
                <w:rFonts w:ascii="Arial" w:hAnsi="Arial" w:cs="Arial"/>
                <w:color w:val="000000"/>
                <w:sz w:val="20"/>
                <w:szCs w:val="20"/>
                <w:shd w:val="clear" w:color="auto" w:fill="FFFFFF"/>
                <w:rtl/>
                <w:lang w:bidi="he-IL"/>
              </w:rPr>
              <w:t>הַמְבַשְּׂרוֹת</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צָבָא רָב</w:t>
            </w:r>
          </w:p>
          <w:p w:rsidR="00603BCC" w:rsidRPr="004E7060" w:rsidRDefault="00603BCC" w:rsidP="00603BCC">
            <w:r w:rsidRPr="00EE51FE">
              <w:rPr>
                <w:rFonts w:hint="cs"/>
                <w:b/>
                <w:bCs/>
                <w:color w:val="C00000"/>
                <w:sz w:val="18"/>
                <w:szCs w:val="18"/>
                <w:rtl/>
                <w:lang w:bidi="he-IL"/>
              </w:rPr>
              <w:t>תהלים פרק סח</w:t>
            </w:r>
            <w:r w:rsidRPr="00EE51FE">
              <w:rPr>
                <w:rFonts w:hint="cs"/>
                <w:b/>
                <w:bCs/>
                <w:color w:val="C00000"/>
                <w:sz w:val="18"/>
                <w:szCs w:val="18"/>
                <w:rtl/>
              </w:rPr>
              <w:t xml:space="preserve">' </w:t>
            </w:r>
            <w:r w:rsidRPr="00EE51FE">
              <w:rPr>
                <w:rFonts w:hint="cs"/>
                <w:b/>
                <w:bCs/>
                <w:color w:val="C00000"/>
                <w:sz w:val="18"/>
                <w:szCs w:val="18"/>
                <w:rtl/>
                <w:lang w:bidi="he-IL"/>
              </w:rPr>
              <w:t>פסוק יא</w:t>
            </w:r>
            <w:r w:rsidRPr="00EE51FE">
              <w:rPr>
                <w:rFonts w:hint="cs"/>
                <w:b/>
                <w:bCs/>
                <w:color w:val="C00000"/>
                <w:sz w:val="18"/>
                <w:szCs w:val="18"/>
                <w:rtl/>
              </w:rPr>
              <w:t>')</w:t>
            </w:r>
          </w:p>
        </w:tc>
      </w:tr>
      <w:tr w:rsidR="00603BCC" w:rsidRPr="002D4448" w:rsidTr="008B2B87">
        <w:tc>
          <w:tcPr>
            <w:tcW w:w="5400" w:type="dxa"/>
            <w:vAlign w:val="center"/>
          </w:tcPr>
          <w:p w:rsidR="00603BCC" w:rsidRPr="00E22819" w:rsidRDefault="00603BCC" w:rsidP="00603BCC">
            <w:pPr>
              <w:ind w:right="-348"/>
              <w:rPr>
                <w:color w:val="FF0000"/>
              </w:rPr>
            </w:pPr>
            <w:r w:rsidRPr="00E22819">
              <w:rPr>
                <w:b/>
                <w:bCs/>
                <w:color w:val="FF0000"/>
              </w:rPr>
              <w:lastRenderedPageBreak/>
              <w:t>38. Air (or « duet and Chorus »)-Soprano or alto (or soprano, alto and</w:t>
            </w:r>
            <w:r>
              <w:rPr>
                <w:b/>
                <w:bCs/>
                <w:color w:val="FF0000"/>
              </w:rPr>
              <w:t xml:space="preserve"> </w:t>
            </w:r>
            <w:r w:rsidRPr="00E22819">
              <w:rPr>
                <w:b/>
                <w:bCs/>
                <w:color w:val="FF0000"/>
              </w:rPr>
              <w:t>Chorus)</w:t>
            </w:r>
          </w:p>
          <w:p w:rsidR="00603BCC" w:rsidRDefault="00603BCC" w:rsidP="00603BCC">
            <w:pPr>
              <w:spacing w:before="100" w:beforeAutospacing="1" w:after="100" w:afterAutospacing="1"/>
              <w:outlineLvl w:val="2"/>
              <w:rPr>
                <w:b/>
                <w:bCs/>
                <w:color w:val="000000"/>
                <w:sz w:val="27"/>
                <w:szCs w:val="27"/>
              </w:rPr>
            </w:pPr>
            <w:r w:rsidRPr="002D4448">
              <w:t>How beautiful are the feet of them that preach the gospel of peace, and bring glad tidings of good things.</w:t>
            </w:r>
          </w:p>
          <w:p w:rsidR="00603BCC" w:rsidRPr="004E7060" w:rsidRDefault="00603BCC" w:rsidP="00603BCC">
            <w:pPr>
              <w:spacing w:before="100" w:beforeAutospacing="1" w:after="100" w:afterAutospacing="1"/>
              <w:outlineLvl w:val="2"/>
              <w:rPr>
                <w:b/>
                <w:bCs/>
                <w:color w:val="000000"/>
                <w:sz w:val="27"/>
                <w:szCs w:val="27"/>
              </w:rPr>
            </w:pPr>
            <w:r w:rsidRPr="00EE51FE">
              <w:rPr>
                <w:b/>
                <w:bCs/>
                <w:color w:val="C00000"/>
                <w:sz w:val="18"/>
                <w:szCs w:val="18"/>
              </w:rPr>
              <w:t>Isaiah 52: 7; Romans 10: 15</w:t>
            </w:r>
          </w:p>
        </w:tc>
        <w:tc>
          <w:tcPr>
            <w:tcW w:w="4500" w:type="dxa"/>
            <w:vAlign w:val="center"/>
          </w:tcPr>
          <w:p w:rsidR="00603BCC" w:rsidRPr="004E7060" w:rsidRDefault="00603BCC" w:rsidP="00603BCC">
            <w:pPr>
              <w:shd w:val="clear" w:color="auto" w:fill="FFFFFF"/>
              <w:spacing w:after="24"/>
              <w:ind w:left="720"/>
              <w:jc w:val="right"/>
              <w:rPr>
                <w:color w:val="FF0000"/>
              </w:rPr>
            </w:pPr>
            <w:r>
              <w:rPr>
                <w:rFonts w:hint="cs"/>
                <w:b/>
                <w:bCs/>
                <w:color w:val="FF0000"/>
                <w:rtl/>
              </w:rPr>
              <w:t xml:space="preserve">38. </w:t>
            </w:r>
            <w:r w:rsidRPr="004E7060">
              <w:rPr>
                <w:b/>
                <w:bCs/>
                <w:color w:val="FF0000"/>
                <w:rtl/>
                <w:lang w:bidi="he-IL"/>
              </w:rPr>
              <w:t>מקהלה</w:t>
            </w:r>
            <w:r w:rsidRPr="004E7060">
              <w:rPr>
                <w:b/>
                <w:bCs/>
                <w:color w:val="FF0000"/>
                <w:rtl/>
              </w:rPr>
              <w:t xml:space="preserve">, </w:t>
            </w:r>
            <w:r w:rsidRPr="004E7060">
              <w:rPr>
                <w:b/>
                <w:bCs/>
                <w:color w:val="FF0000"/>
                <w:rtl/>
                <w:lang w:bidi="he-IL"/>
              </w:rPr>
              <w:t xml:space="preserve">או דואט </w:t>
            </w:r>
          </w:p>
          <w:p w:rsidR="00603BCC" w:rsidRPr="002A7486" w:rsidRDefault="00603BCC" w:rsidP="00603BCC">
            <w:pPr>
              <w:jc w:val="right"/>
              <w:rPr>
                <w:b/>
                <w:bCs/>
                <w:color w:val="FF0000"/>
                <w:rtl/>
              </w:rPr>
            </w:pPr>
            <w:r w:rsidRPr="002A7486">
              <w:rPr>
                <w:b/>
                <w:bCs/>
                <w:color w:val="FF0000"/>
                <w:rtl/>
                <w:lang w:bidi="he-IL"/>
              </w:rPr>
              <w:t xml:space="preserve">סופרן או אלט </w:t>
            </w:r>
            <w:r w:rsidRPr="002A7486">
              <w:rPr>
                <w:b/>
                <w:bCs/>
                <w:color w:val="FF0000"/>
                <w:rtl/>
              </w:rPr>
              <w:t>(</w:t>
            </w:r>
            <w:r w:rsidRPr="002A7486">
              <w:rPr>
                <w:b/>
                <w:bCs/>
                <w:color w:val="FF0000"/>
                <w:rtl/>
                <w:lang w:bidi="he-IL"/>
              </w:rPr>
              <w:t>או סופרן אלט ומקהלה</w:t>
            </w:r>
            <w:r w:rsidRPr="002A7486">
              <w:rPr>
                <w:b/>
                <w:bCs/>
                <w:color w:val="FF0000"/>
                <w:rtl/>
              </w:rPr>
              <w:t>)</w:t>
            </w:r>
          </w:p>
          <w:p w:rsidR="00603BCC" w:rsidRPr="004E7060" w:rsidRDefault="00603BCC" w:rsidP="00603BCC">
            <w:pPr>
              <w:jc w:val="right"/>
            </w:pPr>
          </w:p>
          <w:p w:rsidR="00603BCC" w:rsidRPr="002A7486" w:rsidRDefault="00603BCC" w:rsidP="00603BCC">
            <w:pPr>
              <w:jc w:val="right"/>
              <w:rPr>
                <w:rFonts w:ascii="Arial" w:hAnsi="Arial" w:cs="Arial"/>
                <w:color w:val="000000"/>
                <w:sz w:val="20"/>
                <w:szCs w:val="20"/>
                <w:shd w:val="clear" w:color="auto" w:fill="FFFFFF"/>
              </w:rPr>
            </w:pPr>
          </w:p>
          <w:p w:rsidR="00603BCC" w:rsidRPr="002A7486" w:rsidRDefault="00603BCC" w:rsidP="00603BCC">
            <w:pPr>
              <w:jc w:val="right"/>
              <w:rPr>
                <w:rFonts w:ascii="Arial" w:hAnsi="Arial" w:cs="Arial"/>
                <w:color w:val="000000"/>
                <w:sz w:val="20"/>
                <w:szCs w:val="20"/>
                <w:shd w:val="clear" w:color="auto" w:fill="FFFFFF"/>
                <w:rtl/>
              </w:rPr>
            </w:pPr>
            <w:r w:rsidRPr="002A7486">
              <w:rPr>
                <w:rFonts w:ascii="Arial" w:hAnsi="Arial" w:cs="Arial"/>
                <w:color w:val="000000"/>
                <w:sz w:val="20"/>
                <w:szCs w:val="20"/>
                <w:shd w:val="clear" w:color="auto" w:fill="FFFFFF"/>
                <w:rtl/>
                <w:lang w:bidi="he-IL"/>
              </w:rPr>
              <w:t>מַה</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נָּאווּ עַל</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הֶהָרִים רַגְלֵי מְבַשֵּׂר</w:t>
            </w:r>
            <w:r w:rsidRPr="002A7486">
              <w:rPr>
                <w:rFonts w:ascii="Arial" w:hAnsi="Arial" w:cs="Arial"/>
                <w:color w:val="000000"/>
                <w:sz w:val="20"/>
                <w:szCs w:val="20"/>
                <w:shd w:val="clear" w:color="auto" w:fill="FFFFFF"/>
                <w:rtl/>
              </w:rPr>
              <w:t xml:space="preserve">, </w:t>
            </w:r>
          </w:p>
          <w:p w:rsidR="00603BCC" w:rsidRPr="002A7486" w:rsidRDefault="00603BCC" w:rsidP="00603BCC">
            <w:pPr>
              <w:jc w:val="right"/>
              <w:rPr>
                <w:rFonts w:ascii="Arial" w:hAnsi="Arial" w:cs="Arial"/>
              </w:rPr>
            </w:pPr>
            <w:r w:rsidRPr="002A7486">
              <w:rPr>
                <w:rFonts w:ascii="Arial" w:hAnsi="Arial" w:cs="Arial"/>
                <w:color w:val="000000"/>
                <w:sz w:val="20"/>
                <w:szCs w:val="20"/>
                <w:shd w:val="clear" w:color="auto" w:fill="FFFFFF"/>
                <w:rtl/>
                <w:lang w:bidi="he-IL"/>
              </w:rPr>
              <w:t>מַשְׁמִיעַ שָׁלוֹם מְבַשֵּׂר טוֹב</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מַשְׁמִיעַ יְשׁוּעָה</w:t>
            </w:r>
            <w:r w:rsidRPr="002A7486">
              <w:rPr>
                <w:rFonts w:ascii="Arial" w:hAnsi="Arial" w:cs="Arial"/>
                <w:color w:val="000000"/>
                <w:sz w:val="20"/>
                <w:szCs w:val="20"/>
                <w:shd w:val="clear" w:color="auto" w:fill="FFFFFF"/>
                <w:rtl/>
              </w:rPr>
              <w:t>;</w:t>
            </w:r>
          </w:p>
          <w:p w:rsidR="00603BCC" w:rsidRPr="002A7486" w:rsidRDefault="00603BCC" w:rsidP="00603BCC">
            <w:pPr>
              <w:rPr>
                <w:rFonts w:ascii="Arial" w:hAnsi="Arial" w:cs="Arial"/>
              </w:rPr>
            </w:pPr>
          </w:p>
          <w:p w:rsidR="00603BCC" w:rsidRDefault="00603BCC" w:rsidP="008B2B87">
            <w:pPr>
              <w:jc w:val="right"/>
              <w:rPr>
                <w:b/>
                <w:bCs/>
                <w:color w:val="C00000"/>
                <w:sz w:val="18"/>
                <w:szCs w:val="18"/>
                <w:rtl/>
              </w:rPr>
            </w:pPr>
            <w:r w:rsidRPr="00EE51FE">
              <w:rPr>
                <w:rFonts w:hint="cs"/>
                <w:b/>
                <w:bCs/>
                <w:color w:val="C00000"/>
                <w:sz w:val="18"/>
                <w:szCs w:val="18"/>
                <w:rtl/>
                <w:lang w:bidi="he-IL"/>
              </w:rPr>
              <w:t>ישעיה פרק נב פסוק י</w:t>
            </w:r>
            <w:r w:rsidRPr="00EE51FE">
              <w:rPr>
                <w:rFonts w:hint="cs"/>
                <w:b/>
                <w:bCs/>
                <w:color w:val="C00000"/>
                <w:sz w:val="18"/>
                <w:szCs w:val="18"/>
                <w:rtl/>
              </w:rPr>
              <w:t>-</w:t>
            </w:r>
            <w:r w:rsidRPr="00EE51FE">
              <w:rPr>
                <w:rFonts w:hint="cs"/>
                <w:b/>
                <w:bCs/>
                <w:color w:val="C00000"/>
                <w:sz w:val="18"/>
                <w:szCs w:val="18"/>
                <w:rtl/>
                <w:lang w:bidi="he-IL"/>
              </w:rPr>
              <w:t>יה</w:t>
            </w:r>
            <w:r w:rsidRPr="00EE51FE">
              <w:rPr>
                <w:rFonts w:hint="cs"/>
                <w:b/>
                <w:bCs/>
                <w:color w:val="C00000"/>
                <w:sz w:val="18"/>
                <w:szCs w:val="18"/>
                <w:rtl/>
              </w:rPr>
              <w:t>'</w:t>
            </w:r>
          </w:p>
          <w:p w:rsidR="00603BCC" w:rsidRDefault="00603BCC" w:rsidP="00603BCC">
            <w:pPr>
              <w:jc w:val="right"/>
              <w:rPr>
                <w:b/>
                <w:bCs/>
                <w:color w:val="C00000"/>
                <w:sz w:val="18"/>
                <w:szCs w:val="18"/>
                <w:rtl/>
              </w:rPr>
            </w:pPr>
          </w:p>
          <w:p w:rsidR="00603BCC" w:rsidRPr="004E7060" w:rsidRDefault="00603BCC" w:rsidP="00603BCC">
            <w:pPr>
              <w:jc w:val="right"/>
            </w:pPr>
          </w:p>
        </w:tc>
      </w:tr>
      <w:tr w:rsidR="00603BCC" w:rsidRPr="002D4448" w:rsidTr="008B2B87">
        <w:tc>
          <w:tcPr>
            <w:tcW w:w="5400" w:type="dxa"/>
            <w:vAlign w:val="center"/>
          </w:tcPr>
          <w:p w:rsidR="00603BCC" w:rsidRPr="00E22819" w:rsidRDefault="00603BCC" w:rsidP="00603BCC">
            <w:pPr>
              <w:rPr>
                <w:color w:val="FF0000"/>
              </w:rPr>
            </w:pPr>
            <w:r w:rsidRPr="00E22819">
              <w:rPr>
                <w:b/>
                <w:bCs/>
                <w:color w:val="FF0000"/>
              </w:rPr>
              <w:t>39. Chorus (or air for tenor)</w:t>
            </w:r>
          </w:p>
          <w:p w:rsidR="00603BCC" w:rsidRDefault="00603BCC" w:rsidP="00603BCC">
            <w:pPr>
              <w:spacing w:before="100" w:beforeAutospacing="1" w:after="100" w:afterAutospacing="1"/>
              <w:outlineLvl w:val="2"/>
              <w:rPr>
                <w:b/>
                <w:bCs/>
                <w:color w:val="000000"/>
                <w:sz w:val="27"/>
                <w:szCs w:val="27"/>
              </w:rPr>
            </w:pPr>
            <w:r w:rsidRPr="002D4448">
              <w:t>Their sound is gone out into all lands,</w:t>
            </w:r>
            <w:r w:rsidRPr="002D4448">
              <w:br/>
              <w:t>and their words unto the ends of the world.</w:t>
            </w:r>
          </w:p>
          <w:p w:rsidR="00603BCC" w:rsidRPr="004E7060" w:rsidRDefault="00603BCC" w:rsidP="00603BCC">
            <w:pPr>
              <w:spacing w:before="100" w:beforeAutospacing="1" w:after="100" w:afterAutospacing="1"/>
              <w:outlineLvl w:val="2"/>
              <w:rPr>
                <w:b/>
                <w:bCs/>
                <w:color w:val="000000"/>
                <w:sz w:val="27"/>
                <w:szCs w:val="27"/>
              </w:rPr>
            </w:pPr>
            <w:r w:rsidRPr="00EE51FE">
              <w:rPr>
                <w:b/>
                <w:bCs/>
                <w:color w:val="C00000"/>
                <w:sz w:val="18"/>
                <w:szCs w:val="18"/>
              </w:rPr>
              <w:t>Romans 10: 18; Psalm 19: 4</w:t>
            </w:r>
          </w:p>
        </w:tc>
        <w:tc>
          <w:tcPr>
            <w:tcW w:w="4500" w:type="dxa"/>
            <w:vAlign w:val="center"/>
          </w:tcPr>
          <w:p w:rsidR="00603BCC" w:rsidRPr="004E7060" w:rsidRDefault="00603BCC" w:rsidP="00603BCC">
            <w:pPr>
              <w:shd w:val="clear" w:color="auto" w:fill="FFFFFF"/>
              <w:spacing w:after="24"/>
              <w:ind w:left="720"/>
              <w:jc w:val="right"/>
              <w:rPr>
                <w:b/>
                <w:bCs/>
                <w:color w:val="FF0000"/>
                <w:rtl/>
              </w:rPr>
            </w:pPr>
            <w:r w:rsidRPr="004E7060">
              <w:rPr>
                <w:b/>
                <w:bCs/>
                <w:color w:val="FF0000"/>
                <w:rtl/>
              </w:rPr>
              <w:t xml:space="preserve">39. </w:t>
            </w:r>
            <w:r w:rsidRPr="004E7060">
              <w:rPr>
                <w:b/>
                <w:bCs/>
                <w:color w:val="FF0000"/>
                <w:rtl/>
                <w:lang w:bidi="he-IL"/>
              </w:rPr>
              <w:t>מקהלה או ארייה טנור</w:t>
            </w:r>
          </w:p>
          <w:p w:rsidR="00603BCC" w:rsidRPr="002A7486" w:rsidRDefault="00603BCC" w:rsidP="00603BCC">
            <w:pPr>
              <w:jc w:val="right"/>
              <w:rPr>
                <w:rFonts w:ascii="Arial" w:hAnsi="Arial" w:cs="Arial"/>
                <w:color w:val="000000"/>
                <w:sz w:val="20"/>
                <w:szCs w:val="20"/>
                <w:shd w:val="clear" w:color="auto" w:fill="FFFFFF"/>
                <w:rtl/>
              </w:rPr>
            </w:pPr>
            <w:r w:rsidRPr="002A7486">
              <w:rPr>
                <w:rFonts w:ascii="Arial" w:hAnsi="Arial" w:cs="Arial"/>
                <w:color w:val="000000"/>
                <w:sz w:val="20"/>
                <w:szCs w:val="20"/>
                <w:shd w:val="clear" w:color="auto" w:fill="FFFFFF"/>
                <w:rtl/>
                <w:lang w:bidi="he-IL"/>
              </w:rPr>
              <w:t>בְּכָל</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הָאָרֶץ</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יָצָא קַוָּם</w:t>
            </w:r>
            <w:r w:rsidRPr="002A7486">
              <w:rPr>
                <w:rFonts w:ascii="Arial" w:hAnsi="Arial" w:cs="Arial"/>
                <w:color w:val="000000"/>
                <w:sz w:val="20"/>
                <w:szCs w:val="20"/>
                <w:shd w:val="clear" w:color="auto" w:fill="FFFFFF"/>
                <w:rtl/>
              </w:rPr>
              <w:t>,  </w:t>
            </w:r>
          </w:p>
          <w:p w:rsidR="00603BCC" w:rsidRPr="002A7486" w:rsidRDefault="00603BCC" w:rsidP="00603BCC">
            <w:pPr>
              <w:jc w:val="right"/>
              <w:rPr>
                <w:rFonts w:ascii="Arial" w:hAnsi="Arial" w:cs="Arial"/>
              </w:rPr>
            </w:pPr>
            <w:r w:rsidRPr="002A7486">
              <w:rPr>
                <w:rFonts w:ascii="Arial" w:hAnsi="Arial" w:cs="Arial"/>
                <w:color w:val="000000"/>
                <w:sz w:val="20"/>
                <w:szCs w:val="20"/>
                <w:shd w:val="clear" w:color="auto" w:fill="FFFFFF"/>
                <w:rtl/>
                <w:lang w:bidi="he-IL"/>
              </w:rPr>
              <w:t>וּבִקְצֵה תֵבֵל</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מִלֵּיהֶםַ</w:t>
            </w:r>
          </w:p>
          <w:p w:rsidR="00603BCC" w:rsidRPr="002A7486" w:rsidRDefault="00603BCC" w:rsidP="00603BCC">
            <w:pPr>
              <w:rPr>
                <w:rFonts w:ascii="Arial" w:hAnsi="Arial" w:cs="Arial"/>
              </w:rPr>
            </w:pPr>
          </w:p>
          <w:p w:rsidR="00603BCC" w:rsidRPr="00EE51FE" w:rsidRDefault="00603BCC" w:rsidP="00603BCC">
            <w:pPr>
              <w:jc w:val="right"/>
              <w:rPr>
                <w:b/>
                <w:bCs/>
              </w:rPr>
            </w:pPr>
            <w:r w:rsidRPr="00EE51FE">
              <w:rPr>
                <w:rFonts w:hint="cs"/>
                <w:b/>
                <w:bCs/>
                <w:color w:val="C00000"/>
                <w:sz w:val="18"/>
                <w:szCs w:val="18"/>
                <w:rtl/>
                <w:lang w:bidi="he-IL"/>
              </w:rPr>
              <w:t>תהלים פרק יח</w:t>
            </w:r>
            <w:r w:rsidRPr="00EE51FE">
              <w:rPr>
                <w:rFonts w:hint="cs"/>
                <w:b/>
                <w:bCs/>
                <w:color w:val="C00000"/>
                <w:sz w:val="18"/>
                <w:szCs w:val="18"/>
                <w:rtl/>
              </w:rPr>
              <w:t xml:space="preserve">' </w:t>
            </w:r>
            <w:r w:rsidRPr="00EE51FE">
              <w:rPr>
                <w:rFonts w:hint="cs"/>
                <w:b/>
                <w:bCs/>
                <w:color w:val="C00000"/>
                <w:sz w:val="18"/>
                <w:szCs w:val="18"/>
                <w:rtl/>
                <w:lang w:bidi="he-IL"/>
              </w:rPr>
              <w:t>פסוק ה</w:t>
            </w:r>
            <w:r w:rsidRPr="00EE51FE">
              <w:rPr>
                <w:rFonts w:hint="cs"/>
                <w:b/>
                <w:bCs/>
                <w:color w:val="C00000"/>
                <w:sz w:val="18"/>
                <w:szCs w:val="18"/>
                <w:rtl/>
              </w:rPr>
              <w:t>')</w:t>
            </w:r>
            <w:r w:rsidRPr="00EE51FE">
              <w:rPr>
                <w:b/>
                <w:bCs/>
                <w:color w:val="C00000"/>
                <w:sz w:val="18"/>
                <w:szCs w:val="18"/>
              </w:rPr>
              <w:t>)</w:t>
            </w:r>
          </w:p>
          <w:p w:rsidR="00603BCC" w:rsidRPr="004E7060" w:rsidRDefault="00603BCC" w:rsidP="00603BCC">
            <w:pPr>
              <w:jc w:val="right"/>
            </w:pPr>
          </w:p>
        </w:tc>
      </w:tr>
      <w:tr w:rsidR="00603BCC" w:rsidRPr="002D4448" w:rsidTr="008B2B87">
        <w:tc>
          <w:tcPr>
            <w:tcW w:w="5400" w:type="dxa"/>
            <w:vAlign w:val="center"/>
          </w:tcPr>
          <w:p w:rsidR="00603BCC" w:rsidRDefault="00603BCC" w:rsidP="00603BCC">
            <w:pPr>
              <w:ind w:right="-314"/>
            </w:pPr>
            <w:r w:rsidRPr="00E22819">
              <w:rPr>
                <w:b/>
                <w:bCs/>
                <w:color w:val="FF0000"/>
              </w:rPr>
              <w:t>40. Air (or « Air and Recitative »)-</w:t>
            </w:r>
            <w:r w:rsidRPr="00274F24">
              <w:rPr>
                <w:b/>
                <w:bCs/>
                <w:color w:val="FF0000"/>
              </w:rPr>
              <w:t>Bass</w:t>
            </w:r>
          </w:p>
          <w:p w:rsidR="00603BCC" w:rsidRDefault="00603BCC" w:rsidP="00603BCC">
            <w:pPr>
              <w:spacing w:before="100" w:beforeAutospacing="1" w:after="100" w:afterAutospacing="1"/>
              <w:outlineLvl w:val="2"/>
              <w:rPr>
                <w:b/>
                <w:bCs/>
                <w:color w:val="000000"/>
                <w:sz w:val="27"/>
                <w:szCs w:val="27"/>
              </w:rPr>
            </w:pPr>
            <w:r w:rsidRPr="002D4448">
              <w:t>Why do the nations so furiously rage together, and why do the people imagine a vain thing?</w:t>
            </w:r>
            <w:r w:rsidRPr="002D4448">
              <w:br/>
              <w:t>The kings of the earth rise up, and the rulers take counsel together against the Lord, and against His anointed.</w:t>
            </w:r>
          </w:p>
          <w:p w:rsidR="00603BCC" w:rsidRPr="004E7060" w:rsidRDefault="00603BCC" w:rsidP="008B2B87">
            <w:pPr>
              <w:rPr>
                <w:b/>
                <w:bCs/>
                <w:color w:val="000000"/>
                <w:sz w:val="27"/>
                <w:szCs w:val="27"/>
              </w:rPr>
            </w:pPr>
            <w:r w:rsidRPr="00EE51FE">
              <w:rPr>
                <w:b/>
                <w:bCs/>
                <w:color w:val="C00000"/>
                <w:sz w:val="18"/>
                <w:szCs w:val="18"/>
              </w:rPr>
              <w:t>(Psalm 2: 1-2)</w:t>
            </w:r>
          </w:p>
        </w:tc>
        <w:tc>
          <w:tcPr>
            <w:tcW w:w="4500" w:type="dxa"/>
            <w:vAlign w:val="center"/>
          </w:tcPr>
          <w:p w:rsidR="00603BCC" w:rsidRPr="004E7060" w:rsidRDefault="00603BCC" w:rsidP="00603BCC">
            <w:pPr>
              <w:shd w:val="clear" w:color="auto" w:fill="FFFFFF"/>
              <w:spacing w:after="24"/>
              <w:ind w:left="720" w:hanging="119"/>
              <w:jc w:val="right"/>
              <w:rPr>
                <w:rFonts w:ascii="Arial" w:hAnsi="Arial" w:cs="Arial"/>
                <w:b/>
                <w:bCs/>
                <w:color w:val="252525"/>
              </w:rPr>
            </w:pPr>
            <w:r w:rsidRPr="004E7060">
              <w:rPr>
                <w:b/>
                <w:bCs/>
                <w:color w:val="FF0000"/>
                <w:rtl/>
              </w:rPr>
              <w:t xml:space="preserve">40. </w:t>
            </w:r>
            <w:r w:rsidRPr="004E7060">
              <w:rPr>
                <w:b/>
                <w:bCs/>
                <w:color w:val="FF0000"/>
                <w:rtl/>
                <w:lang w:bidi="he-IL"/>
              </w:rPr>
              <w:t>ארייה או ארייה רצ</w:t>
            </w:r>
            <w:r w:rsidRPr="004E7060">
              <w:rPr>
                <w:b/>
                <w:bCs/>
                <w:color w:val="FF0000"/>
                <w:rtl/>
              </w:rPr>
              <w:t>'</w:t>
            </w:r>
            <w:r w:rsidRPr="004E7060">
              <w:rPr>
                <w:b/>
                <w:bCs/>
                <w:color w:val="FF0000"/>
                <w:rtl/>
                <w:lang w:bidi="he-IL"/>
              </w:rPr>
              <w:t>יטטיב</w:t>
            </w:r>
            <w:r w:rsidRPr="004E7060">
              <w:rPr>
                <w:b/>
                <w:bCs/>
                <w:color w:val="FF0000"/>
                <w:rtl/>
              </w:rPr>
              <w:t xml:space="preserve">- </w:t>
            </w:r>
            <w:r w:rsidRPr="004E7060">
              <w:rPr>
                <w:b/>
                <w:bCs/>
                <w:color w:val="FF0000"/>
                <w:rtl/>
                <w:lang w:bidi="he-IL"/>
              </w:rPr>
              <w:t>בס</w:t>
            </w:r>
          </w:p>
          <w:p w:rsidR="00603BCC" w:rsidRPr="004E7060" w:rsidRDefault="00603BCC" w:rsidP="00603BCC">
            <w:pPr>
              <w:jc w:val="right"/>
              <w:rPr>
                <w:rFonts w:ascii="Arial" w:hAnsi="Arial"/>
                <w:color w:val="000000"/>
                <w:sz w:val="20"/>
                <w:szCs w:val="20"/>
                <w:shd w:val="clear" w:color="auto" w:fill="FFFFFF"/>
                <w:rtl/>
              </w:rPr>
            </w:pPr>
          </w:p>
          <w:p w:rsidR="00603BCC" w:rsidRPr="002A7486" w:rsidRDefault="00603BCC" w:rsidP="00603BCC">
            <w:pPr>
              <w:jc w:val="right"/>
              <w:rPr>
                <w:rFonts w:ascii="Arial" w:hAnsi="Arial" w:cs="Arial"/>
                <w:color w:val="000000"/>
                <w:sz w:val="20"/>
                <w:szCs w:val="20"/>
                <w:shd w:val="clear" w:color="auto" w:fill="FFFFFF"/>
                <w:rtl/>
              </w:rPr>
            </w:pPr>
            <w:r w:rsidRPr="002A7486">
              <w:rPr>
                <w:rFonts w:ascii="Arial" w:hAnsi="Arial" w:cs="Arial"/>
                <w:color w:val="000000"/>
                <w:sz w:val="20"/>
                <w:szCs w:val="20"/>
                <w:shd w:val="clear" w:color="auto" w:fill="FFFFFF"/>
                <w:rtl/>
                <w:lang w:bidi="he-IL"/>
              </w:rPr>
              <w:t>לָמָּה</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רָגְשׁוּ גוֹיִם</w:t>
            </w:r>
            <w:r w:rsidRPr="002A7486">
              <w:rPr>
                <w:rFonts w:ascii="Arial" w:hAnsi="Arial" w:cs="Arial"/>
                <w:color w:val="000000"/>
                <w:sz w:val="20"/>
                <w:szCs w:val="20"/>
                <w:shd w:val="clear" w:color="auto" w:fill="FFFFFF"/>
                <w:rtl/>
              </w:rPr>
              <w:t>;   </w:t>
            </w:r>
          </w:p>
          <w:p w:rsidR="00603BCC" w:rsidRPr="002A7486" w:rsidRDefault="00603BCC" w:rsidP="00603BCC">
            <w:pPr>
              <w:jc w:val="right"/>
              <w:rPr>
                <w:rFonts w:ascii="Arial" w:hAnsi="Arial" w:cs="Arial"/>
                <w:color w:val="000000"/>
                <w:sz w:val="20"/>
                <w:szCs w:val="20"/>
                <w:shd w:val="clear" w:color="auto" w:fill="FFFFFF"/>
              </w:rPr>
            </w:pPr>
            <w:r w:rsidRPr="002A7486">
              <w:rPr>
                <w:rFonts w:ascii="Arial" w:hAnsi="Arial" w:cs="Arial"/>
                <w:color w:val="000000"/>
                <w:sz w:val="20"/>
                <w:szCs w:val="20"/>
                <w:shd w:val="clear" w:color="auto" w:fill="FFFFFF"/>
                <w:rtl/>
                <w:lang w:bidi="he-IL"/>
              </w:rPr>
              <w:t xml:space="preserve"> וּלְאֻמִּים</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יֶהְגּוּ</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רִיק</w:t>
            </w:r>
          </w:p>
          <w:p w:rsidR="00603BCC" w:rsidRPr="002A7486" w:rsidRDefault="00603BCC" w:rsidP="00603BCC">
            <w:pPr>
              <w:jc w:val="right"/>
              <w:rPr>
                <w:rFonts w:ascii="Arial" w:hAnsi="Arial" w:cs="Arial"/>
                <w:color w:val="000000"/>
                <w:sz w:val="20"/>
                <w:szCs w:val="20"/>
                <w:shd w:val="clear" w:color="auto" w:fill="FFFFFF"/>
                <w:rtl/>
              </w:rPr>
            </w:pPr>
            <w:r w:rsidRPr="002A7486">
              <w:rPr>
                <w:rFonts w:ascii="Arial" w:hAnsi="Arial" w:cs="Arial"/>
                <w:color w:val="000000"/>
                <w:sz w:val="20"/>
                <w:szCs w:val="20"/>
                <w:shd w:val="clear" w:color="auto" w:fill="FFFFFF"/>
              </w:rPr>
              <w:t>  </w:t>
            </w:r>
            <w:r w:rsidRPr="002A7486">
              <w:rPr>
                <w:rFonts w:ascii="Arial" w:hAnsi="Arial" w:cs="Arial"/>
                <w:color w:val="000000"/>
                <w:sz w:val="20"/>
                <w:szCs w:val="20"/>
                <w:shd w:val="clear" w:color="auto" w:fill="FFFFFF"/>
                <w:rtl/>
                <w:lang w:bidi="he-IL"/>
              </w:rPr>
              <w:t>יִתְיַצְּבוּ</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מַלְכֵי</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אֶרֶץ</w:t>
            </w:r>
            <w:r w:rsidRPr="002A7486">
              <w:rPr>
                <w:rFonts w:ascii="Arial" w:hAnsi="Arial" w:cs="Arial"/>
                <w:color w:val="000000"/>
                <w:sz w:val="20"/>
                <w:szCs w:val="20"/>
                <w:shd w:val="clear" w:color="auto" w:fill="FFFFFF"/>
                <w:rtl/>
              </w:rPr>
              <w:t>-   </w:t>
            </w:r>
          </w:p>
          <w:p w:rsidR="00603BCC" w:rsidRPr="002A7486" w:rsidRDefault="00603BCC" w:rsidP="00603BCC">
            <w:pPr>
              <w:jc w:val="right"/>
              <w:rPr>
                <w:rFonts w:ascii="Arial" w:hAnsi="Arial" w:cs="Arial"/>
                <w:color w:val="000000"/>
                <w:sz w:val="20"/>
                <w:szCs w:val="20"/>
                <w:shd w:val="clear" w:color="auto" w:fill="FFFFFF"/>
                <w:rtl/>
              </w:rPr>
            </w:pPr>
            <w:r w:rsidRPr="002A7486">
              <w:rPr>
                <w:rFonts w:ascii="Arial" w:hAnsi="Arial" w:cs="Arial"/>
                <w:color w:val="000000"/>
                <w:sz w:val="20"/>
                <w:szCs w:val="20"/>
                <w:shd w:val="clear" w:color="auto" w:fill="FFFFFF"/>
                <w:rtl/>
                <w:lang w:bidi="he-IL"/>
              </w:rPr>
              <w:t xml:space="preserve"> וְרוֹזְנִים נוֹסְדוּ</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יָחַד</w:t>
            </w:r>
            <w:r w:rsidRPr="002A7486">
              <w:rPr>
                <w:rFonts w:ascii="Arial" w:hAnsi="Arial" w:cs="Arial"/>
                <w:color w:val="000000"/>
                <w:sz w:val="20"/>
                <w:szCs w:val="20"/>
              </w:rPr>
              <w:br/>
            </w:r>
            <w:r w:rsidRPr="002A7486">
              <w:rPr>
                <w:rFonts w:ascii="Arial" w:hAnsi="Arial" w:cs="Arial"/>
                <w:color w:val="000000"/>
                <w:sz w:val="20"/>
                <w:szCs w:val="20"/>
                <w:shd w:val="clear" w:color="auto" w:fill="FFFFFF"/>
                <w:rtl/>
                <w:lang w:bidi="he-IL"/>
              </w:rPr>
              <w:t>עַל</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יְהוָה</w:t>
            </w:r>
            <w:r w:rsidRPr="002A7486">
              <w:rPr>
                <w:rFonts w:ascii="Arial" w:hAnsi="Arial" w:cs="Arial"/>
                <w:color w:val="000000"/>
                <w:sz w:val="20"/>
                <w:szCs w:val="20"/>
                <w:shd w:val="clear" w:color="auto" w:fill="FFFFFF"/>
                <w:rtl/>
              </w:rPr>
              <w:t>,  </w:t>
            </w:r>
          </w:p>
          <w:p w:rsidR="00603BCC" w:rsidRPr="004E7060" w:rsidRDefault="00603BCC" w:rsidP="00603BCC">
            <w:pPr>
              <w:jc w:val="right"/>
              <w:rPr>
                <w:rFonts w:ascii="Arial" w:hAnsi="Arial"/>
                <w:sz w:val="20"/>
                <w:szCs w:val="20"/>
              </w:rPr>
            </w:pPr>
            <w:r w:rsidRPr="002A7486">
              <w:rPr>
                <w:rFonts w:ascii="Arial" w:hAnsi="Arial" w:cs="Arial"/>
                <w:color w:val="000000"/>
                <w:sz w:val="20"/>
                <w:szCs w:val="20"/>
                <w:shd w:val="clear" w:color="auto" w:fill="FFFFFF"/>
                <w:rtl/>
                <w:lang w:bidi="he-IL"/>
              </w:rPr>
              <w:t>וְעַל</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מְשִׁיחו</w:t>
            </w:r>
            <w:r w:rsidRPr="004E7060">
              <w:rPr>
                <w:rFonts w:ascii="Arial" w:hAnsi="Arial"/>
                <w:color w:val="000000"/>
                <w:sz w:val="20"/>
                <w:szCs w:val="20"/>
                <w:shd w:val="clear" w:color="auto" w:fill="FFFFFF"/>
                <w:rtl/>
                <w:lang w:bidi="he-IL"/>
              </w:rPr>
              <w:t>ֹ</w:t>
            </w:r>
          </w:p>
          <w:p w:rsidR="00603BCC" w:rsidRPr="004E7060" w:rsidRDefault="00603BCC" w:rsidP="00603BCC"/>
          <w:p w:rsidR="00603BCC" w:rsidRPr="00EE51FE" w:rsidRDefault="00603BCC" w:rsidP="008B2B87">
            <w:pPr>
              <w:jc w:val="right"/>
              <w:rPr>
                <w:b/>
                <w:bCs/>
              </w:rPr>
            </w:pPr>
            <w:r w:rsidRPr="00EE51FE">
              <w:rPr>
                <w:rFonts w:hint="cs"/>
                <w:b/>
                <w:bCs/>
                <w:color w:val="C00000"/>
                <w:sz w:val="18"/>
                <w:szCs w:val="18"/>
                <w:rtl/>
                <w:lang w:bidi="he-IL"/>
              </w:rPr>
              <w:t>תהלים פרק ב</w:t>
            </w:r>
            <w:r w:rsidRPr="00EE51FE">
              <w:rPr>
                <w:rFonts w:hint="cs"/>
                <w:b/>
                <w:bCs/>
                <w:color w:val="C00000"/>
                <w:sz w:val="18"/>
                <w:szCs w:val="18"/>
                <w:rtl/>
              </w:rPr>
              <w:t xml:space="preserve">' </w:t>
            </w:r>
            <w:r w:rsidRPr="00EE51FE">
              <w:rPr>
                <w:rFonts w:hint="cs"/>
                <w:b/>
                <w:bCs/>
                <w:color w:val="C00000"/>
                <w:sz w:val="18"/>
                <w:szCs w:val="18"/>
                <w:rtl/>
                <w:lang w:bidi="he-IL"/>
              </w:rPr>
              <w:t>פסוק א</w:t>
            </w:r>
            <w:r w:rsidRPr="00EE51FE">
              <w:rPr>
                <w:rFonts w:hint="cs"/>
                <w:b/>
                <w:bCs/>
                <w:color w:val="C00000"/>
                <w:sz w:val="18"/>
                <w:szCs w:val="18"/>
                <w:rtl/>
              </w:rPr>
              <w:t>-</w:t>
            </w:r>
            <w:r w:rsidRPr="00EE51FE">
              <w:rPr>
                <w:rFonts w:hint="cs"/>
                <w:b/>
                <w:bCs/>
                <w:color w:val="C00000"/>
                <w:sz w:val="18"/>
                <w:szCs w:val="18"/>
                <w:rtl/>
                <w:lang w:bidi="he-IL"/>
              </w:rPr>
              <w:t>ב</w:t>
            </w:r>
            <w:r w:rsidRPr="00EE51FE">
              <w:rPr>
                <w:rFonts w:hint="cs"/>
                <w:b/>
                <w:bCs/>
                <w:color w:val="C00000"/>
                <w:sz w:val="18"/>
                <w:szCs w:val="18"/>
                <w:rtl/>
              </w:rPr>
              <w:t>')</w:t>
            </w:r>
          </w:p>
          <w:p w:rsidR="00603BCC" w:rsidRPr="004E7060" w:rsidRDefault="00603BCC" w:rsidP="00603BCC">
            <w:pPr>
              <w:jc w:val="right"/>
            </w:pPr>
          </w:p>
        </w:tc>
      </w:tr>
      <w:tr w:rsidR="00603BCC" w:rsidRPr="002D4448" w:rsidTr="008B2B87">
        <w:tc>
          <w:tcPr>
            <w:tcW w:w="5400" w:type="dxa"/>
            <w:vAlign w:val="center"/>
          </w:tcPr>
          <w:p w:rsidR="00603BCC" w:rsidRPr="00274F24" w:rsidRDefault="00603BCC" w:rsidP="00603BCC">
            <w:pPr>
              <w:rPr>
                <w:color w:val="FF0000"/>
              </w:rPr>
            </w:pPr>
            <w:r w:rsidRPr="00274F24">
              <w:rPr>
                <w:b/>
                <w:bCs/>
                <w:color w:val="FF0000"/>
              </w:rPr>
              <w:t>41. Chorus</w:t>
            </w:r>
          </w:p>
          <w:p w:rsidR="00603BCC" w:rsidRDefault="00603BCC" w:rsidP="00603BCC">
            <w:pPr>
              <w:spacing w:before="100" w:beforeAutospacing="1" w:after="100" w:afterAutospacing="1"/>
              <w:outlineLvl w:val="2"/>
              <w:rPr>
                <w:b/>
                <w:bCs/>
                <w:color w:val="000000"/>
                <w:sz w:val="27"/>
                <w:szCs w:val="27"/>
              </w:rPr>
            </w:pPr>
            <w:r w:rsidRPr="002D4448">
              <w:t>Let us break their bonds asunder, and cast away their yokes from us.</w:t>
            </w:r>
          </w:p>
          <w:p w:rsidR="00603BCC" w:rsidRPr="004E7060" w:rsidRDefault="00603BCC" w:rsidP="00603BCC">
            <w:pPr>
              <w:spacing w:before="100" w:beforeAutospacing="1" w:after="100" w:afterAutospacing="1"/>
              <w:outlineLvl w:val="2"/>
              <w:rPr>
                <w:b/>
                <w:bCs/>
                <w:color w:val="000000"/>
                <w:sz w:val="27"/>
                <w:szCs w:val="27"/>
              </w:rPr>
            </w:pPr>
            <w:r w:rsidRPr="00EE51FE">
              <w:rPr>
                <w:b/>
                <w:bCs/>
                <w:color w:val="C00000"/>
                <w:sz w:val="18"/>
                <w:szCs w:val="18"/>
              </w:rPr>
              <w:t>Psalm 2: 3)</w:t>
            </w:r>
          </w:p>
        </w:tc>
        <w:tc>
          <w:tcPr>
            <w:tcW w:w="4500" w:type="dxa"/>
            <w:vAlign w:val="center"/>
          </w:tcPr>
          <w:p w:rsidR="00603BCC" w:rsidRPr="004E7060" w:rsidRDefault="00603BCC" w:rsidP="00603BCC">
            <w:pPr>
              <w:shd w:val="clear" w:color="auto" w:fill="FFFFFF"/>
              <w:spacing w:after="24"/>
              <w:ind w:left="720"/>
              <w:jc w:val="right"/>
              <w:rPr>
                <w:b/>
                <w:bCs/>
                <w:color w:val="FF0000"/>
                <w:rtl/>
              </w:rPr>
            </w:pPr>
            <w:r>
              <w:rPr>
                <w:rFonts w:hint="cs"/>
                <w:b/>
                <w:bCs/>
                <w:color w:val="FF0000"/>
                <w:rtl/>
              </w:rPr>
              <w:t>41</w:t>
            </w:r>
            <w:r w:rsidRPr="004E7060">
              <w:rPr>
                <w:b/>
                <w:bCs/>
                <w:color w:val="FF0000"/>
                <w:rtl/>
              </w:rPr>
              <w:t xml:space="preserve">. </w:t>
            </w:r>
            <w:r w:rsidRPr="004E7060">
              <w:rPr>
                <w:b/>
                <w:bCs/>
                <w:color w:val="FF0000"/>
                <w:rtl/>
                <w:lang w:bidi="he-IL"/>
              </w:rPr>
              <w:t>מקהלה</w:t>
            </w:r>
          </w:p>
          <w:p w:rsidR="00603BCC" w:rsidRPr="002A7486" w:rsidRDefault="00603BCC" w:rsidP="00603BCC">
            <w:pPr>
              <w:jc w:val="right"/>
              <w:rPr>
                <w:rFonts w:ascii="Arial" w:hAnsi="Arial" w:cs="Arial"/>
                <w:color w:val="000000"/>
                <w:sz w:val="20"/>
                <w:szCs w:val="20"/>
                <w:shd w:val="clear" w:color="auto" w:fill="FFFFFF"/>
                <w:rtl/>
              </w:rPr>
            </w:pPr>
            <w:r w:rsidRPr="002A7486">
              <w:rPr>
                <w:rFonts w:ascii="Arial" w:hAnsi="Arial" w:cs="Arial"/>
                <w:color w:val="000000"/>
                <w:sz w:val="20"/>
                <w:szCs w:val="20"/>
                <w:shd w:val="clear" w:color="auto" w:fill="FFFFFF"/>
                <w:rtl/>
                <w:lang w:bidi="he-IL"/>
              </w:rPr>
              <w:t>נְנַתְּקָה</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אֶת</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מוֹסְרוֹתֵימוֹ</w:t>
            </w:r>
            <w:r w:rsidRPr="002A7486">
              <w:rPr>
                <w:rFonts w:ascii="Arial" w:hAnsi="Arial" w:cs="Arial"/>
                <w:color w:val="000000"/>
                <w:sz w:val="20"/>
                <w:szCs w:val="20"/>
                <w:shd w:val="clear" w:color="auto" w:fill="FFFFFF"/>
                <w:rtl/>
              </w:rPr>
              <w:t>;   </w:t>
            </w:r>
          </w:p>
          <w:p w:rsidR="00603BCC" w:rsidRPr="002A7486" w:rsidRDefault="00603BCC" w:rsidP="00603BCC">
            <w:pPr>
              <w:jc w:val="right"/>
              <w:rPr>
                <w:rFonts w:ascii="Arial" w:hAnsi="Arial" w:cs="Arial"/>
              </w:rPr>
            </w:pPr>
            <w:r w:rsidRPr="002A7486">
              <w:rPr>
                <w:rFonts w:ascii="Arial" w:hAnsi="Arial" w:cs="Arial"/>
                <w:color w:val="000000"/>
                <w:sz w:val="20"/>
                <w:szCs w:val="20"/>
                <w:shd w:val="clear" w:color="auto" w:fill="FFFFFF"/>
                <w:rtl/>
                <w:lang w:bidi="he-IL"/>
              </w:rPr>
              <w:t xml:space="preserve"> וְנַשְׁלִיכָה מִמֶּנּוּ עֲבֹתֵימוֹ</w:t>
            </w:r>
          </w:p>
          <w:p w:rsidR="00603BCC" w:rsidRPr="002A7486" w:rsidRDefault="00603BCC" w:rsidP="00603BCC">
            <w:pPr>
              <w:rPr>
                <w:rFonts w:ascii="Arial" w:hAnsi="Arial" w:cs="Arial"/>
              </w:rPr>
            </w:pPr>
          </w:p>
          <w:p w:rsidR="00603BCC" w:rsidRDefault="00603BCC" w:rsidP="00603BCC">
            <w:pPr>
              <w:jc w:val="right"/>
            </w:pPr>
            <w:r w:rsidRPr="00EE51FE">
              <w:rPr>
                <w:b/>
                <w:bCs/>
                <w:color w:val="C00000"/>
                <w:sz w:val="18"/>
                <w:szCs w:val="18"/>
                <w:rtl/>
                <w:lang w:bidi="he-IL"/>
              </w:rPr>
              <w:t>תהלים פרק ב</w:t>
            </w:r>
            <w:r w:rsidRPr="00EE51FE">
              <w:rPr>
                <w:b/>
                <w:bCs/>
                <w:color w:val="C00000"/>
                <w:sz w:val="18"/>
                <w:szCs w:val="18"/>
                <w:rtl/>
              </w:rPr>
              <w:t xml:space="preserve">' </w:t>
            </w:r>
            <w:r w:rsidRPr="00EE51FE">
              <w:rPr>
                <w:b/>
                <w:bCs/>
                <w:color w:val="C00000"/>
                <w:sz w:val="18"/>
                <w:szCs w:val="18"/>
                <w:rtl/>
                <w:lang w:bidi="he-IL"/>
              </w:rPr>
              <w:t>פסוק ג</w:t>
            </w:r>
            <w:r w:rsidRPr="00EE51FE">
              <w:rPr>
                <w:b/>
                <w:bCs/>
                <w:color w:val="C00000"/>
                <w:sz w:val="18"/>
                <w:szCs w:val="18"/>
                <w:rtl/>
              </w:rPr>
              <w:t>')</w:t>
            </w:r>
          </w:p>
          <w:p w:rsidR="00603BCC" w:rsidRPr="004E7060" w:rsidRDefault="00603BCC" w:rsidP="00603BCC">
            <w:pPr>
              <w:jc w:val="right"/>
            </w:pPr>
          </w:p>
        </w:tc>
      </w:tr>
      <w:tr w:rsidR="00603BCC" w:rsidRPr="002D4448" w:rsidTr="008B2B87">
        <w:tc>
          <w:tcPr>
            <w:tcW w:w="5400" w:type="dxa"/>
            <w:vAlign w:val="center"/>
          </w:tcPr>
          <w:p w:rsidR="00603BCC" w:rsidRPr="00274F24" w:rsidRDefault="00603BCC" w:rsidP="00603BCC">
            <w:pPr>
              <w:rPr>
                <w:color w:val="FF0000"/>
              </w:rPr>
            </w:pPr>
            <w:r w:rsidRPr="00274F24">
              <w:rPr>
                <w:b/>
                <w:bCs/>
                <w:color w:val="FF0000"/>
              </w:rPr>
              <w:t>42. Recitative- Tenor</w:t>
            </w:r>
          </w:p>
          <w:p w:rsidR="00603BCC" w:rsidRDefault="00603BCC" w:rsidP="00603BCC">
            <w:pPr>
              <w:spacing w:before="100" w:beforeAutospacing="1" w:after="100" w:afterAutospacing="1"/>
              <w:outlineLvl w:val="2"/>
            </w:pPr>
            <w:r w:rsidRPr="002D4448">
              <w:t>He that dwelleth in Heav'n shall laugh them to scorn; The Lord shall have them in derision.</w:t>
            </w:r>
          </w:p>
          <w:p w:rsidR="00603BCC" w:rsidRPr="004E7060" w:rsidRDefault="00603BCC" w:rsidP="00603BCC">
            <w:pPr>
              <w:spacing w:before="100" w:beforeAutospacing="1" w:after="100" w:afterAutospacing="1"/>
              <w:outlineLvl w:val="2"/>
              <w:rPr>
                <w:b/>
                <w:bCs/>
                <w:color w:val="000000"/>
                <w:sz w:val="27"/>
                <w:szCs w:val="27"/>
              </w:rPr>
            </w:pPr>
            <w:r w:rsidRPr="00EE51FE">
              <w:rPr>
                <w:b/>
                <w:bCs/>
                <w:color w:val="C00000"/>
                <w:sz w:val="18"/>
                <w:szCs w:val="18"/>
              </w:rPr>
              <w:t>Psalm 2: 4)</w:t>
            </w:r>
          </w:p>
        </w:tc>
        <w:tc>
          <w:tcPr>
            <w:tcW w:w="4500" w:type="dxa"/>
            <w:vAlign w:val="center"/>
          </w:tcPr>
          <w:p w:rsidR="00603BCC" w:rsidRPr="008028B7" w:rsidRDefault="00603BCC" w:rsidP="00603BCC">
            <w:pPr>
              <w:shd w:val="clear" w:color="auto" w:fill="FFFFFF"/>
              <w:spacing w:after="24"/>
              <w:ind w:left="720"/>
              <w:jc w:val="right"/>
              <w:rPr>
                <w:b/>
                <w:bCs/>
                <w:color w:val="FF0000"/>
              </w:rPr>
            </w:pPr>
            <w:r w:rsidRPr="008028B7">
              <w:rPr>
                <w:b/>
                <w:bCs/>
                <w:color w:val="FF0000"/>
                <w:rtl/>
              </w:rPr>
              <w:t xml:space="preserve">. </w:t>
            </w:r>
            <w:r w:rsidRPr="008028B7">
              <w:rPr>
                <w:b/>
                <w:bCs/>
                <w:color w:val="FF0000"/>
                <w:rtl/>
                <w:lang w:bidi="he-IL"/>
              </w:rPr>
              <w:t>רצ</w:t>
            </w:r>
            <w:r w:rsidRPr="008028B7">
              <w:rPr>
                <w:b/>
                <w:bCs/>
                <w:color w:val="FF0000"/>
                <w:rtl/>
              </w:rPr>
              <w:t>'</w:t>
            </w:r>
            <w:r w:rsidRPr="008028B7">
              <w:rPr>
                <w:b/>
                <w:bCs/>
                <w:color w:val="FF0000"/>
                <w:rtl/>
                <w:lang w:bidi="he-IL"/>
              </w:rPr>
              <w:t>יטטיב</w:t>
            </w:r>
            <w:r w:rsidRPr="008028B7">
              <w:rPr>
                <w:b/>
                <w:bCs/>
                <w:color w:val="FF0000"/>
                <w:rtl/>
              </w:rPr>
              <w:t xml:space="preserve">- </w:t>
            </w:r>
            <w:r w:rsidRPr="008028B7">
              <w:rPr>
                <w:b/>
                <w:bCs/>
                <w:color w:val="FF0000"/>
                <w:rtl/>
                <w:lang w:bidi="he-IL"/>
              </w:rPr>
              <w:t>טנור</w:t>
            </w:r>
            <w:r w:rsidRPr="008028B7">
              <w:rPr>
                <w:b/>
                <w:bCs/>
                <w:color w:val="FF0000"/>
              </w:rPr>
              <w:t>42</w:t>
            </w:r>
          </w:p>
          <w:p w:rsidR="00603BCC" w:rsidRDefault="00603BCC" w:rsidP="00603BCC">
            <w:pPr>
              <w:jc w:val="right"/>
              <w:rPr>
                <w:rFonts w:ascii="Arial" w:hAnsi="Arial" w:cs="Arial"/>
                <w:color w:val="000000"/>
                <w:sz w:val="20"/>
                <w:szCs w:val="20"/>
                <w:shd w:val="clear" w:color="auto" w:fill="FFFFFF"/>
                <w:rtl/>
              </w:rPr>
            </w:pPr>
            <w:r w:rsidRPr="002A7486">
              <w:rPr>
                <w:rFonts w:ascii="Arial" w:hAnsi="Arial" w:cs="Arial"/>
                <w:color w:val="000000"/>
                <w:sz w:val="20"/>
                <w:szCs w:val="20"/>
                <w:shd w:val="clear" w:color="auto" w:fill="FFFFFF"/>
                <w:rtl/>
                <w:lang w:bidi="he-IL"/>
              </w:rPr>
              <w:t>יוֹשֵׁב בַּשָּׁמַיִם יִשְׂחָק</w:t>
            </w:r>
            <w:r w:rsidRPr="002A7486">
              <w:rPr>
                <w:rFonts w:ascii="Arial" w:hAnsi="Arial" w:cs="Arial"/>
                <w:color w:val="000000"/>
                <w:sz w:val="20"/>
                <w:szCs w:val="20"/>
                <w:shd w:val="clear" w:color="auto" w:fill="FFFFFF"/>
                <w:rtl/>
              </w:rPr>
              <w:t>:</w:t>
            </w:r>
          </w:p>
          <w:p w:rsidR="00603BCC" w:rsidRPr="002A7486" w:rsidRDefault="00603BCC" w:rsidP="00603BCC">
            <w:pPr>
              <w:jc w:val="right"/>
              <w:rPr>
                <w:rFonts w:ascii="Arial" w:hAnsi="Arial" w:cs="Arial"/>
              </w:rPr>
            </w:pPr>
            <w:r w:rsidRPr="002A7486">
              <w:rPr>
                <w:rFonts w:ascii="Arial" w:hAnsi="Arial" w:cs="Arial"/>
                <w:color w:val="000000"/>
                <w:sz w:val="20"/>
                <w:szCs w:val="20"/>
                <w:shd w:val="clear" w:color="auto" w:fill="FFFFFF"/>
                <w:rtl/>
                <w:lang w:bidi="he-IL"/>
              </w:rPr>
              <w:t>אֲדֹנָי</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יִלְעַג</w:t>
            </w:r>
            <w:r w:rsidRPr="002A7486">
              <w:rPr>
                <w:rFonts w:ascii="Arial" w:hAnsi="Arial" w:cs="Arial"/>
                <w:color w:val="000000"/>
                <w:sz w:val="20"/>
                <w:szCs w:val="20"/>
                <w:shd w:val="clear" w:color="auto" w:fill="FFFFFF"/>
                <w:rtl/>
              </w:rPr>
              <w:t>-</w:t>
            </w:r>
            <w:r w:rsidRPr="002A7486">
              <w:rPr>
                <w:rFonts w:ascii="Arial" w:hAnsi="Arial" w:cs="Arial"/>
                <w:color w:val="000000"/>
                <w:sz w:val="20"/>
                <w:szCs w:val="20"/>
                <w:shd w:val="clear" w:color="auto" w:fill="FFFFFF"/>
                <w:rtl/>
                <w:lang w:bidi="he-IL"/>
              </w:rPr>
              <w:t>לָמוֹ</w:t>
            </w:r>
          </w:p>
          <w:p w:rsidR="00603BCC" w:rsidRPr="004E7060" w:rsidRDefault="00603BCC" w:rsidP="00603BCC"/>
          <w:p w:rsidR="00603BCC" w:rsidRPr="004E7060" w:rsidRDefault="00603BCC" w:rsidP="00603BCC"/>
          <w:p w:rsidR="00603BCC" w:rsidRPr="00EE51FE" w:rsidRDefault="00603BCC" w:rsidP="00603BCC">
            <w:pPr>
              <w:jc w:val="right"/>
              <w:rPr>
                <w:b/>
                <w:bCs/>
              </w:rPr>
            </w:pPr>
            <w:r w:rsidRPr="00EE51FE">
              <w:rPr>
                <w:rFonts w:hint="cs"/>
                <w:b/>
                <w:bCs/>
                <w:color w:val="C00000"/>
                <w:sz w:val="18"/>
                <w:szCs w:val="18"/>
                <w:rtl/>
              </w:rPr>
              <w:t>(</w:t>
            </w:r>
            <w:r w:rsidRPr="00EE51FE">
              <w:rPr>
                <w:rFonts w:hint="cs"/>
                <w:b/>
                <w:bCs/>
                <w:color w:val="C00000"/>
                <w:sz w:val="18"/>
                <w:szCs w:val="18"/>
                <w:rtl/>
                <w:lang w:bidi="he-IL"/>
              </w:rPr>
              <w:t>תהלים פרק ב</w:t>
            </w:r>
            <w:r w:rsidRPr="00EE51FE">
              <w:rPr>
                <w:rFonts w:hint="cs"/>
                <w:b/>
                <w:bCs/>
                <w:color w:val="C00000"/>
                <w:sz w:val="18"/>
                <w:szCs w:val="18"/>
                <w:rtl/>
              </w:rPr>
              <w:t xml:space="preserve">' </w:t>
            </w:r>
            <w:r w:rsidRPr="00EE51FE">
              <w:rPr>
                <w:rFonts w:hint="cs"/>
                <w:b/>
                <w:bCs/>
                <w:color w:val="C00000"/>
                <w:sz w:val="18"/>
                <w:szCs w:val="18"/>
                <w:rtl/>
                <w:lang w:bidi="he-IL"/>
              </w:rPr>
              <w:t>פסוק ד</w:t>
            </w:r>
            <w:r w:rsidRPr="00EE51FE">
              <w:rPr>
                <w:rFonts w:hint="cs"/>
                <w:b/>
                <w:bCs/>
                <w:color w:val="C00000"/>
                <w:sz w:val="18"/>
                <w:szCs w:val="18"/>
                <w:rtl/>
              </w:rPr>
              <w:t>')</w:t>
            </w:r>
          </w:p>
          <w:p w:rsidR="00603BCC" w:rsidRPr="004E7060" w:rsidRDefault="00603BCC" w:rsidP="00603BCC">
            <w:pPr>
              <w:jc w:val="right"/>
            </w:pPr>
          </w:p>
        </w:tc>
      </w:tr>
      <w:tr w:rsidR="00603BCC" w:rsidRPr="002D4448" w:rsidTr="008B2B87">
        <w:tc>
          <w:tcPr>
            <w:tcW w:w="5400" w:type="dxa"/>
            <w:vAlign w:val="center"/>
          </w:tcPr>
          <w:p w:rsidR="00603BCC" w:rsidRPr="00274F24" w:rsidRDefault="00603BCC" w:rsidP="00603BCC">
            <w:pPr>
              <w:rPr>
                <w:color w:val="FF0000"/>
              </w:rPr>
            </w:pPr>
            <w:r w:rsidRPr="00274F24">
              <w:rPr>
                <w:b/>
                <w:bCs/>
                <w:color w:val="FF0000"/>
              </w:rPr>
              <w:t>43. Air-Tenor</w:t>
            </w:r>
          </w:p>
          <w:p w:rsidR="00603BCC" w:rsidRDefault="00603BCC" w:rsidP="00603BCC">
            <w:pPr>
              <w:spacing w:before="100" w:beforeAutospacing="1" w:after="100" w:afterAutospacing="1"/>
              <w:outlineLvl w:val="2"/>
            </w:pPr>
            <w:r w:rsidRPr="002D4448">
              <w:t>Thou shalt break them with a rod of iron; thou shalt dash them in pieces like a potter's vessel</w:t>
            </w:r>
          </w:p>
          <w:p w:rsidR="00300CD0" w:rsidRPr="004E7060" w:rsidRDefault="00603BCC" w:rsidP="008B2B87">
            <w:pPr>
              <w:spacing w:before="100" w:beforeAutospacing="1" w:after="100" w:afterAutospacing="1"/>
              <w:outlineLvl w:val="2"/>
              <w:rPr>
                <w:b/>
                <w:bCs/>
                <w:color w:val="000000"/>
                <w:sz w:val="27"/>
                <w:szCs w:val="27"/>
                <w:lang w:bidi="he-IL"/>
              </w:rPr>
            </w:pPr>
            <w:r w:rsidRPr="00EE51FE">
              <w:rPr>
                <w:b/>
                <w:bCs/>
                <w:color w:val="C00000"/>
                <w:sz w:val="18"/>
                <w:szCs w:val="18"/>
              </w:rPr>
              <w:t>Psalm 2: 9</w:t>
            </w:r>
            <w:r w:rsidRPr="002D4448">
              <w:t>.</w:t>
            </w:r>
          </w:p>
        </w:tc>
        <w:tc>
          <w:tcPr>
            <w:tcW w:w="4500" w:type="dxa"/>
            <w:vAlign w:val="center"/>
          </w:tcPr>
          <w:p w:rsidR="00603BCC" w:rsidRPr="004E7060" w:rsidRDefault="00603BCC" w:rsidP="00603BCC">
            <w:pPr>
              <w:shd w:val="clear" w:color="auto" w:fill="FFFFFF"/>
              <w:spacing w:after="24"/>
              <w:ind w:left="720"/>
              <w:jc w:val="right"/>
              <w:rPr>
                <w:b/>
                <w:bCs/>
                <w:color w:val="FF0000"/>
              </w:rPr>
            </w:pPr>
            <w:r w:rsidRPr="004E7060">
              <w:rPr>
                <w:b/>
                <w:bCs/>
                <w:color w:val="FF0000"/>
                <w:rtl/>
              </w:rPr>
              <w:t xml:space="preserve">. </w:t>
            </w:r>
            <w:r w:rsidRPr="004E7060">
              <w:rPr>
                <w:b/>
                <w:bCs/>
                <w:color w:val="FF0000"/>
                <w:rtl/>
                <w:lang w:bidi="he-IL"/>
              </w:rPr>
              <w:t>ארייה</w:t>
            </w:r>
            <w:r w:rsidRPr="004E7060">
              <w:rPr>
                <w:b/>
                <w:bCs/>
                <w:color w:val="FF0000"/>
                <w:rtl/>
              </w:rPr>
              <w:t xml:space="preserve">- </w:t>
            </w:r>
            <w:r w:rsidRPr="004E7060">
              <w:rPr>
                <w:b/>
                <w:bCs/>
                <w:color w:val="FF0000"/>
                <w:rtl/>
                <w:lang w:bidi="he-IL"/>
              </w:rPr>
              <w:t>טנור</w:t>
            </w:r>
            <w:r>
              <w:rPr>
                <w:b/>
                <w:bCs/>
                <w:color w:val="FF0000"/>
              </w:rPr>
              <w:t>43</w:t>
            </w:r>
          </w:p>
          <w:p w:rsidR="00603BCC" w:rsidRPr="002A7486" w:rsidRDefault="00603BCC" w:rsidP="00603BCC">
            <w:pPr>
              <w:jc w:val="right"/>
              <w:rPr>
                <w:rFonts w:ascii="Arial" w:hAnsi="Arial" w:cs="Arial"/>
              </w:rPr>
            </w:pPr>
            <w:r w:rsidRPr="002A7486">
              <w:rPr>
                <w:rFonts w:ascii="Arial" w:hAnsi="Arial" w:cs="Arial"/>
                <w:color w:val="000000"/>
                <w:sz w:val="20"/>
                <w:szCs w:val="20"/>
                <w:shd w:val="clear" w:color="auto" w:fill="FFFFFF"/>
                <w:rtl/>
                <w:lang w:bidi="he-IL"/>
              </w:rPr>
              <w:t>תְּרֹעֵם</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בְּשֵׁבֶט בַּרְזֶל</w:t>
            </w:r>
            <w:r w:rsidRPr="002A7486">
              <w:rPr>
                <w:rFonts w:ascii="Arial" w:hAnsi="Arial" w:cs="Arial"/>
                <w:color w:val="000000"/>
                <w:sz w:val="20"/>
                <w:szCs w:val="20"/>
                <w:shd w:val="clear" w:color="auto" w:fill="FFFFFF"/>
                <w:rtl/>
              </w:rPr>
              <w:t xml:space="preserve">:    </w:t>
            </w:r>
            <w:r w:rsidRPr="002A7486">
              <w:rPr>
                <w:rFonts w:ascii="Arial" w:hAnsi="Arial" w:cs="Arial"/>
                <w:color w:val="000000"/>
                <w:sz w:val="20"/>
                <w:szCs w:val="20"/>
                <w:shd w:val="clear" w:color="auto" w:fill="FFFFFF"/>
                <w:rtl/>
                <w:lang w:bidi="he-IL"/>
              </w:rPr>
              <w:t>כִּכְלִי יוֹצֵר תְּנַפְּצֵם</w:t>
            </w:r>
          </w:p>
          <w:p w:rsidR="00603BCC" w:rsidRPr="002A7486" w:rsidRDefault="00603BCC" w:rsidP="00603BCC">
            <w:pPr>
              <w:rPr>
                <w:rFonts w:ascii="Arial" w:hAnsi="Arial" w:cs="Arial"/>
              </w:rPr>
            </w:pPr>
          </w:p>
          <w:p w:rsidR="00603BCC" w:rsidRPr="004E7060" w:rsidRDefault="00603BCC" w:rsidP="00603BCC"/>
          <w:p w:rsidR="00603BCC" w:rsidRPr="004E7060" w:rsidRDefault="00603BCC" w:rsidP="008B2B87">
            <w:pPr>
              <w:jc w:val="right"/>
            </w:pPr>
            <w:r w:rsidRPr="004E7060">
              <w:rPr>
                <w:rFonts w:hint="cs"/>
                <w:b/>
                <w:bCs/>
                <w:color w:val="C00000"/>
                <w:sz w:val="18"/>
                <w:szCs w:val="18"/>
                <w:rtl/>
              </w:rPr>
              <w:t>(</w:t>
            </w:r>
            <w:r w:rsidRPr="004E7060">
              <w:rPr>
                <w:rFonts w:hint="cs"/>
                <w:b/>
                <w:bCs/>
                <w:color w:val="C00000"/>
                <w:sz w:val="18"/>
                <w:szCs w:val="18"/>
                <w:rtl/>
                <w:lang w:bidi="he-IL"/>
              </w:rPr>
              <w:t>תהלים פרק ב</w:t>
            </w:r>
            <w:r w:rsidRPr="004E7060">
              <w:rPr>
                <w:rFonts w:hint="cs"/>
                <w:b/>
                <w:bCs/>
                <w:color w:val="C00000"/>
                <w:sz w:val="18"/>
                <w:szCs w:val="18"/>
                <w:rtl/>
              </w:rPr>
              <w:t xml:space="preserve">' </w:t>
            </w:r>
            <w:r w:rsidRPr="004E7060">
              <w:rPr>
                <w:rFonts w:hint="cs"/>
                <w:b/>
                <w:bCs/>
                <w:color w:val="C00000"/>
                <w:sz w:val="18"/>
                <w:szCs w:val="18"/>
                <w:rtl/>
                <w:lang w:bidi="he-IL"/>
              </w:rPr>
              <w:t>פסוק ט</w:t>
            </w:r>
            <w:r w:rsidRPr="004E7060">
              <w:rPr>
                <w:rFonts w:hint="cs"/>
                <w:b/>
                <w:bCs/>
                <w:color w:val="C00000"/>
                <w:sz w:val="18"/>
                <w:szCs w:val="18"/>
                <w:rtl/>
              </w:rPr>
              <w:t>')</w:t>
            </w:r>
          </w:p>
        </w:tc>
      </w:tr>
      <w:tr w:rsidR="00603BCC" w:rsidRPr="002D4448" w:rsidTr="008B2B87">
        <w:tc>
          <w:tcPr>
            <w:tcW w:w="5400" w:type="dxa"/>
            <w:vAlign w:val="center"/>
          </w:tcPr>
          <w:p w:rsidR="00603BCC" w:rsidRDefault="00603BCC" w:rsidP="00603BCC">
            <w:r w:rsidRPr="00274F24">
              <w:rPr>
                <w:b/>
                <w:bCs/>
                <w:color w:val="FF0000"/>
              </w:rPr>
              <w:t>44. Chorus</w:t>
            </w:r>
          </w:p>
          <w:p w:rsidR="00603BCC" w:rsidRDefault="00603BCC" w:rsidP="00603BCC">
            <w:pPr>
              <w:rPr>
                <w:b/>
                <w:bCs/>
                <w:color w:val="000000"/>
                <w:sz w:val="27"/>
                <w:szCs w:val="27"/>
              </w:rPr>
            </w:pPr>
            <w:r w:rsidRPr="002D4448">
              <w:t>Hallelujah: for the Lord God Omnipotent reigneth.</w:t>
            </w:r>
          </w:p>
          <w:p w:rsidR="00603BCC" w:rsidRDefault="00603BCC" w:rsidP="00603BCC">
            <w:pPr>
              <w:spacing w:before="100" w:beforeAutospacing="1" w:after="100" w:afterAutospacing="1"/>
              <w:outlineLvl w:val="2"/>
            </w:pPr>
            <w:r w:rsidRPr="00EE51FE">
              <w:rPr>
                <w:b/>
                <w:bCs/>
                <w:color w:val="C00000"/>
                <w:sz w:val="20"/>
                <w:szCs w:val="20"/>
              </w:rPr>
              <w:t>Revelation 19: 6</w:t>
            </w:r>
          </w:p>
          <w:p w:rsidR="00603BCC" w:rsidRDefault="00603BCC" w:rsidP="00603BCC">
            <w:pPr>
              <w:spacing w:before="100" w:beforeAutospacing="1" w:after="100" w:afterAutospacing="1"/>
              <w:outlineLvl w:val="2"/>
              <w:rPr>
                <w:b/>
                <w:bCs/>
                <w:color w:val="000000"/>
                <w:sz w:val="27"/>
                <w:szCs w:val="27"/>
              </w:rPr>
            </w:pPr>
            <w:r w:rsidRPr="002D4448">
              <w:t>The kingdom of this world is become the kingdom of our Lord,</w:t>
            </w:r>
            <w:r w:rsidRPr="002D4448">
              <w:br/>
              <w:t xml:space="preserve">and of His Christ; and He shall reign for ever and </w:t>
            </w:r>
            <w:r w:rsidRPr="002D4448">
              <w:lastRenderedPageBreak/>
              <w:t>ever.</w:t>
            </w:r>
          </w:p>
          <w:p w:rsidR="00603BCC" w:rsidRDefault="00603BCC" w:rsidP="00603BCC">
            <w:pPr>
              <w:spacing w:before="100" w:beforeAutospacing="1" w:after="100" w:afterAutospacing="1"/>
              <w:outlineLvl w:val="2"/>
              <w:rPr>
                <w:b/>
                <w:bCs/>
                <w:color w:val="C00000"/>
                <w:sz w:val="18"/>
                <w:szCs w:val="18"/>
              </w:rPr>
            </w:pPr>
            <w:r w:rsidRPr="00EE51FE">
              <w:rPr>
                <w:b/>
                <w:bCs/>
                <w:color w:val="C00000"/>
                <w:sz w:val="18"/>
                <w:szCs w:val="18"/>
              </w:rPr>
              <w:t>(Revelation 19: 16</w:t>
            </w:r>
          </w:p>
          <w:p w:rsidR="00603BCC" w:rsidRDefault="00603BCC" w:rsidP="00603BCC">
            <w:pPr>
              <w:spacing w:before="100" w:beforeAutospacing="1" w:after="100" w:afterAutospacing="1"/>
              <w:outlineLvl w:val="2"/>
              <w:rPr>
                <w:b/>
                <w:bCs/>
                <w:color w:val="000000"/>
                <w:sz w:val="27"/>
                <w:szCs w:val="27"/>
              </w:rPr>
            </w:pPr>
            <w:r w:rsidRPr="002D4448">
              <w:t>King of Kings, and Lord of Lords.</w:t>
            </w:r>
          </w:p>
          <w:p w:rsidR="00603BCC" w:rsidRDefault="00603BCC" w:rsidP="00603BCC">
            <w:pPr>
              <w:spacing w:before="100" w:beforeAutospacing="1" w:after="100" w:afterAutospacing="1"/>
              <w:outlineLvl w:val="2"/>
              <w:rPr>
                <w:b/>
                <w:bCs/>
                <w:color w:val="C00000"/>
                <w:sz w:val="18"/>
                <w:szCs w:val="18"/>
              </w:rPr>
            </w:pPr>
            <w:r w:rsidRPr="00EE51FE">
              <w:rPr>
                <w:b/>
                <w:bCs/>
                <w:color w:val="C00000"/>
                <w:sz w:val="18"/>
                <w:szCs w:val="18"/>
              </w:rPr>
              <w:t>Revelation 19: 16)</w:t>
            </w:r>
          </w:p>
          <w:p w:rsidR="00603BCC" w:rsidRPr="004E7060" w:rsidRDefault="00603BCC" w:rsidP="00603BCC">
            <w:pPr>
              <w:spacing w:before="100" w:beforeAutospacing="1" w:after="100" w:afterAutospacing="1"/>
              <w:outlineLvl w:val="2"/>
              <w:rPr>
                <w:b/>
                <w:bCs/>
                <w:color w:val="000000"/>
                <w:sz w:val="27"/>
                <w:szCs w:val="27"/>
              </w:rPr>
            </w:pPr>
            <w:r w:rsidRPr="004E7060">
              <w:rPr>
                <w:color w:val="000000"/>
              </w:rPr>
              <w:t>Hallelujah!</w:t>
            </w:r>
          </w:p>
        </w:tc>
        <w:tc>
          <w:tcPr>
            <w:tcW w:w="4500" w:type="dxa"/>
            <w:vAlign w:val="center"/>
          </w:tcPr>
          <w:p w:rsidR="00603BCC" w:rsidRPr="004E7060" w:rsidRDefault="00603BCC" w:rsidP="00603BCC">
            <w:pPr>
              <w:shd w:val="clear" w:color="auto" w:fill="FFFFFF"/>
              <w:spacing w:after="24"/>
              <w:ind w:left="720"/>
              <w:jc w:val="right"/>
              <w:rPr>
                <w:b/>
                <w:bCs/>
                <w:color w:val="FF0000"/>
                <w:rtl/>
              </w:rPr>
            </w:pPr>
            <w:r>
              <w:rPr>
                <w:rFonts w:hint="cs"/>
                <w:b/>
                <w:bCs/>
                <w:color w:val="FF0000"/>
                <w:rtl/>
              </w:rPr>
              <w:lastRenderedPageBreak/>
              <w:t>44</w:t>
            </w:r>
            <w:r w:rsidRPr="004E7060">
              <w:rPr>
                <w:b/>
                <w:bCs/>
                <w:color w:val="FF0000"/>
                <w:rtl/>
              </w:rPr>
              <w:t xml:space="preserve">. </w:t>
            </w:r>
            <w:r w:rsidRPr="004E7060">
              <w:rPr>
                <w:b/>
                <w:bCs/>
                <w:color w:val="FF0000"/>
                <w:rtl/>
                <w:lang w:bidi="he-IL"/>
              </w:rPr>
              <w:t>מקהלה</w:t>
            </w:r>
          </w:p>
          <w:p w:rsidR="00603BCC" w:rsidRPr="002A7486" w:rsidRDefault="00603BCC" w:rsidP="00603BCC">
            <w:pPr>
              <w:shd w:val="clear" w:color="auto" w:fill="FFFFFF"/>
              <w:spacing w:after="24"/>
              <w:ind w:left="720"/>
              <w:jc w:val="right"/>
              <w:rPr>
                <w:rFonts w:ascii="Arial" w:hAnsi="Arial" w:cs="Arial"/>
                <w:color w:val="252525"/>
                <w:sz w:val="20"/>
                <w:szCs w:val="20"/>
                <w:rtl/>
              </w:rPr>
            </w:pPr>
            <w:r w:rsidRPr="002A7486">
              <w:rPr>
                <w:rFonts w:ascii="Arial" w:hAnsi="Arial" w:cs="Arial"/>
                <w:color w:val="252525"/>
                <w:sz w:val="20"/>
                <w:szCs w:val="20"/>
                <w:rtl/>
                <w:lang w:bidi="he-IL"/>
              </w:rPr>
              <w:t>הללויה</w:t>
            </w:r>
            <w:r w:rsidRPr="002A7486">
              <w:rPr>
                <w:rFonts w:ascii="Arial" w:hAnsi="Arial" w:cs="Arial"/>
                <w:color w:val="252525"/>
                <w:sz w:val="20"/>
                <w:szCs w:val="20"/>
                <w:rtl/>
              </w:rPr>
              <w:t xml:space="preserve">, </w:t>
            </w:r>
            <w:r w:rsidRPr="002A7486">
              <w:rPr>
                <w:rFonts w:ascii="Arial" w:hAnsi="Arial" w:cs="Arial"/>
                <w:color w:val="252525"/>
                <w:sz w:val="20"/>
                <w:szCs w:val="20"/>
                <w:rtl/>
                <w:lang w:bidi="he-IL"/>
              </w:rPr>
              <w:t>מלכותך מלכות כל עולמים</w:t>
            </w:r>
            <w:r w:rsidRPr="002A7486">
              <w:rPr>
                <w:rFonts w:ascii="Arial" w:hAnsi="Arial" w:cs="Arial"/>
                <w:color w:val="252525"/>
                <w:sz w:val="20"/>
                <w:szCs w:val="20"/>
                <w:rtl/>
              </w:rPr>
              <w:t>.</w:t>
            </w:r>
          </w:p>
          <w:p w:rsidR="00603BCC" w:rsidRPr="004E7060" w:rsidRDefault="00603BCC" w:rsidP="00603BCC">
            <w:pPr>
              <w:shd w:val="clear" w:color="auto" w:fill="FFFFFF"/>
              <w:spacing w:after="24"/>
              <w:ind w:left="720"/>
              <w:jc w:val="right"/>
              <w:rPr>
                <w:rFonts w:ascii="Arial" w:hAnsi="Arial"/>
                <w:color w:val="252525"/>
                <w:sz w:val="20"/>
                <w:szCs w:val="20"/>
                <w:rtl/>
              </w:rPr>
            </w:pPr>
          </w:p>
          <w:p w:rsidR="00603BCC" w:rsidRPr="00EE51FE" w:rsidRDefault="00603BCC" w:rsidP="00603BCC">
            <w:pPr>
              <w:shd w:val="clear" w:color="auto" w:fill="FFFFFF"/>
              <w:spacing w:after="24"/>
              <w:ind w:left="720"/>
              <w:jc w:val="right"/>
              <w:rPr>
                <w:rFonts w:ascii="Arial" w:hAnsi="Arial" w:cs="Arial"/>
                <w:b/>
                <w:bCs/>
                <w:color w:val="252525"/>
                <w:sz w:val="18"/>
                <w:szCs w:val="18"/>
                <w:rtl/>
              </w:rPr>
            </w:pPr>
            <w:r w:rsidRPr="00EE51FE">
              <w:rPr>
                <w:b/>
                <w:bCs/>
                <w:color w:val="C00000"/>
                <w:sz w:val="18"/>
                <w:szCs w:val="18"/>
              </w:rPr>
              <w:t>(Revelation 19: 6)</w:t>
            </w:r>
          </w:p>
          <w:p w:rsidR="00603BCC" w:rsidRPr="002A7486" w:rsidRDefault="00603BCC" w:rsidP="00603BCC">
            <w:pPr>
              <w:shd w:val="clear" w:color="auto" w:fill="FFFFFF"/>
              <w:spacing w:after="24"/>
              <w:ind w:left="720"/>
              <w:jc w:val="right"/>
              <w:rPr>
                <w:rFonts w:ascii="Arial" w:hAnsi="Arial" w:cs="Arial"/>
                <w:b/>
                <w:bCs/>
                <w:color w:val="252525"/>
                <w:sz w:val="20"/>
                <w:szCs w:val="20"/>
                <w:rtl/>
              </w:rPr>
            </w:pPr>
          </w:p>
          <w:p w:rsidR="00603BCC" w:rsidRPr="002A7486" w:rsidRDefault="00603BCC" w:rsidP="00603BCC">
            <w:pPr>
              <w:shd w:val="clear" w:color="auto" w:fill="FFFFFF"/>
              <w:spacing w:after="24"/>
              <w:ind w:left="720"/>
              <w:jc w:val="right"/>
              <w:rPr>
                <w:rFonts w:ascii="Arial" w:hAnsi="Arial" w:cs="Arial"/>
                <w:color w:val="252525"/>
                <w:sz w:val="20"/>
                <w:szCs w:val="20"/>
                <w:rtl/>
              </w:rPr>
            </w:pPr>
            <w:r w:rsidRPr="002A7486">
              <w:rPr>
                <w:rFonts w:ascii="Arial" w:hAnsi="Arial" w:cs="Arial"/>
                <w:color w:val="252525"/>
                <w:sz w:val="20"/>
                <w:szCs w:val="20"/>
                <w:rtl/>
                <w:lang w:bidi="he-IL"/>
              </w:rPr>
              <w:t xml:space="preserve">וממשלתך בכל דור ודור </w:t>
            </w:r>
          </w:p>
          <w:p w:rsidR="00603BCC" w:rsidRPr="002A7486" w:rsidRDefault="00603BCC" w:rsidP="00603BCC">
            <w:pPr>
              <w:shd w:val="clear" w:color="auto" w:fill="FFFFFF"/>
              <w:spacing w:after="24"/>
              <w:ind w:left="720"/>
              <w:jc w:val="right"/>
              <w:rPr>
                <w:rFonts w:ascii="Arial" w:hAnsi="Arial" w:cs="Arial"/>
                <w:color w:val="252525"/>
                <w:sz w:val="20"/>
                <w:szCs w:val="20"/>
                <w:rtl/>
              </w:rPr>
            </w:pPr>
            <w:r w:rsidRPr="002A7486">
              <w:rPr>
                <w:rFonts w:ascii="Arial" w:hAnsi="Arial" w:cs="Arial"/>
                <w:color w:val="252525"/>
                <w:sz w:val="20"/>
                <w:szCs w:val="20"/>
                <w:rtl/>
                <w:lang w:bidi="he-IL"/>
              </w:rPr>
              <w:t>ומשיחו עד עולם</w:t>
            </w:r>
            <w:r w:rsidRPr="002A7486">
              <w:rPr>
                <w:rFonts w:ascii="Arial" w:hAnsi="Arial" w:cs="Arial"/>
                <w:color w:val="252525"/>
                <w:sz w:val="20"/>
                <w:szCs w:val="20"/>
                <w:rtl/>
              </w:rPr>
              <w:t>.</w:t>
            </w:r>
          </w:p>
          <w:p w:rsidR="00603BCC" w:rsidRPr="004E7060" w:rsidRDefault="00603BCC" w:rsidP="00603BCC">
            <w:pPr>
              <w:shd w:val="clear" w:color="auto" w:fill="FFFFFF"/>
              <w:spacing w:after="24"/>
              <w:ind w:left="720"/>
              <w:jc w:val="right"/>
              <w:rPr>
                <w:rFonts w:ascii="Arial" w:hAnsi="Arial" w:cs="Arial"/>
                <w:b/>
                <w:bCs/>
                <w:color w:val="252525"/>
                <w:sz w:val="20"/>
                <w:szCs w:val="20"/>
                <w:rtl/>
              </w:rPr>
            </w:pPr>
            <w:r w:rsidRPr="002A7486">
              <w:rPr>
                <w:rFonts w:ascii="Arial" w:hAnsi="Arial" w:cs="Arial"/>
                <w:color w:val="252525"/>
                <w:sz w:val="20"/>
                <w:szCs w:val="20"/>
                <w:rtl/>
              </w:rPr>
              <w:t xml:space="preserve"> </w:t>
            </w:r>
          </w:p>
          <w:p w:rsidR="00603BCC" w:rsidRPr="004E7060" w:rsidRDefault="00603BCC" w:rsidP="00603BCC">
            <w:pPr>
              <w:jc w:val="right"/>
              <w:rPr>
                <w:color w:val="C00000"/>
                <w:sz w:val="18"/>
                <w:szCs w:val="18"/>
                <w:rtl/>
              </w:rPr>
            </w:pPr>
            <w:r w:rsidRPr="004E7060">
              <w:rPr>
                <w:rFonts w:hint="cs"/>
                <w:color w:val="C00000"/>
                <w:sz w:val="18"/>
                <w:szCs w:val="18"/>
                <w:rtl/>
              </w:rPr>
              <w:lastRenderedPageBreak/>
              <w:t xml:space="preserve"> </w:t>
            </w:r>
          </w:p>
          <w:p w:rsidR="00603BCC" w:rsidRPr="00EE51FE" w:rsidRDefault="00603BCC" w:rsidP="00603BCC">
            <w:pPr>
              <w:jc w:val="right"/>
              <w:rPr>
                <w:b/>
                <w:bCs/>
                <w:color w:val="C00000"/>
                <w:sz w:val="18"/>
                <w:szCs w:val="18"/>
              </w:rPr>
            </w:pPr>
            <w:r w:rsidRPr="00EE51FE">
              <w:rPr>
                <w:b/>
                <w:bCs/>
                <w:color w:val="C00000"/>
                <w:sz w:val="18"/>
                <w:szCs w:val="18"/>
              </w:rPr>
              <w:t>(Revelation 19: 16)</w:t>
            </w:r>
          </w:p>
          <w:p w:rsidR="00603BCC" w:rsidRPr="004E7060" w:rsidRDefault="00603BCC" w:rsidP="00603BCC">
            <w:pPr>
              <w:shd w:val="clear" w:color="auto" w:fill="FFFFFF"/>
              <w:spacing w:after="24"/>
              <w:ind w:left="720"/>
              <w:jc w:val="right"/>
              <w:rPr>
                <w:rFonts w:ascii="Arial" w:hAnsi="Arial" w:cs="Arial"/>
                <w:color w:val="252525"/>
                <w:sz w:val="20"/>
                <w:szCs w:val="20"/>
                <w:rtl/>
              </w:rPr>
            </w:pPr>
          </w:p>
          <w:p w:rsidR="00603BCC" w:rsidRPr="004E7060" w:rsidRDefault="00603BCC" w:rsidP="00603BCC">
            <w:pPr>
              <w:shd w:val="clear" w:color="auto" w:fill="FFFFFF"/>
              <w:spacing w:after="24"/>
              <w:ind w:left="720"/>
              <w:jc w:val="right"/>
              <w:rPr>
                <w:rFonts w:ascii="Arial" w:hAnsi="Arial" w:cs="Arial"/>
                <w:color w:val="252525"/>
                <w:sz w:val="20"/>
                <w:szCs w:val="20"/>
                <w:rtl/>
              </w:rPr>
            </w:pPr>
          </w:p>
          <w:p w:rsidR="00603BCC" w:rsidRPr="004E7060" w:rsidRDefault="00603BCC" w:rsidP="00603BCC">
            <w:pPr>
              <w:shd w:val="clear" w:color="auto" w:fill="FFFFFF"/>
              <w:spacing w:after="24"/>
              <w:ind w:left="720"/>
              <w:jc w:val="right"/>
              <w:rPr>
                <w:rFonts w:ascii="Arial" w:hAnsi="Arial" w:cs="Arial"/>
                <w:color w:val="252525"/>
                <w:sz w:val="20"/>
                <w:szCs w:val="20"/>
              </w:rPr>
            </w:pPr>
            <w:r w:rsidRPr="004E7060">
              <w:rPr>
                <w:rFonts w:ascii="Arial" w:hAnsi="Arial" w:cs="Arial" w:hint="cs"/>
                <w:color w:val="252525"/>
                <w:sz w:val="20"/>
                <w:szCs w:val="20"/>
                <w:rtl/>
                <w:lang w:bidi="he-IL"/>
              </w:rPr>
              <w:t xml:space="preserve">מלך מלכי המלכים ואדון האדונים </w:t>
            </w:r>
          </w:p>
          <w:p w:rsidR="00603BCC" w:rsidRPr="00EE51FE" w:rsidRDefault="00603BCC" w:rsidP="00603BCC">
            <w:pPr>
              <w:jc w:val="right"/>
              <w:rPr>
                <w:b/>
                <w:bCs/>
                <w:color w:val="C00000"/>
                <w:sz w:val="18"/>
                <w:szCs w:val="18"/>
              </w:rPr>
            </w:pPr>
            <w:r w:rsidRPr="00EE51FE">
              <w:rPr>
                <w:b/>
                <w:bCs/>
                <w:color w:val="C00000"/>
                <w:sz w:val="18"/>
                <w:szCs w:val="18"/>
              </w:rPr>
              <w:t>(Revelation 19: 16)</w:t>
            </w:r>
          </w:p>
          <w:p w:rsidR="00603BCC" w:rsidRPr="004E7060" w:rsidRDefault="00603BCC" w:rsidP="00603BCC">
            <w:pPr>
              <w:shd w:val="clear" w:color="auto" w:fill="FFFFFF"/>
              <w:spacing w:after="24"/>
              <w:ind w:left="720"/>
              <w:jc w:val="right"/>
              <w:rPr>
                <w:rFonts w:ascii="Arial" w:hAnsi="Arial" w:cs="Arial"/>
                <w:color w:val="252525"/>
                <w:sz w:val="20"/>
                <w:szCs w:val="20"/>
                <w:rtl/>
              </w:rPr>
            </w:pPr>
          </w:p>
          <w:p w:rsidR="00603BCC" w:rsidRPr="004E7060" w:rsidRDefault="00603BCC" w:rsidP="00603BCC">
            <w:pPr>
              <w:shd w:val="clear" w:color="auto" w:fill="FFFFFF"/>
              <w:spacing w:after="24"/>
              <w:ind w:left="720"/>
              <w:jc w:val="right"/>
              <w:rPr>
                <w:rFonts w:ascii="Arial" w:hAnsi="Arial" w:cs="Arial"/>
                <w:b/>
                <w:bCs/>
                <w:color w:val="252525"/>
              </w:rPr>
            </w:pPr>
            <w:r w:rsidRPr="004E7060">
              <w:rPr>
                <w:rFonts w:ascii="Arial" w:hAnsi="Arial" w:cs="Arial" w:hint="cs"/>
                <w:color w:val="252525"/>
                <w:sz w:val="20"/>
                <w:szCs w:val="20"/>
                <w:rtl/>
                <w:lang w:bidi="he-IL"/>
              </w:rPr>
              <w:t>הללויה</w:t>
            </w:r>
            <w:r w:rsidRPr="004E7060">
              <w:rPr>
                <w:rFonts w:ascii="Arial" w:hAnsi="Arial" w:cs="Arial" w:hint="cs"/>
                <w:color w:val="252525"/>
                <w:sz w:val="20"/>
                <w:szCs w:val="20"/>
                <w:rtl/>
              </w:rPr>
              <w:t>!</w:t>
            </w:r>
          </w:p>
          <w:p w:rsidR="00603BCC" w:rsidRPr="004E7060" w:rsidRDefault="00603BCC" w:rsidP="00603BCC">
            <w:pPr>
              <w:jc w:val="right"/>
            </w:pPr>
          </w:p>
        </w:tc>
      </w:tr>
    </w:tbl>
    <w:p w:rsidR="00603BCC" w:rsidRPr="00274F24" w:rsidRDefault="00603BCC" w:rsidP="00603BCC">
      <w:pPr>
        <w:spacing w:before="100" w:beforeAutospacing="1" w:after="100" w:afterAutospacing="1"/>
        <w:jc w:val="center"/>
        <w:outlineLvl w:val="0"/>
        <w:rPr>
          <w:sz w:val="28"/>
          <w:szCs w:val="28"/>
          <w:rtl/>
        </w:rPr>
      </w:pPr>
      <w:r w:rsidRPr="00274F24">
        <w:rPr>
          <w:b/>
          <w:bCs/>
          <w:kern w:val="36"/>
          <w:sz w:val="28"/>
          <w:szCs w:val="28"/>
          <w:u w:val="single"/>
        </w:rPr>
        <w:lastRenderedPageBreak/>
        <w:t>PART  THREE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20"/>
        <w:gridCol w:w="4680"/>
      </w:tblGrid>
      <w:tr w:rsidR="00603BCC" w:rsidRPr="002D4448" w:rsidTr="00603BCC">
        <w:tc>
          <w:tcPr>
            <w:tcW w:w="5220" w:type="dxa"/>
            <w:vAlign w:val="center"/>
          </w:tcPr>
          <w:p w:rsidR="00603BCC" w:rsidRPr="00274F24" w:rsidRDefault="00603BCC" w:rsidP="00603BCC">
            <w:pPr>
              <w:rPr>
                <w:color w:val="FF0000"/>
              </w:rPr>
            </w:pPr>
            <w:r w:rsidRPr="00274F24">
              <w:rPr>
                <w:b/>
                <w:bCs/>
                <w:color w:val="FF0000"/>
              </w:rPr>
              <w:t>45. Air-Soprano</w:t>
            </w:r>
          </w:p>
          <w:p w:rsidR="00603BCC" w:rsidRDefault="00603BCC" w:rsidP="00603BCC">
            <w:pPr>
              <w:rPr>
                <w:b/>
                <w:bCs/>
                <w:color w:val="FF0000"/>
              </w:rPr>
            </w:pPr>
            <w:r w:rsidRPr="002D4448">
              <w:t>I know that my Redeemer liveth, and that He shall stand</w:t>
            </w:r>
            <w:r w:rsidRPr="002D4448">
              <w:br/>
              <w:t>at the latter day upon the earth.</w:t>
            </w:r>
            <w:r w:rsidRPr="002D4448">
              <w:br/>
              <w:t>And though worms destroy this body, yet in my flesh shall I see God.</w:t>
            </w:r>
          </w:p>
          <w:p w:rsidR="00603BCC" w:rsidRDefault="00603BCC" w:rsidP="00603BCC">
            <w:pPr>
              <w:rPr>
                <w:b/>
                <w:bCs/>
                <w:color w:val="FF0000"/>
              </w:rPr>
            </w:pPr>
            <w:r w:rsidRPr="002D4448">
              <w:rPr>
                <w:color w:val="C00000"/>
                <w:sz w:val="18"/>
                <w:szCs w:val="18"/>
              </w:rPr>
              <w:t>(Job 19: 25-26)</w:t>
            </w:r>
          </w:p>
          <w:p w:rsidR="00603BCC" w:rsidRDefault="00603BCC" w:rsidP="00603BCC">
            <w:pPr>
              <w:rPr>
                <w:b/>
                <w:bCs/>
                <w:color w:val="FF0000"/>
              </w:rPr>
            </w:pPr>
            <w:r w:rsidRPr="002D4448">
              <w:t>For now is Christ risen from the dead, the first fruits of them that sleep.</w:t>
            </w:r>
          </w:p>
          <w:p w:rsidR="00603BCC" w:rsidRPr="00274F24" w:rsidRDefault="00603BCC" w:rsidP="00603BCC">
            <w:pPr>
              <w:rPr>
                <w:b/>
                <w:bCs/>
                <w:color w:val="FF0000"/>
              </w:rPr>
            </w:pPr>
            <w:r w:rsidRPr="00EE51FE">
              <w:rPr>
                <w:b/>
                <w:bCs/>
                <w:color w:val="C00000"/>
                <w:sz w:val="18"/>
                <w:szCs w:val="18"/>
              </w:rPr>
              <w:t>I Corinthians 15: 20</w:t>
            </w:r>
          </w:p>
        </w:tc>
        <w:tc>
          <w:tcPr>
            <w:tcW w:w="4680" w:type="dxa"/>
            <w:vAlign w:val="center"/>
          </w:tcPr>
          <w:p w:rsidR="00603BCC" w:rsidRPr="004E7060" w:rsidRDefault="00603BCC" w:rsidP="00603BCC">
            <w:pPr>
              <w:shd w:val="clear" w:color="auto" w:fill="FFFFFF"/>
              <w:spacing w:after="24"/>
              <w:ind w:left="720"/>
              <w:jc w:val="right"/>
              <w:rPr>
                <w:b/>
                <w:bCs/>
                <w:color w:val="FF0000"/>
                <w:rtl/>
              </w:rPr>
            </w:pPr>
            <w:r>
              <w:rPr>
                <w:rFonts w:hint="cs"/>
                <w:b/>
                <w:bCs/>
                <w:color w:val="FF0000"/>
                <w:rtl/>
              </w:rPr>
              <w:t>45</w:t>
            </w:r>
            <w:r w:rsidRPr="004E7060">
              <w:rPr>
                <w:b/>
                <w:bCs/>
                <w:color w:val="FF0000"/>
                <w:rtl/>
              </w:rPr>
              <w:t xml:space="preserve">. </w:t>
            </w:r>
            <w:r w:rsidRPr="004E7060">
              <w:rPr>
                <w:b/>
                <w:bCs/>
                <w:color w:val="FF0000"/>
                <w:rtl/>
                <w:lang w:bidi="he-IL"/>
              </w:rPr>
              <w:t>ארייה</w:t>
            </w:r>
            <w:r w:rsidRPr="004E7060">
              <w:rPr>
                <w:b/>
                <w:bCs/>
                <w:color w:val="FF0000"/>
                <w:rtl/>
              </w:rPr>
              <w:t xml:space="preserve">- </w:t>
            </w:r>
            <w:r w:rsidRPr="004E7060">
              <w:rPr>
                <w:b/>
                <w:bCs/>
                <w:color w:val="FF0000"/>
                <w:rtl/>
                <w:lang w:bidi="he-IL"/>
              </w:rPr>
              <w:t>סופרן</w:t>
            </w:r>
          </w:p>
          <w:p w:rsidR="00603BCC" w:rsidRPr="002A7486" w:rsidRDefault="00603BCC" w:rsidP="00603BCC">
            <w:pPr>
              <w:jc w:val="right"/>
              <w:rPr>
                <w:rFonts w:ascii="Arial" w:hAnsi="Arial" w:cs="Arial"/>
                <w:sz w:val="20"/>
                <w:szCs w:val="20"/>
                <w:rtl/>
              </w:rPr>
            </w:pPr>
            <w:r w:rsidRPr="002A7486">
              <w:rPr>
                <w:rFonts w:ascii="Arial" w:hAnsi="Arial" w:cs="Arial"/>
                <w:sz w:val="20"/>
                <w:szCs w:val="20"/>
                <w:rtl/>
                <w:lang w:bidi="he-IL"/>
              </w:rPr>
              <w:t xml:space="preserve">אני </w:t>
            </w:r>
            <w:r w:rsidRPr="002A7486">
              <w:rPr>
                <w:rFonts w:ascii="Arial" w:hAnsi="Arial" w:cs="Arial"/>
                <w:color w:val="252525"/>
                <w:sz w:val="20"/>
                <w:szCs w:val="20"/>
                <w:rtl/>
                <w:lang w:bidi="he-IL"/>
              </w:rPr>
              <w:t>יודע כי הגאולים חיים</w:t>
            </w:r>
            <w:r w:rsidRPr="002A7486">
              <w:rPr>
                <w:rFonts w:ascii="Arial" w:hAnsi="Arial" w:cs="Arial"/>
                <w:color w:val="252525"/>
                <w:sz w:val="20"/>
                <w:szCs w:val="20"/>
                <w:rtl/>
              </w:rPr>
              <w:t xml:space="preserve">, </w:t>
            </w:r>
          </w:p>
          <w:p w:rsidR="00603BCC" w:rsidRPr="002A7486" w:rsidRDefault="00603BCC" w:rsidP="00603BCC">
            <w:pPr>
              <w:jc w:val="right"/>
              <w:rPr>
                <w:rFonts w:ascii="Arial" w:hAnsi="Arial" w:cs="Arial"/>
                <w:sz w:val="20"/>
                <w:szCs w:val="20"/>
                <w:rtl/>
              </w:rPr>
            </w:pPr>
            <w:r w:rsidRPr="002A7486">
              <w:rPr>
                <w:rFonts w:ascii="Arial" w:hAnsi="Arial" w:cs="Arial"/>
                <w:sz w:val="20"/>
                <w:szCs w:val="20"/>
                <w:rtl/>
                <w:lang w:bidi="he-IL"/>
              </w:rPr>
              <w:t>ושהוא יעמוד אחרון על פני האדמה</w:t>
            </w:r>
          </w:p>
          <w:p w:rsidR="00603BCC" w:rsidRPr="002A7486" w:rsidRDefault="00603BCC" w:rsidP="00603BCC">
            <w:pPr>
              <w:jc w:val="right"/>
              <w:rPr>
                <w:rFonts w:ascii="Arial" w:hAnsi="Arial" w:cs="Arial"/>
                <w:sz w:val="20"/>
                <w:szCs w:val="20"/>
                <w:rtl/>
              </w:rPr>
            </w:pPr>
            <w:r w:rsidRPr="002A7486">
              <w:rPr>
                <w:rFonts w:ascii="Arial" w:hAnsi="Arial" w:cs="Arial"/>
                <w:sz w:val="20"/>
                <w:szCs w:val="20"/>
                <w:rtl/>
                <w:lang w:bidi="he-IL"/>
              </w:rPr>
              <w:t>ולמרות שהתולעים אוכלים בבשרי</w:t>
            </w:r>
          </w:p>
          <w:p w:rsidR="00603BCC" w:rsidRPr="004E7060" w:rsidRDefault="00603BCC" w:rsidP="00603BCC">
            <w:pPr>
              <w:jc w:val="right"/>
              <w:rPr>
                <w:rFonts w:ascii="Arial" w:hAnsi="Arial"/>
                <w:sz w:val="20"/>
                <w:szCs w:val="20"/>
                <w:rtl/>
              </w:rPr>
            </w:pPr>
            <w:r w:rsidRPr="002A7486">
              <w:rPr>
                <w:rFonts w:ascii="Arial" w:hAnsi="Arial" w:cs="Arial"/>
                <w:sz w:val="20"/>
                <w:szCs w:val="20"/>
                <w:rtl/>
                <w:lang w:bidi="he-IL"/>
              </w:rPr>
              <w:t>עדיין אני רואה את אלוהים</w:t>
            </w:r>
            <w:r w:rsidRPr="002A7486">
              <w:rPr>
                <w:rFonts w:ascii="Arial" w:hAnsi="Arial" w:cs="Arial"/>
                <w:sz w:val="20"/>
                <w:szCs w:val="20"/>
                <w:rtl/>
              </w:rPr>
              <w:t>.</w:t>
            </w:r>
          </w:p>
          <w:p w:rsidR="00603BCC" w:rsidRPr="004E7060" w:rsidRDefault="00603BCC" w:rsidP="00603BCC"/>
          <w:p w:rsidR="00603BCC" w:rsidRPr="004E7060" w:rsidRDefault="00603BCC" w:rsidP="00603BCC">
            <w:pPr>
              <w:jc w:val="right"/>
            </w:pPr>
            <w:r w:rsidRPr="004E7060">
              <w:rPr>
                <w:color w:val="C00000"/>
                <w:sz w:val="18"/>
                <w:szCs w:val="18"/>
              </w:rPr>
              <w:t>(Job 19: 25-26)</w:t>
            </w:r>
          </w:p>
          <w:p w:rsidR="00603BCC" w:rsidRPr="002A7486" w:rsidRDefault="00603BCC" w:rsidP="00603BCC">
            <w:pPr>
              <w:jc w:val="right"/>
              <w:rPr>
                <w:rFonts w:ascii="Arial" w:hAnsi="Arial" w:cs="Arial"/>
                <w:sz w:val="20"/>
                <w:szCs w:val="20"/>
                <w:rtl/>
              </w:rPr>
            </w:pPr>
            <w:r w:rsidRPr="002A7486">
              <w:rPr>
                <w:rFonts w:ascii="Arial" w:hAnsi="Arial" w:cs="Arial"/>
                <w:sz w:val="20"/>
                <w:szCs w:val="20"/>
                <w:rtl/>
                <w:lang w:bidi="he-IL"/>
              </w:rPr>
              <w:t>וכעת ישו קם לתחיה מן המתים</w:t>
            </w:r>
            <w:r w:rsidRPr="002A7486">
              <w:rPr>
                <w:rFonts w:ascii="Arial" w:hAnsi="Arial" w:cs="Arial"/>
                <w:sz w:val="20"/>
                <w:szCs w:val="20"/>
                <w:rtl/>
              </w:rPr>
              <w:t xml:space="preserve">, </w:t>
            </w:r>
          </w:p>
          <w:p w:rsidR="00603BCC" w:rsidRPr="004E7060" w:rsidRDefault="00603BCC" w:rsidP="00603BCC">
            <w:pPr>
              <w:jc w:val="right"/>
              <w:rPr>
                <w:rFonts w:ascii="Arial" w:hAnsi="Arial"/>
                <w:sz w:val="20"/>
                <w:szCs w:val="20"/>
                <w:rtl/>
              </w:rPr>
            </w:pPr>
            <w:r w:rsidRPr="002A7486">
              <w:rPr>
                <w:rFonts w:ascii="Arial" w:hAnsi="Arial" w:cs="Arial"/>
                <w:sz w:val="20"/>
                <w:szCs w:val="20"/>
                <w:rtl/>
                <w:lang w:bidi="he-IL"/>
              </w:rPr>
              <w:t>ומקיץ את כל הנרדמים</w:t>
            </w:r>
            <w:r w:rsidRPr="002A7486">
              <w:rPr>
                <w:rFonts w:ascii="Arial" w:hAnsi="Arial" w:cs="Arial"/>
                <w:sz w:val="20"/>
                <w:szCs w:val="20"/>
                <w:rtl/>
              </w:rPr>
              <w:t xml:space="preserve">. </w:t>
            </w:r>
          </w:p>
          <w:p w:rsidR="00603BCC" w:rsidRPr="004E7060" w:rsidRDefault="00603BCC" w:rsidP="00603BCC"/>
          <w:p w:rsidR="00603BCC" w:rsidRPr="00EE51FE" w:rsidRDefault="00603BCC" w:rsidP="00603BCC">
            <w:pPr>
              <w:jc w:val="right"/>
              <w:rPr>
                <w:b/>
                <w:bCs/>
              </w:rPr>
            </w:pPr>
            <w:r w:rsidRPr="00EE51FE">
              <w:rPr>
                <w:b/>
                <w:bCs/>
                <w:color w:val="C00000"/>
                <w:sz w:val="18"/>
                <w:szCs w:val="18"/>
              </w:rPr>
              <w:t>(I Corinthians 15: 20)</w:t>
            </w:r>
          </w:p>
          <w:p w:rsidR="00603BCC" w:rsidRPr="004E7060" w:rsidRDefault="00603BCC" w:rsidP="00603BCC">
            <w:pPr>
              <w:shd w:val="clear" w:color="auto" w:fill="FFFFFF"/>
              <w:spacing w:after="24"/>
              <w:ind w:left="720"/>
              <w:jc w:val="right"/>
              <w:rPr>
                <w:b/>
                <w:bCs/>
                <w:color w:val="FF0000"/>
                <w:rtl/>
              </w:rPr>
            </w:pPr>
          </w:p>
        </w:tc>
      </w:tr>
      <w:tr w:rsidR="00603BCC" w:rsidRPr="002D4448" w:rsidTr="00603BCC">
        <w:tc>
          <w:tcPr>
            <w:tcW w:w="5220" w:type="dxa"/>
            <w:vAlign w:val="center"/>
          </w:tcPr>
          <w:p w:rsidR="00603BCC" w:rsidRPr="00274F24" w:rsidRDefault="00603BCC" w:rsidP="00603BCC">
            <w:pPr>
              <w:rPr>
                <w:color w:val="FF0000"/>
              </w:rPr>
            </w:pPr>
            <w:r w:rsidRPr="00274F24">
              <w:rPr>
                <w:b/>
                <w:bCs/>
                <w:color w:val="FF0000"/>
              </w:rPr>
              <w:t>46. Chorus</w:t>
            </w:r>
          </w:p>
          <w:p w:rsidR="00603BCC" w:rsidRDefault="00603BCC" w:rsidP="00603BCC">
            <w:pPr>
              <w:spacing w:before="100" w:beforeAutospacing="1" w:after="100" w:afterAutospacing="1"/>
              <w:outlineLvl w:val="2"/>
              <w:rPr>
                <w:b/>
                <w:bCs/>
                <w:color w:val="000000"/>
                <w:sz w:val="27"/>
                <w:szCs w:val="27"/>
              </w:rPr>
            </w:pPr>
            <w:r w:rsidRPr="002D4448">
              <w:t>Since by man came death, by man came also the resurrection of the dead.</w:t>
            </w:r>
            <w:r w:rsidRPr="002D4448">
              <w:br/>
              <w:t>For as in Adam all die, even so in Christ shall all be made alive.</w:t>
            </w:r>
          </w:p>
          <w:p w:rsidR="00603BCC" w:rsidRPr="004E7060" w:rsidRDefault="00603BCC" w:rsidP="00603BCC">
            <w:pPr>
              <w:spacing w:before="100" w:beforeAutospacing="1" w:after="100" w:afterAutospacing="1"/>
              <w:outlineLvl w:val="2"/>
              <w:rPr>
                <w:b/>
                <w:bCs/>
                <w:color w:val="000000"/>
                <w:sz w:val="27"/>
                <w:szCs w:val="27"/>
              </w:rPr>
            </w:pPr>
            <w:r w:rsidRPr="00EE51FE">
              <w:rPr>
                <w:b/>
                <w:bCs/>
                <w:color w:val="C00000"/>
                <w:sz w:val="18"/>
                <w:szCs w:val="18"/>
              </w:rPr>
              <w:t>(I Corinthians 15: 21-22</w:t>
            </w:r>
          </w:p>
        </w:tc>
        <w:tc>
          <w:tcPr>
            <w:tcW w:w="4680" w:type="dxa"/>
            <w:vAlign w:val="center"/>
          </w:tcPr>
          <w:p w:rsidR="00603BCC" w:rsidRPr="004E7060" w:rsidRDefault="00603BCC" w:rsidP="00603BCC">
            <w:pPr>
              <w:shd w:val="clear" w:color="auto" w:fill="FFFFFF"/>
              <w:spacing w:after="24"/>
              <w:ind w:left="720"/>
              <w:jc w:val="right"/>
              <w:rPr>
                <w:color w:val="FF0000"/>
              </w:rPr>
            </w:pPr>
            <w:r>
              <w:rPr>
                <w:rFonts w:hint="cs"/>
                <w:b/>
                <w:bCs/>
                <w:color w:val="FF0000"/>
                <w:rtl/>
              </w:rPr>
              <w:t>46</w:t>
            </w:r>
            <w:r w:rsidRPr="004E7060">
              <w:rPr>
                <w:b/>
                <w:bCs/>
                <w:color w:val="FF0000"/>
                <w:rtl/>
              </w:rPr>
              <w:t xml:space="preserve">. </w:t>
            </w:r>
            <w:r w:rsidRPr="004E7060">
              <w:rPr>
                <w:b/>
                <w:bCs/>
                <w:color w:val="FF0000"/>
                <w:rtl/>
                <w:lang w:bidi="he-IL"/>
              </w:rPr>
              <w:t>מקהלה</w:t>
            </w:r>
          </w:p>
          <w:p w:rsidR="00603BCC" w:rsidRPr="002A7486" w:rsidRDefault="00603BCC" w:rsidP="00603BCC">
            <w:pPr>
              <w:jc w:val="right"/>
              <w:rPr>
                <w:rFonts w:ascii="Arial" w:hAnsi="Arial" w:cs="Arial"/>
                <w:sz w:val="20"/>
                <w:szCs w:val="20"/>
                <w:rtl/>
              </w:rPr>
            </w:pPr>
            <w:r w:rsidRPr="002A7486">
              <w:rPr>
                <w:rFonts w:ascii="Arial" w:hAnsi="Arial" w:cs="Arial"/>
                <w:sz w:val="20"/>
                <w:szCs w:val="20"/>
                <w:rtl/>
                <w:lang w:bidi="he-IL"/>
              </w:rPr>
              <w:t>מאז על ידי איש בא המוות</w:t>
            </w:r>
            <w:r w:rsidRPr="002A7486">
              <w:rPr>
                <w:rFonts w:ascii="Arial" w:hAnsi="Arial" w:cs="Arial"/>
                <w:sz w:val="20"/>
                <w:szCs w:val="20"/>
                <w:rtl/>
              </w:rPr>
              <w:t xml:space="preserve">, </w:t>
            </w:r>
          </w:p>
          <w:p w:rsidR="00603BCC" w:rsidRPr="002A7486" w:rsidRDefault="00603BCC" w:rsidP="00603BCC">
            <w:pPr>
              <w:jc w:val="right"/>
              <w:rPr>
                <w:rFonts w:ascii="Arial" w:hAnsi="Arial" w:cs="Arial"/>
                <w:sz w:val="20"/>
                <w:szCs w:val="20"/>
                <w:rtl/>
              </w:rPr>
            </w:pPr>
            <w:r w:rsidRPr="002A7486">
              <w:rPr>
                <w:rFonts w:ascii="Arial" w:hAnsi="Arial" w:cs="Arial"/>
                <w:sz w:val="20"/>
                <w:szCs w:val="20"/>
                <w:rtl/>
                <w:lang w:bidi="he-IL"/>
              </w:rPr>
              <w:t>על ידי איש תבא גם תחיית המתים</w:t>
            </w:r>
          </w:p>
          <w:p w:rsidR="00603BCC" w:rsidRPr="004E7060" w:rsidRDefault="00603BCC" w:rsidP="00603BCC">
            <w:pPr>
              <w:jc w:val="right"/>
            </w:pPr>
            <w:r w:rsidRPr="002A7486">
              <w:rPr>
                <w:rFonts w:ascii="Arial" w:hAnsi="Arial" w:cs="Arial"/>
                <w:sz w:val="20"/>
                <w:szCs w:val="20"/>
                <w:rtl/>
                <w:lang w:bidi="he-IL"/>
              </w:rPr>
              <w:t>כבאדם כל ימות</w:t>
            </w:r>
            <w:r w:rsidRPr="002A7486">
              <w:rPr>
                <w:rFonts w:ascii="Arial" w:hAnsi="Arial" w:cs="Arial"/>
                <w:sz w:val="20"/>
                <w:szCs w:val="20"/>
                <w:rtl/>
              </w:rPr>
              <w:t xml:space="preserve">, </w:t>
            </w:r>
            <w:r w:rsidRPr="002A7486">
              <w:rPr>
                <w:rFonts w:ascii="Arial" w:hAnsi="Arial" w:cs="Arial"/>
                <w:sz w:val="20"/>
                <w:szCs w:val="20"/>
                <w:rtl/>
                <w:lang w:bidi="he-IL"/>
              </w:rPr>
              <w:t>גם כך במשיח הכל בחיים</w:t>
            </w:r>
            <w:r w:rsidRPr="004E7060">
              <w:t>.</w:t>
            </w:r>
          </w:p>
          <w:p w:rsidR="00603BCC" w:rsidRPr="004E7060" w:rsidRDefault="00603BCC" w:rsidP="00603BCC">
            <w:pPr>
              <w:jc w:val="right"/>
            </w:pPr>
          </w:p>
          <w:p w:rsidR="00603BCC" w:rsidRPr="00EE51FE" w:rsidRDefault="00603BCC" w:rsidP="00603BCC">
            <w:pPr>
              <w:jc w:val="right"/>
              <w:rPr>
                <w:b/>
                <w:bCs/>
              </w:rPr>
            </w:pPr>
            <w:r w:rsidRPr="00EE51FE">
              <w:rPr>
                <w:b/>
                <w:bCs/>
                <w:color w:val="C00000"/>
                <w:sz w:val="18"/>
                <w:szCs w:val="18"/>
              </w:rPr>
              <w:t>(I Corinthians 15: 21-22)</w:t>
            </w:r>
          </w:p>
          <w:p w:rsidR="00603BCC" w:rsidRPr="004E7060" w:rsidRDefault="00603BCC" w:rsidP="00603BCC"/>
          <w:p w:rsidR="00603BCC" w:rsidRPr="004E7060" w:rsidRDefault="00603BCC" w:rsidP="00603BCC"/>
        </w:tc>
      </w:tr>
      <w:tr w:rsidR="00603BCC" w:rsidRPr="002D4448" w:rsidTr="00603BCC">
        <w:tc>
          <w:tcPr>
            <w:tcW w:w="5220" w:type="dxa"/>
            <w:vAlign w:val="center"/>
          </w:tcPr>
          <w:p w:rsidR="00603BCC" w:rsidRPr="00274F24" w:rsidRDefault="00603BCC" w:rsidP="00603BCC">
            <w:pPr>
              <w:rPr>
                <w:color w:val="FF0000"/>
              </w:rPr>
            </w:pPr>
            <w:r w:rsidRPr="00274F24">
              <w:rPr>
                <w:b/>
                <w:bCs/>
                <w:color w:val="FF0000"/>
              </w:rPr>
              <w:t>47. Accompagnato-Bass</w:t>
            </w:r>
          </w:p>
          <w:p w:rsidR="00603BCC" w:rsidRDefault="00603BCC" w:rsidP="00603BCC">
            <w:pPr>
              <w:spacing w:before="100" w:beforeAutospacing="1" w:after="100" w:afterAutospacing="1"/>
              <w:outlineLvl w:val="2"/>
              <w:rPr>
                <w:b/>
                <w:bCs/>
                <w:color w:val="000000"/>
                <w:sz w:val="27"/>
                <w:szCs w:val="27"/>
              </w:rPr>
            </w:pPr>
            <w:r w:rsidRPr="002D4448">
              <w:t>Behold, I tell you a mystery; we shall not all sleep, but we shall all be changed in a moment, in the twinkling of an eye, at the last trumpet.</w:t>
            </w:r>
          </w:p>
          <w:p w:rsidR="00300CD0" w:rsidRPr="004E7060" w:rsidRDefault="00603BCC" w:rsidP="008B2B87">
            <w:pPr>
              <w:spacing w:before="100" w:beforeAutospacing="1" w:after="100" w:afterAutospacing="1"/>
              <w:outlineLvl w:val="2"/>
              <w:rPr>
                <w:b/>
                <w:bCs/>
                <w:color w:val="000000"/>
                <w:sz w:val="27"/>
                <w:szCs w:val="27"/>
                <w:lang w:bidi="he-IL"/>
              </w:rPr>
            </w:pPr>
            <w:r w:rsidRPr="00EE51FE">
              <w:rPr>
                <w:b/>
                <w:bCs/>
                <w:color w:val="C00000"/>
                <w:sz w:val="18"/>
                <w:szCs w:val="18"/>
              </w:rPr>
              <w:t>I Corinthians 15: 51-52</w:t>
            </w:r>
          </w:p>
        </w:tc>
        <w:tc>
          <w:tcPr>
            <w:tcW w:w="4680" w:type="dxa"/>
            <w:vAlign w:val="center"/>
          </w:tcPr>
          <w:p w:rsidR="00603BCC" w:rsidRPr="004E7060" w:rsidRDefault="00603BCC" w:rsidP="00603BCC">
            <w:pPr>
              <w:shd w:val="clear" w:color="auto" w:fill="FFFFFF"/>
              <w:spacing w:after="24"/>
              <w:ind w:left="720"/>
              <w:jc w:val="right"/>
              <w:rPr>
                <w:b/>
                <w:bCs/>
                <w:color w:val="FF0000"/>
                <w:rtl/>
              </w:rPr>
            </w:pPr>
            <w:r w:rsidRPr="004E7060">
              <w:rPr>
                <w:b/>
                <w:bCs/>
                <w:color w:val="FF0000"/>
                <w:rtl/>
              </w:rPr>
              <w:t xml:space="preserve">47. </w:t>
            </w:r>
            <w:r w:rsidRPr="004E7060">
              <w:rPr>
                <w:b/>
                <w:bCs/>
                <w:color w:val="FF0000"/>
                <w:rtl/>
                <w:lang w:bidi="he-IL"/>
              </w:rPr>
              <w:t>רצ</w:t>
            </w:r>
            <w:r w:rsidRPr="004E7060">
              <w:rPr>
                <w:b/>
                <w:bCs/>
                <w:color w:val="FF0000"/>
                <w:rtl/>
              </w:rPr>
              <w:t>'</w:t>
            </w:r>
            <w:r w:rsidRPr="004E7060">
              <w:rPr>
                <w:b/>
                <w:bCs/>
                <w:color w:val="FF0000"/>
                <w:rtl/>
                <w:lang w:bidi="he-IL"/>
              </w:rPr>
              <w:t>יטטיב מלווה</w:t>
            </w:r>
            <w:r w:rsidRPr="004E7060">
              <w:rPr>
                <w:b/>
                <w:bCs/>
                <w:color w:val="FF0000"/>
                <w:rtl/>
              </w:rPr>
              <w:t xml:space="preserve">- </w:t>
            </w:r>
            <w:r w:rsidRPr="004E7060">
              <w:rPr>
                <w:b/>
                <w:bCs/>
                <w:color w:val="FF0000"/>
                <w:rtl/>
                <w:lang w:bidi="he-IL"/>
              </w:rPr>
              <w:t xml:space="preserve">בס </w:t>
            </w:r>
          </w:p>
          <w:p w:rsidR="00603BCC" w:rsidRPr="002A7486" w:rsidRDefault="00603BCC" w:rsidP="00603BCC">
            <w:pPr>
              <w:jc w:val="right"/>
              <w:rPr>
                <w:rFonts w:ascii="Arial" w:hAnsi="Arial" w:cs="Arial"/>
                <w:sz w:val="20"/>
                <w:szCs w:val="20"/>
                <w:rtl/>
              </w:rPr>
            </w:pPr>
            <w:r w:rsidRPr="002A7486">
              <w:rPr>
                <w:rFonts w:ascii="Arial" w:hAnsi="Arial" w:cs="Arial"/>
                <w:sz w:val="20"/>
                <w:szCs w:val="20"/>
                <w:rtl/>
                <w:lang w:bidi="he-IL"/>
              </w:rPr>
              <w:t>הנה</w:t>
            </w:r>
            <w:r w:rsidRPr="002A7486">
              <w:rPr>
                <w:rFonts w:ascii="Arial" w:hAnsi="Arial" w:cs="Arial"/>
                <w:sz w:val="20"/>
                <w:szCs w:val="20"/>
                <w:rtl/>
              </w:rPr>
              <w:t xml:space="preserve">, </w:t>
            </w:r>
            <w:r w:rsidRPr="002A7486">
              <w:rPr>
                <w:rFonts w:ascii="Arial" w:hAnsi="Arial" w:cs="Arial"/>
                <w:sz w:val="20"/>
                <w:szCs w:val="20"/>
                <w:rtl/>
                <w:lang w:bidi="he-IL"/>
              </w:rPr>
              <w:t>אני אומר לך בגדר תעלומה</w:t>
            </w:r>
            <w:r w:rsidRPr="002A7486">
              <w:rPr>
                <w:rFonts w:ascii="Arial" w:hAnsi="Arial" w:cs="Arial"/>
                <w:sz w:val="20"/>
                <w:szCs w:val="20"/>
                <w:rtl/>
              </w:rPr>
              <w:t xml:space="preserve">; </w:t>
            </w:r>
            <w:r w:rsidRPr="002A7486">
              <w:rPr>
                <w:rFonts w:ascii="Arial" w:hAnsi="Arial" w:cs="Arial"/>
                <w:sz w:val="20"/>
                <w:szCs w:val="20"/>
                <w:rtl/>
                <w:lang w:bidi="he-IL"/>
              </w:rPr>
              <w:t>לא כולנו ישנים</w:t>
            </w:r>
            <w:r w:rsidRPr="002A7486">
              <w:rPr>
                <w:rFonts w:ascii="Arial" w:hAnsi="Arial" w:cs="Arial"/>
                <w:sz w:val="20"/>
                <w:szCs w:val="20"/>
                <w:rtl/>
              </w:rPr>
              <w:t xml:space="preserve">, </w:t>
            </w:r>
            <w:r w:rsidRPr="002A7486">
              <w:rPr>
                <w:rFonts w:ascii="Arial" w:hAnsi="Arial" w:cs="Arial"/>
                <w:sz w:val="20"/>
                <w:szCs w:val="20"/>
                <w:rtl/>
                <w:lang w:bidi="he-IL"/>
              </w:rPr>
              <w:t>אבל כולנו נהייה שונים ברגע</w:t>
            </w:r>
            <w:r w:rsidRPr="002A7486">
              <w:rPr>
                <w:rFonts w:ascii="Arial" w:hAnsi="Arial" w:cs="Arial"/>
                <w:sz w:val="20"/>
                <w:szCs w:val="20"/>
                <w:rtl/>
              </w:rPr>
              <w:t xml:space="preserve">, </w:t>
            </w:r>
            <w:r w:rsidRPr="002A7486">
              <w:rPr>
                <w:rFonts w:ascii="Arial" w:hAnsi="Arial" w:cs="Arial"/>
                <w:sz w:val="20"/>
                <w:szCs w:val="20"/>
                <w:rtl/>
                <w:lang w:bidi="he-IL"/>
              </w:rPr>
              <w:t>בהרף עין</w:t>
            </w:r>
            <w:r w:rsidRPr="002A7486">
              <w:rPr>
                <w:rFonts w:ascii="Arial" w:hAnsi="Arial" w:cs="Arial"/>
                <w:sz w:val="20"/>
                <w:szCs w:val="20"/>
                <w:rtl/>
              </w:rPr>
              <w:t xml:space="preserve">, </w:t>
            </w:r>
            <w:r w:rsidRPr="002A7486">
              <w:rPr>
                <w:rFonts w:ascii="Arial" w:hAnsi="Arial" w:cs="Arial"/>
                <w:sz w:val="20"/>
                <w:szCs w:val="20"/>
                <w:rtl/>
                <w:lang w:bidi="he-IL"/>
              </w:rPr>
              <w:t>בחצוצרה האחרונה</w:t>
            </w:r>
            <w:r w:rsidRPr="002A7486">
              <w:rPr>
                <w:rFonts w:ascii="Arial" w:hAnsi="Arial" w:cs="Arial"/>
                <w:sz w:val="20"/>
                <w:szCs w:val="20"/>
                <w:rtl/>
              </w:rPr>
              <w:t>..</w:t>
            </w:r>
          </w:p>
          <w:p w:rsidR="00603BCC" w:rsidRPr="004E7060" w:rsidRDefault="00603BCC" w:rsidP="00603BCC">
            <w:pPr>
              <w:jc w:val="right"/>
              <w:rPr>
                <w:color w:val="C00000"/>
                <w:sz w:val="18"/>
                <w:szCs w:val="18"/>
              </w:rPr>
            </w:pPr>
          </w:p>
          <w:p w:rsidR="00603BCC" w:rsidRPr="004E7060" w:rsidRDefault="00603BCC" w:rsidP="00603BCC">
            <w:pPr>
              <w:jc w:val="right"/>
              <w:rPr>
                <w:color w:val="C00000"/>
                <w:sz w:val="18"/>
                <w:szCs w:val="18"/>
              </w:rPr>
            </w:pPr>
          </w:p>
          <w:p w:rsidR="00603BCC" w:rsidRDefault="00603BCC" w:rsidP="00603BCC">
            <w:r w:rsidRPr="00EE51FE">
              <w:rPr>
                <w:b/>
                <w:bCs/>
                <w:color w:val="C00000"/>
                <w:sz w:val="18"/>
                <w:szCs w:val="18"/>
              </w:rPr>
              <w:t>I Corinthians 15: 51-52</w:t>
            </w:r>
          </w:p>
          <w:p w:rsidR="00603BCC" w:rsidRDefault="00603BCC" w:rsidP="00603BCC"/>
          <w:p w:rsidR="00603BCC" w:rsidRPr="004E7060" w:rsidRDefault="00603BCC" w:rsidP="00603BCC"/>
        </w:tc>
      </w:tr>
      <w:tr w:rsidR="00603BCC" w:rsidRPr="002D4448" w:rsidTr="00603BCC">
        <w:tc>
          <w:tcPr>
            <w:tcW w:w="5220" w:type="dxa"/>
            <w:vAlign w:val="center"/>
          </w:tcPr>
          <w:p w:rsidR="00603BCC" w:rsidRDefault="00603BCC" w:rsidP="00603BCC">
            <w:pPr>
              <w:spacing w:before="100" w:beforeAutospacing="1" w:after="100" w:afterAutospacing="1"/>
              <w:outlineLvl w:val="2"/>
              <w:rPr>
                <w:b/>
                <w:bCs/>
                <w:color w:val="FF0000"/>
              </w:rPr>
            </w:pPr>
            <w:r w:rsidRPr="004E7060">
              <w:rPr>
                <w:b/>
                <w:bCs/>
                <w:color w:val="FF0000"/>
              </w:rPr>
              <w:t>48. Air- Bass</w:t>
            </w:r>
          </w:p>
          <w:p w:rsidR="00603BCC" w:rsidRDefault="00603BCC" w:rsidP="00603BCC">
            <w:pPr>
              <w:spacing w:before="100" w:beforeAutospacing="1" w:after="100" w:afterAutospacing="1"/>
              <w:outlineLvl w:val="2"/>
              <w:rPr>
                <w:b/>
                <w:bCs/>
                <w:color w:val="C00000"/>
                <w:sz w:val="18"/>
                <w:szCs w:val="18"/>
                <w:rtl/>
                <w:lang w:bidi="he-IL"/>
              </w:rPr>
            </w:pPr>
            <w:r w:rsidRPr="002D4448">
              <w:t>The trumpet shall sound, and the dead shall be raised incorruptible, and we shall be changed.</w:t>
            </w:r>
            <w:r w:rsidRPr="002D4448">
              <w:br/>
              <w:t>For this corruptible must put on incorruption and this mortal must put on immortality.</w:t>
            </w:r>
            <w:r w:rsidRPr="002D4448">
              <w:br/>
            </w:r>
            <w:r w:rsidRPr="00EE51FE">
              <w:rPr>
                <w:b/>
                <w:bCs/>
                <w:color w:val="C00000"/>
                <w:sz w:val="18"/>
                <w:szCs w:val="18"/>
              </w:rPr>
              <w:t>I Corinthians 15: 52-53</w:t>
            </w:r>
          </w:p>
          <w:p w:rsidR="008B2B87" w:rsidRDefault="008B2B87" w:rsidP="00603BCC">
            <w:pPr>
              <w:spacing w:before="100" w:beforeAutospacing="1" w:after="100" w:afterAutospacing="1"/>
              <w:outlineLvl w:val="2"/>
              <w:rPr>
                <w:b/>
                <w:bCs/>
                <w:color w:val="C00000"/>
                <w:sz w:val="18"/>
                <w:szCs w:val="18"/>
                <w:rtl/>
                <w:lang w:bidi="he-IL"/>
              </w:rPr>
            </w:pPr>
          </w:p>
          <w:p w:rsidR="008B2B87" w:rsidRPr="004E7060" w:rsidRDefault="008B2B87" w:rsidP="00603BCC">
            <w:pPr>
              <w:spacing w:before="100" w:beforeAutospacing="1" w:after="100" w:afterAutospacing="1"/>
              <w:outlineLvl w:val="2"/>
              <w:rPr>
                <w:b/>
                <w:bCs/>
                <w:color w:val="000000"/>
                <w:sz w:val="27"/>
                <w:szCs w:val="27"/>
                <w:lang w:bidi="he-IL"/>
              </w:rPr>
            </w:pPr>
          </w:p>
        </w:tc>
        <w:tc>
          <w:tcPr>
            <w:tcW w:w="4680" w:type="dxa"/>
            <w:vAlign w:val="center"/>
          </w:tcPr>
          <w:p w:rsidR="00603BCC" w:rsidRPr="004E7060" w:rsidRDefault="00603BCC" w:rsidP="00603BCC">
            <w:pPr>
              <w:shd w:val="clear" w:color="auto" w:fill="FFFFFF"/>
              <w:spacing w:after="24"/>
              <w:ind w:left="720"/>
              <w:jc w:val="right"/>
              <w:rPr>
                <w:b/>
                <w:bCs/>
                <w:color w:val="FF0000"/>
                <w:rtl/>
              </w:rPr>
            </w:pPr>
            <w:r>
              <w:rPr>
                <w:rFonts w:hint="cs"/>
                <w:b/>
                <w:bCs/>
                <w:color w:val="FF0000"/>
                <w:rtl/>
              </w:rPr>
              <w:t>48</w:t>
            </w:r>
            <w:r w:rsidRPr="004E7060">
              <w:rPr>
                <w:b/>
                <w:bCs/>
                <w:color w:val="FF0000"/>
                <w:rtl/>
              </w:rPr>
              <w:t xml:space="preserve">. </w:t>
            </w:r>
            <w:r w:rsidRPr="004E7060">
              <w:rPr>
                <w:b/>
                <w:bCs/>
                <w:color w:val="FF0000"/>
                <w:rtl/>
                <w:lang w:bidi="he-IL"/>
              </w:rPr>
              <w:t>ארייה</w:t>
            </w:r>
            <w:r w:rsidRPr="004E7060">
              <w:rPr>
                <w:b/>
                <w:bCs/>
                <w:color w:val="FF0000"/>
                <w:rtl/>
              </w:rPr>
              <w:t xml:space="preserve">- </w:t>
            </w:r>
            <w:r w:rsidRPr="004E7060">
              <w:rPr>
                <w:b/>
                <w:bCs/>
                <w:color w:val="FF0000"/>
                <w:rtl/>
                <w:lang w:bidi="he-IL"/>
              </w:rPr>
              <w:t>בס</w:t>
            </w:r>
          </w:p>
          <w:p w:rsidR="00603BCC" w:rsidRPr="004E7060" w:rsidRDefault="00603BCC" w:rsidP="00F121B2">
            <w:pPr>
              <w:jc w:val="right"/>
            </w:pPr>
          </w:p>
          <w:p w:rsidR="00603BCC" w:rsidRPr="004E7060" w:rsidRDefault="00603BCC" w:rsidP="00F121B2">
            <w:pPr>
              <w:jc w:val="right"/>
              <w:rPr>
                <w:sz w:val="20"/>
                <w:szCs w:val="20"/>
                <w:rtl/>
              </w:rPr>
            </w:pPr>
            <w:r w:rsidRPr="004E7060">
              <w:rPr>
                <w:rFonts w:ascii="Arial" w:hAnsi="Arial" w:cs="Arial"/>
                <w:color w:val="000000"/>
                <w:sz w:val="20"/>
                <w:szCs w:val="20"/>
                <w:rtl/>
                <w:lang w:bidi="he-IL"/>
              </w:rPr>
              <w:t>עם תקיעת השופר האחרונה</w:t>
            </w:r>
            <w:r w:rsidRPr="004E7060">
              <w:rPr>
                <w:rFonts w:ascii="Arial" w:hAnsi="Arial" w:cs="Arial"/>
                <w:color w:val="000000"/>
                <w:sz w:val="20"/>
                <w:szCs w:val="20"/>
              </w:rPr>
              <w:t>.</w:t>
            </w:r>
            <w:r w:rsidRPr="004E7060">
              <w:rPr>
                <w:rFonts w:ascii="Arial" w:hAnsi="Arial" w:cs="Arial"/>
                <w:color w:val="000000"/>
                <w:sz w:val="20"/>
                <w:szCs w:val="20"/>
              </w:rPr>
              <w:br/>
            </w:r>
            <w:r w:rsidRPr="004E7060">
              <w:rPr>
                <w:rFonts w:ascii="Arial" w:hAnsi="Arial" w:cs="Arial"/>
                <w:color w:val="000000"/>
                <w:sz w:val="20"/>
                <w:szCs w:val="20"/>
                <w:rtl/>
                <w:lang w:bidi="he-IL"/>
              </w:rPr>
              <w:t>כי יריע השופר</w:t>
            </w:r>
            <w:r w:rsidRPr="004E7060">
              <w:rPr>
                <w:rFonts w:ascii="Arial" w:hAnsi="Arial" w:cs="Arial"/>
                <w:color w:val="000000"/>
                <w:sz w:val="20"/>
                <w:szCs w:val="20"/>
              </w:rPr>
              <w:br/>
            </w:r>
            <w:r w:rsidRPr="004E7060">
              <w:rPr>
                <w:rFonts w:ascii="Arial" w:hAnsi="Arial" w:cs="Arial"/>
                <w:color w:val="000000"/>
                <w:sz w:val="20"/>
                <w:szCs w:val="20"/>
                <w:rtl/>
                <w:lang w:bidi="he-IL"/>
              </w:rPr>
              <w:t>והמתים יקומו לתחייה בלי כיליון</w:t>
            </w:r>
            <w:r w:rsidRPr="004E7060">
              <w:rPr>
                <w:rFonts w:ascii="Arial" w:hAnsi="Arial" w:cs="Arial"/>
                <w:color w:val="000000"/>
                <w:sz w:val="20"/>
                <w:szCs w:val="20"/>
              </w:rPr>
              <w:br/>
            </w:r>
            <w:r w:rsidRPr="004E7060">
              <w:rPr>
                <w:rFonts w:ascii="Arial" w:hAnsi="Arial" w:cs="Arial"/>
                <w:color w:val="000000"/>
                <w:sz w:val="20"/>
                <w:szCs w:val="20"/>
                <w:rtl/>
                <w:lang w:bidi="he-IL"/>
              </w:rPr>
              <w:t>ואנחנו נשתנה</w:t>
            </w:r>
            <w:r w:rsidRPr="004E7060">
              <w:rPr>
                <w:rFonts w:ascii="Arial" w:hAnsi="Arial" w:cs="Arial"/>
                <w:color w:val="000000"/>
                <w:sz w:val="20"/>
                <w:szCs w:val="20"/>
              </w:rPr>
              <w:t>.</w:t>
            </w:r>
            <w:r w:rsidRPr="004E7060">
              <w:rPr>
                <w:rFonts w:ascii="Arial" w:hAnsi="Arial" w:cs="Arial"/>
                <w:color w:val="000000"/>
                <w:sz w:val="20"/>
                <w:szCs w:val="20"/>
              </w:rPr>
              <w:br/>
            </w:r>
          </w:p>
          <w:p w:rsidR="00603BCC" w:rsidRPr="004E7060" w:rsidRDefault="00603BCC" w:rsidP="00603BCC">
            <w:pPr>
              <w:jc w:val="right"/>
              <w:rPr>
                <w:color w:val="C00000"/>
                <w:sz w:val="18"/>
                <w:szCs w:val="18"/>
              </w:rPr>
            </w:pPr>
          </w:p>
          <w:p w:rsidR="00330A1E" w:rsidRDefault="00330A1E" w:rsidP="00603BCC">
            <w:pPr>
              <w:jc w:val="right"/>
              <w:rPr>
                <w:b/>
                <w:bCs/>
                <w:color w:val="C00000"/>
                <w:sz w:val="18"/>
                <w:szCs w:val="18"/>
                <w:rtl/>
                <w:lang w:bidi="he-IL"/>
              </w:rPr>
            </w:pPr>
          </w:p>
          <w:p w:rsidR="00330A1E" w:rsidRDefault="00330A1E" w:rsidP="00603BCC">
            <w:pPr>
              <w:jc w:val="right"/>
              <w:rPr>
                <w:b/>
                <w:bCs/>
                <w:color w:val="C00000"/>
                <w:sz w:val="18"/>
                <w:szCs w:val="18"/>
                <w:rtl/>
                <w:lang w:bidi="he-IL"/>
              </w:rPr>
            </w:pPr>
          </w:p>
          <w:p w:rsidR="00330A1E" w:rsidRDefault="00330A1E" w:rsidP="00603BCC">
            <w:pPr>
              <w:jc w:val="right"/>
              <w:rPr>
                <w:b/>
                <w:bCs/>
                <w:color w:val="C00000"/>
                <w:sz w:val="18"/>
                <w:szCs w:val="18"/>
                <w:rtl/>
                <w:lang w:bidi="he-IL"/>
              </w:rPr>
            </w:pPr>
          </w:p>
          <w:p w:rsidR="00330A1E" w:rsidRDefault="00330A1E" w:rsidP="00603BCC">
            <w:pPr>
              <w:jc w:val="right"/>
              <w:rPr>
                <w:b/>
                <w:bCs/>
                <w:color w:val="C00000"/>
                <w:sz w:val="18"/>
                <w:szCs w:val="18"/>
                <w:rtl/>
                <w:lang w:bidi="he-IL"/>
              </w:rPr>
            </w:pPr>
          </w:p>
          <w:p w:rsidR="00330A1E" w:rsidRDefault="00330A1E" w:rsidP="00603BCC">
            <w:pPr>
              <w:jc w:val="right"/>
              <w:rPr>
                <w:b/>
                <w:bCs/>
                <w:color w:val="C00000"/>
                <w:sz w:val="18"/>
                <w:szCs w:val="18"/>
                <w:rtl/>
                <w:lang w:bidi="he-IL"/>
              </w:rPr>
            </w:pPr>
          </w:p>
          <w:p w:rsidR="00603BCC" w:rsidRPr="00EE51FE" w:rsidRDefault="00603BCC" w:rsidP="00603BCC">
            <w:pPr>
              <w:jc w:val="right"/>
              <w:rPr>
                <w:b/>
                <w:bCs/>
                <w:color w:val="C00000"/>
                <w:sz w:val="18"/>
                <w:szCs w:val="18"/>
              </w:rPr>
            </w:pPr>
            <w:r w:rsidRPr="00EE51FE">
              <w:rPr>
                <w:b/>
                <w:bCs/>
                <w:color w:val="C00000"/>
                <w:sz w:val="18"/>
                <w:szCs w:val="18"/>
              </w:rPr>
              <w:t xml:space="preserve"> Corinthians 15: 52-53)</w:t>
            </w:r>
          </w:p>
          <w:p w:rsidR="00603BCC" w:rsidRPr="004E7060" w:rsidRDefault="00603BCC" w:rsidP="00603BCC"/>
          <w:p w:rsidR="00603BCC" w:rsidRPr="00EE51FE" w:rsidRDefault="00603BCC" w:rsidP="00603BCC">
            <w:pPr>
              <w:jc w:val="right"/>
              <w:rPr>
                <w:rFonts w:ascii="Arial" w:hAnsi="Arial"/>
                <w:b/>
                <w:bCs/>
                <w:sz w:val="18"/>
                <w:szCs w:val="18"/>
              </w:rPr>
            </w:pPr>
          </w:p>
        </w:tc>
      </w:tr>
      <w:tr w:rsidR="00603BCC" w:rsidRPr="002D4448" w:rsidTr="00603BCC">
        <w:tc>
          <w:tcPr>
            <w:tcW w:w="5220" w:type="dxa"/>
            <w:vAlign w:val="center"/>
          </w:tcPr>
          <w:p w:rsidR="00603BCC" w:rsidRPr="00D303FF" w:rsidRDefault="00603BCC" w:rsidP="00603BCC">
            <w:pPr>
              <w:rPr>
                <w:color w:val="FF0000"/>
              </w:rPr>
            </w:pPr>
            <w:r w:rsidRPr="00D303FF">
              <w:rPr>
                <w:b/>
                <w:bCs/>
                <w:color w:val="FF0000"/>
              </w:rPr>
              <w:lastRenderedPageBreak/>
              <w:t>49. Recitative-Alto</w:t>
            </w:r>
          </w:p>
          <w:p w:rsidR="00603BCC" w:rsidRDefault="00603BCC" w:rsidP="00603BCC">
            <w:pPr>
              <w:spacing w:before="100" w:beforeAutospacing="1" w:after="100" w:afterAutospacing="1"/>
              <w:outlineLvl w:val="2"/>
              <w:rPr>
                <w:b/>
                <w:bCs/>
                <w:color w:val="000000"/>
                <w:sz w:val="27"/>
                <w:szCs w:val="27"/>
              </w:rPr>
            </w:pPr>
            <w:r w:rsidRPr="002D4448">
              <w:t>Then shall be brought to pass the saying that is written: "Death is swallowed up in victory."</w:t>
            </w:r>
          </w:p>
          <w:p w:rsidR="00603BCC" w:rsidRPr="004E7060" w:rsidRDefault="00603BCC" w:rsidP="00603BCC">
            <w:pPr>
              <w:spacing w:before="100" w:beforeAutospacing="1" w:after="100" w:afterAutospacing="1"/>
              <w:outlineLvl w:val="2"/>
              <w:rPr>
                <w:b/>
                <w:bCs/>
                <w:color w:val="000000"/>
                <w:sz w:val="27"/>
                <w:szCs w:val="27"/>
              </w:rPr>
            </w:pPr>
            <w:r w:rsidRPr="00EE51FE">
              <w:rPr>
                <w:b/>
                <w:bCs/>
                <w:color w:val="C00000"/>
                <w:sz w:val="18"/>
                <w:szCs w:val="18"/>
              </w:rPr>
              <w:t>I Corinthians 15: 54</w:t>
            </w:r>
          </w:p>
        </w:tc>
        <w:tc>
          <w:tcPr>
            <w:tcW w:w="4680" w:type="dxa"/>
            <w:vAlign w:val="center"/>
          </w:tcPr>
          <w:p w:rsidR="00603BCC" w:rsidRPr="004E7060" w:rsidRDefault="00603BCC" w:rsidP="00F121B2">
            <w:pPr>
              <w:shd w:val="clear" w:color="auto" w:fill="FFFFFF"/>
              <w:spacing w:after="24"/>
              <w:ind w:left="720"/>
              <w:jc w:val="right"/>
              <w:rPr>
                <w:b/>
                <w:bCs/>
                <w:color w:val="FF0000"/>
                <w:rtl/>
              </w:rPr>
            </w:pPr>
            <w:r>
              <w:rPr>
                <w:rFonts w:hint="cs"/>
                <w:b/>
                <w:bCs/>
                <w:color w:val="FF0000"/>
                <w:rtl/>
              </w:rPr>
              <w:t>49</w:t>
            </w:r>
            <w:r w:rsidRPr="004E7060">
              <w:rPr>
                <w:b/>
                <w:bCs/>
                <w:color w:val="FF0000"/>
                <w:rtl/>
              </w:rPr>
              <w:t xml:space="preserve">. </w:t>
            </w:r>
            <w:r w:rsidRPr="004E7060">
              <w:rPr>
                <w:b/>
                <w:bCs/>
                <w:color w:val="FF0000"/>
                <w:rtl/>
                <w:lang w:bidi="he-IL"/>
              </w:rPr>
              <w:t>רצ</w:t>
            </w:r>
            <w:r w:rsidRPr="004E7060">
              <w:rPr>
                <w:b/>
                <w:bCs/>
                <w:color w:val="FF0000"/>
                <w:rtl/>
              </w:rPr>
              <w:t>'</w:t>
            </w:r>
            <w:r w:rsidRPr="004E7060">
              <w:rPr>
                <w:b/>
                <w:bCs/>
                <w:color w:val="FF0000"/>
                <w:rtl/>
                <w:lang w:bidi="he-IL"/>
              </w:rPr>
              <w:t>יטטיב</w:t>
            </w:r>
            <w:r w:rsidRPr="004E7060">
              <w:rPr>
                <w:b/>
                <w:bCs/>
                <w:color w:val="FF0000"/>
                <w:rtl/>
              </w:rPr>
              <w:t xml:space="preserve">- </w:t>
            </w:r>
            <w:r w:rsidRPr="004E7060">
              <w:rPr>
                <w:b/>
                <w:bCs/>
                <w:color w:val="FF0000"/>
                <w:rtl/>
                <w:lang w:bidi="he-IL"/>
              </w:rPr>
              <w:t>אלט</w:t>
            </w:r>
          </w:p>
          <w:p w:rsidR="00603BCC" w:rsidRPr="004E7060" w:rsidRDefault="00603BCC" w:rsidP="00F121B2">
            <w:pPr>
              <w:jc w:val="right"/>
              <w:rPr>
                <w:b/>
                <w:bCs/>
                <w:color w:val="FF0000"/>
                <w:u w:val="single"/>
                <w:rtl/>
              </w:rPr>
            </w:pPr>
            <w:r w:rsidRPr="004E7060">
              <w:rPr>
                <w:rFonts w:ascii="Arial" w:hAnsi="Arial" w:cs="Arial"/>
                <w:color w:val="000000"/>
                <w:sz w:val="20"/>
                <w:szCs w:val="20"/>
                <w:rtl/>
                <w:lang w:bidi="he-IL"/>
              </w:rPr>
              <w:t>אז יתקיים הכתוב</w:t>
            </w:r>
            <w:r w:rsidRPr="004E7060">
              <w:rPr>
                <w:rFonts w:ascii="Arial" w:hAnsi="Arial" w:cs="Arial"/>
                <w:color w:val="000000"/>
                <w:sz w:val="20"/>
                <w:szCs w:val="20"/>
              </w:rPr>
              <w:t>:</w:t>
            </w:r>
            <w:r w:rsidRPr="004E7060">
              <w:rPr>
                <w:rFonts w:ascii="Arial" w:hAnsi="Arial" w:cs="Arial"/>
                <w:color w:val="000000"/>
                <w:sz w:val="20"/>
                <w:szCs w:val="20"/>
              </w:rPr>
              <w:br/>
            </w:r>
            <w:r w:rsidRPr="004E7060">
              <w:rPr>
                <w:rFonts w:ascii="Arial" w:hAnsi="Arial" w:cs="Arial"/>
                <w:sz w:val="20"/>
                <w:szCs w:val="20"/>
                <w:rtl/>
                <w:lang w:bidi="he-IL"/>
              </w:rPr>
              <w:t>בִּילָע</w:t>
            </w:r>
            <w:r w:rsidRPr="004E7060">
              <w:rPr>
                <w:rFonts w:ascii="Arial" w:hAnsi="Arial" w:cs="Arial"/>
                <w:color w:val="000000"/>
                <w:sz w:val="20"/>
                <w:szCs w:val="20"/>
                <w:rtl/>
              </w:rPr>
              <w:t xml:space="preserve"> [</w:t>
            </w:r>
            <w:r w:rsidRPr="004E7060">
              <w:rPr>
                <w:rFonts w:ascii="Arial" w:hAnsi="Arial" w:cs="Arial"/>
                <w:color w:val="000000"/>
                <w:sz w:val="20"/>
                <w:szCs w:val="20"/>
                <w:rtl/>
                <w:lang w:bidi="he-IL"/>
              </w:rPr>
              <w:t>נבלע</w:t>
            </w:r>
            <w:r w:rsidRPr="004E7060">
              <w:rPr>
                <w:rFonts w:ascii="Arial" w:hAnsi="Arial" w:cs="Arial"/>
                <w:color w:val="000000"/>
                <w:sz w:val="20"/>
                <w:szCs w:val="20"/>
                <w:rtl/>
              </w:rPr>
              <w:t xml:space="preserve">] </w:t>
            </w:r>
            <w:r w:rsidRPr="004E7060">
              <w:rPr>
                <w:rFonts w:ascii="Arial" w:hAnsi="Arial" w:cs="Arial"/>
                <w:color w:val="000000"/>
                <w:sz w:val="20"/>
                <w:szCs w:val="20"/>
                <w:rtl/>
                <w:lang w:bidi="he-IL"/>
              </w:rPr>
              <w:t xml:space="preserve">המוות לנצח </w:t>
            </w:r>
            <w:r w:rsidRPr="004E7060">
              <w:rPr>
                <w:rFonts w:ascii="Arial" w:hAnsi="Arial" w:cs="Arial"/>
                <w:color w:val="000000"/>
                <w:sz w:val="20"/>
                <w:szCs w:val="20"/>
                <w:rtl/>
              </w:rPr>
              <w:t>[</w:t>
            </w:r>
            <w:r w:rsidRPr="004E7060">
              <w:rPr>
                <w:rFonts w:ascii="Arial" w:hAnsi="Arial" w:cs="Arial" w:hint="cs"/>
                <w:color w:val="000000"/>
                <w:sz w:val="20"/>
                <w:szCs w:val="20"/>
                <w:rtl/>
                <w:lang w:bidi="he-IL"/>
              </w:rPr>
              <w:t>עד עולם</w:t>
            </w:r>
            <w:r w:rsidRPr="004E7060">
              <w:rPr>
                <w:rFonts w:ascii="Arial" w:hAnsi="Arial" w:cs="Arial"/>
                <w:color w:val="000000"/>
                <w:sz w:val="20"/>
                <w:szCs w:val="20"/>
                <w:rtl/>
              </w:rPr>
              <w:t>]</w:t>
            </w:r>
            <w:r w:rsidRPr="004E7060">
              <w:rPr>
                <w:rFonts w:ascii="Arial" w:hAnsi="Arial" w:cs="Arial"/>
                <w:color w:val="000000"/>
                <w:sz w:val="20"/>
                <w:szCs w:val="20"/>
              </w:rPr>
              <w:t>.</w:t>
            </w:r>
            <w:r w:rsidRPr="004E7060">
              <w:rPr>
                <w:rFonts w:ascii="Arial" w:hAnsi="Arial" w:cs="Arial"/>
                <w:color w:val="000000"/>
                <w:sz w:val="20"/>
                <w:szCs w:val="20"/>
              </w:rPr>
              <w:br/>
            </w:r>
            <w:r w:rsidRPr="004E7060">
              <w:rPr>
                <w:rFonts w:ascii="Arial" w:hAnsi="Arial" w:cs="Arial"/>
                <w:color w:val="000000"/>
                <w:sz w:val="20"/>
                <w:szCs w:val="20"/>
                <w:rtl/>
                <w:lang w:bidi="he-IL"/>
              </w:rPr>
              <w:t>מוות</w:t>
            </w:r>
            <w:r w:rsidRPr="004E7060">
              <w:rPr>
                <w:rFonts w:ascii="Arial" w:hAnsi="Arial" w:cs="Arial"/>
                <w:color w:val="000000"/>
                <w:sz w:val="20"/>
                <w:szCs w:val="20"/>
                <w:rtl/>
              </w:rPr>
              <w:t xml:space="preserve">, </w:t>
            </w:r>
            <w:r w:rsidRPr="004E7060">
              <w:rPr>
                <w:rFonts w:ascii="Arial" w:hAnsi="Arial" w:cs="Arial"/>
                <w:color w:val="000000"/>
                <w:sz w:val="20"/>
                <w:szCs w:val="20"/>
                <w:rtl/>
                <w:lang w:bidi="he-IL"/>
              </w:rPr>
              <w:t>אי</w:t>
            </w:r>
            <w:r w:rsidRPr="004E7060">
              <w:rPr>
                <w:rFonts w:ascii="Arial" w:hAnsi="Arial" w:cs="Arial" w:hint="cs"/>
                <w:color w:val="000000"/>
                <w:sz w:val="20"/>
                <w:szCs w:val="20"/>
                <w:rtl/>
                <w:lang w:bidi="he-IL"/>
              </w:rPr>
              <w:t>י</w:t>
            </w:r>
            <w:r w:rsidRPr="004E7060">
              <w:rPr>
                <w:rFonts w:ascii="Arial" w:hAnsi="Arial" w:cs="Arial"/>
                <w:color w:val="000000"/>
                <w:sz w:val="20"/>
                <w:szCs w:val="20"/>
                <w:rtl/>
                <w:lang w:bidi="he-IL"/>
              </w:rPr>
              <w:t>ה עוקצך</w:t>
            </w:r>
            <w:r w:rsidRPr="004E7060">
              <w:rPr>
                <w:rFonts w:ascii="Arial" w:hAnsi="Arial" w:cs="Arial"/>
                <w:color w:val="000000"/>
                <w:sz w:val="20"/>
                <w:szCs w:val="20"/>
              </w:rPr>
              <w:t>?</w:t>
            </w:r>
            <w:r w:rsidRPr="004E7060">
              <w:rPr>
                <w:rFonts w:ascii="Arial" w:hAnsi="Arial" w:cs="Arial"/>
                <w:color w:val="000000"/>
                <w:sz w:val="20"/>
                <w:szCs w:val="20"/>
              </w:rPr>
              <w:br/>
            </w:r>
            <w:r w:rsidRPr="004E7060">
              <w:rPr>
                <w:rFonts w:hint="cs"/>
                <w:sz w:val="20"/>
                <w:szCs w:val="20"/>
                <w:rtl/>
                <w:lang w:bidi="he-IL"/>
              </w:rPr>
              <w:t>שְאוֹל</w:t>
            </w:r>
            <w:r w:rsidRPr="004E7060">
              <w:rPr>
                <w:rFonts w:ascii="Arial" w:hAnsi="Arial" w:cs="Arial"/>
                <w:color w:val="000000"/>
                <w:sz w:val="20"/>
                <w:szCs w:val="20"/>
                <w:rtl/>
              </w:rPr>
              <w:t xml:space="preserve">, </w:t>
            </w:r>
            <w:r w:rsidRPr="004E7060">
              <w:rPr>
                <w:rFonts w:ascii="Arial" w:hAnsi="Arial" w:cs="Arial"/>
                <w:color w:val="000000"/>
                <w:sz w:val="20"/>
                <w:szCs w:val="20"/>
                <w:rtl/>
                <w:lang w:bidi="he-IL"/>
              </w:rPr>
              <w:t>אי</w:t>
            </w:r>
            <w:r w:rsidRPr="004E7060">
              <w:rPr>
                <w:rFonts w:ascii="Arial" w:hAnsi="Arial" w:cs="Arial" w:hint="cs"/>
                <w:color w:val="000000"/>
                <w:sz w:val="20"/>
                <w:szCs w:val="20"/>
                <w:rtl/>
                <w:lang w:bidi="he-IL"/>
              </w:rPr>
              <w:t>י</w:t>
            </w:r>
            <w:r w:rsidRPr="004E7060">
              <w:rPr>
                <w:rFonts w:ascii="Arial" w:hAnsi="Arial" w:cs="Arial"/>
                <w:color w:val="000000"/>
                <w:sz w:val="20"/>
                <w:szCs w:val="20"/>
                <w:rtl/>
                <w:lang w:bidi="he-IL"/>
              </w:rPr>
              <w:t>ה ניצחונך</w:t>
            </w:r>
            <w:r w:rsidRPr="004E7060">
              <w:rPr>
                <w:rFonts w:hint="cs"/>
                <w:sz w:val="20"/>
                <w:szCs w:val="20"/>
                <w:rtl/>
              </w:rPr>
              <w:t xml:space="preserve">  </w:t>
            </w:r>
          </w:p>
          <w:p w:rsidR="00603BCC" w:rsidRPr="004E7060" w:rsidRDefault="00603BCC" w:rsidP="00603BCC"/>
          <w:p w:rsidR="00603BCC" w:rsidRPr="00EE51FE" w:rsidRDefault="00603BCC" w:rsidP="00603BCC">
            <w:pPr>
              <w:jc w:val="right"/>
              <w:rPr>
                <w:b/>
                <w:bCs/>
              </w:rPr>
            </w:pPr>
            <w:r w:rsidRPr="00EE51FE">
              <w:rPr>
                <w:b/>
                <w:bCs/>
                <w:color w:val="C00000"/>
                <w:sz w:val="18"/>
                <w:szCs w:val="18"/>
              </w:rPr>
              <w:t>I Corinthians 15: 54)</w:t>
            </w:r>
          </w:p>
          <w:p w:rsidR="00603BCC" w:rsidRPr="004E7060" w:rsidRDefault="00603BCC" w:rsidP="00603BCC"/>
        </w:tc>
      </w:tr>
      <w:tr w:rsidR="00603BCC" w:rsidRPr="002D4448" w:rsidTr="00603BCC">
        <w:tc>
          <w:tcPr>
            <w:tcW w:w="5220" w:type="dxa"/>
            <w:vAlign w:val="center"/>
          </w:tcPr>
          <w:p w:rsidR="00603BCC" w:rsidRDefault="00603BCC" w:rsidP="00603BCC">
            <w:r w:rsidRPr="00D303FF">
              <w:rPr>
                <w:b/>
                <w:bCs/>
                <w:color w:val="FF0000"/>
              </w:rPr>
              <w:t>50. Duet- Alto &amp; tenor</w:t>
            </w:r>
          </w:p>
          <w:p w:rsidR="00603BCC" w:rsidRDefault="00603BCC" w:rsidP="00603BCC">
            <w:pPr>
              <w:rPr>
                <w:b/>
                <w:bCs/>
                <w:color w:val="000000"/>
                <w:sz w:val="27"/>
                <w:szCs w:val="27"/>
              </w:rPr>
            </w:pPr>
            <w:r w:rsidRPr="002D4448">
              <w:t>O death, where is thy sting? O grave, where is thy victory?</w:t>
            </w:r>
            <w:r w:rsidRPr="002D4448">
              <w:br/>
              <w:t>The sting of death is sin, and the strength of sin is the law.</w:t>
            </w:r>
          </w:p>
          <w:p w:rsidR="00603BCC" w:rsidRPr="004E7060" w:rsidRDefault="00603BCC" w:rsidP="00603BCC">
            <w:pPr>
              <w:spacing w:before="100" w:beforeAutospacing="1" w:after="100" w:afterAutospacing="1"/>
              <w:outlineLvl w:val="2"/>
              <w:rPr>
                <w:b/>
                <w:bCs/>
                <w:color w:val="000000"/>
                <w:sz w:val="27"/>
                <w:szCs w:val="27"/>
              </w:rPr>
            </w:pPr>
          </w:p>
        </w:tc>
        <w:tc>
          <w:tcPr>
            <w:tcW w:w="4680" w:type="dxa"/>
            <w:vAlign w:val="center"/>
          </w:tcPr>
          <w:p w:rsidR="00603BCC" w:rsidRPr="00C15503" w:rsidRDefault="00603BCC" w:rsidP="00603BCC">
            <w:pPr>
              <w:shd w:val="clear" w:color="auto" w:fill="FFFFFF"/>
              <w:spacing w:after="24"/>
              <w:ind w:left="720"/>
              <w:jc w:val="right"/>
              <w:rPr>
                <w:b/>
                <w:bCs/>
                <w:color w:val="FF0000"/>
              </w:rPr>
            </w:pPr>
            <w:r w:rsidRPr="00C15503">
              <w:rPr>
                <w:b/>
                <w:bCs/>
                <w:color w:val="FF0000"/>
                <w:rtl/>
              </w:rPr>
              <w:t xml:space="preserve">. </w:t>
            </w:r>
            <w:r w:rsidRPr="00C15503">
              <w:rPr>
                <w:b/>
                <w:bCs/>
                <w:color w:val="FF0000"/>
                <w:rtl/>
                <w:lang w:bidi="he-IL"/>
              </w:rPr>
              <w:t>דואט</w:t>
            </w:r>
            <w:r w:rsidRPr="00C15503">
              <w:rPr>
                <w:b/>
                <w:bCs/>
                <w:color w:val="FF0000"/>
                <w:rtl/>
              </w:rPr>
              <w:t xml:space="preserve">- </w:t>
            </w:r>
            <w:r w:rsidRPr="00C15503">
              <w:rPr>
                <w:b/>
                <w:bCs/>
                <w:color w:val="FF0000"/>
                <w:rtl/>
                <w:lang w:bidi="he-IL"/>
              </w:rPr>
              <w:t>אלט וטנור</w:t>
            </w:r>
            <w:r w:rsidRPr="00C15503">
              <w:rPr>
                <w:b/>
                <w:bCs/>
                <w:color w:val="FF0000"/>
              </w:rPr>
              <w:t>50</w:t>
            </w:r>
          </w:p>
          <w:p w:rsidR="00603BCC" w:rsidRPr="002A7486" w:rsidRDefault="00603BCC" w:rsidP="00603BCC">
            <w:pPr>
              <w:jc w:val="right"/>
              <w:rPr>
                <w:rFonts w:ascii="Arial" w:hAnsi="Arial" w:cs="Arial"/>
                <w:sz w:val="20"/>
                <w:szCs w:val="20"/>
                <w:rtl/>
              </w:rPr>
            </w:pPr>
            <w:r w:rsidRPr="002A7486">
              <w:rPr>
                <w:rFonts w:ascii="Arial" w:hAnsi="Arial" w:cs="Arial"/>
                <w:sz w:val="20"/>
                <w:szCs w:val="20"/>
                <w:rtl/>
                <w:lang w:bidi="he-IL"/>
              </w:rPr>
              <w:t>או המות</w:t>
            </w:r>
            <w:r w:rsidRPr="002A7486">
              <w:rPr>
                <w:rFonts w:ascii="Arial" w:hAnsi="Arial" w:cs="Arial"/>
                <w:sz w:val="20"/>
                <w:szCs w:val="20"/>
                <w:rtl/>
              </w:rPr>
              <w:t xml:space="preserve">, </w:t>
            </w:r>
            <w:r w:rsidRPr="002A7486">
              <w:rPr>
                <w:rFonts w:ascii="Arial" w:hAnsi="Arial" w:cs="Arial"/>
                <w:sz w:val="20"/>
                <w:szCs w:val="20"/>
                <w:rtl/>
                <w:lang w:bidi="he-IL"/>
              </w:rPr>
              <w:t>היכן עוקצך</w:t>
            </w:r>
            <w:r w:rsidRPr="002A7486">
              <w:rPr>
                <w:rFonts w:ascii="Arial" w:hAnsi="Arial" w:cs="Arial"/>
                <w:sz w:val="20"/>
                <w:szCs w:val="20"/>
                <w:rtl/>
              </w:rPr>
              <w:t xml:space="preserve">? </w:t>
            </w:r>
            <w:r w:rsidRPr="002A7486">
              <w:rPr>
                <w:rFonts w:ascii="Arial" w:hAnsi="Arial" w:cs="Arial"/>
                <w:sz w:val="20"/>
                <w:szCs w:val="20"/>
                <w:rtl/>
                <w:lang w:bidi="he-IL"/>
              </w:rPr>
              <w:t>או הקבר</w:t>
            </w:r>
            <w:r w:rsidRPr="002A7486">
              <w:rPr>
                <w:rFonts w:ascii="Arial" w:hAnsi="Arial" w:cs="Arial"/>
                <w:sz w:val="20"/>
                <w:szCs w:val="20"/>
                <w:rtl/>
              </w:rPr>
              <w:t xml:space="preserve">, </w:t>
            </w:r>
            <w:r w:rsidRPr="002A7486">
              <w:rPr>
                <w:rFonts w:ascii="Arial" w:hAnsi="Arial" w:cs="Arial"/>
                <w:sz w:val="20"/>
                <w:szCs w:val="20"/>
                <w:rtl/>
                <w:lang w:bidi="he-IL"/>
              </w:rPr>
              <w:t>היכן נצחונך</w:t>
            </w:r>
            <w:r w:rsidRPr="002A7486">
              <w:rPr>
                <w:rFonts w:ascii="Arial" w:hAnsi="Arial" w:cs="Arial"/>
                <w:sz w:val="20"/>
                <w:szCs w:val="20"/>
                <w:rtl/>
              </w:rPr>
              <w:t>?</w:t>
            </w:r>
          </w:p>
          <w:p w:rsidR="00603BCC" w:rsidRPr="004E7060" w:rsidRDefault="00603BCC" w:rsidP="00603BCC">
            <w:pPr>
              <w:jc w:val="right"/>
              <w:rPr>
                <w:rFonts w:ascii="Arial" w:hAnsi="Arial" w:cs="Arial"/>
                <w:sz w:val="20"/>
                <w:szCs w:val="20"/>
              </w:rPr>
            </w:pPr>
            <w:r w:rsidRPr="002A7486">
              <w:rPr>
                <w:rFonts w:ascii="Arial" w:hAnsi="Arial" w:cs="Arial"/>
                <w:sz w:val="20"/>
                <w:szCs w:val="20"/>
                <w:rtl/>
                <w:lang w:bidi="he-IL"/>
              </w:rPr>
              <w:t>העוקץ של המות הוא החטא</w:t>
            </w:r>
            <w:r w:rsidRPr="002A7486">
              <w:rPr>
                <w:rFonts w:ascii="Arial" w:hAnsi="Arial" w:cs="Arial"/>
                <w:sz w:val="20"/>
                <w:szCs w:val="20"/>
                <w:rtl/>
              </w:rPr>
              <w:t xml:space="preserve">,  </w:t>
            </w:r>
            <w:r w:rsidRPr="002A7486">
              <w:rPr>
                <w:rFonts w:ascii="Arial" w:hAnsi="Arial" w:cs="Arial"/>
                <w:sz w:val="20"/>
                <w:szCs w:val="20"/>
                <w:rtl/>
                <w:lang w:bidi="he-IL"/>
              </w:rPr>
              <w:t>וכוחו של החטא הוא החוק</w:t>
            </w:r>
            <w:r w:rsidRPr="002A7486">
              <w:rPr>
                <w:rFonts w:ascii="Arial" w:hAnsi="Arial" w:cs="Arial"/>
                <w:sz w:val="20"/>
                <w:szCs w:val="20"/>
                <w:rtl/>
              </w:rPr>
              <w:t>.</w:t>
            </w:r>
            <w:r w:rsidRPr="004E7060">
              <w:rPr>
                <w:rFonts w:ascii="Arial" w:hAnsi="Arial" w:hint="cs"/>
                <w:sz w:val="20"/>
                <w:szCs w:val="20"/>
                <w:rtl/>
              </w:rPr>
              <w:t xml:space="preserve"> </w:t>
            </w:r>
          </w:p>
          <w:p w:rsidR="00603BCC" w:rsidRPr="004E7060" w:rsidRDefault="00603BCC" w:rsidP="00603BCC"/>
          <w:p w:rsidR="00603BCC" w:rsidRPr="004E7060" w:rsidRDefault="00603BCC" w:rsidP="00603BCC"/>
          <w:p w:rsidR="00603BCC" w:rsidRPr="004E7060" w:rsidRDefault="00603BCC" w:rsidP="00603BCC">
            <w:pPr>
              <w:jc w:val="right"/>
            </w:pPr>
            <w:r w:rsidRPr="00EE51FE">
              <w:rPr>
                <w:b/>
                <w:bCs/>
                <w:color w:val="C00000"/>
                <w:sz w:val="18"/>
                <w:szCs w:val="18"/>
              </w:rPr>
              <w:t>(I Corinthians 15: 55-56)</w:t>
            </w:r>
          </w:p>
        </w:tc>
      </w:tr>
      <w:tr w:rsidR="00603BCC" w:rsidRPr="002D4448" w:rsidTr="00603BCC">
        <w:tc>
          <w:tcPr>
            <w:tcW w:w="5220" w:type="dxa"/>
            <w:vAlign w:val="center"/>
          </w:tcPr>
          <w:p w:rsidR="00603BCC" w:rsidRPr="002708D5" w:rsidRDefault="00603BCC" w:rsidP="00603BCC">
            <w:pPr>
              <w:rPr>
                <w:color w:val="FF0000"/>
              </w:rPr>
            </w:pPr>
            <w:r w:rsidRPr="002708D5">
              <w:rPr>
                <w:b/>
                <w:bCs/>
                <w:color w:val="FF0000"/>
              </w:rPr>
              <w:t>1. Chorus</w:t>
            </w:r>
          </w:p>
          <w:p w:rsidR="00603BCC" w:rsidRDefault="00603BCC" w:rsidP="00603BCC">
            <w:pPr>
              <w:spacing w:before="100" w:beforeAutospacing="1" w:after="100" w:afterAutospacing="1"/>
              <w:outlineLvl w:val="2"/>
              <w:rPr>
                <w:b/>
                <w:bCs/>
                <w:color w:val="000000"/>
                <w:sz w:val="27"/>
                <w:szCs w:val="27"/>
              </w:rPr>
            </w:pPr>
            <w:r w:rsidRPr="002D4448">
              <w:t>But thanks be to God, who giveth us the victory through our Lord Jesus Christ.</w:t>
            </w:r>
          </w:p>
          <w:p w:rsidR="00603BCC" w:rsidRPr="004E7060" w:rsidRDefault="00603BCC" w:rsidP="00603BCC">
            <w:pPr>
              <w:spacing w:before="100" w:beforeAutospacing="1" w:after="100" w:afterAutospacing="1"/>
              <w:outlineLvl w:val="2"/>
              <w:rPr>
                <w:b/>
                <w:bCs/>
                <w:color w:val="000000"/>
                <w:sz w:val="27"/>
                <w:szCs w:val="27"/>
              </w:rPr>
            </w:pPr>
            <w:r w:rsidRPr="00EE51FE">
              <w:rPr>
                <w:b/>
                <w:bCs/>
                <w:color w:val="C00000"/>
                <w:sz w:val="18"/>
                <w:szCs w:val="18"/>
              </w:rPr>
              <w:t>I Corinthians 15: 57)</w:t>
            </w:r>
          </w:p>
        </w:tc>
        <w:tc>
          <w:tcPr>
            <w:tcW w:w="4680" w:type="dxa"/>
            <w:vAlign w:val="center"/>
          </w:tcPr>
          <w:p w:rsidR="00603BCC" w:rsidRPr="004E7060" w:rsidRDefault="00603BCC" w:rsidP="00603BCC">
            <w:pPr>
              <w:shd w:val="clear" w:color="auto" w:fill="FFFFFF"/>
              <w:spacing w:after="24"/>
              <w:ind w:left="720"/>
              <w:jc w:val="right"/>
              <w:rPr>
                <w:b/>
                <w:bCs/>
                <w:color w:val="FF0000"/>
                <w:rtl/>
              </w:rPr>
            </w:pPr>
            <w:r>
              <w:rPr>
                <w:rFonts w:hint="cs"/>
                <w:b/>
                <w:bCs/>
                <w:color w:val="FF0000"/>
                <w:rtl/>
              </w:rPr>
              <w:t>51</w:t>
            </w:r>
            <w:r w:rsidRPr="004E7060">
              <w:rPr>
                <w:b/>
                <w:bCs/>
                <w:color w:val="FF0000"/>
                <w:rtl/>
              </w:rPr>
              <w:t xml:space="preserve">. </w:t>
            </w:r>
            <w:r w:rsidRPr="004E7060">
              <w:rPr>
                <w:b/>
                <w:bCs/>
                <w:color w:val="FF0000"/>
                <w:rtl/>
                <w:lang w:bidi="he-IL"/>
              </w:rPr>
              <w:t>מקהלה</w:t>
            </w:r>
          </w:p>
          <w:p w:rsidR="00603BCC" w:rsidRPr="004E7060" w:rsidRDefault="00603BCC" w:rsidP="00603BCC">
            <w:pPr>
              <w:jc w:val="right"/>
              <w:rPr>
                <w:rFonts w:ascii="Arial" w:hAnsi="Arial" w:cs="Arial"/>
                <w:sz w:val="20"/>
                <w:szCs w:val="20"/>
              </w:rPr>
            </w:pPr>
            <w:r w:rsidRPr="004E7060">
              <w:rPr>
                <w:rFonts w:ascii="Arial" w:hAnsi="Arial" w:cs="Arial"/>
                <w:sz w:val="20"/>
                <w:szCs w:val="20"/>
                <w:rtl/>
                <w:lang w:bidi="he-IL"/>
              </w:rPr>
              <w:t>אבל תודה לאל</w:t>
            </w:r>
            <w:r w:rsidRPr="004E7060">
              <w:rPr>
                <w:rFonts w:ascii="Arial" w:hAnsi="Arial" w:cs="Arial"/>
                <w:sz w:val="20"/>
                <w:szCs w:val="20"/>
                <w:rtl/>
              </w:rPr>
              <w:t xml:space="preserve">, </w:t>
            </w:r>
            <w:r w:rsidRPr="004E7060">
              <w:rPr>
                <w:rFonts w:ascii="Arial" w:hAnsi="Arial" w:cs="Arial"/>
                <w:sz w:val="20"/>
                <w:szCs w:val="20"/>
                <w:rtl/>
                <w:lang w:bidi="he-IL"/>
              </w:rPr>
              <w:t>שנתן לנו את הנצחון דרך אדוננו ישוע משיח</w:t>
            </w:r>
            <w:r w:rsidRPr="004E7060">
              <w:rPr>
                <w:rFonts w:ascii="Arial" w:hAnsi="Arial" w:cs="Arial"/>
                <w:sz w:val="20"/>
                <w:szCs w:val="20"/>
              </w:rPr>
              <w:t>.</w:t>
            </w:r>
          </w:p>
          <w:p w:rsidR="00603BCC" w:rsidRPr="004E7060" w:rsidRDefault="00603BCC" w:rsidP="00603BCC"/>
          <w:p w:rsidR="00603BCC" w:rsidRPr="00EE51FE" w:rsidRDefault="00603BCC" w:rsidP="00603BCC">
            <w:pPr>
              <w:jc w:val="right"/>
              <w:rPr>
                <w:b/>
                <w:bCs/>
              </w:rPr>
            </w:pPr>
            <w:r w:rsidRPr="00EE51FE">
              <w:rPr>
                <w:b/>
                <w:bCs/>
                <w:color w:val="C00000"/>
                <w:sz w:val="18"/>
                <w:szCs w:val="18"/>
              </w:rPr>
              <w:t>(I Corinthians 15: 57)</w:t>
            </w:r>
          </w:p>
          <w:p w:rsidR="00603BCC" w:rsidRPr="00EE51FE" w:rsidRDefault="00603BCC" w:rsidP="00603BCC">
            <w:pPr>
              <w:jc w:val="right"/>
              <w:rPr>
                <w:b/>
                <w:bCs/>
              </w:rPr>
            </w:pPr>
          </w:p>
        </w:tc>
      </w:tr>
      <w:tr w:rsidR="00F121B2" w:rsidRPr="002D4448" w:rsidTr="00603BCC">
        <w:tc>
          <w:tcPr>
            <w:tcW w:w="5220" w:type="dxa"/>
            <w:vAlign w:val="center"/>
          </w:tcPr>
          <w:p w:rsidR="008B2B87" w:rsidRDefault="008B2B87" w:rsidP="008B2B87">
            <w:r w:rsidRPr="006579F1">
              <w:rPr>
                <w:b/>
                <w:bCs/>
                <w:color w:val="FF0000"/>
              </w:rPr>
              <w:t>52. Air-Soprano alto</w:t>
            </w:r>
          </w:p>
          <w:p w:rsidR="008B2B87" w:rsidRDefault="008B2B87" w:rsidP="008B2B87">
            <w:pPr>
              <w:spacing w:before="100" w:beforeAutospacing="1" w:after="100" w:afterAutospacing="1"/>
              <w:outlineLvl w:val="2"/>
            </w:pPr>
            <w:r w:rsidRPr="002D4448">
              <w:t>If God be for us, who can be against us</w:t>
            </w:r>
          </w:p>
          <w:p w:rsidR="008B2B87" w:rsidRDefault="008B2B87" w:rsidP="008B2B87">
            <w:pPr>
              <w:spacing w:before="100" w:beforeAutospacing="1" w:after="100" w:afterAutospacing="1"/>
              <w:outlineLvl w:val="2"/>
              <w:rPr>
                <w:b/>
                <w:bCs/>
                <w:color w:val="C00000"/>
                <w:sz w:val="18"/>
                <w:szCs w:val="18"/>
              </w:rPr>
            </w:pPr>
            <w:r w:rsidRPr="00EE51FE">
              <w:rPr>
                <w:b/>
                <w:bCs/>
                <w:color w:val="C00000"/>
                <w:sz w:val="18"/>
                <w:szCs w:val="18"/>
              </w:rPr>
              <w:t>Romans 8: 31</w:t>
            </w:r>
          </w:p>
          <w:p w:rsidR="008B2B87" w:rsidRDefault="008B2B87" w:rsidP="008B2B87">
            <w:pPr>
              <w:spacing w:before="100" w:beforeAutospacing="1" w:after="100" w:afterAutospacing="1"/>
              <w:outlineLvl w:val="2"/>
              <w:rPr>
                <w:b/>
                <w:bCs/>
                <w:color w:val="000000"/>
                <w:sz w:val="27"/>
                <w:szCs w:val="27"/>
              </w:rPr>
            </w:pPr>
            <w:r w:rsidRPr="002D4448">
              <w:t>Who shall lay anything to the charge of God's elect? It is God that jus</w:t>
            </w:r>
            <w:r>
              <w:t xml:space="preserve"> </w:t>
            </w:r>
            <w:r w:rsidRPr="002D4448">
              <w:t>ti</w:t>
            </w:r>
            <w:r>
              <w:t xml:space="preserve"> </w:t>
            </w:r>
            <w:r w:rsidRPr="002D4448">
              <w:t>fieth, who is he that condemneth? It is Christ that died, yea rather, that is risen again, who is</w:t>
            </w:r>
            <w:r>
              <w:rPr>
                <w:b/>
                <w:bCs/>
                <w:color w:val="000000"/>
                <w:sz w:val="27"/>
                <w:szCs w:val="27"/>
              </w:rPr>
              <w:t xml:space="preserve"> </w:t>
            </w:r>
            <w:r w:rsidRPr="002D4448">
              <w:t xml:space="preserve">at the right hand of God, who makes intercession for </w:t>
            </w:r>
            <w:r>
              <w:t>u</w:t>
            </w:r>
            <w:r w:rsidRPr="002D4448">
              <w:t>s.</w:t>
            </w:r>
          </w:p>
          <w:p w:rsidR="00F121B2" w:rsidRPr="002708D5" w:rsidRDefault="008B2B87" w:rsidP="008B2B87">
            <w:pPr>
              <w:spacing w:before="100" w:beforeAutospacing="1" w:after="100" w:afterAutospacing="1"/>
              <w:outlineLvl w:val="2"/>
              <w:rPr>
                <w:b/>
                <w:bCs/>
                <w:color w:val="FF0000"/>
              </w:rPr>
            </w:pPr>
            <w:r w:rsidRPr="00D85D8B">
              <w:rPr>
                <w:b/>
                <w:bCs/>
                <w:color w:val="C00000"/>
                <w:sz w:val="18"/>
                <w:szCs w:val="18"/>
              </w:rPr>
              <w:t>Romans 8: 33-34</w:t>
            </w:r>
          </w:p>
        </w:tc>
        <w:tc>
          <w:tcPr>
            <w:tcW w:w="4680" w:type="dxa"/>
            <w:vAlign w:val="center"/>
          </w:tcPr>
          <w:p w:rsidR="00F121B2" w:rsidRPr="004E7060" w:rsidRDefault="00F121B2" w:rsidP="00F121B2">
            <w:pPr>
              <w:shd w:val="clear" w:color="auto" w:fill="FFFFFF"/>
              <w:spacing w:after="24"/>
              <w:ind w:left="720"/>
              <w:jc w:val="right"/>
              <w:rPr>
                <w:b/>
                <w:bCs/>
                <w:color w:val="FF0000"/>
              </w:rPr>
            </w:pPr>
            <w:r w:rsidRPr="00F121B2">
              <w:rPr>
                <w:b/>
                <w:bCs/>
                <w:color w:val="FF0000"/>
                <w:rtl/>
                <w:lang w:bidi="he-IL"/>
              </w:rPr>
              <w:t>ארייה</w:t>
            </w:r>
            <w:r w:rsidRPr="00F121B2">
              <w:rPr>
                <w:b/>
                <w:bCs/>
                <w:color w:val="FF0000"/>
                <w:rtl/>
              </w:rPr>
              <w:t xml:space="preserve">- </w:t>
            </w:r>
            <w:r w:rsidRPr="00F121B2">
              <w:rPr>
                <w:b/>
                <w:bCs/>
                <w:color w:val="FF0000"/>
                <w:rtl/>
                <w:lang w:bidi="he-IL"/>
              </w:rPr>
              <w:t>סופרן ואלט</w:t>
            </w:r>
            <w:r w:rsidRPr="00F121B2">
              <w:rPr>
                <w:b/>
                <w:bCs/>
                <w:color w:val="FF0000"/>
              </w:rPr>
              <w:t>52</w:t>
            </w:r>
          </w:p>
          <w:p w:rsidR="00F121B2" w:rsidRPr="004E7060" w:rsidRDefault="00F121B2" w:rsidP="00F121B2">
            <w:pPr>
              <w:shd w:val="clear" w:color="auto" w:fill="FFFFFF"/>
              <w:spacing w:after="24"/>
              <w:ind w:left="720"/>
              <w:jc w:val="right"/>
              <w:rPr>
                <w:b/>
                <w:bCs/>
                <w:color w:val="FF0000"/>
              </w:rPr>
            </w:pPr>
            <w:r w:rsidRPr="002A7486">
              <w:rPr>
                <w:rFonts w:ascii="Arial" w:hAnsi="Arial" w:cs="Arial"/>
                <w:sz w:val="20"/>
                <w:szCs w:val="20"/>
                <w:rtl/>
                <w:lang w:bidi="he-IL"/>
              </w:rPr>
              <w:t>אם האלוהים עמנו מי יכול לנו</w:t>
            </w:r>
            <w:r w:rsidRPr="002A7486">
              <w:rPr>
                <w:rFonts w:ascii="Arial" w:hAnsi="Arial" w:cs="Arial"/>
                <w:sz w:val="20"/>
                <w:szCs w:val="20"/>
                <w:rtl/>
              </w:rPr>
              <w:t xml:space="preserve">. </w:t>
            </w:r>
          </w:p>
          <w:p w:rsidR="00F121B2" w:rsidRPr="002A7486" w:rsidRDefault="00F121B2" w:rsidP="00F121B2">
            <w:pPr>
              <w:jc w:val="right"/>
              <w:rPr>
                <w:rFonts w:ascii="Arial" w:hAnsi="Arial" w:cs="Arial"/>
                <w:sz w:val="20"/>
                <w:szCs w:val="20"/>
                <w:rtl/>
              </w:rPr>
            </w:pPr>
          </w:p>
          <w:p w:rsidR="00F121B2" w:rsidRPr="004E7060" w:rsidRDefault="00F121B2" w:rsidP="00F121B2">
            <w:pPr>
              <w:jc w:val="right"/>
            </w:pPr>
            <w:r w:rsidRPr="00EE51FE">
              <w:rPr>
                <w:b/>
                <w:bCs/>
                <w:color w:val="C00000"/>
                <w:sz w:val="18"/>
                <w:szCs w:val="18"/>
              </w:rPr>
              <w:t>(Romans 8: 31</w:t>
            </w:r>
            <w:r w:rsidRPr="004E7060">
              <w:rPr>
                <w:color w:val="C00000"/>
                <w:sz w:val="20"/>
                <w:szCs w:val="20"/>
              </w:rPr>
              <w:t>)</w:t>
            </w:r>
          </w:p>
          <w:p w:rsidR="00F121B2" w:rsidRPr="002A7486" w:rsidRDefault="008B2B87" w:rsidP="00F121B2">
            <w:pPr>
              <w:jc w:val="right"/>
              <w:rPr>
                <w:rFonts w:ascii="Arial" w:hAnsi="Arial" w:cs="Arial"/>
                <w:sz w:val="20"/>
                <w:szCs w:val="20"/>
                <w:rtl/>
              </w:rPr>
            </w:pPr>
            <w:r>
              <w:rPr>
                <w:rFonts w:ascii="Arial" w:hAnsi="Arial" w:cs="Arial" w:hint="cs"/>
                <w:sz w:val="20"/>
                <w:szCs w:val="20"/>
                <w:rtl/>
                <w:lang w:bidi="he-IL"/>
              </w:rPr>
              <w:t>א</w:t>
            </w:r>
            <w:r w:rsidR="00F121B2" w:rsidRPr="002A7486">
              <w:rPr>
                <w:rFonts w:ascii="Arial" w:hAnsi="Arial" w:cs="Arial"/>
                <w:sz w:val="20"/>
                <w:szCs w:val="20"/>
                <w:rtl/>
                <w:lang w:bidi="he-IL"/>
              </w:rPr>
              <w:t>לוהים שייך לבעלי אמונה</w:t>
            </w:r>
          </w:p>
          <w:p w:rsidR="00F121B2" w:rsidRPr="002A7486" w:rsidRDefault="00F121B2" w:rsidP="00F121B2">
            <w:pPr>
              <w:jc w:val="right"/>
              <w:rPr>
                <w:rFonts w:ascii="Arial" w:hAnsi="Arial" w:cs="Arial"/>
                <w:sz w:val="20"/>
                <w:szCs w:val="20"/>
                <w:rtl/>
              </w:rPr>
            </w:pPr>
            <w:r w:rsidRPr="002A7486">
              <w:rPr>
                <w:rFonts w:ascii="Arial" w:hAnsi="Arial" w:cs="Arial"/>
                <w:sz w:val="20"/>
                <w:szCs w:val="20"/>
                <w:rtl/>
                <w:lang w:bidi="he-IL"/>
              </w:rPr>
              <w:t xml:space="preserve">זה ישו שמת </w:t>
            </w:r>
          </w:p>
          <w:p w:rsidR="00F121B2" w:rsidRPr="002A7486" w:rsidRDefault="00F121B2" w:rsidP="00F121B2">
            <w:pPr>
              <w:jc w:val="right"/>
              <w:rPr>
                <w:rFonts w:ascii="Arial" w:hAnsi="Arial" w:cs="Arial"/>
                <w:sz w:val="20"/>
                <w:szCs w:val="20"/>
                <w:rtl/>
              </w:rPr>
            </w:pPr>
            <w:r w:rsidRPr="002A7486">
              <w:rPr>
                <w:rFonts w:ascii="Arial" w:hAnsi="Arial" w:cs="Arial"/>
                <w:sz w:val="20"/>
                <w:szCs w:val="20"/>
                <w:rtl/>
                <w:lang w:bidi="he-IL"/>
              </w:rPr>
              <w:t xml:space="preserve">זה שעלה השמימה </w:t>
            </w:r>
          </w:p>
          <w:p w:rsidR="00F121B2" w:rsidRPr="002A7486" w:rsidRDefault="00F121B2" w:rsidP="00F121B2">
            <w:pPr>
              <w:jc w:val="right"/>
              <w:rPr>
                <w:rFonts w:ascii="Arial" w:hAnsi="Arial" w:cs="Arial"/>
                <w:sz w:val="20"/>
                <w:szCs w:val="20"/>
                <w:rtl/>
              </w:rPr>
            </w:pPr>
            <w:r w:rsidRPr="002A7486">
              <w:rPr>
                <w:rFonts w:ascii="Arial" w:hAnsi="Arial" w:cs="Arial"/>
                <w:sz w:val="20"/>
                <w:szCs w:val="20"/>
                <w:rtl/>
                <w:lang w:bidi="he-IL"/>
              </w:rPr>
              <w:t>זה  שנמצא לימינו של האל</w:t>
            </w:r>
          </w:p>
          <w:p w:rsidR="00F121B2" w:rsidRDefault="00F121B2" w:rsidP="00F121B2">
            <w:pPr>
              <w:jc w:val="right"/>
              <w:rPr>
                <w:rFonts w:ascii="Arial" w:hAnsi="Arial" w:cs="Arial"/>
                <w:sz w:val="20"/>
                <w:szCs w:val="20"/>
                <w:rtl/>
              </w:rPr>
            </w:pPr>
            <w:r w:rsidRPr="002A7486">
              <w:rPr>
                <w:rFonts w:ascii="Arial" w:hAnsi="Arial" w:cs="Arial"/>
                <w:sz w:val="20"/>
                <w:szCs w:val="20"/>
                <w:rtl/>
                <w:lang w:bidi="he-IL"/>
              </w:rPr>
              <w:t>מי שמשתדל עבורנו</w:t>
            </w:r>
          </w:p>
          <w:p w:rsidR="00F121B2" w:rsidRDefault="00F121B2" w:rsidP="00F121B2">
            <w:pPr>
              <w:jc w:val="right"/>
              <w:rPr>
                <w:sz w:val="20"/>
                <w:szCs w:val="20"/>
                <w:rtl/>
              </w:rPr>
            </w:pPr>
          </w:p>
          <w:p w:rsidR="00F121B2" w:rsidRDefault="00F121B2" w:rsidP="00F121B2">
            <w:pPr>
              <w:shd w:val="clear" w:color="auto" w:fill="FFFFFF"/>
              <w:spacing w:after="24"/>
              <w:ind w:left="720"/>
              <w:jc w:val="right"/>
              <w:rPr>
                <w:b/>
                <w:bCs/>
                <w:color w:val="FF0000"/>
                <w:rtl/>
              </w:rPr>
            </w:pPr>
            <w:r w:rsidRPr="004E7060">
              <w:rPr>
                <w:b/>
                <w:bCs/>
                <w:color w:val="C00000"/>
                <w:sz w:val="18"/>
                <w:szCs w:val="18"/>
              </w:rPr>
              <w:t>Romans 8: 33-34)</w:t>
            </w:r>
          </w:p>
        </w:tc>
      </w:tr>
      <w:tr w:rsidR="00603BCC" w:rsidRPr="002D4448" w:rsidTr="00603BCC">
        <w:tc>
          <w:tcPr>
            <w:tcW w:w="5220" w:type="dxa"/>
            <w:vAlign w:val="center"/>
          </w:tcPr>
          <w:p w:rsidR="00603BCC" w:rsidRDefault="00603BCC" w:rsidP="00603BCC">
            <w:r w:rsidRPr="00D85D8B">
              <w:rPr>
                <w:b/>
                <w:bCs/>
                <w:color w:val="FF0000"/>
              </w:rPr>
              <w:t>53. Chorus</w:t>
            </w:r>
          </w:p>
          <w:p w:rsidR="00603BCC" w:rsidRDefault="00603BCC" w:rsidP="00603BCC">
            <w:pPr>
              <w:spacing w:before="100" w:beforeAutospacing="1" w:after="100" w:afterAutospacing="1"/>
              <w:outlineLvl w:val="2"/>
              <w:rPr>
                <w:b/>
                <w:bCs/>
                <w:color w:val="000000"/>
                <w:sz w:val="27"/>
                <w:szCs w:val="27"/>
              </w:rPr>
            </w:pPr>
            <w:r w:rsidRPr="002D4448">
              <w:t>Worthy is the Lamb that was slain, and hath redeemed us to God by His blood, to receive power, and riches, and wisdom,</w:t>
            </w:r>
            <w:r w:rsidRPr="002D4448">
              <w:br/>
              <w:t>and strength, and honour, and glory, and blessing.</w:t>
            </w:r>
            <w:r w:rsidRPr="002D4448">
              <w:br/>
              <w:t>Blessing and honour, glory and power, be unto Him that sitteth upon the throne, and unto the Lamb, for ever and ever.</w:t>
            </w:r>
            <w:r w:rsidRPr="002D4448">
              <w:br/>
              <w:t>Amen.</w:t>
            </w:r>
          </w:p>
          <w:p w:rsidR="00603BCC" w:rsidRPr="004E7060" w:rsidRDefault="00603BCC" w:rsidP="008B2B87">
            <w:pPr>
              <w:spacing w:before="100" w:beforeAutospacing="1" w:after="100" w:afterAutospacing="1"/>
              <w:outlineLvl w:val="2"/>
              <w:rPr>
                <w:b/>
                <w:bCs/>
                <w:color w:val="000000"/>
                <w:sz w:val="27"/>
                <w:szCs w:val="27"/>
              </w:rPr>
            </w:pPr>
            <w:r w:rsidRPr="00D85D8B">
              <w:rPr>
                <w:b/>
                <w:bCs/>
                <w:color w:val="C00000"/>
                <w:sz w:val="18"/>
                <w:szCs w:val="18"/>
              </w:rPr>
              <w:t>(Revelation 5: 12-14)</w:t>
            </w:r>
          </w:p>
        </w:tc>
        <w:tc>
          <w:tcPr>
            <w:tcW w:w="4680" w:type="dxa"/>
            <w:vAlign w:val="center"/>
          </w:tcPr>
          <w:p w:rsidR="00603BCC" w:rsidRPr="004E7060" w:rsidRDefault="00603BCC" w:rsidP="00603BCC">
            <w:pPr>
              <w:shd w:val="clear" w:color="auto" w:fill="FFFFFF"/>
              <w:spacing w:after="24"/>
              <w:ind w:left="720"/>
              <w:jc w:val="right"/>
              <w:rPr>
                <w:b/>
                <w:bCs/>
                <w:color w:val="FF0000"/>
              </w:rPr>
            </w:pPr>
            <w:r w:rsidRPr="004E7060">
              <w:rPr>
                <w:b/>
                <w:bCs/>
                <w:color w:val="FF0000"/>
                <w:rtl/>
              </w:rPr>
              <w:t xml:space="preserve">. </w:t>
            </w:r>
            <w:r w:rsidRPr="004E7060">
              <w:rPr>
                <w:b/>
                <w:bCs/>
                <w:color w:val="FF0000"/>
                <w:rtl/>
                <w:lang w:bidi="he-IL"/>
              </w:rPr>
              <w:t>מקהלה</w:t>
            </w:r>
            <w:r>
              <w:rPr>
                <w:b/>
                <w:bCs/>
                <w:color w:val="FF0000"/>
              </w:rPr>
              <w:t>53</w:t>
            </w:r>
          </w:p>
          <w:p w:rsidR="00603BCC" w:rsidRPr="004E7060" w:rsidRDefault="00603BCC" w:rsidP="00603BCC">
            <w:pPr>
              <w:jc w:val="right"/>
              <w:rPr>
                <w:rFonts w:ascii="Arial" w:hAnsi="Arial" w:cs="Arial"/>
                <w:sz w:val="20"/>
                <w:szCs w:val="20"/>
                <w:rtl/>
              </w:rPr>
            </w:pPr>
            <w:r w:rsidRPr="004E7060">
              <w:rPr>
                <w:rFonts w:ascii="Arial" w:hAnsi="Arial" w:cs="Arial"/>
                <w:sz w:val="20"/>
                <w:szCs w:val="20"/>
                <w:rtl/>
                <w:lang w:bidi="he-IL"/>
              </w:rPr>
              <w:t>הראוי השה לעולה</w:t>
            </w:r>
            <w:r w:rsidRPr="004E7060">
              <w:rPr>
                <w:rFonts w:ascii="Arial" w:hAnsi="Arial" w:cs="Arial"/>
                <w:sz w:val="20"/>
                <w:szCs w:val="20"/>
                <w:rtl/>
              </w:rPr>
              <w:t xml:space="preserve">, </w:t>
            </w:r>
          </w:p>
          <w:p w:rsidR="00603BCC" w:rsidRPr="004E7060" w:rsidRDefault="00603BCC" w:rsidP="00603BCC">
            <w:pPr>
              <w:jc w:val="right"/>
              <w:rPr>
                <w:rFonts w:ascii="Arial" w:hAnsi="Arial" w:cs="Arial"/>
                <w:sz w:val="20"/>
                <w:szCs w:val="20"/>
                <w:rtl/>
              </w:rPr>
            </w:pPr>
            <w:r w:rsidRPr="004E7060">
              <w:rPr>
                <w:rFonts w:ascii="Arial" w:hAnsi="Arial" w:cs="Arial"/>
                <w:sz w:val="20"/>
                <w:szCs w:val="20"/>
                <w:rtl/>
                <w:lang w:bidi="he-IL"/>
              </w:rPr>
              <w:t>ובדמו גאל אותנו האלוהים</w:t>
            </w:r>
          </w:p>
          <w:p w:rsidR="00603BCC" w:rsidRPr="004E7060" w:rsidRDefault="00603BCC" w:rsidP="00603BCC">
            <w:pPr>
              <w:jc w:val="right"/>
              <w:rPr>
                <w:rFonts w:ascii="Arial" w:hAnsi="Arial" w:cs="Arial"/>
                <w:sz w:val="20"/>
                <w:szCs w:val="20"/>
                <w:rtl/>
              </w:rPr>
            </w:pPr>
            <w:r w:rsidRPr="004E7060">
              <w:rPr>
                <w:rFonts w:ascii="Arial" w:hAnsi="Arial" w:cs="Arial"/>
                <w:sz w:val="20"/>
                <w:szCs w:val="20"/>
                <w:rtl/>
                <w:lang w:bidi="he-IL"/>
              </w:rPr>
              <w:t>לקבל כוח עושר וחוכמה</w:t>
            </w:r>
            <w:r w:rsidRPr="004E7060">
              <w:rPr>
                <w:rFonts w:ascii="Arial" w:hAnsi="Arial" w:cs="Arial"/>
                <w:sz w:val="20"/>
                <w:szCs w:val="20"/>
                <w:rtl/>
              </w:rPr>
              <w:t xml:space="preserve">, </w:t>
            </w:r>
          </w:p>
          <w:p w:rsidR="00603BCC" w:rsidRPr="004E7060" w:rsidRDefault="00603BCC" w:rsidP="00603BCC">
            <w:pPr>
              <w:jc w:val="right"/>
              <w:rPr>
                <w:rFonts w:ascii="Arial" w:hAnsi="Arial" w:cs="Arial"/>
                <w:sz w:val="20"/>
                <w:szCs w:val="20"/>
                <w:rtl/>
              </w:rPr>
            </w:pPr>
            <w:r w:rsidRPr="004E7060">
              <w:rPr>
                <w:rFonts w:ascii="Arial" w:hAnsi="Arial" w:cs="Arial"/>
                <w:sz w:val="20"/>
                <w:szCs w:val="20"/>
                <w:rtl/>
                <w:lang w:bidi="he-IL"/>
              </w:rPr>
              <w:t>וכוח וכבוד</w:t>
            </w:r>
            <w:r w:rsidRPr="004E7060">
              <w:rPr>
                <w:rFonts w:ascii="Arial" w:hAnsi="Arial" w:cs="Arial"/>
                <w:sz w:val="20"/>
                <w:szCs w:val="20"/>
                <w:rtl/>
              </w:rPr>
              <w:t xml:space="preserve">, </w:t>
            </w:r>
            <w:r w:rsidRPr="004E7060">
              <w:rPr>
                <w:rFonts w:ascii="Arial" w:hAnsi="Arial" w:cs="Arial"/>
                <w:sz w:val="20"/>
                <w:szCs w:val="20"/>
                <w:rtl/>
                <w:lang w:bidi="he-IL"/>
              </w:rPr>
              <w:t>ותהילה וברכה</w:t>
            </w:r>
            <w:r w:rsidRPr="004E7060">
              <w:rPr>
                <w:rFonts w:ascii="Arial" w:hAnsi="Arial" w:cs="Arial"/>
                <w:sz w:val="20"/>
                <w:szCs w:val="20"/>
                <w:rtl/>
              </w:rPr>
              <w:t>,</w:t>
            </w:r>
          </w:p>
          <w:p w:rsidR="00603BCC" w:rsidRPr="004E7060" w:rsidRDefault="00603BCC" w:rsidP="00603BCC">
            <w:pPr>
              <w:jc w:val="right"/>
              <w:rPr>
                <w:rFonts w:ascii="Arial" w:hAnsi="Arial" w:cs="Arial"/>
                <w:sz w:val="20"/>
                <w:szCs w:val="20"/>
                <w:rtl/>
              </w:rPr>
            </w:pPr>
            <w:r w:rsidRPr="004E7060">
              <w:rPr>
                <w:rFonts w:ascii="Arial" w:hAnsi="Arial" w:cs="Arial"/>
                <w:sz w:val="20"/>
                <w:szCs w:val="20"/>
                <w:rtl/>
                <w:lang w:bidi="he-IL"/>
              </w:rPr>
              <w:t>ברכה וכבוד</w:t>
            </w:r>
            <w:r w:rsidRPr="004E7060">
              <w:rPr>
                <w:rFonts w:ascii="Arial" w:hAnsi="Arial" w:cs="Arial"/>
                <w:sz w:val="20"/>
                <w:szCs w:val="20"/>
                <w:rtl/>
              </w:rPr>
              <w:t xml:space="preserve">, </w:t>
            </w:r>
            <w:r w:rsidRPr="004E7060">
              <w:rPr>
                <w:rFonts w:ascii="Arial" w:hAnsi="Arial" w:cs="Arial"/>
                <w:sz w:val="20"/>
                <w:szCs w:val="20"/>
                <w:rtl/>
                <w:lang w:bidi="he-IL"/>
              </w:rPr>
              <w:t>תהילה וכוח</w:t>
            </w:r>
            <w:r w:rsidRPr="004E7060">
              <w:rPr>
                <w:rFonts w:ascii="Arial" w:hAnsi="Arial" w:cs="Arial"/>
                <w:sz w:val="20"/>
                <w:szCs w:val="20"/>
                <w:rtl/>
              </w:rPr>
              <w:t xml:space="preserve">, </w:t>
            </w:r>
          </w:p>
          <w:p w:rsidR="00603BCC" w:rsidRPr="004E7060" w:rsidRDefault="00603BCC" w:rsidP="00603BCC">
            <w:pPr>
              <w:jc w:val="right"/>
              <w:rPr>
                <w:rFonts w:ascii="Arial" w:hAnsi="Arial" w:cs="Arial"/>
                <w:sz w:val="20"/>
                <w:szCs w:val="20"/>
                <w:rtl/>
              </w:rPr>
            </w:pPr>
            <w:r w:rsidRPr="004E7060">
              <w:rPr>
                <w:rFonts w:ascii="Arial" w:hAnsi="Arial" w:cs="Arial"/>
                <w:sz w:val="20"/>
                <w:szCs w:val="20"/>
                <w:rtl/>
                <w:lang w:bidi="he-IL"/>
              </w:rPr>
              <w:t>היושב ליד כסא הכבוד לעולם ועד</w:t>
            </w:r>
            <w:r w:rsidRPr="004E7060">
              <w:rPr>
                <w:rFonts w:ascii="Arial" w:hAnsi="Arial" w:cs="Arial"/>
                <w:sz w:val="20"/>
                <w:szCs w:val="20"/>
                <w:rtl/>
              </w:rPr>
              <w:t>..</w:t>
            </w:r>
          </w:p>
          <w:p w:rsidR="00603BCC" w:rsidRPr="004E7060" w:rsidRDefault="00603BCC" w:rsidP="00603BCC">
            <w:pPr>
              <w:jc w:val="right"/>
              <w:rPr>
                <w:rtl/>
              </w:rPr>
            </w:pPr>
            <w:r w:rsidRPr="004E7060">
              <w:rPr>
                <w:rFonts w:ascii="Arial" w:hAnsi="Arial" w:cs="Arial"/>
                <w:sz w:val="20"/>
                <w:szCs w:val="20"/>
                <w:rtl/>
                <w:lang w:bidi="he-IL"/>
              </w:rPr>
              <w:t>אמן</w:t>
            </w:r>
            <w:r w:rsidRPr="004E7060">
              <w:rPr>
                <w:rFonts w:ascii="Arial" w:hAnsi="Arial" w:cs="Arial"/>
                <w:sz w:val="20"/>
                <w:szCs w:val="20"/>
                <w:rtl/>
              </w:rPr>
              <w:t xml:space="preserve">... </w:t>
            </w:r>
          </w:p>
          <w:p w:rsidR="00603BCC" w:rsidRPr="004E7060" w:rsidRDefault="00603BCC" w:rsidP="00603BCC"/>
          <w:p w:rsidR="00603BCC" w:rsidRDefault="00603BCC" w:rsidP="00603BCC"/>
          <w:p w:rsidR="00603BCC" w:rsidRDefault="00603BCC" w:rsidP="00603BCC"/>
          <w:p w:rsidR="00603BCC" w:rsidRPr="004E7060" w:rsidRDefault="00603BCC" w:rsidP="00603BCC">
            <w:pPr>
              <w:jc w:val="right"/>
            </w:pPr>
            <w:r w:rsidRPr="004E7060">
              <w:rPr>
                <w:b/>
                <w:bCs/>
                <w:color w:val="C00000"/>
                <w:sz w:val="18"/>
                <w:szCs w:val="18"/>
              </w:rPr>
              <w:t>(Revelation 5: 12-14)</w:t>
            </w:r>
          </w:p>
        </w:tc>
      </w:tr>
    </w:tbl>
    <w:p w:rsidR="00603BCC" w:rsidRPr="00EA1F79" w:rsidRDefault="00603BCC" w:rsidP="00603BCC">
      <w:pPr>
        <w:rPr>
          <w:rtl/>
        </w:rPr>
      </w:pPr>
    </w:p>
    <w:p w:rsidR="00603BCC" w:rsidRDefault="00603BCC" w:rsidP="00603BCC"/>
    <w:p w:rsidR="00603BCC" w:rsidRDefault="00603BCC" w:rsidP="003D3AE2">
      <w:pPr>
        <w:tabs>
          <w:tab w:val="left" w:pos="1981"/>
        </w:tabs>
        <w:bidi/>
        <w:spacing w:line="276" w:lineRule="auto"/>
        <w:ind w:left="-179"/>
        <w:jc w:val="both"/>
        <w:rPr>
          <w:rFonts w:asciiTheme="majorBidi" w:hAnsiTheme="majorBidi" w:cstheme="majorBidi"/>
          <w:color w:val="000000"/>
          <w:rtl/>
          <w:lang w:bidi="he-IL"/>
        </w:rPr>
      </w:pPr>
    </w:p>
    <w:p w:rsidR="00C95784" w:rsidRDefault="00C95784" w:rsidP="004517B7">
      <w:pPr>
        <w:rPr>
          <w:sz w:val="20"/>
          <w:szCs w:val="20"/>
        </w:rPr>
      </w:pPr>
    </w:p>
    <w:p w:rsidR="004517B7" w:rsidRDefault="004517B7" w:rsidP="00C95784">
      <w:pPr>
        <w:tabs>
          <w:tab w:val="left" w:pos="627"/>
        </w:tabs>
        <w:spacing w:line="276" w:lineRule="auto"/>
        <w:ind w:left="1440"/>
        <w:jc w:val="both"/>
        <w:rPr>
          <w:color w:val="000000"/>
        </w:rPr>
      </w:pPr>
    </w:p>
    <w:p w:rsidR="004F266F" w:rsidRDefault="004F266F" w:rsidP="00C95784">
      <w:pPr>
        <w:tabs>
          <w:tab w:val="left" w:pos="627"/>
        </w:tabs>
        <w:spacing w:line="276" w:lineRule="auto"/>
        <w:ind w:left="1440"/>
        <w:jc w:val="both"/>
        <w:rPr>
          <w:color w:val="000000"/>
          <w:rtl/>
          <w:lang w:bidi="he-IL"/>
        </w:rPr>
      </w:pPr>
    </w:p>
    <w:p w:rsidR="00322FA6" w:rsidRPr="004D46F6" w:rsidRDefault="006D49FA" w:rsidP="00322FA6">
      <w:pPr>
        <w:tabs>
          <w:tab w:val="num" w:pos="-180"/>
        </w:tabs>
        <w:bidi/>
        <w:ind w:left="-180"/>
        <w:jc w:val="center"/>
        <w:rPr>
          <w:b/>
          <w:bCs/>
          <w:color w:val="FFFFFF"/>
          <w:sz w:val="32"/>
          <w:szCs w:val="32"/>
        </w:rPr>
      </w:pPr>
      <w:r>
        <w:rPr>
          <w:rFonts w:hint="cs"/>
          <w:color w:val="FFFFFF"/>
          <w:sz w:val="32"/>
          <w:szCs w:val="32"/>
          <w:highlight w:val="darkBlue"/>
          <w:rtl/>
          <w:lang w:bidi="he-IL"/>
        </w:rPr>
        <w:lastRenderedPageBreak/>
        <w:t>8</w:t>
      </w:r>
      <w:r w:rsidR="00322FA6" w:rsidRPr="00F72BF1">
        <w:rPr>
          <w:rFonts w:hint="cs"/>
          <w:color w:val="FFFFFF"/>
          <w:sz w:val="32"/>
          <w:szCs w:val="32"/>
          <w:highlight w:val="darkBlue"/>
          <w:u w:val="single"/>
          <w:rtl/>
        </w:rPr>
        <w:t>.</w:t>
      </w:r>
      <w:r w:rsidR="00322FA6" w:rsidRPr="00F72BF1">
        <w:rPr>
          <w:rFonts w:hint="cs"/>
          <w:b/>
          <w:bCs/>
          <w:color w:val="FFFFFF"/>
          <w:sz w:val="32"/>
          <w:szCs w:val="32"/>
          <w:highlight w:val="darkBlue"/>
          <w:u w:val="single"/>
          <w:rtl/>
        </w:rPr>
        <w:t xml:space="preserve">  </w:t>
      </w:r>
      <w:r w:rsidR="00322FA6">
        <w:rPr>
          <w:rFonts w:hint="cs"/>
          <w:b/>
          <w:bCs/>
          <w:color w:val="FFFFFF"/>
          <w:sz w:val="32"/>
          <w:szCs w:val="32"/>
          <w:highlight w:val="darkBlue"/>
          <w:u w:val="single"/>
          <w:rtl/>
          <w:lang w:bidi="he-IL"/>
        </w:rPr>
        <w:t>מלחינים בולטים</w:t>
      </w:r>
    </w:p>
    <w:p w:rsidR="00322FA6" w:rsidRDefault="00322FA6" w:rsidP="00322FA6">
      <w:pPr>
        <w:bidi/>
        <w:ind w:left="180"/>
        <w:jc w:val="both"/>
        <w:rPr>
          <w:rtl/>
        </w:rPr>
      </w:pPr>
    </w:p>
    <w:p w:rsidR="00322FA6" w:rsidRPr="005C5353" w:rsidRDefault="00322FA6" w:rsidP="00322FA6">
      <w:pPr>
        <w:pStyle w:val="Heading1"/>
        <w:bidi/>
        <w:ind w:left="-360" w:firstLine="180"/>
        <w:rPr>
          <w:b w:val="0"/>
          <w:bCs w:val="0"/>
          <w:color w:val="FF0000"/>
          <w:sz w:val="24"/>
          <w:szCs w:val="24"/>
        </w:rPr>
      </w:pPr>
      <w:r w:rsidRPr="005C5353">
        <w:rPr>
          <w:rFonts w:hint="cs"/>
          <w:sz w:val="24"/>
          <w:szCs w:val="24"/>
          <w:rtl/>
        </w:rPr>
        <w:t>1.</w:t>
      </w:r>
      <w:r w:rsidRPr="005C5353">
        <w:rPr>
          <w:rFonts w:hint="cs"/>
          <w:b w:val="0"/>
          <w:bCs w:val="0"/>
          <w:color w:val="FF0000"/>
          <w:sz w:val="24"/>
          <w:szCs w:val="24"/>
          <w:rtl/>
        </w:rPr>
        <w:t xml:space="preserve">  </w:t>
      </w:r>
      <w:r w:rsidRPr="005C5353">
        <w:rPr>
          <w:rFonts w:hint="cs"/>
          <w:color w:val="FF0000"/>
          <w:sz w:val="24"/>
          <w:szCs w:val="24"/>
          <w:rtl/>
        </w:rPr>
        <w:t>גאורג פרידריך הנדל</w:t>
      </w:r>
    </w:p>
    <w:p w:rsidR="00322FA6" w:rsidRPr="00330A1E" w:rsidRDefault="00322FA6" w:rsidP="00330A1E">
      <w:pPr>
        <w:pStyle w:val="NormalWeb"/>
        <w:bidi/>
        <w:ind w:left="180"/>
        <w:jc w:val="both"/>
        <w:rPr>
          <w:rtl/>
        </w:rPr>
      </w:pPr>
      <w:r w:rsidRPr="009606FF">
        <w:rPr>
          <w:rFonts w:hint="cs"/>
          <w:b/>
          <w:bCs/>
          <w:rtl/>
        </w:rPr>
        <w:t>גאורג פרידריך הנדל</w:t>
      </w:r>
      <w:r w:rsidRPr="009606FF">
        <w:rPr>
          <w:rFonts w:hint="cs"/>
          <w:rtl/>
        </w:rPr>
        <w:t xml:space="preserve"> </w:t>
      </w:r>
      <w:r w:rsidRPr="00330A1E">
        <w:rPr>
          <w:rFonts w:hint="cs"/>
          <w:b/>
          <w:bCs/>
        </w:rPr>
        <w:t>George Frideric</w:t>
      </w:r>
      <w:r w:rsidRPr="00330A1E">
        <w:rPr>
          <w:rFonts w:hint="cs"/>
          <w:b/>
          <w:bCs/>
          <w:rtl/>
        </w:rPr>
        <w:t xml:space="preserve"> </w:t>
      </w:r>
      <w:r w:rsidRPr="00330A1E">
        <w:rPr>
          <w:rFonts w:hint="cs"/>
          <w:b/>
          <w:bCs/>
        </w:rPr>
        <w:t>Handel</w:t>
      </w:r>
      <w:r w:rsidRPr="00330A1E">
        <w:rPr>
          <w:rFonts w:hint="cs"/>
          <w:rtl/>
        </w:rPr>
        <w:t xml:space="preserve">;‏ </w:t>
      </w:r>
      <w:hyperlink r:id="rId755" w:tooltip="23 בפברואר" w:history="1">
        <w:r w:rsidRPr="00330A1E">
          <w:rPr>
            <w:rStyle w:val="Hyperlink"/>
            <w:rFonts w:hint="cs"/>
            <w:color w:val="auto"/>
            <w:u w:val="none"/>
            <w:rtl/>
          </w:rPr>
          <w:t>23 בפברואר</w:t>
        </w:r>
      </w:hyperlink>
      <w:r w:rsidRPr="00330A1E">
        <w:rPr>
          <w:rFonts w:hint="cs"/>
          <w:rtl/>
        </w:rPr>
        <w:t xml:space="preserve"> </w:t>
      </w:r>
      <w:hyperlink r:id="rId756" w:tooltip="1685" w:history="1">
        <w:r w:rsidRPr="00330A1E">
          <w:rPr>
            <w:rStyle w:val="Hyperlink"/>
            <w:rFonts w:hint="cs"/>
            <w:color w:val="auto"/>
            <w:u w:val="none"/>
            <w:rtl/>
          </w:rPr>
          <w:t>1685</w:t>
        </w:r>
      </w:hyperlink>
      <w:r w:rsidRPr="00330A1E">
        <w:rPr>
          <w:rFonts w:hint="cs"/>
          <w:rtl/>
        </w:rPr>
        <w:t xml:space="preserve"> – </w:t>
      </w:r>
      <w:hyperlink r:id="rId757" w:tooltip="14 באפריל" w:history="1">
        <w:r w:rsidRPr="00330A1E">
          <w:rPr>
            <w:rStyle w:val="Hyperlink"/>
            <w:rFonts w:hint="cs"/>
            <w:color w:val="auto"/>
            <w:u w:val="none"/>
            <w:rtl/>
          </w:rPr>
          <w:t>14 באפריל</w:t>
        </w:r>
      </w:hyperlink>
      <w:r w:rsidRPr="00330A1E">
        <w:rPr>
          <w:rFonts w:hint="cs"/>
          <w:rtl/>
        </w:rPr>
        <w:t xml:space="preserve"> </w:t>
      </w:r>
      <w:hyperlink r:id="rId758" w:tooltip="1759" w:history="1">
        <w:r w:rsidRPr="00330A1E">
          <w:rPr>
            <w:rStyle w:val="Hyperlink"/>
            <w:rFonts w:hint="cs"/>
            <w:color w:val="auto"/>
            <w:u w:val="none"/>
            <w:rtl/>
          </w:rPr>
          <w:t>1759</w:t>
        </w:r>
      </w:hyperlink>
      <w:r w:rsidRPr="00330A1E">
        <w:rPr>
          <w:rFonts w:hint="cs"/>
          <w:rtl/>
        </w:rPr>
        <w:t xml:space="preserve">) היה </w:t>
      </w:r>
      <w:hyperlink r:id="rId759" w:tooltip="מלחין" w:history="1">
        <w:r w:rsidRPr="00330A1E">
          <w:rPr>
            <w:rStyle w:val="Hyperlink"/>
            <w:rFonts w:hint="cs"/>
            <w:color w:val="auto"/>
            <w:u w:val="none"/>
            <w:rtl/>
          </w:rPr>
          <w:t>מלחין</w:t>
        </w:r>
      </w:hyperlink>
      <w:r w:rsidRPr="00330A1E">
        <w:rPr>
          <w:rFonts w:hint="cs"/>
          <w:rtl/>
        </w:rPr>
        <w:t xml:space="preserve"> בן תקופת ה</w:t>
      </w:r>
      <w:hyperlink r:id="rId760" w:tooltip="מוזיקת בארוק" w:history="1">
        <w:r w:rsidRPr="00330A1E">
          <w:rPr>
            <w:rFonts w:hint="cs"/>
            <w:rtl/>
          </w:rPr>
          <w:t>בארוק</w:t>
        </w:r>
      </w:hyperlink>
      <w:r w:rsidRPr="00330A1E">
        <w:rPr>
          <w:rFonts w:hint="cs"/>
          <w:rtl/>
        </w:rPr>
        <w:t xml:space="preserve">. יצירתו המפורסמת ביותר היא </w:t>
      </w:r>
      <w:hyperlink r:id="rId761" w:tooltip="משיח (אורטוריה)" w:history="1">
        <w:r w:rsidRPr="00330A1E">
          <w:rPr>
            <w:rStyle w:val="Hyperlink"/>
            <w:rFonts w:hint="cs"/>
            <w:b/>
            <w:bCs/>
            <w:color w:val="auto"/>
            <w:u w:val="none"/>
            <w:rtl/>
          </w:rPr>
          <w:t>משיח</w:t>
        </w:r>
      </w:hyperlink>
      <w:r w:rsidRPr="00330A1E">
        <w:rPr>
          <w:rFonts w:hint="cs"/>
          <w:rtl/>
        </w:rPr>
        <w:t xml:space="preserve"> – </w:t>
      </w:r>
      <w:hyperlink r:id="rId762" w:tooltip="אורטוריה" w:history="1">
        <w:r w:rsidRPr="00330A1E">
          <w:rPr>
            <w:rStyle w:val="Hyperlink"/>
            <w:rFonts w:hint="cs"/>
            <w:color w:val="auto"/>
            <w:u w:val="none"/>
            <w:rtl/>
          </w:rPr>
          <w:t>אורטוריה</w:t>
        </w:r>
      </w:hyperlink>
      <w:r w:rsidRPr="00330A1E">
        <w:rPr>
          <w:rFonts w:hint="cs"/>
          <w:rtl/>
        </w:rPr>
        <w:t xml:space="preserve"> לסולנים, </w:t>
      </w:r>
      <w:hyperlink r:id="rId763" w:tooltip="מקהלה" w:history="1">
        <w:r w:rsidRPr="00330A1E">
          <w:rPr>
            <w:rStyle w:val="Hyperlink"/>
            <w:rFonts w:hint="cs"/>
            <w:color w:val="auto"/>
            <w:u w:val="none"/>
            <w:rtl/>
          </w:rPr>
          <w:t>מקהלה</w:t>
        </w:r>
      </w:hyperlink>
      <w:r w:rsidRPr="00330A1E">
        <w:rPr>
          <w:rFonts w:hint="cs"/>
          <w:rtl/>
        </w:rPr>
        <w:t xml:space="preserve"> ו</w:t>
      </w:r>
      <w:hyperlink r:id="rId764" w:tooltip="תזמורת" w:history="1">
        <w:r w:rsidRPr="00330A1E">
          <w:rPr>
            <w:rStyle w:val="Hyperlink"/>
            <w:rFonts w:hint="cs"/>
            <w:color w:val="auto"/>
            <w:u w:val="none"/>
            <w:rtl/>
          </w:rPr>
          <w:t>תזמורת</w:t>
        </w:r>
      </w:hyperlink>
      <w:r w:rsidRPr="00330A1E">
        <w:rPr>
          <w:rFonts w:hint="cs"/>
          <w:rtl/>
        </w:rPr>
        <w:t>, המושרת ב</w:t>
      </w:r>
      <w:hyperlink r:id="rId765" w:tooltip="חג המולד" w:history="1">
        <w:r w:rsidRPr="00330A1E">
          <w:rPr>
            <w:rStyle w:val="Hyperlink"/>
            <w:rFonts w:hint="cs"/>
            <w:color w:val="auto"/>
            <w:u w:val="none"/>
            <w:rtl/>
          </w:rPr>
          <w:t>חג המולד</w:t>
        </w:r>
      </w:hyperlink>
      <w:r w:rsidRPr="00330A1E">
        <w:rPr>
          <w:rFonts w:hint="cs"/>
          <w:rtl/>
        </w:rPr>
        <w:t xml:space="preserve"> או בחג ה</w:t>
      </w:r>
      <w:hyperlink r:id="rId766" w:tooltip="פסחא" w:history="1">
        <w:r w:rsidRPr="00330A1E">
          <w:rPr>
            <w:rStyle w:val="Hyperlink"/>
            <w:rFonts w:hint="cs"/>
            <w:color w:val="auto"/>
            <w:u w:val="none"/>
            <w:rtl/>
          </w:rPr>
          <w:t>פסחא</w:t>
        </w:r>
      </w:hyperlink>
      <w:r w:rsidRPr="00330A1E">
        <w:rPr>
          <w:rFonts w:hint="cs"/>
          <w:rtl/>
        </w:rPr>
        <w:t>.</w:t>
      </w:r>
    </w:p>
    <w:p w:rsidR="00322FA6" w:rsidRPr="00330A1E" w:rsidRDefault="00322FA6" w:rsidP="00322FA6">
      <w:pPr>
        <w:pStyle w:val="NormalWeb"/>
        <w:bidi/>
        <w:ind w:left="180"/>
        <w:jc w:val="both"/>
        <w:rPr>
          <w:rtl/>
        </w:rPr>
      </w:pPr>
      <w:r w:rsidRPr="00330A1E">
        <w:rPr>
          <w:rFonts w:hint="cs"/>
          <w:rtl/>
        </w:rPr>
        <w:t>הנדל נולד ב</w:t>
      </w:r>
      <w:hyperlink r:id="rId767" w:tooltip="האלה" w:history="1">
        <w:r w:rsidRPr="00330A1E">
          <w:rPr>
            <w:rStyle w:val="Hyperlink"/>
            <w:rFonts w:hint="cs"/>
            <w:color w:val="auto"/>
            <w:u w:val="none"/>
            <w:rtl/>
          </w:rPr>
          <w:t>האלה</w:t>
        </w:r>
      </w:hyperlink>
      <w:r w:rsidRPr="00330A1E">
        <w:rPr>
          <w:rFonts w:hint="cs"/>
          <w:rtl/>
        </w:rPr>
        <w:t xml:space="preserve"> שב</w:t>
      </w:r>
      <w:hyperlink r:id="rId768" w:tooltip="סקסוניה" w:history="1">
        <w:r w:rsidRPr="00330A1E">
          <w:rPr>
            <w:rStyle w:val="Hyperlink"/>
            <w:rFonts w:hint="cs"/>
            <w:color w:val="auto"/>
            <w:u w:val="none"/>
            <w:rtl/>
          </w:rPr>
          <w:t>סקסוניה</w:t>
        </w:r>
      </w:hyperlink>
      <w:r w:rsidRPr="00330A1E">
        <w:rPr>
          <w:rFonts w:hint="cs"/>
          <w:rtl/>
        </w:rPr>
        <w:t xml:space="preserve"> ב-1685, לאב שהיה </w:t>
      </w:r>
      <w:hyperlink r:id="rId769" w:tooltip="ספר (מקצוע)" w:history="1">
        <w:r w:rsidRPr="00330A1E">
          <w:rPr>
            <w:rStyle w:val="Hyperlink"/>
            <w:rFonts w:hint="cs"/>
            <w:color w:val="auto"/>
            <w:u w:val="none"/>
            <w:rtl/>
          </w:rPr>
          <w:t>ספר</w:t>
        </w:r>
      </w:hyperlink>
      <w:r w:rsidRPr="00330A1E">
        <w:rPr>
          <w:rFonts w:hint="cs"/>
          <w:rtl/>
        </w:rPr>
        <w:t xml:space="preserve"> ו</w:t>
      </w:r>
      <w:hyperlink r:id="rId770" w:tooltip="חובש" w:history="1">
        <w:r w:rsidRPr="00330A1E">
          <w:rPr>
            <w:rStyle w:val="Hyperlink"/>
            <w:rFonts w:hint="cs"/>
            <w:color w:val="auto"/>
            <w:u w:val="none"/>
            <w:rtl/>
          </w:rPr>
          <w:t>חובש</w:t>
        </w:r>
      </w:hyperlink>
      <w:r w:rsidRPr="00330A1E">
        <w:rPr>
          <w:rFonts w:hint="cs"/>
          <w:rtl/>
        </w:rPr>
        <w:t>. כבר בגיל שבע התגלה כ</w:t>
      </w:r>
      <w:hyperlink r:id="rId771" w:tooltip="פסנתר" w:history="1">
        <w:r w:rsidRPr="00330A1E">
          <w:rPr>
            <w:rStyle w:val="Hyperlink"/>
            <w:rFonts w:hint="cs"/>
            <w:color w:val="auto"/>
            <w:u w:val="none"/>
            <w:rtl/>
          </w:rPr>
          <w:t>פסנתרן</w:t>
        </w:r>
      </w:hyperlink>
      <w:r w:rsidRPr="00330A1E">
        <w:rPr>
          <w:rFonts w:hint="cs"/>
          <w:rtl/>
        </w:rPr>
        <w:t xml:space="preserve"> ונגן </w:t>
      </w:r>
      <w:hyperlink r:id="rId772" w:tooltip="עוגב" w:history="1">
        <w:r w:rsidRPr="00330A1E">
          <w:rPr>
            <w:rStyle w:val="Hyperlink"/>
            <w:rFonts w:hint="cs"/>
            <w:color w:val="auto"/>
            <w:u w:val="none"/>
            <w:rtl/>
          </w:rPr>
          <w:t>עוגב</w:t>
        </w:r>
      </w:hyperlink>
      <w:r w:rsidRPr="00330A1E">
        <w:rPr>
          <w:rFonts w:hint="cs"/>
          <w:rtl/>
        </w:rPr>
        <w:t xml:space="preserve"> מוכשר, ובגיל תשע החל להלחין. החל ב-</w:t>
      </w:r>
      <w:hyperlink r:id="rId773" w:tooltip="1700" w:history="1">
        <w:r w:rsidRPr="00330A1E">
          <w:rPr>
            <w:rStyle w:val="Hyperlink"/>
            <w:rFonts w:hint="cs"/>
            <w:color w:val="auto"/>
            <w:u w:val="none"/>
            <w:rtl/>
          </w:rPr>
          <w:t>1700</w:t>
        </w:r>
      </w:hyperlink>
      <w:r w:rsidRPr="00330A1E">
        <w:rPr>
          <w:rFonts w:hint="cs"/>
          <w:rtl/>
        </w:rPr>
        <w:t xml:space="preserve"> למד אצל </w:t>
      </w:r>
      <w:hyperlink r:id="rId774" w:tooltip="פרידריך וילהלם צאכו (הדף אינו קיים)" w:history="1">
        <w:r w:rsidRPr="00330A1E">
          <w:rPr>
            <w:rFonts w:hint="cs"/>
            <w:rtl/>
          </w:rPr>
          <w:t>פרידריך וילהלם צאכו</w:t>
        </w:r>
      </w:hyperlink>
      <w:r w:rsidRPr="00330A1E">
        <w:rPr>
          <w:rFonts w:hint="cs"/>
          <w:rtl/>
        </w:rPr>
        <w:t xml:space="preserve"> (</w:t>
      </w:r>
      <w:r w:rsidRPr="00330A1E">
        <w:rPr>
          <w:rFonts w:hint="cs"/>
        </w:rPr>
        <w:t>Zachow</w:t>
      </w:r>
      <w:r w:rsidRPr="00330A1E">
        <w:rPr>
          <w:rFonts w:hint="cs"/>
          <w:rtl/>
        </w:rPr>
        <w:t>), נגן העוגב של כנסיית הגבירה (</w:t>
      </w:r>
      <w:r w:rsidRPr="00330A1E">
        <w:rPr>
          <w:rFonts w:hint="cs"/>
        </w:rPr>
        <w:t>Liebfrauenkirche</w:t>
      </w:r>
      <w:r w:rsidRPr="00330A1E">
        <w:rPr>
          <w:rFonts w:hint="cs"/>
          <w:rtl/>
        </w:rPr>
        <w:t xml:space="preserve">). בשנת </w:t>
      </w:r>
      <w:hyperlink r:id="rId775" w:tooltip="1702" w:history="1">
        <w:r w:rsidRPr="00330A1E">
          <w:rPr>
            <w:rStyle w:val="Hyperlink"/>
            <w:rFonts w:hint="cs"/>
            <w:color w:val="auto"/>
            <w:u w:val="none"/>
            <w:rtl/>
          </w:rPr>
          <w:t>1702</w:t>
        </w:r>
      </w:hyperlink>
      <w:r w:rsidRPr="00330A1E">
        <w:rPr>
          <w:rFonts w:hint="cs"/>
          <w:rtl/>
        </w:rPr>
        <w:t xml:space="preserve"> החל בלימודי </w:t>
      </w:r>
      <w:hyperlink r:id="rId776" w:tooltip="משפטים" w:history="1">
        <w:r w:rsidRPr="00330A1E">
          <w:rPr>
            <w:rStyle w:val="Hyperlink"/>
            <w:rFonts w:hint="cs"/>
            <w:color w:val="auto"/>
            <w:u w:val="none"/>
            <w:rtl/>
          </w:rPr>
          <w:t>משפטים</w:t>
        </w:r>
      </w:hyperlink>
      <w:r w:rsidRPr="00330A1E">
        <w:rPr>
          <w:rFonts w:hint="cs"/>
          <w:rtl/>
        </w:rPr>
        <w:t xml:space="preserve"> ב</w:t>
      </w:r>
      <w:hyperlink r:id="rId777" w:tooltip="אוניברסיטת האלה (הדף אינו קיים)" w:history="1">
        <w:r w:rsidRPr="00330A1E">
          <w:rPr>
            <w:rFonts w:hint="cs"/>
            <w:rtl/>
          </w:rPr>
          <w:t>אוניברסיטת האלה</w:t>
        </w:r>
      </w:hyperlink>
      <w:r w:rsidRPr="00330A1E">
        <w:rPr>
          <w:rFonts w:hint="cs"/>
          <w:rtl/>
        </w:rPr>
        <w:t xml:space="preserve"> במצוות אביו. כעבור שנה פרש מלימודיו לטובת ה</w:t>
      </w:r>
      <w:hyperlink r:id="rId778" w:tooltip="מוזיקה" w:history="1">
        <w:r w:rsidRPr="00330A1E">
          <w:rPr>
            <w:rStyle w:val="Hyperlink"/>
            <w:rFonts w:hint="cs"/>
            <w:color w:val="auto"/>
            <w:u w:val="none"/>
            <w:rtl/>
          </w:rPr>
          <w:t>מוזיקה</w:t>
        </w:r>
      </w:hyperlink>
      <w:r w:rsidRPr="00330A1E">
        <w:rPr>
          <w:rFonts w:hint="cs"/>
          <w:rtl/>
        </w:rPr>
        <w:t xml:space="preserve">, וזכה במשרת </w:t>
      </w:r>
      <w:hyperlink r:id="rId779" w:tooltip="כינור" w:history="1">
        <w:r w:rsidRPr="00330A1E">
          <w:rPr>
            <w:rStyle w:val="Hyperlink"/>
            <w:rFonts w:hint="cs"/>
            <w:color w:val="auto"/>
            <w:u w:val="none"/>
            <w:rtl/>
          </w:rPr>
          <w:t>כנר</w:t>
        </w:r>
      </w:hyperlink>
      <w:r w:rsidRPr="00330A1E">
        <w:rPr>
          <w:rFonts w:hint="cs"/>
          <w:rtl/>
        </w:rPr>
        <w:t xml:space="preserve"> בתזמורת בית ה</w:t>
      </w:r>
      <w:hyperlink r:id="rId780" w:tooltip="אופרה" w:history="1">
        <w:r w:rsidRPr="00330A1E">
          <w:rPr>
            <w:rStyle w:val="Hyperlink"/>
            <w:rFonts w:hint="cs"/>
            <w:color w:val="auto"/>
            <w:u w:val="none"/>
            <w:rtl/>
          </w:rPr>
          <w:t>אופרה</w:t>
        </w:r>
      </w:hyperlink>
      <w:r w:rsidRPr="00330A1E">
        <w:rPr>
          <w:rFonts w:hint="cs"/>
          <w:rtl/>
        </w:rPr>
        <w:t xml:space="preserve"> של </w:t>
      </w:r>
      <w:hyperlink r:id="rId781" w:tooltip="המבורג" w:history="1">
        <w:r w:rsidRPr="00330A1E">
          <w:rPr>
            <w:rStyle w:val="Hyperlink"/>
            <w:rFonts w:hint="cs"/>
            <w:color w:val="auto"/>
            <w:u w:val="none"/>
            <w:rtl/>
          </w:rPr>
          <w:t>המבורג</w:t>
        </w:r>
      </w:hyperlink>
      <w:r w:rsidRPr="00330A1E">
        <w:rPr>
          <w:rFonts w:hint="cs"/>
          <w:rtl/>
        </w:rPr>
        <w:t xml:space="preserve">. שם יצר בשנת </w:t>
      </w:r>
      <w:hyperlink r:id="rId782" w:tooltip="1705" w:history="1">
        <w:r w:rsidRPr="00330A1E">
          <w:rPr>
            <w:rStyle w:val="Hyperlink"/>
            <w:rFonts w:hint="cs"/>
            <w:color w:val="auto"/>
            <w:u w:val="none"/>
            <w:rtl/>
          </w:rPr>
          <w:t>1705</w:t>
        </w:r>
      </w:hyperlink>
      <w:r w:rsidRPr="00330A1E">
        <w:rPr>
          <w:rFonts w:hint="cs"/>
          <w:rtl/>
        </w:rPr>
        <w:t xml:space="preserve"> את האופרות הראשונות שלו, "אלמירה" ו"נרו", ובשנת </w:t>
      </w:r>
      <w:hyperlink r:id="rId783" w:tooltip="1708" w:history="1">
        <w:r w:rsidRPr="00330A1E">
          <w:rPr>
            <w:rStyle w:val="Hyperlink"/>
            <w:rFonts w:hint="cs"/>
            <w:color w:val="auto"/>
            <w:u w:val="none"/>
            <w:rtl/>
          </w:rPr>
          <w:t>1708</w:t>
        </w:r>
      </w:hyperlink>
      <w:r w:rsidRPr="00330A1E">
        <w:rPr>
          <w:rFonts w:hint="cs"/>
          <w:rtl/>
        </w:rPr>
        <w:t xml:space="preserve"> שתי אופרות מוקדמות נוספות, "דפני" ו"פלורינדו". בשנים </w:t>
      </w:r>
      <w:hyperlink r:id="rId784" w:tooltip="1706" w:history="1">
        <w:r w:rsidRPr="00330A1E">
          <w:rPr>
            <w:rStyle w:val="Hyperlink"/>
            <w:rFonts w:hint="cs"/>
            <w:color w:val="auto"/>
            <w:u w:val="none"/>
            <w:rtl/>
          </w:rPr>
          <w:t>1706</w:t>
        </w:r>
      </w:hyperlink>
      <w:r w:rsidRPr="00330A1E">
        <w:rPr>
          <w:rFonts w:hint="cs"/>
          <w:rtl/>
        </w:rPr>
        <w:t>–</w:t>
      </w:r>
      <w:hyperlink r:id="rId785" w:tooltip="1709" w:history="1">
        <w:r w:rsidRPr="00330A1E">
          <w:rPr>
            <w:rStyle w:val="Hyperlink"/>
            <w:rFonts w:hint="cs"/>
            <w:color w:val="auto"/>
            <w:u w:val="none"/>
            <w:rtl/>
          </w:rPr>
          <w:t>1709</w:t>
        </w:r>
      </w:hyperlink>
      <w:r w:rsidRPr="00330A1E">
        <w:rPr>
          <w:rFonts w:hint="cs"/>
          <w:rtl/>
        </w:rPr>
        <w:t xml:space="preserve"> יצא למסעות שונים, ולמד ב</w:t>
      </w:r>
      <w:hyperlink r:id="rId786" w:tooltip="איטליה" w:history="1">
        <w:r w:rsidRPr="00330A1E">
          <w:rPr>
            <w:rStyle w:val="Hyperlink"/>
            <w:rFonts w:hint="cs"/>
            <w:color w:val="auto"/>
            <w:u w:val="none"/>
            <w:rtl/>
          </w:rPr>
          <w:t>איטליה</w:t>
        </w:r>
      </w:hyperlink>
      <w:r w:rsidRPr="00330A1E">
        <w:rPr>
          <w:rFonts w:hint="cs"/>
          <w:rtl/>
        </w:rPr>
        <w:t>. ב</w:t>
      </w:r>
      <w:hyperlink r:id="rId787" w:tooltip="פירנצה" w:history="1">
        <w:r w:rsidRPr="00330A1E">
          <w:rPr>
            <w:rStyle w:val="Hyperlink"/>
            <w:rFonts w:hint="cs"/>
            <w:color w:val="auto"/>
            <w:u w:val="none"/>
            <w:rtl/>
          </w:rPr>
          <w:t>פירנצה</w:t>
        </w:r>
      </w:hyperlink>
      <w:r w:rsidRPr="00330A1E">
        <w:rPr>
          <w:rFonts w:hint="cs"/>
          <w:rtl/>
        </w:rPr>
        <w:t xml:space="preserve"> הלחין ב-1707 את "רודריגו", וב</w:t>
      </w:r>
      <w:hyperlink r:id="rId788" w:tooltip="ונציה" w:history="1">
        <w:r w:rsidRPr="00330A1E">
          <w:rPr>
            <w:rStyle w:val="Hyperlink"/>
            <w:rFonts w:hint="cs"/>
            <w:color w:val="auto"/>
            <w:u w:val="none"/>
            <w:rtl/>
          </w:rPr>
          <w:t>וונציה</w:t>
        </w:r>
      </w:hyperlink>
      <w:r w:rsidRPr="00330A1E">
        <w:rPr>
          <w:rFonts w:hint="cs"/>
          <w:rtl/>
        </w:rPr>
        <w:t xml:space="preserve"> הלחין ב-1708 את "אגריפינה". ב</w:t>
      </w:r>
      <w:hyperlink r:id="rId789" w:tooltip="רומא" w:history="1">
        <w:r w:rsidRPr="00330A1E">
          <w:rPr>
            <w:rStyle w:val="Hyperlink"/>
            <w:rFonts w:hint="cs"/>
            <w:color w:val="auto"/>
            <w:u w:val="none"/>
            <w:rtl/>
          </w:rPr>
          <w:t>רומא</w:t>
        </w:r>
      </w:hyperlink>
      <w:r w:rsidRPr="00330A1E">
        <w:rPr>
          <w:rFonts w:hint="cs"/>
          <w:rtl/>
        </w:rPr>
        <w:t xml:space="preserve"> כתב ב-</w:t>
      </w:r>
      <w:hyperlink r:id="rId790" w:tooltip="1710" w:history="1">
        <w:r w:rsidRPr="00330A1E">
          <w:rPr>
            <w:rStyle w:val="Hyperlink"/>
            <w:rFonts w:hint="cs"/>
            <w:color w:val="auto"/>
            <w:u w:val="none"/>
            <w:rtl/>
          </w:rPr>
          <w:t>1710</w:t>
        </w:r>
      </w:hyperlink>
      <w:r w:rsidRPr="00330A1E">
        <w:rPr>
          <w:rFonts w:hint="cs"/>
          <w:rtl/>
        </w:rPr>
        <w:t xml:space="preserve"> שתי אורטוריות.</w:t>
      </w:r>
    </w:p>
    <w:p w:rsidR="00322FA6" w:rsidRPr="00330A1E" w:rsidRDefault="00322FA6" w:rsidP="00322FA6">
      <w:pPr>
        <w:pStyle w:val="NormalWeb"/>
        <w:bidi/>
        <w:ind w:left="180"/>
        <w:jc w:val="both"/>
        <w:rPr>
          <w:rtl/>
        </w:rPr>
      </w:pPr>
      <w:r w:rsidRPr="00330A1E">
        <w:rPr>
          <w:rFonts w:hint="cs"/>
          <w:rtl/>
        </w:rPr>
        <w:t>בשנת 1710 היה למוזיקאי החצר של הנסיך גאורג מ</w:t>
      </w:r>
      <w:hyperlink r:id="rId791" w:tooltip="הנובר" w:history="1">
        <w:r w:rsidRPr="00330A1E">
          <w:rPr>
            <w:rStyle w:val="Hyperlink"/>
            <w:rFonts w:hint="cs"/>
            <w:color w:val="auto"/>
            <w:u w:val="none"/>
            <w:rtl/>
          </w:rPr>
          <w:t>הנובר</w:t>
        </w:r>
      </w:hyperlink>
      <w:r w:rsidRPr="00330A1E">
        <w:rPr>
          <w:rFonts w:hint="cs"/>
          <w:rtl/>
        </w:rPr>
        <w:t>, ועם המלכתו של גאורג לודוויג ל</w:t>
      </w:r>
      <w:hyperlink r:id="rId792" w:tooltip="ג'ורג' הראשון, מלך בריטניה" w:history="1">
        <w:r w:rsidRPr="00330A1E">
          <w:rPr>
            <w:rStyle w:val="Hyperlink"/>
            <w:rFonts w:hint="cs"/>
            <w:color w:val="auto"/>
            <w:u w:val="none"/>
            <w:rtl/>
          </w:rPr>
          <w:t>ג'ורג' הראשון</w:t>
        </w:r>
      </w:hyperlink>
      <w:r w:rsidRPr="00330A1E">
        <w:rPr>
          <w:rFonts w:hint="cs"/>
          <w:rtl/>
        </w:rPr>
        <w:t xml:space="preserve"> </w:t>
      </w:r>
      <w:hyperlink r:id="rId793" w:tooltip="מלכי בריטניה" w:history="1">
        <w:r w:rsidRPr="00330A1E">
          <w:rPr>
            <w:rStyle w:val="Hyperlink"/>
            <w:rFonts w:hint="cs"/>
            <w:color w:val="auto"/>
            <w:u w:val="none"/>
            <w:rtl/>
          </w:rPr>
          <w:t>מלך</w:t>
        </w:r>
      </w:hyperlink>
      <w:r w:rsidRPr="00330A1E">
        <w:rPr>
          <w:rFonts w:hint="cs"/>
          <w:rtl/>
        </w:rPr>
        <w:t xml:space="preserve"> </w:t>
      </w:r>
      <w:hyperlink r:id="rId794" w:tooltip="ממלכת בריטניה הגדולה" w:history="1">
        <w:r w:rsidRPr="00330A1E">
          <w:rPr>
            <w:rStyle w:val="Hyperlink"/>
            <w:rFonts w:hint="cs"/>
            <w:color w:val="auto"/>
            <w:u w:val="none"/>
            <w:rtl/>
          </w:rPr>
          <w:t>בריטניה הגדולה</w:t>
        </w:r>
      </w:hyperlink>
      <w:r w:rsidRPr="00330A1E">
        <w:rPr>
          <w:rFonts w:hint="cs"/>
          <w:rtl/>
        </w:rPr>
        <w:t xml:space="preserve"> בשנת </w:t>
      </w:r>
      <w:hyperlink r:id="rId795" w:tooltip="1714" w:history="1">
        <w:r w:rsidRPr="00330A1E">
          <w:rPr>
            <w:rStyle w:val="Hyperlink"/>
            <w:rFonts w:hint="cs"/>
            <w:color w:val="auto"/>
            <w:u w:val="none"/>
            <w:rtl/>
          </w:rPr>
          <w:t>1714</w:t>
        </w:r>
      </w:hyperlink>
      <w:r w:rsidRPr="00330A1E">
        <w:rPr>
          <w:rFonts w:hint="cs"/>
          <w:rtl/>
        </w:rPr>
        <w:t xml:space="preserve">, הגיע לחצר המלוכה האנגלית והיה למוזיקאי החצר שלה. שכרו בסך 200 </w:t>
      </w:r>
      <w:hyperlink r:id="rId796" w:tooltip="לירה שטרלינג" w:history="1">
        <w:r w:rsidRPr="00330A1E">
          <w:rPr>
            <w:rStyle w:val="Hyperlink"/>
            <w:rFonts w:hint="cs"/>
            <w:color w:val="auto"/>
            <w:u w:val="none"/>
            <w:rtl/>
          </w:rPr>
          <w:t>לירות שטרלינג</w:t>
        </w:r>
      </w:hyperlink>
      <w:r w:rsidRPr="00330A1E">
        <w:rPr>
          <w:rFonts w:hint="cs"/>
          <w:rtl/>
        </w:rPr>
        <w:t xml:space="preserve"> שולם בידי המלכה אן (בשנת 1713 כתב לכבודה </w:t>
      </w:r>
      <w:hyperlink r:id="rId797" w:tooltip="אודה ליום הולדתה של המלכה אנה" w:history="1">
        <w:r w:rsidRPr="00330A1E">
          <w:rPr>
            <w:rStyle w:val="Hyperlink"/>
            <w:rFonts w:hint="cs"/>
            <w:color w:val="auto"/>
            <w:u w:val="none"/>
            <w:rtl/>
          </w:rPr>
          <w:t>אודה</w:t>
        </w:r>
      </w:hyperlink>
      <w:r w:rsidRPr="00330A1E">
        <w:rPr>
          <w:rFonts w:hint="cs"/>
          <w:rtl/>
        </w:rPr>
        <w:t xml:space="preserve">). בשנת </w:t>
      </w:r>
      <w:hyperlink r:id="rId798" w:tooltip="1719" w:history="1">
        <w:r w:rsidRPr="00330A1E">
          <w:rPr>
            <w:rStyle w:val="Hyperlink"/>
            <w:rFonts w:hint="cs"/>
            <w:color w:val="auto"/>
            <w:u w:val="none"/>
            <w:rtl/>
          </w:rPr>
          <w:t>1719</w:t>
        </w:r>
      </w:hyperlink>
      <w:r w:rsidRPr="00330A1E">
        <w:rPr>
          <w:rFonts w:hint="cs"/>
          <w:rtl/>
        </w:rPr>
        <w:t xml:space="preserve"> ייסד את ה</w:t>
      </w:r>
      <w:hyperlink r:id="rId799" w:tooltip="האקדמיה המלכותית למוזיקה" w:history="1">
        <w:r w:rsidRPr="00330A1E">
          <w:rPr>
            <w:rStyle w:val="Hyperlink"/>
            <w:rFonts w:hint="cs"/>
            <w:color w:val="auto"/>
            <w:u w:val="none"/>
            <w:rtl/>
          </w:rPr>
          <w:t>אקדמיה המלכותית למוזיקה</w:t>
        </w:r>
      </w:hyperlink>
      <w:r w:rsidRPr="00330A1E">
        <w:rPr>
          <w:rFonts w:hint="cs"/>
          <w:rtl/>
        </w:rPr>
        <w:t xml:space="preserve">, ובראשה עמד בשנים </w:t>
      </w:r>
      <w:hyperlink r:id="rId800" w:tooltip="1720" w:history="1">
        <w:r w:rsidRPr="00330A1E">
          <w:rPr>
            <w:rStyle w:val="Hyperlink"/>
            <w:rFonts w:hint="cs"/>
            <w:color w:val="auto"/>
            <w:u w:val="none"/>
            <w:rtl/>
          </w:rPr>
          <w:t>1720</w:t>
        </w:r>
      </w:hyperlink>
      <w:r w:rsidRPr="00330A1E">
        <w:rPr>
          <w:rFonts w:hint="cs"/>
          <w:rtl/>
        </w:rPr>
        <w:t>–</w:t>
      </w:r>
      <w:hyperlink r:id="rId801" w:tooltip="1728" w:history="1">
        <w:r w:rsidRPr="00330A1E">
          <w:rPr>
            <w:rStyle w:val="Hyperlink"/>
            <w:rFonts w:hint="cs"/>
            <w:color w:val="auto"/>
            <w:u w:val="none"/>
            <w:rtl/>
          </w:rPr>
          <w:t>1728</w:t>
        </w:r>
      </w:hyperlink>
      <w:r w:rsidRPr="00330A1E">
        <w:rPr>
          <w:rFonts w:hint="cs"/>
          <w:rtl/>
        </w:rPr>
        <w:t xml:space="preserve">. בשנים </w:t>
      </w:r>
      <w:hyperlink r:id="rId802" w:tooltip="1729" w:history="1">
        <w:r w:rsidRPr="00330A1E">
          <w:rPr>
            <w:rStyle w:val="Hyperlink"/>
            <w:rFonts w:hint="cs"/>
            <w:color w:val="auto"/>
            <w:u w:val="none"/>
            <w:rtl/>
          </w:rPr>
          <w:t>1729</w:t>
        </w:r>
      </w:hyperlink>
      <w:r w:rsidRPr="00330A1E">
        <w:rPr>
          <w:rFonts w:hint="cs"/>
          <w:rtl/>
        </w:rPr>
        <w:t>–</w:t>
      </w:r>
      <w:hyperlink r:id="rId803" w:tooltip="1734" w:history="1">
        <w:r w:rsidRPr="00330A1E">
          <w:rPr>
            <w:rStyle w:val="Hyperlink"/>
            <w:rFonts w:hint="cs"/>
            <w:color w:val="auto"/>
            <w:u w:val="none"/>
            <w:rtl/>
          </w:rPr>
          <w:t>1734</w:t>
        </w:r>
      </w:hyperlink>
      <w:r w:rsidRPr="00330A1E">
        <w:rPr>
          <w:rFonts w:hint="cs"/>
          <w:rtl/>
        </w:rPr>
        <w:t xml:space="preserve"> היה שותף בניהול ה</w:t>
      </w:r>
      <w:hyperlink r:id="rId804" w:tooltip="תיאטרון" w:history="1">
        <w:r w:rsidRPr="00330A1E">
          <w:rPr>
            <w:rStyle w:val="Hyperlink"/>
            <w:rFonts w:hint="cs"/>
            <w:color w:val="auto"/>
            <w:u w:val="none"/>
            <w:rtl/>
          </w:rPr>
          <w:t>תיאטרון</w:t>
        </w:r>
      </w:hyperlink>
      <w:r w:rsidRPr="00330A1E">
        <w:rPr>
          <w:rFonts w:hint="cs"/>
          <w:rtl/>
        </w:rPr>
        <w:t xml:space="preserve"> המלכותי. החל ב-</w:t>
      </w:r>
      <w:hyperlink r:id="rId805" w:tooltip="1732" w:history="1">
        <w:r w:rsidRPr="00330A1E">
          <w:rPr>
            <w:rStyle w:val="Hyperlink"/>
            <w:rFonts w:hint="cs"/>
            <w:color w:val="auto"/>
            <w:u w:val="none"/>
            <w:rtl/>
          </w:rPr>
          <w:t>1732</w:t>
        </w:r>
      </w:hyperlink>
      <w:r w:rsidRPr="00330A1E">
        <w:rPr>
          <w:rFonts w:hint="cs"/>
          <w:rtl/>
        </w:rPr>
        <w:t xml:space="preserve"> כתב בעיקר אורטוריות.</w:t>
      </w:r>
    </w:p>
    <w:p w:rsidR="00322FA6" w:rsidRPr="00330A1E" w:rsidRDefault="00322FA6" w:rsidP="00322FA6">
      <w:pPr>
        <w:pStyle w:val="NormalWeb"/>
        <w:bidi/>
        <w:ind w:left="180"/>
        <w:jc w:val="both"/>
        <w:rPr>
          <w:rtl/>
        </w:rPr>
      </w:pPr>
      <w:r w:rsidRPr="00330A1E">
        <w:rPr>
          <w:rFonts w:hint="cs"/>
          <w:rtl/>
        </w:rPr>
        <w:t xml:space="preserve">בשנת </w:t>
      </w:r>
      <w:hyperlink r:id="rId806" w:tooltip="1737" w:history="1">
        <w:r w:rsidRPr="00330A1E">
          <w:rPr>
            <w:rStyle w:val="Hyperlink"/>
            <w:rFonts w:hint="cs"/>
            <w:color w:val="auto"/>
            <w:u w:val="none"/>
            <w:rtl/>
          </w:rPr>
          <w:t>1737</w:t>
        </w:r>
      </w:hyperlink>
      <w:r w:rsidRPr="00330A1E">
        <w:rPr>
          <w:rFonts w:hint="cs"/>
          <w:rtl/>
        </w:rPr>
        <w:t xml:space="preserve"> חלה ב</w:t>
      </w:r>
      <w:hyperlink r:id="rId807" w:tooltip="שיתוק" w:history="1">
        <w:r w:rsidRPr="00330A1E">
          <w:rPr>
            <w:rStyle w:val="Hyperlink"/>
            <w:rFonts w:hint="cs"/>
            <w:color w:val="auto"/>
            <w:u w:val="none"/>
            <w:rtl/>
          </w:rPr>
          <w:t>שיתוק</w:t>
        </w:r>
      </w:hyperlink>
      <w:r w:rsidRPr="00330A1E">
        <w:rPr>
          <w:rFonts w:hint="cs"/>
          <w:rtl/>
        </w:rPr>
        <w:t xml:space="preserve"> בעקבות </w:t>
      </w:r>
      <w:hyperlink r:id="rId808" w:tooltip="התקף לב" w:history="1">
        <w:r w:rsidRPr="00330A1E">
          <w:rPr>
            <w:rStyle w:val="Hyperlink"/>
            <w:rFonts w:hint="cs"/>
            <w:color w:val="auto"/>
            <w:u w:val="none"/>
            <w:rtl/>
          </w:rPr>
          <w:t>התקף לב</w:t>
        </w:r>
      </w:hyperlink>
      <w:r w:rsidRPr="00330A1E">
        <w:rPr>
          <w:rFonts w:hint="cs"/>
          <w:rtl/>
        </w:rPr>
        <w:t>, אבל נרפא אחרי שנסע ל</w:t>
      </w:r>
      <w:hyperlink r:id="rId809" w:tooltip="אאכן" w:history="1">
        <w:r w:rsidRPr="00330A1E">
          <w:rPr>
            <w:rStyle w:val="Hyperlink"/>
            <w:rFonts w:hint="cs"/>
            <w:color w:val="auto"/>
            <w:u w:val="none"/>
            <w:rtl/>
          </w:rPr>
          <w:t>אאכן</w:t>
        </w:r>
      </w:hyperlink>
      <w:r w:rsidRPr="00330A1E">
        <w:rPr>
          <w:rFonts w:hint="cs"/>
          <w:rtl/>
        </w:rPr>
        <w:t xml:space="preserve">. בשנת </w:t>
      </w:r>
      <w:hyperlink r:id="rId810" w:tooltip="1751" w:history="1">
        <w:r w:rsidRPr="00330A1E">
          <w:rPr>
            <w:rStyle w:val="Hyperlink"/>
            <w:rFonts w:hint="cs"/>
            <w:color w:val="auto"/>
            <w:u w:val="none"/>
            <w:rtl/>
          </w:rPr>
          <w:t>1751</w:t>
        </w:r>
      </w:hyperlink>
      <w:r w:rsidRPr="00330A1E">
        <w:rPr>
          <w:rFonts w:hint="cs"/>
          <w:rtl/>
        </w:rPr>
        <w:t xml:space="preserve"> </w:t>
      </w:r>
      <w:hyperlink r:id="rId811" w:tooltip="עיוורון" w:history="1">
        <w:r w:rsidRPr="00330A1E">
          <w:rPr>
            <w:rStyle w:val="Hyperlink"/>
            <w:rFonts w:hint="cs"/>
            <w:color w:val="auto"/>
            <w:u w:val="none"/>
            <w:rtl/>
          </w:rPr>
          <w:t>התעוור</w:t>
        </w:r>
      </w:hyperlink>
      <w:r w:rsidRPr="00330A1E">
        <w:rPr>
          <w:rFonts w:hint="cs"/>
          <w:rtl/>
        </w:rPr>
        <w:t>, וכעבור שמונה שנים נוספות מת ב</w:t>
      </w:r>
      <w:hyperlink r:id="rId812" w:tooltip="לונדון" w:history="1">
        <w:r w:rsidRPr="00330A1E">
          <w:rPr>
            <w:rStyle w:val="Hyperlink"/>
            <w:rFonts w:hint="cs"/>
            <w:color w:val="auto"/>
            <w:u w:val="none"/>
            <w:rtl/>
          </w:rPr>
          <w:t>לונדון</w:t>
        </w:r>
      </w:hyperlink>
      <w:r w:rsidRPr="00330A1E">
        <w:rPr>
          <w:rFonts w:hint="cs"/>
          <w:rtl/>
        </w:rPr>
        <w:t>. הוא נקבר ב</w:t>
      </w:r>
      <w:hyperlink r:id="rId813" w:tooltip="כנסיית וסטמינסטר" w:history="1">
        <w:r w:rsidRPr="00330A1E">
          <w:rPr>
            <w:rFonts w:hint="cs"/>
            <w:rtl/>
          </w:rPr>
          <w:t>כנסיית וסטמינסטר</w:t>
        </w:r>
      </w:hyperlink>
      <w:r w:rsidRPr="00330A1E">
        <w:rPr>
          <w:rFonts w:hint="cs"/>
          <w:rtl/>
        </w:rPr>
        <w:t>.</w:t>
      </w:r>
    </w:p>
    <w:p w:rsidR="00322FA6" w:rsidRPr="00330A1E" w:rsidRDefault="00322FA6" w:rsidP="00322FA6">
      <w:pPr>
        <w:pStyle w:val="NormalWeb"/>
        <w:bidi/>
        <w:ind w:left="180"/>
        <w:jc w:val="both"/>
        <w:rPr>
          <w:rtl/>
        </w:rPr>
      </w:pPr>
      <w:r w:rsidRPr="00330A1E">
        <w:rPr>
          <w:rFonts w:hint="cs"/>
          <w:rtl/>
        </w:rPr>
        <w:t xml:space="preserve">יצירתו של הנדל מקיפה כחמישים </w:t>
      </w:r>
      <w:hyperlink r:id="rId814" w:tooltip="אופרה" w:history="1">
        <w:r w:rsidRPr="00330A1E">
          <w:rPr>
            <w:rStyle w:val="Hyperlink"/>
            <w:rFonts w:hint="cs"/>
            <w:color w:val="auto"/>
            <w:u w:val="none"/>
            <w:rtl/>
          </w:rPr>
          <w:t>אופרות</w:t>
        </w:r>
      </w:hyperlink>
      <w:r w:rsidRPr="00330A1E">
        <w:rPr>
          <w:rFonts w:hint="cs"/>
          <w:rtl/>
        </w:rPr>
        <w:t xml:space="preserve">, שלושים ושתיים </w:t>
      </w:r>
      <w:hyperlink r:id="rId815" w:tooltip="אורטוריה" w:history="1">
        <w:r w:rsidRPr="00330A1E">
          <w:rPr>
            <w:rStyle w:val="Hyperlink"/>
            <w:rFonts w:hint="cs"/>
            <w:color w:val="auto"/>
            <w:u w:val="none"/>
            <w:rtl/>
          </w:rPr>
          <w:t>אורטוריות</w:t>
        </w:r>
      </w:hyperlink>
      <w:r w:rsidRPr="00330A1E">
        <w:rPr>
          <w:rFonts w:hint="cs"/>
          <w:rtl/>
        </w:rPr>
        <w:t xml:space="preserve">, אוסף גדול של </w:t>
      </w:r>
      <w:hyperlink r:id="rId816" w:tooltip="מוזיקה" w:history="1">
        <w:r w:rsidRPr="00330A1E">
          <w:rPr>
            <w:rStyle w:val="Hyperlink"/>
            <w:rFonts w:hint="cs"/>
            <w:color w:val="auto"/>
            <w:u w:val="none"/>
            <w:rtl/>
          </w:rPr>
          <w:t>מוזיקה</w:t>
        </w:r>
      </w:hyperlink>
      <w:r w:rsidRPr="00330A1E">
        <w:rPr>
          <w:rFonts w:hint="cs"/>
          <w:rtl/>
        </w:rPr>
        <w:t xml:space="preserve"> </w:t>
      </w:r>
      <w:hyperlink r:id="rId817" w:tooltip="כנסייה" w:history="1">
        <w:r w:rsidRPr="00330A1E">
          <w:rPr>
            <w:rStyle w:val="Hyperlink"/>
            <w:rFonts w:hint="cs"/>
            <w:color w:val="auto"/>
            <w:u w:val="none"/>
            <w:rtl/>
          </w:rPr>
          <w:t>כנסייתית</w:t>
        </w:r>
      </w:hyperlink>
      <w:r w:rsidRPr="00330A1E">
        <w:rPr>
          <w:rFonts w:hint="cs"/>
          <w:rtl/>
        </w:rPr>
        <w:t xml:space="preserve"> ואוסף גדול אף יותר של </w:t>
      </w:r>
      <w:hyperlink r:id="rId818" w:tooltip="קטע כליי" w:history="1">
        <w:r w:rsidRPr="00330A1E">
          <w:rPr>
            <w:rFonts w:hint="cs"/>
            <w:rtl/>
          </w:rPr>
          <w:t>מוזיקה כלית</w:t>
        </w:r>
      </w:hyperlink>
      <w:r w:rsidRPr="00330A1E">
        <w:rPr>
          <w:rFonts w:hint="cs"/>
          <w:rtl/>
        </w:rPr>
        <w:t>.</w:t>
      </w:r>
    </w:p>
    <w:p w:rsidR="00322FA6" w:rsidRDefault="00322FA6" w:rsidP="00322FA6">
      <w:pPr>
        <w:pStyle w:val="NormalWeb"/>
        <w:bidi/>
        <w:ind w:left="180"/>
        <w:jc w:val="both"/>
        <w:rPr>
          <w:rtl/>
        </w:rPr>
      </w:pPr>
      <w:r>
        <w:rPr>
          <w:rFonts w:hint="cs"/>
          <w:rtl/>
        </w:rPr>
        <w:t>האורטוריות המוכרות שלו הן:</w:t>
      </w:r>
    </w:p>
    <w:p w:rsidR="00322FA6" w:rsidRPr="00330A1E" w:rsidRDefault="00322FA6" w:rsidP="00322FA6">
      <w:pPr>
        <w:numPr>
          <w:ilvl w:val="0"/>
          <w:numId w:val="12"/>
        </w:numPr>
        <w:bidi/>
        <w:spacing w:before="100" w:beforeAutospacing="1" w:after="100" w:afterAutospacing="1"/>
        <w:ind w:right="360"/>
        <w:jc w:val="both"/>
        <w:rPr>
          <w:rtl/>
        </w:rPr>
      </w:pPr>
      <w:r w:rsidRPr="00330A1E">
        <w:rPr>
          <w:rFonts w:hint="cs"/>
          <w:rtl/>
          <w:lang w:bidi="he-IL"/>
        </w:rPr>
        <w:t xml:space="preserve">אסתר </w:t>
      </w:r>
      <w:r w:rsidRPr="00330A1E">
        <w:rPr>
          <w:rFonts w:hint="cs"/>
          <w:rtl/>
        </w:rPr>
        <w:t xml:space="preserve">(1720) </w:t>
      </w:r>
    </w:p>
    <w:p w:rsidR="00322FA6" w:rsidRPr="00330A1E" w:rsidRDefault="00322FA6" w:rsidP="00322FA6">
      <w:pPr>
        <w:numPr>
          <w:ilvl w:val="0"/>
          <w:numId w:val="12"/>
        </w:numPr>
        <w:bidi/>
        <w:spacing w:before="100" w:beforeAutospacing="1" w:after="100" w:afterAutospacing="1"/>
        <w:ind w:right="360"/>
        <w:jc w:val="both"/>
        <w:rPr>
          <w:rtl/>
        </w:rPr>
      </w:pPr>
      <w:r w:rsidRPr="00330A1E">
        <w:rPr>
          <w:rFonts w:hint="cs"/>
          <w:rtl/>
          <w:lang w:bidi="he-IL"/>
        </w:rPr>
        <w:t xml:space="preserve">צדוק הכהן </w:t>
      </w:r>
      <w:r w:rsidRPr="00330A1E">
        <w:rPr>
          <w:rFonts w:hint="cs"/>
          <w:rtl/>
        </w:rPr>
        <w:t xml:space="preserve">(1717), </w:t>
      </w:r>
      <w:r w:rsidRPr="00330A1E">
        <w:rPr>
          <w:rFonts w:hint="cs"/>
          <w:rtl/>
          <w:lang w:bidi="he-IL"/>
        </w:rPr>
        <w:t>משמשת בטקסי הכתרת מלכים וכ</w:t>
      </w:r>
      <w:hyperlink r:id="rId819" w:tooltip="המנון ליגת האלופות" w:history="1">
        <w:r w:rsidRPr="00330A1E">
          <w:rPr>
            <w:rFonts w:hint="cs"/>
            <w:rtl/>
            <w:lang w:bidi="he-IL"/>
          </w:rPr>
          <w:t>המנון ליגת האלופות</w:t>
        </w:r>
      </w:hyperlink>
      <w:r w:rsidRPr="00330A1E">
        <w:rPr>
          <w:rFonts w:hint="cs"/>
          <w:rtl/>
        </w:rPr>
        <w:t xml:space="preserve"> </w:t>
      </w:r>
    </w:p>
    <w:p w:rsidR="00322FA6" w:rsidRPr="00330A1E" w:rsidRDefault="00322FA6" w:rsidP="00322FA6">
      <w:pPr>
        <w:numPr>
          <w:ilvl w:val="0"/>
          <w:numId w:val="12"/>
        </w:numPr>
        <w:bidi/>
        <w:spacing w:before="100" w:beforeAutospacing="1" w:after="100" w:afterAutospacing="1"/>
        <w:ind w:right="360"/>
        <w:jc w:val="both"/>
        <w:rPr>
          <w:rtl/>
        </w:rPr>
      </w:pPr>
      <w:r w:rsidRPr="00330A1E">
        <w:rPr>
          <w:rFonts w:hint="cs"/>
          <w:rtl/>
          <w:lang w:bidi="he-IL"/>
        </w:rPr>
        <w:t xml:space="preserve">שאול </w:t>
      </w:r>
      <w:r w:rsidRPr="00330A1E">
        <w:rPr>
          <w:rFonts w:hint="cs"/>
          <w:rtl/>
        </w:rPr>
        <w:t>(</w:t>
      </w:r>
      <w:hyperlink r:id="rId820" w:tooltip="1738" w:history="1">
        <w:r w:rsidRPr="00330A1E">
          <w:rPr>
            <w:rStyle w:val="Hyperlink"/>
            <w:rFonts w:hint="cs"/>
            <w:color w:val="auto"/>
            <w:u w:val="none"/>
            <w:rtl/>
          </w:rPr>
          <w:t>1738</w:t>
        </w:r>
      </w:hyperlink>
      <w:r w:rsidRPr="00330A1E">
        <w:rPr>
          <w:rFonts w:hint="cs"/>
          <w:rtl/>
        </w:rPr>
        <w:t xml:space="preserve">, </w:t>
      </w:r>
      <w:r w:rsidRPr="00330A1E">
        <w:rPr>
          <w:rFonts w:hint="cs"/>
          <w:rtl/>
          <w:lang w:bidi="he-IL"/>
        </w:rPr>
        <w:t>בכורה ב</w:t>
      </w:r>
      <w:r w:rsidRPr="00330A1E">
        <w:rPr>
          <w:rFonts w:hint="cs"/>
          <w:rtl/>
        </w:rPr>
        <w:t>-</w:t>
      </w:r>
      <w:hyperlink r:id="rId821" w:tooltip="1739" w:history="1">
        <w:r w:rsidRPr="00330A1E">
          <w:rPr>
            <w:rStyle w:val="Hyperlink"/>
            <w:rFonts w:hint="cs"/>
            <w:color w:val="auto"/>
            <w:u w:val="none"/>
            <w:rtl/>
          </w:rPr>
          <w:t>1739</w:t>
        </w:r>
      </w:hyperlink>
      <w:r w:rsidRPr="00330A1E">
        <w:rPr>
          <w:rFonts w:hint="cs"/>
          <w:rtl/>
        </w:rPr>
        <w:t xml:space="preserve">) </w:t>
      </w:r>
    </w:p>
    <w:p w:rsidR="00322FA6" w:rsidRPr="00330A1E" w:rsidRDefault="00322FA6" w:rsidP="00322FA6">
      <w:pPr>
        <w:numPr>
          <w:ilvl w:val="0"/>
          <w:numId w:val="12"/>
        </w:numPr>
        <w:bidi/>
        <w:spacing w:before="100" w:beforeAutospacing="1" w:after="100" w:afterAutospacing="1"/>
        <w:ind w:right="360"/>
        <w:rPr>
          <w:rtl/>
        </w:rPr>
      </w:pPr>
      <w:r w:rsidRPr="00330A1E">
        <w:rPr>
          <w:rFonts w:hint="cs"/>
          <w:rtl/>
          <w:lang w:bidi="he-IL"/>
        </w:rPr>
        <w:t xml:space="preserve">ישראל במצרים </w:t>
      </w:r>
      <w:r w:rsidRPr="00330A1E">
        <w:rPr>
          <w:rFonts w:hint="cs"/>
          <w:rtl/>
        </w:rPr>
        <w:t xml:space="preserve">(1739) </w:t>
      </w:r>
    </w:p>
    <w:p w:rsidR="00322FA6" w:rsidRPr="00330A1E" w:rsidRDefault="00997F30" w:rsidP="00322FA6">
      <w:pPr>
        <w:numPr>
          <w:ilvl w:val="0"/>
          <w:numId w:val="12"/>
        </w:numPr>
        <w:bidi/>
        <w:spacing w:before="100" w:beforeAutospacing="1" w:after="100" w:afterAutospacing="1"/>
        <w:ind w:right="360"/>
        <w:rPr>
          <w:rtl/>
        </w:rPr>
      </w:pPr>
      <w:hyperlink r:id="rId822" w:tooltip="משיח (אורטוריה)" w:history="1">
        <w:r w:rsidR="00322FA6" w:rsidRPr="00330A1E">
          <w:rPr>
            <w:rStyle w:val="Hyperlink"/>
            <w:rFonts w:hint="cs"/>
            <w:b/>
            <w:bCs/>
            <w:color w:val="auto"/>
            <w:u w:val="none"/>
            <w:rtl/>
            <w:lang w:bidi="he-IL"/>
          </w:rPr>
          <w:t>משיח</w:t>
        </w:r>
      </w:hyperlink>
      <w:r w:rsidR="00322FA6" w:rsidRPr="00330A1E">
        <w:rPr>
          <w:rFonts w:hint="cs"/>
          <w:b/>
          <w:bCs/>
          <w:rtl/>
        </w:rPr>
        <w:t xml:space="preserve"> </w:t>
      </w:r>
      <w:r w:rsidR="00322FA6" w:rsidRPr="00330A1E">
        <w:rPr>
          <w:rFonts w:hint="cs"/>
          <w:rtl/>
        </w:rPr>
        <w:t>(</w:t>
      </w:r>
      <w:hyperlink r:id="rId823" w:tooltip="1741" w:history="1">
        <w:r w:rsidR="00322FA6" w:rsidRPr="00330A1E">
          <w:rPr>
            <w:rStyle w:val="Hyperlink"/>
            <w:rFonts w:hint="cs"/>
            <w:color w:val="auto"/>
            <w:u w:val="none"/>
            <w:rtl/>
          </w:rPr>
          <w:t>1741</w:t>
        </w:r>
      </w:hyperlink>
      <w:r w:rsidR="00322FA6" w:rsidRPr="00330A1E">
        <w:rPr>
          <w:rFonts w:hint="cs"/>
          <w:rtl/>
        </w:rPr>
        <w:t xml:space="preserve">) </w:t>
      </w:r>
    </w:p>
    <w:p w:rsidR="00322FA6" w:rsidRPr="00330A1E" w:rsidRDefault="00322FA6" w:rsidP="00322FA6">
      <w:pPr>
        <w:numPr>
          <w:ilvl w:val="0"/>
          <w:numId w:val="12"/>
        </w:numPr>
        <w:bidi/>
        <w:spacing w:before="100" w:beforeAutospacing="1" w:after="100" w:afterAutospacing="1"/>
        <w:ind w:right="360"/>
        <w:rPr>
          <w:rtl/>
        </w:rPr>
      </w:pPr>
      <w:r w:rsidRPr="00330A1E">
        <w:rPr>
          <w:rFonts w:hint="cs"/>
          <w:rtl/>
          <w:lang w:bidi="he-IL"/>
        </w:rPr>
        <w:t xml:space="preserve">שמשון </w:t>
      </w:r>
      <w:r w:rsidRPr="00330A1E">
        <w:rPr>
          <w:rFonts w:hint="cs"/>
          <w:rtl/>
        </w:rPr>
        <w:t>(</w:t>
      </w:r>
      <w:hyperlink r:id="rId824" w:tooltip="1743" w:history="1">
        <w:r w:rsidRPr="00330A1E">
          <w:rPr>
            <w:rStyle w:val="Hyperlink"/>
            <w:rFonts w:hint="cs"/>
            <w:color w:val="auto"/>
            <w:u w:val="none"/>
            <w:rtl/>
          </w:rPr>
          <w:t>1743</w:t>
        </w:r>
      </w:hyperlink>
      <w:r w:rsidRPr="00330A1E">
        <w:rPr>
          <w:rFonts w:hint="cs"/>
          <w:rtl/>
        </w:rPr>
        <w:t xml:space="preserve">) </w:t>
      </w:r>
    </w:p>
    <w:p w:rsidR="00322FA6" w:rsidRPr="00330A1E" w:rsidRDefault="00322FA6" w:rsidP="00322FA6">
      <w:pPr>
        <w:numPr>
          <w:ilvl w:val="0"/>
          <w:numId w:val="12"/>
        </w:numPr>
        <w:bidi/>
        <w:spacing w:before="100" w:beforeAutospacing="1" w:after="100" w:afterAutospacing="1"/>
        <w:ind w:right="360"/>
        <w:rPr>
          <w:rtl/>
        </w:rPr>
      </w:pPr>
      <w:r w:rsidRPr="00330A1E">
        <w:rPr>
          <w:rFonts w:hint="cs"/>
          <w:rtl/>
          <w:lang w:bidi="he-IL"/>
        </w:rPr>
        <w:t xml:space="preserve">בלשצר </w:t>
      </w:r>
      <w:r w:rsidRPr="00330A1E">
        <w:rPr>
          <w:rFonts w:hint="cs"/>
          <w:rtl/>
        </w:rPr>
        <w:t xml:space="preserve">(1743) </w:t>
      </w:r>
    </w:p>
    <w:p w:rsidR="00322FA6" w:rsidRPr="00330A1E" w:rsidRDefault="00322FA6" w:rsidP="00322FA6">
      <w:pPr>
        <w:numPr>
          <w:ilvl w:val="0"/>
          <w:numId w:val="12"/>
        </w:numPr>
        <w:bidi/>
        <w:spacing w:before="100" w:beforeAutospacing="1" w:after="100" w:afterAutospacing="1"/>
        <w:ind w:right="360"/>
        <w:rPr>
          <w:rtl/>
        </w:rPr>
      </w:pPr>
      <w:r w:rsidRPr="00330A1E">
        <w:rPr>
          <w:rFonts w:hint="cs"/>
          <w:rtl/>
          <w:lang w:bidi="he-IL"/>
        </w:rPr>
        <w:t xml:space="preserve">יהודה המכבי </w:t>
      </w:r>
      <w:r w:rsidRPr="00330A1E">
        <w:rPr>
          <w:rFonts w:hint="cs"/>
          <w:rtl/>
        </w:rPr>
        <w:t>(</w:t>
      </w:r>
      <w:hyperlink r:id="rId825" w:tooltip="1745" w:history="1">
        <w:r w:rsidRPr="00330A1E">
          <w:rPr>
            <w:rStyle w:val="Hyperlink"/>
            <w:rFonts w:hint="cs"/>
            <w:color w:val="auto"/>
            <w:u w:val="none"/>
            <w:rtl/>
          </w:rPr>
          <w:t>1745</w:t>
        </w:r>
      </w:hyperlink>
      <w:r w:rsidRPr="00330A1E">
        <w:rPr>
          <w:rFonts w:hint="cs"/>
          <w:rtl/>
        </w:rPr>
        <w:t>) (</w:t>
      </w:r>
      <w:r w:rsidRPr="00330A1E">
        <w:rPr>
          <w:rFonts w:hint="cs"/>
          <w:rtl/>
          <w:lang w:bidi="he-IL"/>
        </w:rPr>
        <w:t>מתוכה נלקח הלחן לשיר ה</w:t>
      </w:r>
      <w:hyperlink r:id="rId826" w:tooltip="חנוכה" w:history="1">
        <w:r w:rsidRPr="00330A1E">
          <w:rPr>
            <w:rStyle w:val="Hyperlink"/>
            <w:rFonts w:hint="cs"/>
            <w:color w:val="auto"/>
            <w:u w:val="none"/>
            <w:rtl/>
            <w:lang w:bidi="he-IL"/>
          </w:rPr>
          <w:t>חנוכה</w:t>
        </w:r>
      </w:hyperlink>
      <w:r w:rsidRPr="00330A1E">
        <w:rPr>
          <w:rFonts w:hint="cs"/>
          <w:rtl/>
        </w:rPr>
        <w:t xml:space="preserve"> "</w:t>
      </w:r>
      <w:r w:rsidRPr="00330A1E">
        <w:rPr>
          <w:rFonts w:hint="cs"/>
          <w:rtl/>
          <w:lang w:bidi="he-IL"/>
        </w:rPr>
        <w:t>הבה נרימה</w:t>
      </w:r>
      <w:r w:rsidRPr="00330A1E">
        <w:rPr>
          <w:rFonts w:hint="cs"/>
          <w:rtl/>
        </w:rPr>
        <w:t>" - !</w:t>
      </w:r>
      <w:r w:rsidRPr="00330A1E">
        <w:rPr>
          <w:rFonts w:hint="cs"/>
        </w:rPr>
        <w:t>HWV 63 - See the conqu'ring hero comes</w:t>
      </w:r>
      <w:r w:rsidRPr="00330A1E">
        <w:rPr>
          <w:rFonts w:hint="cs"/>
          <w:rtl/>
        </w:rPr>
        <w:t xml:space="preserve">) </w:t>
      </w:r>
    </w:p>
    <w:p w:rsidR="00322FA6" w:rsidRPr="00330A1E" w:rsidRDefault="00322FA6" w:rsidP="00322FA6">
      <w:pPr>
        <w:numPr>
          <w:ilvl w:val="0"/>
          <w:numId w:val="12"/>
        </w:numPr>
        <w:bidi/>
        <w:spacing w:before="100" w:beforeAutospacing="1" w:after="100" w:afterAutospacing="1"/>
        <w:ind w:right="360"/>
      </w:pPr>
      <w:r w:rsidRPr="00330A1E">
        <w:rPr>
          <w:rFonts w:hint="cs"/>
          <w:rtl/>
          <w:lang w:bidi="he-IL"/>
        </w:rPr>
        <w:t xml:space="preserve">יפתח </w:t>
      </w:r>
      <w:r w:rsidRPr="00330A1E">
        <w:rPr>
          <w:rFonts w:hint="cs"/>
          <w:rtl/>
        </w:rPr>
        <w:t>(</w:t>
      </w:r>
      <w:hyperlink r:id="rId827" w:tooltip="1752" w:history="1">
        <w:r w:rsidRPr="00330A1E">
          <w:rPr>
            <w:rStyle w:val="Hyperlink"/>
            <w:rFonts w:hint="cs"/>
            <w:color w:val="auto"/>
            <w:u w:val="none"/>
            <w:rtl/>
          </w:rPr>
          <w:t>1752</w:t>
        </w:r>
      </w:hyperlink>
      <w:r w:rsidRPr="00330A1E">
        <w:rPr>
          <w:rFonts w:hint="cs"/>
          <w:rtl/>
        </w:rPr>
        <w:t xml:space="preserve">)    </w:t>
      </w:r>
      <w:r w:rsidRPr="00330A1E">
        <w:rPr>
          <w:rFonts w:hint="cs"/>
          <w:rtl/>
          <w:lang w:bidi="he-IL"/>
        </w:rPr>
        <w:t xml:space="preserve">בשנת </w:t>
      </w:r>
      <w:hyperlink r:id="rId828" w:tooltip="1978" w:history="1">
        <w:r w:rsidRPr="00330A1E">
          <w:rPr>
            <w:rStyle w:val="Hyperlink"/>
            <w:rFonts w:hint="cs"/>
            <w:color w:val="auto"/>
            <w:u w:val="none"/>
            <w:rtl/>
          </w:rPr>
          <w:t>1978</w:t>
        </w:r>
      </w:hyperlink>
      <w:r w:rsidRPr="00330A1E">
        <w:rPr>
          <w:rFonts w:hint="cs"/>
          <w:rtl/>
          <w:lang w:bidi="he-IL"/>
        </w:rPr>
        <w:t xml:space="preserve"> פרסם המוזיקולוג </w:t>
      </w:r>
      <w:r w:rsidRPr="00330A1E">
        <w:rPr>
          <w:rFonts w:hint="cs"/>
        </w:rPr>
        <w:t>Bernd Baselt</w:t>
      </w:r>
      <w:r w:rsidRPr="00330A1E">
        <w:rPr>
          <w:rFonts w:hint="cs"/>
          <w:rtl/>
          <w:lang w:bidi="he-IL"/>
        </w:rPr>
        <w:t xml:space="preserve"> את קטלוג היצירות של הנדל</w:t>
      </w:r>
      <w:r w:rsidRPr="00330A1E">
        <w:rPr>
          <w:rFonts w:hint="cs"/>
          <w:rtl/>
        </w:rPr>
        <w:t xml:space="preserve">, </w:t>
      </w:r>
      <w:r w:rsidRPr="00330A1E">
        <w:rPr>
          <w:rFonts w:hint="cs"/>
          <w:rtl/>
          <w:lang w:bidi="he-IL"/>
        </w:rPr>
        <w:t xml:space="preserve">הידוע בקיצור </w:t>
      </w:r>
      <w:r w:rsidRPr="00330A1E">
        <w:rPr>
          <w:rFonts w:hint="cs"/>
        </w:rPr>
        <w:t>HWV</w:t>
      </w:r>
      <w:r w:rsidRPr="00330A1E">
        <w:rPr>
          <w:rFonts w:hint="cs"/>
          <w:rtl/>
        </w:rPr>
        <w:t>.</w:t>
      </w:r>
    </w:p>
    <w:p w:rsidR="003D3AE2" w:rsidRDefault="003D3AE2" w:rsidP="003D3AE2">
      <w:pPr>
        <w:bidi/>
        <w:spacing w:before="100" w:beforeAutospacing="1" w:after="100" w:afterAutospacing="1"/>
        <w:ind w:right="360"/>
        <w:rPr>
          <w:rtl/>
          <w:lang w:bidi="he-IL"/>
        </w:rPr>
      </w:pPr>
    </w:p>
    <w:p w:rsidR="003D3AE2" w:rsidRDefault="003D3AE2" w:rsidP="003D3AE2">
      <w:pPr>
        <w:bidi/>
        <w:spacing w:before="100" w:beforeAutospacing="1" w:after="100" w:afterAutospacing="1"/>
        <w:ind w:right="360"/>
        <w:rPr>
          <w:rtl/>
          <w:lang w:bidi="he-IL"/>
        </w:rPr>
      </w:pPr>
    </w:p>
    <w:p w:rsidR="00980F01" w:rsidRDefault="00980F01" w:rsidP="00980F01">
      <w:pPr>
        <w:bidi/>
        <w:spacing w:before="100" w:beforeAutospacing="1" w:after="100" w:afterAutospacing="1"/>
        <w:ind w:right="360"/>
        <w:rPr>
          <w:rtl/>
          <w:lang w:bidi="he-IL"/>
        </w:rPr>
      </w:pPr>
    </w:p>
    <w:p w:rsidR="003D3AE2" w:rsidRDefault="003D3AE2" w:rsidP="003D3AE2">
      <w:pPr>
        <w:bidi/>
        <w:spacing w:before="100" w:beforeAutospacing="1" w:after="100" w:afterAutospacing="1"/>
        <w:ind w:right="360"/>
        <w:rPr>
          <w:rtl/>
          <w:lang w:bidi="he-IL"/>
        </w:rPr>
      </w:pPr>
    </w:p>
    <w:p w:rsidR="00322FA6" w:rsidRDefault="00322FA6" w:rsidP="00322FA6">
      <w:pPr>
        <w:bidi/>
        <w:spacing w:before="100" w:beforeAutospacing="1" w:after="100" w:afterAutospacing="1"/>
        <w:ind w:left="-180"/>
        <w:jc w:val="both"/>
        <w:rPr>
          <w:rtl/>
        </w:rPr>
      </w:pPr>
      <w:r>
        <w:rPr>
          <w:rFonts w:hint="cs"/>
          <w:b/>
          <w:bCs/>
          <w:rtl/>
        </w:rPr>
        <w:lastRenderedPageBreak/>
        <w:t>2</w:t>
      </w:r>
      <w:r w:rsidRPr="00D113C5">
        <w:rPr>
          <w:rFonts w:hint="cs"/>
          <w:b/>
          <w:bCs/>
          <w:rtl/>
        </w:rPr>
        <w:t>.</w:t>
      </w:r>
      <w:r>
        <w:rPr>
          <w:rFonts w:hint="cs"/>
          <w:b/>
          <w:bCs/>
          <w:color w:val="FF0000"/>
          <w:rtl/>
        </w:rPr>
        <w:t xml:space="preserve">   </w:t>
      </w:r>
      <w:r w:rsidRPr="000D6A44">
        <w:rPr>
          <w:rFonts w:hint="cs"/>
          <w:b/>
          <w:bCs/>
          <w:color w:val="FF0000"/>
          <w:sz w:val="28"/>
          <w:szCs w:val="28"/>
          <w:u w:val="single"/>
          <w:rtl/>
          <w:lang w:bidi="he-IL"/>
        </w:rPr>
        <w:t>הנרי פרסל</w:t>
      </w:r>
      <w:r w:rsidRPr="003A1CAF">
        <w:rPr>
          <w:rFonts w:hint="cs"/>
          <w:rtl/>
        </w:rPr>
        <w:t xml:space="preserve"> </w:t>
      </w:r>
      <w:r>
        <w:rPr>
          <w:rFonts w:hint="cs"/>
          <w:rtl/>
        </w:rPr>
        <w:t xml:space="preserve"> </w:t>
      </w:r>
    </w:p>
    <w:p w:rsidR="00322FA6" w:rsidRDefault="00322FA6" w:rsidP="00322FA6">
      <w:pPr>
        <w:bidi/>
        <w:spacing w:before="100" w:beforeAutospacing="1" w:after="100" w:afterAutospacing="1"/>
        <w:ind w:left="180"/>
        <w:jc w:val="both"/>
        <w:rPr>
          <w:rtl/>
        </w:rPr>
      </w:pPr>
      <w:r>
        <w:rPr>
          <w:rFonts w:hint="cs"/>
          <w:b/>
          <w:bCs/>
          <w:color w:val="FF0000"/>
          <w:rtl/>
          <w:lang w:bidi="he-IL"/>
        </w:rPr>
        <w:t xml:space="preserve">הנרי פרסל </w:t>
      </w:r>
      <w:r>
        <w:rPr>
          <w:rFonts w:hint="cs"/>
          <w:rtl/>
        </w:rPr>
        <w:t>-</w:t>
      </w:r>
      <w:r w:rsidRPr="00F35F12">
        <w:rPr>
          <w:color w:val="FF0000"/>
        </w:rPr>
        <w:t>Henry Purcell</w:t>
      </w:r>
      <w:r w:rsidRPr="00F35F12">
        <w:rPr>
          <w:rFonts w:hint="cs"/>
          <w:color w:val="FF0000"/>
          <w:rtl/>
        </w:rPr>
        <w:t xml:space="preserve"> (1659-1695)  </w:t>
      </w:r>
      <w:r w:rsidRPr="003A1CAF">
        <w:rPr>
          <w:rFonts w:hint="cs"/>
          <w:rtl/>
          <w:lang w:bidi="he-IL"/>
        </w:rPr>
        <w:t xml:space="preserve">גדול </w:t>
      </w:r>
      <w:hyperlink r:id="rId829" w:tooltip="מלחין" w:history="1">
        <w:r w:rsidRPr="003A1CAF">
          <w:rPr>
            <w:rFonts w:hint="cs"/>
            <w:rtl/>
            <w:lang w:bidi="he-IL"/>
          </w:rPr>
          <w:t>המלחינים</w:t>
        </w:r>
      </w:hyperlink>
      <w:r w:rsidRPr="003A1CAF">
        <w:rPr>
          <w:rFonts w:hint="cs"/>
          <w:rtl/>
          <w:lang w:bidi="he-IL"/>
        </w:rPr>
        <w:t xml:space="preserve"> ב</w:t>
      </w:r>
      <w:hyperlink r:id="rId830" w:tooltip="אנגליה" w:history="1">
        <w:r w:rsidRPr="003A1CAF">
          <w:rPr>
            <w:rFonts w:hint="cs"/>
            <w:rtl/>
            <w:lang w:bidi="he-IL"/>
          </w:rPr>
          <w:t>אנגליה</w:t>
        </w:r>
      </w:hyperlink>
      <w:r w:rsidRPr="003A1CAF">
        <w:rPr>
          <w:rFonts w:hint="cs"/>
          <w:rtl/>
        </w:rPr>
        <w:t>.</w:t>
      </w:r>
      <w:r>
        <w:rPr>
          <w:rFonts w:hint="cs"/>
          <w:rtl/>
          <w:lang w:bidi="he-IL"/>
        </w:rPr>
        <w:t xml:space="preserve"> פרסל הפנים את מוזיקת הבארוק ולמעשה הנו גדול הבארוק האנגלי</w:t>
      </w:r>
      <w:r>
        <w:rPr>
          <w:rFonts w:hint="cs"/>
          <w:rtl/>
        </w:rPr>
        <w:t xml:space="preserve">.. </w:t>
      </w:r>
      <w:r>
        <w:rPr>
          <w:rFonts w:hint="cs"/>
          <w:rtl/>
          <w:lang w:bidi="he-IL"/>
        </w:rPr>
        <w:t>פרסל למעשה שם את אנגליה על מפת המוזיקה במאה ה</w:t>
      </w:r>
      <w:r>
        <w:rPr>
          <w:rFonts w:hint="cs"/>
          <w:rtl/>
        </w:rPr>
        <w:t xml:space="preserve">-17.. </w:t>
      </w:r>
      <w:r w:rsidRPr="003A1CAF">
        <w:rPr>
          <w:rFonts w:hint="cs"/>
          <w:rtl/>
          <w:lang w:bidi="he-IL"/>
        </w:rPr>
        <w:t>בימי חייו הקצרים חיבר פרסל יצירות רבות מאוד</w:t>
      </w:r>
      <w:r w:rsidRPr="003A1CAF">
        <w:rPr>
          <w:rFonts w:hint="cs"/>
          <w:rtl/>
        </w:rPr>
        <w:t xml:space="preserve">. </w:t>
      </w:r>
      <w:r>
        <w:rPr>
          <w:rFonts w:hint="cs"/>
          <w:rtl/>
          <w:lang w:bidi="he-IL"/>
        </w:rPr>
        <w:t xml:space="preserve">המוזיקה שלו כללה אבל מול הכנעה שמחה מול עצב המפואר והבומבסטי מול העוני והמרוד המרגש הריקודי מול הפסטורלי </w:t>
      </w:r>
      <w:r w:rsidRPr="003A1CAF">
        <w:rPr>
          <w:rFonts w:hint="cs"/>
          <w:rtl/>
          <w:lang w:bidi="he-IL"/>
        </w:rPr>
        <w:t xml:space="preserve">כמו כן כתב פרסל </w:t>
      </w:r>
      <w:hyperlink r:id="rId831" w:tooltip="שיר" w:history="1">
        <w:r w:rsidRPr="003A1CAF">
          <w:rPr>
            <w:rFonts w:hint="cs"/>
            <w:rtl/>
            <w:lang w:bidi="he-IL"/>
          </w:rPr>
          <w:t>שירי</w:t>
        </w:r>
      </w:hyperlink>
      <w:r w:rsidRPr="003A1CAF">
        <w:rPr>
          <w:rFonts w:hint="cs"/>
          <w:rtl/>
          <w:lang w:bidi="he-IL"/>
        </w:rPr>
        <w:t xml:space="preserve"> תהילה וברכה לציון ארועים משמחים</w:t>
      </w:r>
      <w:r>
        <w:rPr>
          <w:rFonts w:hint="cs"/>
          <w:rtl/>
        </w:rPr>
        <w:t xml:space="preserve"> </w:t>
      </w:r>
      <w:r w:rsidRPr="003A1CAF">
        <w:rPr>
          <w:rFonts w:hint="cs"/>
          <w:rtl/>
          <w:lang w:bidi="he-IL"/>
        </w:rPr>
        <w:t>בחצר המלוכה</w:t>
      </w:r>
      <w:r w:rsidRPr="003A1CAF">
        <w:rPr>
          <w:rFonts w:hint="cs"/>
          <w:rtl/>
        </w:rPr>
        <w:t>.</w:t>
      </w:r>
      <w:r>
        <w:rPr>
          <w:rFonts w:hint="cs"/>
          <w:rtl/>
          <w:lang w:bidi="he-IL"/>
        </w:rPr>
        <w:t xml:space="preserve"> מכלול יצירותיו כוללות גם מוזיקה דתית חילונית</w:t>
      </w:r>
      <w:r>
        <w:rPr>
          <w:rFonts w:hint="cs"/>
          <w:rtl/>
        </w:rPr>
        <w:t xml:space="preserve">.. </w:t>
      </w:r>
      <w:r>
        <w:rPr>
          <w:rFonts w:hint="cs"/>
          <w:rtl/>
          <w:lang w:bidi="he-IL"/>
        </w:rPr>
        <w:t xml:space="preserve">בזמנו של פרסל המוזיקה הינה טונאלית </w:t>
      </w:r>
      <w:r>
        <w:rPr>
          <w:rFonts w:hint="cs"/>
          <w:rtl/>
        </w:rPr>
        <w:t xml:space="preserve">( </w:t>
      </w:r>
      <w:r>
        <w:rPr>
          <w:rFonts w:hint="cs"/>
          <w:rtl/>
          <w:lang w:bidi="he-IL"/>
        </w:rPr>
        <w:t>מפסיקים לכתוב בשיטה המודאלית</w:t>
      </w:r>
      <w:r>
        <w:rPr>
          <w:rFonts w:hint="cs"/>
          <w:rtl/>
        </w:rPr>
        <w:t xml:space="preserve">) </w:t>
      </w:r>
      <w:r>
        <w:rPr>
          <w:rFonts w:hint="cs"/>
          <w:rtl/>
          <w:lang w:bidi="he-IL"/>
        </w:rPr>
        <w:t>המעבר הנו לשני סולמות בלבד מז</w:t>
      </w:r>
      <w:r>
        <w:rPr>
          <w:rFonts w:hint="cs"/>
          <w:rtl/>
        </w:rPr>
        <w:t>'</w:t>
      </w:r>
      <w:r>
        <w:rPr>
          <w:rFonts w:hint="cs"/>
          <w:rtl/>
          <w:lang w:bidi="he-IL"/>
        </w:rPr>
        <w:t>ור ומינור</w:t>
      </w:r>
      <w:r>
        <w:rPr>
          <w:rFonts w:hint="cs"/>
          <w:rtl/>
        </w:rPr>
        <w:t xml:space="preserve">.. </w:t>
      </w:r>
      <w:r>
        <w:rPr>
          <w:rFonts w:hint="cs"/>
          <w:rtl/>
          <w:lang w:bidi="he-IL"/>
        </w:rPr>
        <w:t xml:space="preserve">פרסל כתב את המוזיקה שלו על פי החוקים אשר היו קיימים באותה תקופה </w:t>
      </w:r>
      <w:r>
        <w:rPr>
          <w:rFonts w:hint="cs"/>
          <w:rtl/>
        </w:rPr>
        <w:t>(</w:t>
      </w:r>
      <w:r>
        <w:rPr>
          <w:rFonts w:hint="cs"/>
          <w:rtl/>
          <w:lang w:bidi="he-IL"/>
        </w:rPr>
        <w:t>מאמץ את תאוריית המוזיקה האיטלקית</w:t>
      </w:r>
      <w:r>
        <w:rPr>
          <w:rFonts w:hint="cs"/>
          <w:rtl/>
        </w:rPr>
        <w:t xml:space="preserve">). </w:t>
      </w:r>
      <w:r>
        <w:rPr>
          <w:rFonts w:hint="cs"/>
          <w:rtl/>
          <w:lang w:bidi="he-IL"/>
        </w:rPr>
        <w:t>ולמעשה ניתן לומר כי אנגליה לא תרמה דבר להתפתחותה של המוזיקה בתקופה זו</w:t>
      </w:r>
      <w:r>
        <w:rPr>
          <w:rFonts w:hint="cs"/>
          <w:rtl/>
        </w:rPr>
        <w:t xml:space="preserve">. </w:t>
      </w:r>
      <w:r>
        <w:rPr>
          <w:rFonts w:hint="cs"/>
          <w:rtl/>
          <w:lang w:bidi="he-IL"/>
        </w:rPr>
        <w:t xml:space="preserve">היחודיות של פרסל היא בהתאמת המוזיקה למחזות מוזיקליים </w:t>
      </w:r>
      <w:r>
        <w:rPr>
          <w:rFonts w:hint="cs"/>
          <w:rtl/>
        </w:rPr>
        <w:t>(</w:t>
      </w:r>
      <w:r w:rsidRPr="003A1CAF">
        <w:rPr>
          <w:rFonts w:hint="cs"/>
          <w:rtl/>
          <w:lang w:bidi="he-IL"/>
        </w:rPr>
        <w:t xml:space="preserve">פרסל הרבה לכתוב </w:t>
      </w:r>
      <w:hyperlink r:id="rId832" w:tooltip="מוזיקה" w:history="1">
        <w:r w:rsidRPr="00320C20">
          <w:rPr>
            <w:rFonts w:hint="cs"/>
            <w:color w:val="0000FF"/>
            <w:rtl/>
            <w:lang w:bidi="he-IL"/>
          </w:rPr>
          <w:t>מוזיקה</w:t>
        </w:r>
      </w:hyperlink>
      <w:r w:rsidRPr="00320C20">
        <w:rPr>
          <w:rFonts w:hint="cs"/>
          <w:color w:val="0000FF"/>
          <w:rtl/>
          <w:lang w:bidi="he-IL"/>
        </w:rPr>
        <w:t xml:space="preserve"> אינסידנטלית</w:t>
      </w:r>
      <w:r>
        <w:rPr>
          <w:rFonts w:hint="cs"/>
          <w:rtl/>
          <w:lang w:bidi="he-IL"/>
        </w:rPr>
        <w:t xml:space="preserve"> מוזיקה</w:t>
      </w:r>
      <w:r w:rsidRPr="003A1CAF">
        <w:rPr>
          <w:rFonts w:hint="cs"/>
          <w:rtl/>
        </w:rPr>
        <w:t xml:space="preserve"> </w:t>
      </w:r>
      <w:hyperlink r:id="rId833" w:tooltip="מחזה" w:history="1">
        <w:r w:rsidRPr="003A1CAF">
          <w:rPr>
            <w:rFonts w:hint="cs"/>
            <w:rtl/>
            <w:lang w:bidi="he-IL"/>
          </w:rPr>
          <w:t>למחזות</w:t>
        </w:r>
      </w:hyperlink>
      <w:r>
        <w:rPr>
          <w:rFonts w:hint="cs"/>
          <w:rtl/>
          <w:lang w:bidi="he-IL"/>
        </w:rPr>
        <w:t xml:space="preserve"> מוזיקליים </w:t>
      </w:r>
      <w:r w:rsidRPr="003A1CAF">
        <w:rPr>
          <w:rFonts w:hint="cs"/>
          <w:rtl/>
          <w:lang w:bidi="he-IL"/>
        </w:rPr>
        <w:t xml:space="preserve"> כמו </w:t>
      </w:r>
      <w:r w:rsidRPr="003A1CAF">
        <w:rPr>
          <w:rFonts w:hint="cs"/>
          <w:rtl/>
        </w:rPr>
        <w:t xml:space="preserve">- </w:t>
      </w:r>
      <w:hyperlink r:id="rId834" w:tooltip="המלך ארתור" w:history="1">
        <w:r w:rsidRPr="003A1CAF">
          <w:rPr>
            <w:rFonts w:hint="cs"/>
            <w:rtl/>
            <w:lang w:bidi="he-IL"/>
          </w:rPr>
          <w:t>המלך ארתור</w:t>
        </w:r>
      </w:hyperlink>
      <w:r w:rsidRPr="003A1CAF">
        <w:rPr>
          <w:rFonts w:hint="cs"/>
          <w:rtl/>
        </w:rPr>
        <w:t xml:space="preserve">, </w:t>
      </w:r>
      <w:r>
        <w:rPr>
          <w:rFonts w:hint="cs"/>
          <w:rtl/>
          <w:lang w:bidi="he-IL"/>
        </w:rPr>
        <w:t>מלכת הפיות</w:t>
      </w:r>
      <w:r>
        <w:rPr>
          <w:rFonts w:hint="cs"/>
          <w:rtl/>
        </w:rPr>
        <w:t xml:space="preserve">, </w:t>
      </w:r>
      <w:hyperlink r:id="rId835" w:tooltip="הסערה" w:history="1">
        <w:r w:rsidRPr="003A1CAF">
          <w:rPr>
            <w:rFonts w:hint="cs"/>
            <w:rtl/>
            <w:lang w:bidi="he-IL"/>
          </w:rPr>
          <w:t>הסערה</w:t>
        </w:r>
      </w:hyperlink>
      <w:r>
        <w:rPr>
          <w:rFonts w:hint="cs"/>
          <w:rtl/>
        </w:rPr>
        <w:t>,</w:t>
      </w:r>
      <w:r w:rsidRPr="003A1CAF">
        <w:rPr>
          <w:rFonts w:hint="cs"/>
          <w:rtl/>
          <w:lang w:bidi="he-IL"/>
        </w:rPr>
        <w:t xml:space="preserve"> ו</w:t>
      </w:r>
      <w:hyperlink r:id="rId836" w:tooltip="חלום ליל קיץ" w:history="1">
        <w:r w:rsidRPr="003A1CAF">
          <w:rPr>
            <w:rFonts w:hint="cs"/>
            <w:rtl/>
            <w:lang w:bidi="he-IL"/>
          </w:rPr>
          <w:t>חלום ליל קיץ</w:t>
        </w:r>
      </w:hyperlink>
      <w:r w:rsidRPr="003A1CAF">
        <w:rPr>
          <w:rFonts w:hint="cs"/>
          <w:rtl/>
        </w:rPr>
        <w:t xml:space="preserve"> (</w:t>
      </w:r>
      <w:r w:rsidRPr="003A1CAF">
        <w:rPr>
          <w:rFonts w:hint="cs"/>
          <w:rtl/>
          <w:lang w:bidi="he-IL"/>
        </w:rPr>
        <w:t xml:space="preserve">מאת </w:t>
      </w:r>
      <w:hyperlink r:id="rId837" w:tooltip="שייקספיר" w:history="1">
        <w:r w:rsidRPr="003A1CAF">
          <w:rPr>
            <w:rFonts w:hint="cs"/>
            <w:rtl/>
            <w:lang w:bidi="he-IL"/>
          </w:rPr>
          <w:t>שייקספיר</w:t>
        </w:r>
      </w:hyperlink>
      <w:r w:rsidRPr="003A1CAF">
        <w:rPr>
          <w:rFonts w:hint="cs"/>
          <w:rtl/>
        </w:rPr>
        <w:t>).</w:t>
      </w:r>
      <w:r>
        <w:rPr>
          <w:rFonts w:hint="cs"/>
          <w:rtl/>
          <w:lang w:bidi="he-IL"/>
        </w:rPr>
        <w:t xml:space="preserve">  פרסל ביום הולדתה ה</w:t>
      </w:r>
      <w:r>
        <w:rPr>
          <w:rFonts w:hint="cs"/>
          <w:rtl/>
        </w:rPr>
        <w:t xml:space="preserve">-34 </w:t>
      </w:r>
      <w:r>
        <w:rPr>
          <w:rFonts w:hint="cs"/>
          <w:rtl/>
          <w:lang w:bidi="he-IL"/>
        </w:rPr>
        <w:t xml:space="preserve">של המלכה מרי  </w:t>
      </w:r>
      <w:r>
        <w:rPr>
          <w:rFonts w:hint="cs"/>
          <w:rtl/>
        </w:rPr>
        <w:t>(</w:t>
      </w:r>
      <w:r>
        <w:rPr>
          <w:rFonts w:hint="cs"/>
          <w:rtl/>
          <w:lang w:bidi="he-IL"/>
        </w:rPr>
        <w:t>היתה נערצת על עמה בזכות הפואטיקה השירה המחול אשר התפתח רבות באנגליה בתקופתה</w:t>
      </w:r>
      <w:r>
        <w:rPr>
          <w:rFonts w:hint="cs"/>
          <w:rtl/>
        </w:rPr>
        <w:t xml:space="preserve">)..  </w:t>
      </w:r>
      <w:r>
        <w:rPr>
          <w:rFonts w:hint="cs"/>
          <w:rtl/>
          <w:lang w:bidi="he-IL"/>
        </w:rPr>
        <w:t>העניק לה יצירה מוזיקלית קולית מפוארת המיועדת אף היא לשירה וריקוד</w:t>
      </w:r>
      <w:r>
        <w:rPr>
          <w:rFonts w:hint="cs"/>
          <w:rtl/>
        </w:rPr>
        <w:t xml:space="preserve">..  </w:t>
      </w:r>
      <w:r>
        <w:t xml:space="preserve">Come ye sons of art  </w:t>
      </w:r>
      <w:r>
        <w:rPr>
          <w:rFonts w:hint="cs"/>
          <w:rtl/>
        </w:rPr>
        <w:t xml:space="preserve"> . </w:t>
      </w:r>
      <w:r>
        <w:rPr>
          <w:rFonts w:hint="cs"/>
          <w:rtl/>
          <w:lang w:bidi="he-IL"/>
        </w:rPr>
        <w:t xml:space="preserve">פרסל כמלחין החצר כתב בתקופה זו  </w:t>
      </w:r>
      <w:r w:rsidRPr="004E2B10">
        <w:rPr>
          <w:color w:val="0000FF"/>
        </w:rPr>
        <w:t>anthem</w:t>
      </w:r>
      <w:r>
        <w:t xml:space="preserve"> </w:t>
      </w:r>
      <w:r>
        <w:rPr>
          <w:rFonts w:hint="cs"/>
          <w:rtl/>
        </w:rPr>
        <w:t xml:space="preserve"> - </w:t>
      </w:r>
      <w:r>
        <w:rPr>
          <w:rFonts w:hint="cs"/>
          <w:rtl/>
          <w:lang w:bidi="he-IL"/>
        </w:rPr>
        <w:t xml:space="preserve">יצירה דתית כנסייתית אנגליקנית וכן </w:t>
      </w:r>
      <w:r w:rsidRPr="004E2B10">
        <w:rPr>
          <w:color w:val="0000FF"/>
        </w:rPr>
        <w:t xml:space="preserve">Hymen </w:t>
      </w:r>
      <w:r>
        <w:rPr>
          <w:rFonts w:hint="cs"/>
          <w:rtl/>
        </w:rPr>
        <w:t xml:space="preserve"> - </w:t>
      </w:r>
      <w:r>
        <w:rPr>
          <w:rFonts w:hint="cs"/>
          <w:rtl/>
          <w:lang w:bidi="he-IL"/>
        </w:rPr>
        <w:t>המנון שיר תהילה בשבחו של אלוהים עושה שמים וארץ</w:t>
      </w:r>
      <w:r>
        <w:rPr>
          <w:rFonts w:hint="cs"/>
          <w:rtl/>
        </w:rPr>
        <w:t xml:space="preserve">..  </w:t>
      </w:r>
      <w:r>
        <w:rPr>
          <w:rFonts w:hint="cs"/>
          <w:rtl/>
          <w:lang w:bidi="he-IL"/>
        </w:rPr>
        <w:t xml:space="preserve">שנה מאוחר יותר </w:t>
      </w:r>
      <w:r>
        <w:rPr>
          <w:rFonts w:hint="cs"/>
          <w:rtl/>
        </w:rPr>
        <w:t xml:space="preserve">1684 </w:t>
      </w:r>
      <w:r>
        <w:rPr>
          <w:rFonts w:hint="cs"/>
          <w:rtl/>
          <w:lang w:bidi="he-IL"/>
        </w:rPr>
        <w:t xml:space="preserve">נפטרת </w:t>
      </w:r>
      <w:r w:rsidRPr="00646E32">
        <w:rPr>
          <w:rFonts w:hint="cs"/>
          <w:color w:val="0033CC"/>
          <w:rtl/>
          <w:lang w:bidi="he-IL"/>
        </w:rPr>
        <w:t>המלכה מרי</w:t>
      </w:r>
      <w:r>
        <w:rPr>
          <w:rFonts w:hint="cs"/>
          <w:rtl/>
          <w:lang w:bidi="he-IL"/>
        </w:rPr>
        <w:t xml:space="preserve"> והנרי פרסל מתגייס לכתוב מוזיקה ללוויתה </w:t>
      </w:r>
      <w:r>
        <w:rPr>
          <w:rFonts w:hint="cs"/>
          <w:rtl/>
        </w:rPr>
        <w:t>..(</w:t>
      </w:r>
      <w:r>
        <w:rPr>
          <w:rFonts w:hint="cs"/>
          <w:rtl/>
          <w:lang w:bidi="he-IL"/>
        </w:rPr>
        <w:t xml:space="preserve">הגופה משתמרת </w:t>
      </w:r>
      <w:r>
        <w:rPr>
          <w:rFonts w:hint="cs"/>
          <w:rtl/>
        </w:rPr>
        <w:t xml:space="preserve">3 </w:t>
      </w:r>
      <w:r>
        <w:rPr>
          <w:rFonts w:hint="cs"/>
          <w:rtl/>
          <w:lang w:bidi="he-IL"/>
        </w:rPr>
        <w:t>חודשים עד שפרסל מסיים לכתוב את היצירה</w:t>
      </w:r>
      <w:r>
        <w:rPr>
          <w:rFonts w:hint="cs"/>
          <w:rtl/>
        </w:rPr>
        <w:t xml:space="preserve">) </w:t>
      </w:r>
      <w:r>
        <w:rPr>
          <w:rFonts w:hint="cs"/>
          <w:rtl/>
          <w:lang w:bidi="he-IL"/>
        </w:rPr>
        <w:t>זו היתה לוויה מפוארת ברב הדר ומתועדת עד לפרטי פרטים</w:t>
      </w:r>
      <w:r>
        <w:rPr>
          <w:rFonts w:hint="cs"/>
          <w:rtl/>
        </w:rPr>
        <w:t>.. (</w:t>
      </w:r>
      <w:r>
        <w:rPr>
          <w:rFonts w:hint="cs"/>
          <w:rtl/>
          <w:lang w:bidi="he-IL"/>
        </w:rPr>
        <w:t xml:space="preserve">אחרי ארונה של המלכה צעדו </w:t>
      </w:r>
      <w:r>
        <w:rPr>
          <w:rFonts w:hint="cs"/>
          <w:rtl/>
        </w:rPr>
        <w:t xml:space="preserve">30 </w:t>
      </w:r>
      <w:r>
        <w:rPr>
          <w:rFonts w:hint="cs"/>
          <w:rtl/>
          <w:lang w:bidi="he-IL"/>
        </w:rPr>
        <w:t>נערות מקוננות</w:t>
      </w:r>
      <w:r w:rsidR="00646E32">
        <w:rPr>
          <w:lang w:bidi="he-IL"/>
        </w:rPr>
        <w:t>,</w:t>
      </w:r>
      <w:r>
        <w:rPr>
          <w:rFonts w:hint="cs"/>
          <w:rtl/>
          <w:lang w:bidi="he-IL"/>
        </w:rPr>
        <w:t xml:space="preserve"> חיל הפרשים </w:t>
      </w:r>
      <w:r>
        <w:rPr>
          <w:rFonts w:hint="cs"/>
          <w:rtl/>
        </w:rPr>
        <w:t xml:space="preserve">, </w:t>
      </w:r>
      <w:r w:rsidR="00646E32">
        <w:rPr>
          <w:rFonts w:hint="cs"/>
          <w:rtl/>
          <w:lang w:bidi="he-IL"/>
        </w:rPr>
        <w:t>ו</w:t>
      </w:r>
      <w:r>
        <w:rPr>
          <w:rFonts w:hint="cs"/>
          <w:rtl/>
          <w:lang w:bidi="he-IL"/>
        </w:rPr>
        <w:t>במרכזו של טקס האשכבה היתה כמובן המוזיקה של פרסל</w:t>
      </w:r>
      <w:r>
        <w:rPr>
          <w:rFonts w:hint="cs"/>
          <w:rtl/>
        </w:rPr>
        <w:t>) ..</w:t>
      </w:r>
      <w:r>
        <w:rPr>
          <w:rFonts w:hint="cs"/>
          <w:rtl/>
          <w:lang w:bidi="he-IL"/>
        </w:rPr>
        <w:t>המוזיקה אשר כתב פרסל ללוייתה של המלכה מרי כללה שתי חצוצרות שני טרומבונים וטימפאני אך בעוצמה מוזיקאלית יוצאת דופן בטיבה</w:t>
      </w:r>
      <w:r>
        <w:rPr>
          <w:rFonts w:hint="cs"/>
          <w:rtl/>
        </w:rPr>
        <w:t>.. (</w:t>
      </w:r>
      <w:r>
        <w:rPr>
          <w:rFonts w:hint="cs"/>
          <w:rtl/>
          <w:lang w:bidi="he-IL"/>
        </w:rPr>
        <w:t>זהו אף המוטיב המוזיקלי בסרטו של סטנלי קובריק</w:t>
      </w:r>
      <w:r w:rsidR="00646E32">
        <w:rPr>
          <w:rFonts w:hint="cs"/>
          <w:rtl/>
          <w:lang w:bidi="he-IL"/>
        </w:rPr>
        <w:t>:</w:t>
      </w:r>
      <w:r>
        <w:rPr>
          <w:rFonts w:hint="cs"/>
          <w:rtl/>
          <w:lang w:bidi="he-IL"/>
        </w:rPr>
        <w:t xml:space="preserve"> התפוז המכני </w:t>
      </w:r>
      <w:r>
        <w:rPr>
          <w:rFonts w:hint="cs"/>
          <w:rtl/>
        </w:rPr>
        <w:t xml:space="preserve">.) </w:t>
      </w:r>
      <w:r>
        <w:rPr>
          <w:rFonts w:hint="cs"/>
          <w:rtl/>
          <w:lang w:bidi="he-IL"/>
        </w:rPr>
        <w:t xml:space="preserve">הקטע הראשון הנו מרש והקטע השני לקוח מספר תהלים </w:t>
      </w:r>
      <w:r>
        <w:rPr>
          <w:rFonts w:hint="cs"/>
          <w:rtl/>
        </w:rPr>
        <w:t xml:space="preserve">: </w:t>
      </w:r>
      <w:r w:rsidRPr="006278AF">
        <w:rPr>
          <w:rFonts w:hint="cs"/>
          <w:color w:val="0000FF"/>
          <w:rtl/>
        </w:rPr>
        <w:t>"</w:t>
      </w:r>
      <w:r w:rsidRPr="006278AF">
        <w:rPr>
          <w:rFonts w:hint="cs"/>
          <w:color w:val="0000FF"/>
          <w:rtl/>
          <w:lang w:bidi="he-IL"/>
        </w:rPr>
        <w:t>אנוש כחציר ימיו</w:t>
      </w:r>
      <w:r w:rsidR="00646E32">
        <w:rPr>
          <w:rFonts w:hint="cs"/>
          <w:color w:val="0000FF"/>
          <w:rtl/>
          <w:lang w:bidi="he-IL"/>
        </w:rPr>
        <w:t>,</w:t>
      </w:r>
      <w:r w:rsidRPr="006278AF">
        <w:rPr>
          <w:rFonts w:hint="cs"/>
          <w:color w:val="0000FF"/>
          <w:rtl/>
          <w:lang w:bidi="he-IL"/>
        </w:rPr>
        <w:t xml:space="preserve"> כציץ השדה כן יציץ</w:t>
      </w:r>
      <w:r w:rsidRPr="006278AF">
        <w:rPr>
          <w:rFonts w:hint="cs"/>
          <w:color w:val="0000FF"/>
          <w:rtl/>
        </w:rPr>
        <w:t xml:space="preserve">, </w:t>
      </w:r>
      <w:r w:rsidRPr="006278AF">
        <w:rPr>
          <w:rFonts w:hint="cs"/>
          <w:color w:val="0000FF"/>
          <w:rtl/>
          <w:lang w:bidi="he-IL"/>
        </w:rPr>
        <w:t>כי רוח עברה בו ואיננו</w:t>
      </w:r>
      <w:r w:rsidR="00646E32">
        <w:rPr>
          <w:rFonts w:hint="cs"/>
          <w:color w:val="0000FF"/>
          <w:rtl/>
          <w:lang w:bidi="he-IL"/>
        </w:rPr>
        <w:t>,</w:t>
      </w:r>
      <w:r w:rsidRPr="006278AF">
        <w:rPr>
          <w:rFonts w:hint="cs"/>
          <w:color w:val="0000FF"/>
          <w:rtl/>
          <w:lang w:bidi="he-IL"/>
        </w:rPr>
        <w:t xml:space="preserve"> ולא יכירנו עוד מקומו</w:t>
      </w:r>
      <w:r w:rsidRPr="006278AF">
        <w:rPr>
          <w:rFonts w:hint="cs"/>
          <w:color w:val="0000FF"/>
          <w:rtl/>
        </w:rPr>
        <w:t xml:space="preserve">" </w:t>
      </w:r>
      <w:r>
        <w:rPr>
          <w:rFonts w:hint="cs"/>
          <w:color w:val="0000FF"/>
          <w:rtl/>
        </w:rPr>
        <w:t xml:space="preserve">.. </w:t>
      </w:r>
      <w:r w:rsidRPr="006278AF">
        <w:rPr>
          <w:rFonts w:hint="cs"/>
          <w:rtl/>
          <w:lang w:bidi="he-IL"/>
        </w:rPr>
        <w:t xml:space="preserve">האירוניה שיצירה זו בוצעה שוב ביום </w:t>
      </w:r>
      <w:r>
        <w:rPr>
          <w:rFonts w:hint="cs"/>
          <w:rtl/>
          <w:lang w:bidi="he-IL"/>
        </w:rPr>
        <w:t xml:space="preserve">לוויתו </w:t>
      </w:r>
      <w:r w:rsidRPr="006278AF">
        <w:rPr>
          <w:rFonts w:hint="cs"/>
          <w:rtl/>
          <w:lang w:bidi="he-IL"/>
        </w:rPr>
        <w:t>של פרסל</w:t>
      </w:r>
      <w:r w:rsidRPr="006278AF">
        <w:rPr>
          <w:rFonts w:hint="cs"/>
          <w:rtl/>
        </w:rPr>
        <w:t xml:space="preserve">.. </w:t>
      </w:r>
      <w:r w:rsidRPr="003A1CAF">
        <w:rPr>
          <w:rFonts w:hint="cs"/>
          <w:rtl/>
          <w:lang w:bidi="he-IL"/>
        </w:rPr>
        <w:t>יצירתו הגדולה של פרסל הנה ה</w:t>
      </w:r>
      <w:hyperlink r:id="rId838" w:tooltip="אופרה" w:history="1">
        <w:r w:rsidRPr="003A1CAF">
          <w:rPr>
            <w:rFonts w:hint="cs"/>
            <w:rtl/>
            <w:lang w:bidi="he-IL"/>
          </w:rPr>
          <w:t>אופרה</w:t>
        </w:r>
      </w:hyperlink>
      <w:r w:rsidRPr="003A1CAF">
        <w:rPr>
          <w:rFonts w:hint="cs"/>
          <w:rtl/>
        </w:rPr>
        <w:t xml:space="preserve"> "</w:t>
      </w:r>
      <w:r w:rsidRPr="003A1CAF">
        <w:rPr>
          <w:rFonts w:hint="cs"/>
          <w:b/>
          <w:bCs/>
          <w:rtl/>
          <w:lang w:bidi="he-IL"/>
        </w:rPr>
        <w:t>דידו ואיניאס</w:t>
      </w:r>
      <w:r w:rsidRPr="003A1CAF">
        <w:rPr>
          <w:rFonts w:hint="cs"/>
          <w:rtl/>
        </w:rPr>
        <w:t>" (</w:t>
      </w:r>
      <w:r w:rsidRPr="003A1CAF">
        <w:rPr>
          <w:rFonts w:hint="cs"/>
          <w:rtl/>
          <w:lang w:bidi="he-IL"/>
        </w:rPr>
        <w:t>על פי ה</w:t>
      </w:r>
      <w:hyperlink r:id="rId839" w:tooltip="טרגדיה" w:history="1">
        <w:r w:rsidRPr="003A1CAF">
          <w:rPr>
            <w:rFonts w:hint="cs"/>
            <w:rtl/>
            <w:lang w:bidi="he-IL"/>
          </w:rPr>
          <w:t>טרגדיה</w:t>
        </w:r>
      </w:hyperlink>
      <w:r w:rsidRPr="003A1CAF">
        <w:rPr>
          <w:rFonts w:hint="cs"/>
          <w:rtl/>
          <w:lang w:bidi="he-IL"/>
        </w:rPr>
        <w:t xml:space="preserve"> ה</w:t>
      </w:r>
      <w:hyperlink r:id="rId840" w:tooltip="יוונית" w:history="1">
        <w:r w:rsidRPr="003A1CAF">
          <w:rPr>
            <w:rFonts w:hint="cs"/>
            <w:rtl/>
            <w:lang w:bidi="he-IL"/>
          </w:rPr>
          <w:t>יוונית</w:t>
        </w:r>
      </w:hyperlink>
      <w:r w:rsidRPr="003A1CAF">
        <w:rPr>
          <w:rFonts w:hint="cs"/>
          <w:rtl/>
          <w:lang w:bidi="he-IL"/>
        </w:rPr>
        <w:t xml:space="preserve"> העתיקה</w:t>
      </w:r>
      <w:r w:rsidRPr="003A1CAF">
        <w:rPr>
          <w:rFonts w:hint="cs"/>
          <w:rtl/>
        </w:rPr>
        <w:t xml:space="preserve">). </w:t>
      </w:r>
      <w:r w:rsidRPr="003A1CAF">
        <w:rPr>
          <w:rFonts w:hint="cs"/>
          <w:rtl/>
          <w:lang w:bidi="he-IL"/>
        </w:rPr>
        <w:t>באופרה זו פרסל מגלה עוצמת ביטוי וכוח דרמטי</w:t>
      </w:r>
      <w:r w:rsidRPr="003A1CAF">
        <w:rPr>
          <w:rFonts w:hint="cs"/>
          <w:rtl/>
        </w:rPr>
        <w:t xml:space="preserve">. </w:t>
      </w:r>
      <w:r w:rsidRPr="003A1CAF">
        <w:rPr>
          <w:rFonts w:hint="cs"/>
          <w:rtl/>
          <w:lang w:bidi="he-IL"/>
        </w:rPr>
        <w:t>אופרה זו תרמה רבות לאופרה האנגלית שהחלה להתפתח באותם ימים</w:t>
      </w:r>
      <w:r w:rsidRPr="003A1CAF">
        <w:rPr>
          <w:rFonts w:hint="cs"/>
          <w:rtl/>
        </w:rPr>
        <w:t>.</w:t>
      </w:r>
      <w:r>
        <w:rPr>
          <w:rFonts w:hint="cs"/>
          <w:rtl/>
        </w:rPr>
        <w:t xml:space="preserve"> </w:t>
      </w:r>
      <w:r w:rsidRPr="003A1CAF">
        <w:rPr>
          <w:rFonts w:hint="cs"/>
          <w:rtl/>
          <w:lang w:bidi="he-IL"/>
        </w:rPr>
        <w:t>פרסל נפטר בגיל צעיר ונקבר למרגלות העוגב שבכנסיית וסטמינסטר</w:t>
      </w:r>
      <w:r w:rsidRPr="003A1CAF">
        <w:rPr>
          <w:rFonts w:hint="cs"/>
          <w:rtl/>
        </w:rPr>
        <w:t xml:space="preserve">, </w:t>
      </w:r>
      <w:r w:rsidRPr="003A1CAF">
        <w:rPr>
          <w:rFonts w:hint="cs"/>
          <w:rtl/>
          <w:lang w:bidi="he-IL"/>
        </w:rPr>
        <w:t xml:space="preserve">במקום </w:t>
      </w:r>
      <w:r>
        <w:rPr>
          <w:rFonts w:hint="cs"/>
          <w:rtl/>
          <w:lang w:bidi="he-IL"/>
        </w:rPr>
        <w:t>בו</w:t>
      </w:r>
      <w:r w:rsidRPr="003A1CAF">
        <w:rPr>
          <w:rFonts w:hint="cs"/>
          <w:rtl/>
          <w:lang w:bidi="he-IL"/>
        </w:rPr>
        <w:t xml:space="preserve"> קבורים גדולי האומה האנגלית</w:t>
      </w:r>
      <w:r w:rsidRPr="003A1CAF">
        <w:rPr>
          <w:rFonts w:hint="cs"/>
          <w:rtl/>
        </w:rPr>
        <w:t>.</w:t>
      </w:r>
    </w:p>
    <w:p w:rsidR="00322FA6" w:rsidRDefault="00322FA6" w:rsidP="00322FA6">
      <w:pPr>
        <w:bidi/>
        <w:ind w:left="-180"/>
        <w:jc w:val="both"/>
      </w:pPr>
      <w:r>
        <w:rPr>
          <w:b/>
          <w:bCs/>
          <w:color w:val="FF0000"/>
        </w:rPr>
        <w:t xml:space="preserve">O sing unto the lord       </w:t>
      </w:r>
      <w:r>
        <w:rPr>
          <w:rFonts w:hint="cs"/>
          <w:rtl/>
        </w:rPr>
        <w:t xml:space="preserve"> - </w:t>
      </w:r>
      <w:r>
        <w:rPr>
          <w:rFonts w:hint="cs"/>
          <w:rtl/>
          <w:lang w:bidi="he-IL"/>
        </w:rPr>
        <w:t>פרסל</w:t>
      </w:r>
    </w:p>
    <w:p w:rsidR="00322FA6" w:rsidRDefault="00322FA6" w:rsidP="00646E32">
      <w:pPr>
        <w:tabs>
          <w:tab w:val="left" w:pos="180"/>
        </w:tabs>
        <w:bidi/>
        <w:ind w:left="180"/>
        <w:jc w:val="both"/>
        <w:rPr>
          <w:rtl/>
        </w:rPr>
      </w:pPr>
      <w:r>
        <w:rPr>
          <w:rFonts w:hint="cs"/>
          <w:rtl/>
          <w:lang w:bidi="he-IL"/>
        </w:rPr>
        <w:t xml:space="preserve">שמענו את היצירה </w:t>
      </w:r>
      <w:r w:rsidRPr="00683868">
        <w:rPr>
          <w:b/>
          <w:bCs/>
        </w:rPr>
        <w:t>O sing unto the lord</w:t>
      </w:r>
      <w:r>
        <w:rPr>
          <w:rFonts w:hint="cs"/>
          <w:rtl/>
          <w:lang w:bidi="he-IL"/>
        </w:rPr>
        <w:t xml:space="preserve"> מאת פרסל</w:t>
      </w:r>
      <w:r>
        <w:rPr>
          <w:rFonts w:hint="cs"/>
          <w:rtl/>
        </w:rPr>
        <w:t xml:space="preserve">.. </w:t>
      </w:r>
      <w:r>
        <w:rPr>
          <w:rFonts w:hint="cs"/>
          <w:rtl/>
          <w:lang w:bidi="he-IL"/>
        </w:rPr>
        <w:t>פרסל השתייך לכנסייה האנגליקנית ולכן יצירה זו כתובה באנגלית</w:t>
      </w:r>
      <w:r>
        <w:rPr>
          <w:rFonts w:hint="cs"/>
          <w:rtl/>
        </w:rPr>
        <w:t xml:space="preserve">. </w:t>
      </w:r>
      <w:r>
        <w:rPr>
          <w:rFonts w:hint="cs"/>
          <w:rtl/>
          <w:lang w:bidi="he-IL"/>
        </w:rPr>
        <w:t>היצירה דתית לקוחה מתוך ספר תהלים פרק צו</w:t>
      </w:r>
      <w:r>
        <w:rPr>
          <w:rFonts w:hint="cs"/>
          <w:rtl/>
        </w:rPr>
        <w:t>'..."</w:t>
      </w:r>
      <w:r>
        <w:rPr>
          <w:rFonts w:hint="cs"/>
          <w:rtl/>
          <w:lang w:bidi="he-IL"/>
        </w:rPr>
        <w:t>שירו לה</w:t>
      </w:r>
      <w:r>
        <w:rPr>
          <w:rFonts w:hint="cs"/>
          <w:rtl/>
        </w:rPr>
        <w:t xml:space="preserve">' </w:t>
      </w:r>
      <w:r>
        <w:rPr>
          <w:rFonts w:hint="cs"/>
          <w:rtl/>
          <w:lang w:bidi="he-IL"/>
        </w:rPr>
        <w:t>שיר חדש כי נפלאות עשה</w:t>
      </w:r>
      <w:r>
        <w:rPr>
          <w:rFonts w:hint="cs"/>
          <w:rtl/>
        </w:rPr>
        <w:t xml:space="preserve">"...   </w:t>
      </w:r>
    </w:p>
    <w:p w:rsidR="00322FA6" w:rsidRDefault="00322FA6" w:rsidP="00322FA6">
      <w:pPr>
        <w:bidi/>
        <w:ind w:left="180"/>
        <w:jc w:val="both"/>
        <w:rPr>
          <w:rtl/>
        </w:rPr>
      </w:pPr>
      <w:r w:rsidRPr="00C8400B">
        <w:rPr>
          <w:rFonts w:hint="cs"/>
          <w:color w:val="0000FF"/>
          <w:rtl/>
          <w:lang w:bidi="he-IL"/>
        </w:rPr>
        <w:t>היצירה מומלצת להאזנה</w:t>
      </w:r>
    </w:p>
    <w:p w:rsidR="00322FA6" w:rsidRDefault="00322FA6" w:rsidP="00322FA6">
      <w:pPr>
        <w:bidi/>
        <w:ind w:left="180"/>
        <w:jc w:val="both"/>
        <w:rPr>
          <w:rtl/>
        </w:rPr>
      </w:pPr>
    </w:p>
    <w:p w:rsidR="00322FA6" w:rsidRDefault="00322FA6" w:rsidP="00322FA6">
      <w:pPr>
        <w:bidi/>
        <w:ind w:left="180"/>
        <w:jc w:val="both"/>
        <w:rPr>
          <w:rtl/>
        </w:rPr>
      </w:pPr>
    </w:p>
    <w:p w:rsidR="00322FA6" w:rsidRDefault="00322FA6" w:rsidP="00322FA6">
      <w:pPr>
        <w:bidi/>
        <w:ind w:left="249"/>
        <w:jc w:val="both"/>
        <w:rPr>
          <w:rtl/>
        </w:rPr>
      </w:pPr>
      <w:r w:rsidRPr="007577F3">
        <w:rPr>
          <w:b/>
          <w:bCs/>
          <w:color w:val="FF0000"/>
          <w:spacing w:val="-8"/>
          <w:kern w:val="36"/>
        </w:rPr>
        <w:t>Funeral of  Queen Mary</w:t>
      </w:r>
      <w:r w:rsidRPr="007577F3">
        <w:rPr>
          <w:b/>
          <w:bCs/>
          <w:color w:val="FF0000"/>
          <w:sz w:val="28"/>
          <w:szCs w:val="28"/>
        </w:rPr>
        <w:t xml:space="preserve"> </w:t>
      </w:r>
      <w:r>
        <w:rPr>
          <w:rtl/>
        </w:rPr>
        <w:t>–</w:t>
      </w:r>
      <w:r>
        <w:rPr>
          <w:rFonts w:hint="cs"/>
          <w:rtl/>
          <w:lang w:bidi="he-IL"/>
        </w:rPr>
        <w:t xml:space="preserve"> פרסל</w:t>
      </w:r>
    </w:p>
    <w:p w:rsidR="00322FA6" w:rsidRPr="00152A1F" w:rsidRDefault="00322FA6" w:rsidP="00322FA6">
      <w:pPr>
        <w:bidi/>
        <w:spacing w:before="100" w:beforeAutospacing="1" w:after="100" w:afterAutospacing="1" w:line="276" w:lineRule="auto"/>
        <w:jc w:val="both"/>
        <w:rPr>
          <w:rtl/>
        </w:rPr>
      </w:pPr>
      <w:r w:rsidRPr="00152A1F">
        <w:rPr>
          <w:rtl/>
          <w:lang w:bidi="he-IL"/>
        </w:rPr>
        <w:t xml:space="preserve">הנרי פרסל </w:t>
      </w:r>
      <w:r w:rsidRPr="00152A1F">
        <w:rPr>
          <w:rtl/>
        </w:rPr>
        <w:t>-</w:t>
      </w:r>
      <w:r w:rsidRPr="00152A1F">
        <w:t>Henry Purcell</w:t>
      </w:r>
      <w:r w:rsidRPr="00152A1F">
        <w:rPr>
          <w:rtl/>
        </w:rPr>
        <w:t xml:space="preserve">  (1695-1659)</w:t>
      </w:r>
      <w:r w:rsidRPr="00152A1F">
        <w:rPr>
          <w:color w:val="FF0000"/>
          <w:rtl/>
        </w:rPr>
        <w:t xml:space="preserve">  </w:t>
      </w:r>
      <w:r w:rsidRPr="00152A1F">
        <w:rPr>
          <w:rtl/>
          <w:lang w:bidi="he-IL"/>
        </w:rPr>
        <w:t xml:space="preserve">גדול </w:t>
      </w:r>
      <w:hyperlink r:id="rId841" w:tooltip="מלחין" w:history="1">
        <w:r w:rsidRPr="00152A1F">
          <w:rPr>
            <w:rtl/>
            <w:lang w:bidi="he-IL"/>
          </w:rPr>
          <w:t>המלחינים</w:t>
        </w:r>
      </w:hyperlink>
      <w:r w:rsidRPr="00152A1F">
        <w:rPr>
          <w:rtl/>
          <w:lang w:bidi="he-IL"/>
        </w:rPr>
        <w:t xml:space="preserve"> ב</w:t>
      </w:r>
      <w:hyperlink r:id="rId842" w:tooltip="אנגליה" w:history="1">
        <w:r w:rsidRPr="00152A1F">
          <w:rPr>
            <w:rtl/>
            <w:lang w:bidi="he-IL"/>
          </w:rPr>
          <w:t>אנגליה</w:t>
        </w:r>
      </w:hyperlink>
      <w:r w:rsidRPr="00152A1F">
        <w:rPr>
          <w:rtl/>
        </w:rPr>
        <w:t xml:space="preserve">. </w:t>
      </w:r>
      <w:r w:rsidRPr="00152A1F">
        <w:rPr>
          <w:rtl/>
          <w:lang w:bidi="he-IL"/>
        </w:rPr>
        <w:t>פרסל הפנים את מוזיקת הבארוק ולמעשה הנו גדול הבארוק האנגלי</w:t>
      </w:r>
      <w:r w:rsidRPr="00152A1F">
        <w:rPr>
          <w:rtl/>
        </w:rPr>
        <w:t xml:space="preserve">.. </w:t>
      </w:r>
      <w:r w:rsidRPr="00152A1F">
        <w:rPr>
          <w:rtl/>
          <w:lang w:bidi="he-IL"/>
        </w:rPr>
        <w:t xml:space="preserve">בימי חייו הקצרים נפטר בגיל </w:t>
      </w:r>
      <w:r w:rsidRPr="00152A1F">
        <w:rPr>
          <w:rtl/>
        </w:rPr>
        <w:t xml:space="preserve">36, </w:t>
      </w:r>
      <w:r w:rsidRPr="00152A1F">
        <w:rPr>
          <w:rtl/>
          <w:lang w:bidi="he-IL"/>
        </w:rPr>
        <w:t>חיבר פרסל יצירות רבות</w:t>
      </w:r>
      <w:r w:rsidRPr="00152A1F">
        <w:rPr>
          <w:rtl/>
        </w:rPr>
        <w:t xml:space="preserve">. </w:t>
      </w:r>
      <w:r w:rsidRPr="00152A1F">
        <w:rPr>
          <w:rtl/>
          <w:lang w:bidi="he-IL"/>
        </w:rPr>
        <w:t>המוזיקה שלו כללה</w:t>
      </w:r>
      <w:r w:rsidRPr="00152A1F">
        <w:rPr>
          <w:rtl/>
        </w:rPr>
        <w:t xml:space="preserve">: </w:t>
      </w:r>
      <w:r w:rsidRPr="00152A1F">
        <w:rPr>
          <w:rtl/>
          <w:lang w:bidi="he-IL"/>
        </w:rPr>
        <w:t>אבל מול הכנעה</w:t>
      </w:r>
      <w:r w:rsidRPr="00152A1F">
        <w:rPr>
          <w:rtl/>
        </w:rPr>
        <w:t xml:space="preserve">, </w:t>
      </w:r>
      <w:r w:rsidRPr="00152A1F">
        <w:rPr>
          <w:rtl/>
          <w:lang w:bidi="he-IL"/>
        </w:rPr>
        <w:t>שמחה מול עצב</w:t>
      </w:r>
      <w:r w:rsidRPr="00152A1F">
        <w:rPr>
          <w:rtl/>
        </w:rPr>
        <w:t xml:space="preserve">, </w:t>
      </w:r>
      <w:r w:rsidRPr="00152A1F">
        <w:rPr>
          <w:rtl/>
          <w:lang w:bidi="he-IL"/>
        </w:rPr>
        <w:t>המפואר והבומבסטי מול העוני והמרוד</w:t>
      </w:r>
      <w:r w:rsidRPr="00152A1F">
        <w:rPr>
          <w:rtl/>
        </w:rPr>
        <w:t xml:space="preserve">, </w:t>
      </w:r>
      <w:r w:rsidRPr="00152A1F">
        <w:rPr>
          <w:rtl/>
          <w:lang w:bidi="he-IL"/>
        </w:rPr>
        <w:t>המרגש הריקודי מול הפסטורלי</w:t>
      </w:r>
      <w:r w:rsidRPr="00152A1F">
        <w:rPr>
          <w:rtl/>
        </w:rPr>
        <w:t xml:space="preserve">, </w:t>
      </w:r>
      <w:r w:rsidRPr="00152A1F">
        <w:rPr>
          <w:rtl/>
          <w:lang w:bidi="he-IL"/>
        </w:rPr>
        <w:t xml:space="preserve">כמו כן כתב פרסל </w:t>
      </w:r>
      <w:hyperlink r:id="rId843" w:tooltip="שיר" w:history="1">
        <w:r w:rsidRPr="00152A1F">
          <w:rPr>
            <w:rtl/>
            <w:lang w:bidi="he-IL"/>
          </w:rPr>
          <w:t>שירי</w:t>
        </w:r>
      </w:hyperlink>
      <w:r w:rsidRPr="00152A1F">
        <w:rPr>
          <w:rtl/>
          <w:lang w:bidi="he-IL"/>
        </w:rPr>
        <w:t xml:space="preserve"> תהילה וברכה לציון ארועים משמחים בחצר המלוכה כגון היצירה</w:t>
      </w:r>
      <w:r>
        <w:rPr>
          <w:rFonts w:hint="cs"/>
          <w:rtl/>
        </w:rPr>
        <w:t xml:space="preserve">: </w:t>
      </w:r>
      <w:r w:rsidRPr="00152A1F">
        <w:rPr>
          <w:rtl/>
        </w:rPr>
        <w:t xml:space="preserve"> </w:t>
      </w:r>
      <w:r w:rsidRPr="00152A1F">
        <w:rPr>
          <w:u w:val="single"/>
        </w:rPr>
        <w:t>Sound the trumpet</w:t>
      </w:r>
      <w:r w:rsidRPr="00152A1F">
        <w:rPr>
          <w:rtl/>
        </w:rPr>
        <w:t xml:space="preserve">. </w:t>
      </w:r>
    </w:p>
    <w:p w:rsidR="00322FA6" w:rsidRPr="00152A1F" w:rsidRDefault="00322FA6" w:rsidP="00322FA6">
      <w:pPr>
        <w:bidi/>
        <w:spacing w:before="100" w:beforeAutospacing="1" w:after="100" w:afterAutospacing="1" w:line="276" w:lineRule="auto"/>
        <w:jc w:val="both"/>
        <w:rPr>
          <w:rtl/>
        </w:rPr>
      </w:pPr>
      <w:r w:rsidRPr="00152A1F">
        <w:rPr>
          <w:rtl/>
          <w:lang w:bidi="he-IL"/>
        </w:rPr>
        <w:t>מכלול יצירותיו כוללות גם מוזיקה דתית חילונית</w:t>
      </w:r>
      <w:r w:rsidRPr="00152A1F">
        <w:rPr>
          <w:rtl/>
        </w:rPr>
        <w:t xml:space="preserve">.. </w:t>
      </w:r>
      <w:r w:rsidRPr="00152A1F">
        <w:rPr>
          <w:rtl/>
          <w:lang w:bidi="he-IL"/>
        </w:rPr>
        <w:t xml:space="preserve">פרסל כתב את המוזיקה שלו על פי החוקים אשר היו קיימים באותה תקופה </w:t>
      </w:r>
      <w:r w:rsidRPr="00152A1F">
        <w:rPr>
          <w:rtl/>
        </w:rPr>
        <w:t>(</w:t>
      </w:r>
      <w:r w:rsidRPr="00152A1F">
        <w:rPr>
          <w:rtl/>
          <w:lang w:bidi="he-IL"/>
        </w:rPr>
        <w:t>מאמץ למעשה את תאוריית המוזיקה האיטלקית</w:t>
      </w:r>
      <w:r w:rsidRPr="00152A1F">
        <w:rPr>
          <w:rtl/>
        </w:rPr>
        <w:t xml:space="preserve">). </w:t>
      </w:r>
      <w:r w:rsidRPr="00152A1F">
        <w:rPr>
          <w:rtl/>
          <w:lang w:bidi="he-IL"/>
        </w:rPr>
        <w:t xml:space="preserve">היחודיות של פרסל היא בהתאמת המוזיקה </w:t>
      </w:r>
      <w:r w:rsidRPr="00152A1F">
        <w:rPr>
          <w:color w:val="3333FF"/>
          <w:rtl/>
          <w:lang w:bidi="he-IL"/>
        </w:rPr>
        <w:t>למחזות מוזיקליים</w:t>
      </w:r>
      <w:r w:rsidRPr="00152A1F">
        <w:rPr>
          <w:rtl/>
          <w:lang w:bidi="he-IL"/>
        </w:rPr>
        <w:t xml:space="preserve"> כמו </w:t>
      </w:r>
      <w:r w:rsidRPr="00152A1F">
        <w:rPr>
          <w:rtl/>
        </w:rPr>
        <w:t xml:space="preserve">- </w:t>
      </w:r>
      <w:hyperlink r:id="rId844" w:tooltip="המלך ארתור" w:history="1">
        <w:r w:rsidRPr="00152A1F">
          <w:rPr>
            <w:rtl/>
            <w:lang w:bidi="he-IL"/>
          </w:rPr>
          <w:t>המלך ארתור</w:t>
        </w:r>
      </w:hyperlink>
      <w:r w:rsidRPr="00152A1F">
        <w:rPr>
          <w:rtl/>
        </w:rPr>
        <w:t xml:space="preserve">, </w:t>
      </w:r>
      <w:r w:rsidRPr="00152A1F">
        <w:rPr>
          <w:rtl/>
          <w:lang w:bidi="he-IL"/>
        </w:rPr>
        <w:t>מלכת הפיות</w:t>
      </w:r>
      <w:r w:rsidRPr="00152A1F">
        <w:rPr>
          <w:rtl/>
        </w:rPr>
        <w:t xml:space="preserve">, </w:t>
      </w:r>
      <w:hyperlink r:id="rId845" w:tooltip="הסערה" w:history="1">
        <w:r w:rsidRPr="00152A1F">
          <w:rPr>
            <w:rtl/>
            <w:lang w:bidi="he-IL"/>
          </w:rPr>
          <w:t>הסערה</w:t>
        </w:r>
      </w:hyperlink>
      <w:r w:rsidRPr="00152A1F">
        <w:rPr>
          <w:rtl/>
        </w:rPr>
        <w:t xml:space="preserve">, </w:t>
      </w:r>
      <w:r w:rsidRPr="00152A1F">
        <w:rPr>
          <w:rtl/>
          <w:lang w:bidi="he-IL"/>
        </w:rPr>
        <w:t>ו</w:t>
      </w:r>
      <w:hyperlink r:id="rId846" w:tooltip="חלום ליל קיץ" w:history="1">
        <w:r w:rsidRPr="00152A1F">
          <w:rPr>
            <w:rtl/>
            <w:lang w:bidi="he-IL"/>
          </w:rPr>
          <w:t>חלום ליל קיץ</w:t>
        </w:r>
      </w:hyperlink>
      <w:r w:rsidRPr="00152A1F">
        <w:rPr>
          <w:rtl/>
        </w:rPr>
        <w:t xml:space="preserve"> (</w:t>
      </w:r>
      <w:r w:rsidRPr="00152A1F">
        <w:rPr>
          <w:rtl/>
          <w:lang w:bidi="he-IL"/>
        </w:rPr>
        <w:t xml:space="preserve">מאת </w:t>
      </w:r>
      <w:hyperlink r:id="rId847" w:tooltip="שייקספיר" w:history="1">
        <w:r w:rsidRPr="00152A1F">
          <w:rPr>
            <w:rtl/>
            <w:lang w:bidi="he-IL"/>
          </w:rPr>
          <w:t>שייקספיר</w:t>
        </w:r>
      </w:hyperlink>
      <w:r w:rsidRPr="00152A1F">
        <w:rPr>
          <w:rtl/>
        </w:rPr>
        <w:t xml:space="preserve">). </w:t>
      </w:r>
    </w:p>
    <w:p w:rsidR="00322FA6" w:rsidRPr="00152A1F" w:rsidRDefault="00322FA6" w:rsidP="00322FA6">
      <w:pPr>
        <w:bidi/>
        <w:spacing w:before="100" w:beforeAutospacing="1" w:after="100" w:afterAutospacing="1" w:line="276" w:lineRule="auto"/>
        <w:jc w:val="both"/>
        <w:rPr>
          <w:rtl/>
        </w:rPr>
      </w:pPr>
      <w:r w:rsidRPr="00152A1F">
        <w:rPr>
          <w:rtl/>
          <w:lang w:bidi="he-IL"/>
        </w:rPr>
        <w:t>פרסל הלחין יצירות רבות לכבוד המלכה מרי אותה העריץ במיוחד</w:t>
      </w:r>
      <w:r w:rsidRPr="00152A1F">
        <w:rPr>
          <w:rtl/>
        </w:rPr>
        <w:t>...</w:t>
      </w:r>
      <w:r w:rsidRPr="00152A1F">
        <w:rPr>
          <w:rtl/>
          <w:lang w:bidi="he-IL"/>
        </w:rPr>
        <w:t xml:space="preserve"> המלכה מרי  </w:t>
      </w:r>
      <w:r w:rsidRPr="00152A1F">
        <w:rPr>
          <w:rtl/>
        </w:rPr>
        <w:t>(</w:t>
      </w:r>
      <w:r w:rsidRPr="00152A1F">
        <w:rPr>
          <w:rtl/>
          <w:lang w:bidi="he-IL"/>
        </w:rPr>
        <w:t>היתה נערצת אף על עמה בזכות הפואטיקה השירה המחול אשר התפתח רבות באנגליה בתקופתה</w:t>
      </w:r>
      <w:r w:rsidRPr="00152A1F">
        <w:rPr>
          <w:rtl/>
        </w:rPr>
        <w:t xml:space="preserve">)..  </w:t>
      </w:r>
      <w:r w:rsidRPr="00152A1F">
        <w:rPr>
          <w:rtl/>
          <w:lang w:bidi="he-IL"/>
        </w:rPr>
        <w:t xml:space="preserve">מאוחר יותר בשנת </w:t>
      </w:r>
      <w:r w:rsidRPr="00152A1F">
        <w:rPr>
          <w:rtl/>
        </w:rPr>
        <w:t xml:space="preserve">1684 </w:t>
      </w:r>
      <w:r w:rsidRPr="00152A1F">
        <w:rPr>
          <w:rtl/>
          <w:lang w:bidi="he-IL"/>
        </w:rPr>
        <w:t xml:space="preserve">נפטרה המלכה מרי והנרי פרסל מתגייס לכתוב מוזיקה ללוויתה </w:t>
      </w:r>
      <w:r w:rsidRPr="00152A1F">
        <w:rPr>
          <w:rtl/>
        </w:rPr>
        <w:t>..(</w:t>
      </w:r>
      <w:r w:rsidRPr="00152A1F">
        <w:rPr>
          <w:rtl/>
          <w:lang w:bidi="he-IL"/>
        </w:rPr>
        <w:t>הגופה משתמרת שלושה חודשים עד שפרסל מסיים לכתוב את היצירה</w:t>
      </w:r>
      <w:r w:rsidRPr="00152A1F">
        <w:rPr>
          <w:rtl/>
        </w:rPr>
        <w:t xml:space="preserve">) </w:t>
      </w:r>
      <w:r w:rsidRPr="00152A1F">
        <w:rPr>
          <w:rtl/>
          <w:lang w:bidi="he-IL"/>
        </w:rPr>
        <w:t>זו היתה לוויה מפוארת ברב הדר ומתועדת עד לפרטי פרטים</w:t>
      </w:r>
      <w:r w:rsidRPr="00152A1F">
        <w:rPr>
          <w:rtl/>
        </w:rPr>
        <w:t>.. (</w:t>
      </w:r>
      <w:r w:rsidRPr="00152A1F">
        <w:rPr>
          <w:rtl/>
          <w:lang w:bidi="he-IL"/>
        </w:rPr>
        <w:t xml:space="preserve">אחרי ארונה של המלכה צעדו </w:t>
      </w:r>
      <w:r w:rsidRPr="00152A1F">
        <w:rPr>
          <w:rtl/>
        </w:rPr>
        <w:t xml:space="preserve">30 </w:t>
      </w:r>
      <w:r w:rsidRPr="00152A1F">
        <w:rPr>
          <w:rtl/>
          <w:lang w:bidi="he-IL"/>
        </w:rPr>
        <w:t>נערות מקוננות</w:t>
      </w:r>
      <w:r w:rsidRPr="00152A1F">
        <w:rPr>
          <w:rtl/>
        </w:rPr>
        <w:t xml:space="preserve">, </w:t>
      </w:r>
      <w:r w:rsidRPr="00152A1F">
        <w:rPr>
          <w:rtl/>
          <w:lang w:bidi="he-IL"/>
        </w:rPr>
        <w:t>חיל הפרשים</w:t>
      </w:r>
      <w:r w:rsidRPr="00152A1F">
        <w:rPr>
          <w:rtl/>
        </w:rPr>
        <w:t xml:space="preserve">, </w:t>
      </w:r>
      <w:r w:rsidRPr="00152A1F">
        <w:rPr>
          <w:rtl/>
          <w:lang w:bidi="he-IL"/>
        </w:rPr>
        <w:t>ובמרכזו של טקס האשכבה היתה כמובן המוזיקה של פרסל</w:t>
      </w:r>
      <w:r w:rsidRPr="00152A1F">
        <w:rPr>
          <w:rtl/>
        </w:rPr>
        <w:t>) ..</w:t>
      </w:r>
      <w:r w:rsidRPr="00152A1F">
        <w:rPr>
          <w:rtl/>
          <w:lang w:bidi="he-IL"/>
        </w:rPr>
        <w:t>המוזיקה אשר כתב פרסל ללוייתה של המלכה מרי כללה שתי חצוצרות שני טרומבונים וטימפאני אך בעוצמה מוזיקלית יוצאת דופן בטיבה</w:t>
      </w:r>
      <w:r w:rsidRPr="00152A1F">
        <w:rPr>
          <w:rtl/>
        </w:rPr>
        <w:t>.. (</w:t>
      </w:r>
      <w:r w:rsidRPr="00152A1F">
        <w:rPr>
          <w:rtl/>
          <w:lang w:bidi="he-IL"/>
        </w:rPr>
        <w:t xml:space="preserve">זהו אף המוטיב </w:t>
      </w:r>
      <w:r w:rsidRPr="00152A1F">
        <w:rPr>
          <w:rtl/>
          <w:lang w:bidi="he-IL"/>
        </w:rPr>
        <w:lastRenderedPageBreak/>
        <w:t>המוזיקלי בסרטו של סטנלי קובריק</w:t>
      </w:r>
      <w:r>
        <w:rPr>
          <w:rFonts w:hint="cs"/>
          <w:rtl/>
        </w:rPr>
        <w:t>-</w:t>
      </w:r>
      <w:r w:rsidRPr="00152A1F">
        <w:rPr>
          <w:rtl/>
          <w:lang w:bidi="he-IL"/>
        </w:rPr>
        <w:t xml:space="preserve"> התפוז המכני </w:t>
      </w:r>
      <w:r w:rsidRPr="00152A1F">
        <w:rPr>
          <w:rtl/>
        </w:rPr>
        <w:t xml:space="preserve">.) </w:t>
      </w:r>
      <w:r w:rsidRPr="00152A1F">
        <w:rPr>
          <w:rtl/>
          <w:lang w:bidi="he-IL"/>
        </w:rPr>
        <w:t xml:space="preserve">הקטע הראשון </w:t>
      </w:r>
      <w:r>
        <w:rPr>
          <w:rFonts w:hint="cs"/>
          <w:rtl/>
          <w:lang w:bidi="he-IL"/>
        </w:rPr>
        <w:t xml:space="preserve">ביצירה </w:t>
      </w:r>
      <w:r w:rsidRPr="00152A1F">
        <w:rPr>
          <w:rtl/>
          <w:lang w:bidi="he-IL"/>
        </w:rPr>
        <w:t>הנו מרש אבל והקטע השני לקוח מספר תהלים קג</w:t>
      </w:r>
      <w:r w:rsidRPr="00152A1F">
        <w:rPr>
          <w:rtl/>
        </w:rPr>
        <w:t xml:space="preserve">' </w:t>
      </w:r>
      <w:r w:rsidRPr="00152A1F">
        <w:rPr>
          <w:rtl/>
          <w:lang w:bidi="he-IL"/>
        </w:rPr>
        <w:t>פסוק טו</w:t>
      </w:r>
      <w:r w:rsidRPr="00152A1F">
        <w:rPr>
          <w:rtl/>
        </w:rPr>
        <w:t xml:space="preserve">' : </w:t>
      </w:r>
      <w:r w:rsidRPr="00330A1E">
        <w:rPr>
          <w:rtl/>
        </w:rPr>
        <w:t>"</w:t>
      </w:r>
      <w:r w:rsidRPr="00330A1E">
        <w:rPr>
          <w:rtl/>
          <w:lang w:bidi="he-IL"/>
        </w:rPr>
        <w:t>אנוש כחציר ימיו כציץ השדה כן יציץ</w:t>
      </w:r>
      <w:r w:rsidRPr="00330A1E">
        <w:rPr>
          <w:rtl/>
        </w:rPr>
        <w:t xml:space="preserve">, </w:t>
      </w:r>
      <w:r w:rsidRPr="00330A1E">
        <w:rPr>
          <w:rtl/>
          <w:lang w:bidi="he-IL"/>
        </w:rPr>
        <w:t>כי רוח עברה בו ואיננו ולא יכירנו עוד מקומו</w:t>
      </w:r>
      <w:r w:rsidRPr="00330A1E">
        <w:rPr>
          <w:rtl/>
        </w:rPr>
        <w:t>" ..</w:t>
      </w:r>
      <w:r w:rsidRPr="00152A1F">
        <w:rPr>
          <w:color w:val="0000FF"/>
          <w:rtl/>
        </w:rPr>
        <w:t xml:space="preserve"> </w:t>
      </w:r>
      <w:r w:rsidRPr="00152A1F">
        <w:rPr>
          <w:rtl/>
          <w:lang w:bidi="he-IL"/>
        </w:rPr>
        <w:t>האירוניה שיצירה זו בוצעה שוב ביום לוויתו של פרסל</w:t>
      </w:r>
      <w:r w:rsidRPr="00152A1F">
        <w:rPr>
          <w:rtl/>
        </w:rPr>
        <w:t xml:space="preserve">.. </w:t>
      </w:r>
    </w:p>
    <w:p w:rsidR="00322FA6" w:rsidRPr="00B473F4" w:rsidRDefault="00322FA6" w:rsidP="00322FA6">
      <w:pPr>
        <w:pStyle w:val="NormalWeb"/>
        <w:bidi/>
        <w:jc w:val="both"/>
        <w:rPr>
          <w:u w:val="single"/>
          <w:rtl/>
        </w:rPr>
      </w:pPr>
      <w:r w:rsidRPr="00B473F4">
        <w:rPr>
          <w:rFonts w:hint="cs"/>
          <w:u w:val="single"/>
          <w:rtl/>
        </w:rPr>
        <w:t xml:space="preserve">פרטים על </w:t>
      </w:r>
      <w:r>
        <w:rPr>
          <w:rFonts w:hint="cs"/>
          <w:u w:val="single"/>
          <w:rtl/>
        </w:rPr>
        <w:t>אופן כתיבת היצירה</w:t>
      </w:r>
      <w:r w:rsidRPr="00B473F4">
        <w:rPr>
          <w:rFonts w:hint="cs"/>
          <w:u w:val="single"/>
          <w:rtl/>
        </w:rPr>
        <w:t>:</w:t>
      </w:r>
    </w:p>
    <w:p w:rsidR="00322FA6" w:rsidRPr="00B473F4" w:rsidRDefault="00322FA6" w:rsidP="00322FA6">
      <w:pPr>
        <w:pStyle w:val="NormalWeb"/>
        <w:bidi/>
        <w:jc w:val="both"/>
        <w:rPr>
          <w:rtl/>
        </w:rPr>
      </w:pPr>
      <w:r w:rsidRPr="00B473F4">
        <w:rPr>
          <w:rFonts w:hint="cs"/>
          <w:rtl/>
        </w:rPr>
        <w:t>כאשר פרסל יושב לכתוב את היצירה על מותה של המלכה מרי עומדים בפניו לחצים רבים:</w:t>
      </w:r>
    </w:p>
    <w:p w:rsidR="00322FA6" w:rsidRPr="00B473F4" w:rsidRDefault="00322FA6" w:rsidP="00322FA6">
      <w:pPr>
        <w:pStyle w:val="NormalWeb"/>
        <w:bidi/>
        <w:jc w:val="both"/>
        <w:rPr>
          <w:rtl/>
        </w:rPr>
      </w:pPr>
      <w:r w:rsidRPr="00B473F4">
        <w:rPr>
          <w:rFonts w:hint="cs"/>
          <w:rtl/>
        </w:rPr>
        <w:t xml:space="preserve">א. לחץ הזמן שהרי המלכה מרי כבר מתה אך טרם נפטרה מהעולם הזה (טרם נקברה), ולוקח למעשה שלושה חודשים לפרסל לסיים לכתוב את היצירה. </w:t>
      </w:r>
    </w:p>
    <w:p w:rsidR="009E3F17" w:rsidRPr="00B473F4" w:rsidRDefault="00322FA6" w:rsidP="003F4A6F">
      <w:pPr>
        <w:pStyle w:val="NormalWeb"/>
        <w:bidi/>
        <w:jc w:val="both"/>
        <w:rPr>
          <w:rtl/>
        </w:rPr>
      </w:pPr>
      <w:r w:rsidRPr="00B473F4">
        <w:rPr>
          <w:rFonts w:hint="cs"/>
          <w:rtl/>
        </w:rPr>
        <w:t>ב. כדי לכתוב יצירה על לוויה וכאשר מדובר בלווייתה של המלכה מרי, צריך לכתוב מוזיקה אצילית (שילוב של מז'ור ומינור) מוזיקה איטית (משקל 4/2 ) ומוזיקה עצובה במיוחד (סולם דו מינור</w:t>
      </w:r>
      <w:r w:rsidR="009E3F17">
        <w:t>:</w:t>
      </w:r>
      <w:r w:rsidRPr="00B473F4">
        <w:rPr>
          <w:rFonts w:hint="cs"/>
          <w:rtl/>
        </w:rPr>
        <w:t xml:space="preserve"> שבו 2 שתי טרצות קטנות </w:t>
      </w:r>
      <w:r w:rsidR="009E3F17">
        <w:t xml:space="preserve">: </w:t>
      </w:r>
      <w:r w:rsidR="009E3F17">
        <w:rPr>
          <w:rFonts w:hint="cs"/>
          <w:rtl/>
        </w:rPr>
        <w:t xml:space="preserve"> </w:t>
      </w:r>
      <w:r w:rsidR="009E3F17" w:rsidRPr="003F4A6F">
        <w:rPr>
          <w:rFonts w:hint="cs"/>
          <w:color w:val="0033CC"/>
          <w:rtl/>
        </w:rPr>
        <w:t xml:space="preserve">דו </w:t>
      </w:r>
      <w:r w:rsidR="003F4A6F">
        <w:rPr>
          <w:rFonts w:hint="cs"/>
          <w:color w:val="0033CC"/>
          <w:rtl/>
        </w:rPr>
        <w:t xml:space="preserve">רה </w:t>
      </w:r>
      <w:r w:rsidR="009E3F17" w:rsidRPr="003F4A6F">
        <w:rPr>
          <w:rFonts w:hint="cs"/>
          <w:color w:val="0033CC"/>
          <w:rtl/>
        </w:rPr>
        <w:t>מי במול</w:t>
      </w:r>
      <w:r w:rsidR="009E3F17">
        <w:rPr>
          <w:rFonts w:hint="cs"/>
          <w:rtl/>
        </w:rPr>
        <w:t xml:space="preserve"> </w:t>
      </w:r>
      <w:r w:rsidR="003F4A6F">
        <w:rPr>
          <w:rFonts w:hint="cs"/>
          <w:rtl/>
        </w:rPr>
        <w:t xml:space="preserve">וטרצה קטנה נוספת </w:t>
      </w:r>
      <w:r w:rsidR="009E3F17" w:rsidRPr="003F4A6F">
        <w:rPr>
          <w:rFonts w:hint="cs"/>
          <w:color w:val="0033CC"/>
          <w:rtl/>
        </w:rPr>
        <w:t>פה סול לה במול</w:t>
      </w:r>
      <w:r w:rsidR="009E3F17">
        <w:rPr>
          <w:rFonts w:hint="cs"/>
          <w:rtl/>
        </w:rPr>
        <w:t xml:space="preserve">. </w:t>
      </w:r>
    </w:p>
    <w:p w:rsidR="00322FA6" w:rsidRPr="00B473F4" w:rsidRDefault="00322FA6" w:rsidP="00322FA6">
      <w:pPr>
        <w:pStyle w:val="NormalWeb"/>
        <w:bidi/>
        <w:jc w:val="both"/>
        <w:rPr>
          <w:rtl/>
        </w:rPr>
      </w:pPr>
      <w:r w:rsidRPr="00B473F4">
        <w:rPr>
          <w:rFonts w:hint="cs"/>
          <w:rtl/>
        </w:rPr>
        <w:t>ג. צריך כמובן לבחור את הכלים המוזיקליים המתאימים לארוע: 2 חצוצרות, 2 טרומבונים, טימפאני ..</w:t>
      </w:r>
    </w:p>
    <w:p w:rsidR="00322FA6" w:rsidRPr="00330A1E" w:rsidRDefault="00322FA6" w:rsidP="00322FA6">
      <w:pPr>
        <w:pStyle w:val="NormalWeb"/>
        <w:bidi/>
        <w:jc w:val="both"/>
        <w:rPr>
          <w:b/>
          <w:bCs/>
          <w:color w:val="0033CC"/>
          <w:rtl/>
        </w:rPr>
      </w:pPr>
      <w:r w:rsidRPr="00B473F4">
        <w:rPr>
          <w:rFonts w:hint="cs"/>
          <w:rtl/>
        </w:rPr>
        <w:t>ד. לבחור את המילים המתאימות לארוע? במקרה זה פרסל בוחר בשני קטעים: הקטע הראשון מרש אבל, והקטע השני פרק ק</w:t>
      </w:r>
      <w:r>
        <w:rPr>
          <w:rFonts w:hint="cs"/>
          <w:rtl/>
        </w:rPr>
        <w:t>ג'</w:t>
      </w:r>
      <w:r w:rsidRPr="00B473F4">
        <w:rPr>
          <w:rFonts w:hint="cs"/>
          <w:rtl/>
        </w:rPr>
        <w:t xml:space="preserve"> מתוך ספר תהלים</w:t>
      </w:r>
      <w:r w:rsidRPr="00646E32">
        <w:rPr>
          <w:rFonts w:hint="cs"/>
          <w:rtl/>
        </w:rPr>
        <w:t xml:space="preserve">. </w:t>
      </w:r>
      <w:r w:rsidR="003F4A6F" w:rsidRPr="00330A1E">
        <w:rPr>
          <w:b/>
          <w:bCs/>
          <w:color w:val="0033CC"/>
          <w:rtl/>
        </w:rPr>
        <w:t>"אנוש כחציר ימיו כציץ השדה כן יציץ, כי רוח עברה בו ואיננו ולא יכירנו עוד מקומו" ..</w:t>
      </w:r>
    </w:p>
    <w:p w:rsidR="00322FA6" w:rsidRPr="00B473F4" w:rsidRDefault="00322FA6" w:rsidP="00322FA6">
      <w:pPr>
        <w:pStyle w:val="NormalWeb"/>
        <w:bidi/>
        <w:jc w:val="both"/>
        <w:rPr>
          <w:rtl/>
        </w:rPr>
      </w:pPr>
      <w:r w:rsidRPr="00B473F4">
        <w:rPr>
          <w:rFonts w:hint="cs"/>
          <w:rtl/>
        </w:rPr>
        <w:t xml:space="preserve"> </w:t>
      </w:r>
      <w:r>
        <w:rPr>
          <w:rFonts w:hint="cs"/>
          <w:rtl/>
        </w:rPr>
        <w:t>פרטים על היצירה עצמה:</w:t>
      </w:r>
      <w:r w:rsidRPr="00B473F4">
        <w:rPr>
          <w:rFonts w:hint="cs"/>
          <w:rtl/>
        </w:rPr>
        <w:t xml:space="preserve"> </w:t>
      </w:r>
    </w:p>
    <w:p w:rsidR="00322FA6" w:rsidRDefault="00322FA6" w:rsidP="00322FA6">
      <w:pPr>
        <w:pStyle w:val="NormalWeb"/>
        <w:numPr>
          <w:ilvl w:val="0"/>
          <w:numId w:val="13"/>
        </w:numPr>
        <w:bidi/>
        <w:ind w:left="368" w:hanging="426"/>
        <w:jc w:val="both"/>
        <w:rPr>
          <w:rtl/>
        </w:rPr>
      </w:pPr>
      <w:r w:rsidRPr="00B473F4">
        <w:rPr>
          <w:rFonts w:hint="cs"/>
          <w:b/>
          <w:bCs/>
          <w:rtl/>
        </w:rPr>
        <w:t>הסולם</w:t>
      </w:r>
      <w:r w:rsidRPr="00B473F4">
        <w:rPr>
          <w:rFonts w:hint="cs"/>
          <w:rtl/>
        </w:rPr>
        <w:t xml:space="preserve"> אשר מופיע בתווי היצירה</w:t>
      </w:r>
      <w:r>
        <w:rPr>
          <w:rFonts w:hint="cs"/>
          <w:rtl/>
        </w:rPr>
        <w:t xml:space="preserve"> הנו סולם סול מינור , אך אם נעמיק יותר נמצא כי הסולם למעשה הנו דו מינור. זאת היות והסולם סול מינור הנו סולם עצוב מטבעו ופרסל מוסיף הרגשת דכאון קמעא בכתיבתו הסמויה בסולם דו מינור.  </w:t>
      </w:r>
    </w:p>
    <w:p w:rsidR="00322FA6" w:rsidRDefault="00322FA6" w:rsidP="003F4A6F">
      <w:pPr>
        <w:pStyle w:val="NormalWeb"/>
        <w:bidi/>
        <w:ind w:left="360" w:hanging="360"/>
        <w:jc w:val="both"/>
        <w:rPr>
          <w:rtl/>
        </w:rPr>
      </w:pPr>
      <w:r>
        <w:rPr>
          <w:rFonts w:hint="cs"/>
          <w:rtl/>
        </w:rPr>
        <w:t>2.</w:t>
      </w:r>
      <w:r>
        <w:t xml:space="preserve"> </w:t>
      </w:r>
      <w:r>
        <w:rPr>
          <w:rFonts w:hint="cs"/>
          <w:rtl/>
        </w:rPr>
        <w:t xml:space="preserve"> </w:t>
      </w:r>
      <w:r w:rsidRPr="002F2BD6">
        <w:rPr>
          <w:rFonts w:hint="cs"/>
          <w:b/>
          <w:bCs/>
          <w:rtl/>
        </w:rPr>
        <w:t>המפעם</w:t>
      </w:r>
      <w:r>
        <w:rPr>
          <w:rFonts w:hint="cs"/>
          <w:rtl/>
        </w:rPr>
        <w:t xml:space="preserve">  בזמנו של פרסל לא היה קיים עדיין המושג של מפעם (מטרונום), כפי שידוע המטרונום הומצא ע"י מלצל 113 שנים מאוחר יותר בשנת 1808 , כידוע פרסל נולד בשנת 1659 ובתקופתו טרם הומצא המטרונום. .</w:t>
      </w:r>
    </w:p>
    <w:p w:rsidR="00322FA6" w:rsidRDefault="00322FA6" w:rsidP="00322FA6">
      <w:pPr>
        <w:pStyle w:val="NormalWeb"/>
        <w:bidi/>
        <w:ind w:left="360" w:hanging="360"/>
        <w:jc w:val="both"/>
        <w:rPr>
          <w:rtl/>
        </w:rPr>
      </w:pPr>
      <w:r>
        <w:rPr>
          <w:rFonts w:hint="cs"/>
          <w:rtl/>
        </w:rPr>
        <w:t>3.</w:t>
      </w:r>
      <w:r>
        <w:t xml:space="preserve">  </w:t>
      </w:r>
      <w:r w:rsidRPr="002F2BD6">
        <w:rPr>
          <w:rFonts w:hint="cs"/>
          <w:b/>
          <w:bCs/>
          <w:rtl/>
        </w:rPr>
        <w:t>המשקל</w:t>
      </w:r>
      <w:r>
        <w:rPr>
          <w:rFonts w:hint="cs"/>
          <w:rtl/>
        </w:rPr>
        <w:t xml:space="preserve"> אותו בוחר פרסל הנו משקל של 4/2 </w:t>
      </w:r>
      <w:r w:rsidR="003F4A6F">
        <w:rPr>
          <w:rFonts w:hint="cs"/>
          <w:rtl/>
        </w:rPr>
        <w:t xml:space="preserve">ארבעה חצאים </w:t>
      </w:r>
      <w:r>
        <w:rPr>
          <w:rFonts w:hint="cs"/>
          <w:rtl/>
        </w:rPr>
        <w:t xml:space="preserve">, כדי להדגיש כי מדובר בקצב איטי במיוחד , הפעמה שווה חצי ולא רבע. זהו משקל המתאים ללוויה. </w:t>
      </w:r>
    </w:p>
    <w:p w:rsidR="00322FA6" w:rsidRDefault="00322FA6" w:rsidP="00322FA6">
      <w:pPr>
        <w:pStyle w:val="NormalWeb"/>
        <w:bidi/>
        <w:ind w:left="360" w:hanging="360"/>
        <w:jc w:val="both"/>
        <w:rPr>
          <w:rtl/>
        </w:rPr>
      </w:pPr>
      <w:r>
        <w:rPr>
          <w:rFonts w:hint="cs"/>
          <w:rtl/>
        </w:rPr>
        <w:t xml:space="preserve">4. </w:t>
      </w:r>
      <w:r w:rsidRPr="002F2BD6">
        <w:rPr>
          <w:rFonts w:hint="cs"/>
          <w:b/>
          <w:bCs/>
          <w:rtl/>
        </w:rPr>
        <w:t xml:space="preserve">ההרמוניה </w:t>
      </w:r>
      <w:r>
        <w:rPr>
          <w:rFonts w:hint="cs"/>
          <w:rtl/>
        </w:rPr>
        <w:t xml:space="preserve">אותה בוחר פרסל מתבטאת למעשה </w:t>
      </w:r>
      <w:r w:rsidR="00991596">
        <w:rPr>
          <w:rFonts w:hint="cs"/>
          <w:rtl/>
        </w:rPr>
        <w:t>ו</w:t>
      </w:r>
      <w:r>
        <w:rPr>
          <w:rFonts w:hint="cs"/>
          <w:rtl/>
        </w:rPr>
        <w:t xml:space="preserve">נשענת עדיין בתקופה זו על שיטת הכתיבה שבה מודגשים דרגה ראשונה רביעית חמישית ראשונה. (טוניקה, סובדומיננטה,דומיננטה , טוניקה).. </w:t>
      </w:r>
    </w:p>
    <w:p w:rsidR="00322FA6" w:rsidRDefault="00322FA6" w:rsidP="00322FA6">
      <w:pPr>
        <w:pStyle w:val="NormalWeb"/>
        <w:bidi/>
        <w:ind w:left="360" w:hanging="360"/>
        <w:jc w:val="both"/>
        <w:rPr>
          <w:rtl/>
        </w:rPr>
      </w:pPr>
      <w:r>
        <w:rPr>
          <w:rFonts w:hint="cs"/>
          <w:rtl/>
        </w:rPr>
        <w:t xml:space="preserve">5.  </w:t>
      </w:r>
      <w:r w:rsidRPr="00AB28B5">
        <w:rPr>
          <w:rFonts w:hint="cs"/>
          <w:b/>
          <w:bCs/>
          <w:rtl/>
        </w:rPr>
        <w:t>פוליפוניה</w:t>
      </w:r>
      <w:r>
        <w:rPr>
          <w:rFonts w:hint="cs"/>
          <w:rtl/>
        </w:rPr>
        <w:t>- ביצירה זו משתמש פרסל בשיטה הפוליפונית (</w:t>
      </w:r>
      <w:r w:rsidRPr="00A354A8">
        <w:rPr>
          <w:rFonts w:hint="cs"/>
          <w:rtl/>
        </w:rPr>
        <w:t>ריבוי צלילים</w:t>
      </w:r>
      <w:r>
        <w:rPr>
          <w:rFonts w:hint="cs"/>
          <w:rtl/>
        </w:rPr>
        <w:t xml:space="preserve">), בשיטה ההומופונית (אותו מקצב) וגם בשיטת מונופונית (צליל אחד). </w:t>
      </w:r>
    </w:p>
    <w:p w:rsidR="00322FA6" w:rsidRDefault="00322FA6" w:rsidP="003F4A6F">
      <w:pPr>
        <w:pStyle w:val="NormalWeb"/>
        <w:bidi/>
        <w:ind w:left="360" w:hanging="360"/>
        <w:jc w:val="both"/>
        <w:rPr>
          <w:rtl/>
        </w:rPr>
      </w:pPr>
      <w:r>
        <w:rPr>
          <w:rFonts w:hint="cs"/>
          <w:rtl/>
        </w:rPr>
        <w:t xml:space="preserve">6.  </w:t>
      </w:r>
      <w:r w:rsidRPr="002F2BD6">
        <w:rPr>
          <w:rFonts w:hint="cs"/>
          <w:b/>
          <w:bCs/>
          <w:rtl/>
        </w:rPr>
        <w:t>כתיבת המלודיה</w:t>
      </w:r>
      <w:r>
        <w:rPr>
          <w:rFonts w:hint="cs"/>
          <w:rtl/>
        </w:rPr>
        <w:t xml:space="preserve">  פרסל כאמור משתמש בשתי טרצות קטנות  (</w:t>
      </w:r>
      <w:r w:rsidRPr="00283994">
        <w:rPr>
          <w:rFonts w:hint="cs"/>
          <w:b/>
          <w:bCs/>
          <w:color w:val="10035D"/>
          <w:u w:val="single"/>
          <w:rtl/>
        </w:rPr>
        <w:t xml:space="preserve">דו,מי במול, </w:t>
      </w:r>
      <w:r w:rsidR="003F4A6F">
        <w:rPr>
          <w:rFonts w:hint="cs"/>
          <w:b/>
          <w:bCs/>
          <w:color w:val="10035D"/>
          <w:u w:val="single"/>
          <w:rtl/>
        </w:rPr>
        <w:t>פה-לה במול)</w:t>
      </w:r>
      <w:r>
        <w:rPr>
          <w:rFonts w:hint="cs"/>
          <w:rtl/>
        </w:rPr>
        <w:t xml:space="preserve">- דרגה ראשונה-טוניקה של סולם דו מינור)  </w:t>
      </w:r>
      <w:r w:rsidRPr="00E76891">
        <w:rPr>
          <w:rFonts w:hint="cs"/>
          <w:rtl/>
        </w:rPr>
        <w:t>בשיטה ש</w:t>
      </w:r>
      <w:r>
        <w:rPr>
          <w:rFonts w:hint="cs"/>
          <w:rtl/>
        </w:rPr>
        <w:t xml:space="preserve">בה פרסל משתמש בקוורט סקסט אקורד טוני מפורק מאוזן..  כלומר, הצליל </w:t>
      </w:r>
      <w:r w:rsidRPr="00E76891">
        <w:rPr>
          <w:rFonts w:hint="cs"/>
          <w:b/>
          <w:bCs/>
          <w:u w:val="single"/>
          <w:rtl/>
        </w:rPr>
        <w:t>סול</w:t>
      </w:r>
      <w:r>
        <w:rPr>
          <w:rFonts w:hint="cs"/>
          <w:rtl/>
        </w:rPr>
        <w:t xml:space="preserve"> (סופרן), הצליל </w:t>
      </w:r>
      <w:r w:rsidRPr="00E76891">
        <w:rPr>
          <w:rFonts w:hint="cs"/>
          <w:b/>
          <w:bCs/>
          <w:u w:val="single"/>
          <w:rtl/>
        </w:rPr>
        <w:t>מי במול</w:t>
      </w:r>
      <w:r>
        <w:rPr>
          <w:rFonts w:hint="cs"/>
          <w:rtl/>
        </w:rPr>
        <w:t xml:space="preserve"> (אלט) והצלי </w:t>
      </w:r>
      <w:r w:rsidRPr="00E76891">
        <w:rPr>
          <w:rFonts w:hint="cs"/>
          <w:b/>
          <w:bCs/>
          <w:u w:val="single"/>
          <w:rtl/>
        </w:rPr>
        <w:t>דו</w:t>
      </w:r>
      <w:r>
        <w:rPr>
          <w:rFonts w:hint="cs"/>
          <w:rtl/>
        </w:rPr>
        <w:t xml:space="preserve"> (טנור).   אקורד מפורק שהוא למעשה אקורד טוני של סולם דו מינור מחופש. אשר נכתב בתוך סולם סול מינור טבעי. פשוט גאוני... </w:t>
      </w:r>
    </w:p>
    <w:p w:rsidR="00322FA6" w:rsidRDefault="00322FA6" w:rsidP="00322FA6">
      <w:pPr>
        <w:pStyle w:val="NormalWeb"/>
        <w:bidi/>
        <w:ind w:left="360" w:hanging="360"/>
        <w:jc w:val="both"/>
        <w:rPr>
          <w:b/>
          <w:bCs/>
          <w:rtl/>
        </w:rPr>
      </w:pPr>
      <w:r>
        <w:rPr>
          <w:rFonts w:hint="cs"/>
          <w:b/>
          <w:bCs/>
          <w:rtl/>
        </w:rPr>
        <w:t xml:space="preserve">7.   </w:t>
      </w:r>
      <w:r>
        <w:rPr>
          <w:rFonts w:hint="cs"/>
          <w:rtl/>
        </w:rPr>
        <w:t>לשם ההדגמה נקח את שלושת התיבות הראשונות (הפרזה הראשונה). :</w:t>
      </w:r>
      <w:r>
        <w:rPr>
          <w:rFonts w:hint="cs"/>
          <w:b/>
          <w:bCs/>
          <w:rtl/>
        </w:rPr>
        <w:t xml:space="preserve"> </w:t>
      </w:r>
    </w:p>
    <w:p w:rsidR="00322FA6" w:rsidRDefault="00322FA6" w:rsidP="00322FA6">
      <w:pPr>
        <w:pStyle w:val="NormalWeb"/>
        <w:bidi/>
        <w:ind w:left="360" w:hanging="360"/>
        <w:jc w:val="both"/>
        <w:rPr>
          <w:rtl/>
        </w:rPr>
      </w:pPr>
      <w:r>
        <w:rPr>
          <w:rFonts w:hint="cs"/>
          <w:b/>
          <w:bCs/>
          <w:rtl/>
        </w:rPr>
        <w:t xml:space="preserve">     </w:t>
      </w:r>
      <w:r>
        <w:rPr>
          <w:rFonts w:hint="cs"/>
          <w:rtl/>
        </w:rPr>
        <w:t xml:space="preserve"> התיבה במשקל של 4/2  ובכל תיבה מופיעים 4 ביטים הכתובים בשיטה פוליפונית , את היצירה פותחות הסופרן בצליל </w:t>
      </w:r>
      <w:r w:rsidRPr="00261762">
        <w:rPr>
          <w:rFonts w:hint="cs"/>
          <w:b/>
          <w:bCs/>
          <w:color w:val="0070C0"/>
          <w:u w:val="single"/>
          <w:rtl/>
        </w:rPr>
        <w:t>סול</w:t>
      </w:r>
      <w:r>
        <w:rPr>
          <w:rFonts w:hint="cs"/>
          <w:rtl/>
        </w:rPr>
        <w:t xml:space="preserve"> מיד לאחר פעמה של חצי שרות האלטיות את הצליל </w:t>
      </w:r>
      <w:r w:rsidRPr="00261762">
        <w:rPr>
          <w:rFonts w:hint="cs"/>
          <w:b/>
          <w:bCs/>
          <w:color w:val="0070C0"/>
          <w:u w:val="single"/>
          <w:rtl/>
        </w:rPr>
        <w:t>מי במול</w:t>
      </w:r>
      <w:r>
        <w:rPr>
          <w:rFonts w:hint="cs"/>
          <w:rtl/>
        </w:rPr>
        <w:t xml:space="preserve"> ולאחריהם לאחר שתי פעמות של חצי שרים הטנורים את הצליל </w:t>
      </w:r>
      <w:r w:rsidRPr="00261762">
        <w:rPr>
          <w:rFonts w:hint="cs"/>
          <w:b/>
          <w:bCs/>
          <w:color w:val="0070C0"/>
          <w:u w:val="single"/>
          <w:rtl/>
        </w:rPr>
        <w:t>דו</w:t>
      </w:r>
      <w:r>
        <w:rPr>
          <w:rFonts w:hint="cs"/>
          <w:rtl/>
        </w:rPr>
        <w:t xml:space="preserve"> (עם כניסתם של הטנורים אנו כבר בטוחים כי מדובר בסולם דו מינור) ולאחריהם </w:t>
      </w:r>
      <w:r>
        <w:rPr>
          <w:rFonts w:hint="cs"/>
          <w:rtl/>
        </w:rPr>
        <w:lastRenderedPageBreak/>
        <w:t xml:space="preserve">לאחר שלוש פעמות של חצי שרים הבסים אף הם את הצליל </w:t>
      </w:r>
      <w:r w:rsidRPr="00261762">
        <w:rPr>
          <w:rFonts w:hint="cs"/>
          <w:b/>
          <w:bCs/>
          <w:color w:val="0070C0"/>
          <w:u w:val="single"/>
          <w:rtl/>
        </w:rPr>
        <w:t>דו</w:t>
      </w:r>
      <w:r>
        <w:rPr>
          <w:rFonts w:hint="cs"/>
          <w:rtl/>
        </w:rPr>
        <w:t xml:space="preserve">.  ובאם נחבר את 4 צלילים אלו נווכח כי מדובר בסולם דו מינור מפורק: </w:t>
      </w:r>
      <w:r w:rsidRPr="00261762">
        <w:rPr>
          <w:rFonts w:hint="cs"/>
          <w:b/>
          <w:bCs/>
          <w:color w:val="0070C0"/>
          <w:rtl/>
        </w:rPr>
        <w:t>דו,מי במול, סול</w:t>
      </w:r>
      <w:r>
        <w:rPr>
          <w:rFonts w:hint="cs"/>
          <w:rtl/>
        </w:rPr>
        <w:t xml:space="preserve">. ולכן הסולם שבו כתובה היצירה הנו דו מינור ולא סול מינור.      </w:t>
      </w:r>
    </w:p>
    <w:p w:rsidR="00322FA6" w:rsidRDefault="00322FA6" w:rsidP="00322FA6">
      <w:pPr>
        <w:pStyle w:val="NormalWeb"/>
        <w:bidi/>
        <w:ind w:left="360" w:hanging="360"/>
        <w:jc w:val="both"/>
        <w:rPr>
          <w:rtl/>
        </w:rPr>
      </w:pPr>
      <w:r>
        <w:rPr>
          <w:rFonts w:hint="cs"/>
          <w:rtl/>
        </w:rPr>
        <w:t xml:space="preserve">      </w:t>
      </w:r>
      <w:r w:rsidRPr="006A35F9">
        <w:rPr>
          <w:rFonts w:hint="cs"/>
          <w:color w:val="0000FF"/>
          <w:u w:val="single"/>
          <w:rtl/>
        </w:rPr>
        <w:t>תיבה 1</w:t>
      </w:r>
      <w:r>
        <w:rPr>
          <w:rtl/>
        </w:rPr>
        <w:t>–</w:t>
      </w:r>
      <w:r>
        <w:rPr>
          <w:rFonts w:hint="cs"/>
          <w:rtl/>
        </w:rPr>
        <w:t xml:space="preserve"> בשיטה פוליפונית :</w:t>
      </w:r>
      <w:r w:rsidRPr="008537C0">
        <w:rPr>
          <w:rFonts w:hint="cs"/>
          <w:b/>
          <w:bCs/>
          <w:u w:val="single"/>
          <w:rtl/>
        </w:rPr>
        <w:t>סול, מי במול , דו, דו</w:t>
      </w:r>
      <w:r>
        <w:rPr>
          <w:rFonts w:hint="cs"/>
          <w:rtl/>
        </w:rPr>
        <w:t xml:space="preserve">...אקורד משולש טוני מפורק דרגה ראשונה של סולם דו מינור. קול הבס וקול הטנור מקבלים את צליל הטוניקה דו.  </w:t>
      </w:r>
    </w:p>
    <w:p w:rsidR="00322FA6" w:rsidRPr="004C09B3" w:rsidRDefault="00322FA6" w:rsidP="00322FA6">
      <w:pPr>
        <w:pStyle w:val="NormalWeb"/>
        <w:bidi/>
        <w:ind w:left="360" w:hanging="360"/>
        <w:jc w:val="both"/>
        <w:rPr>
          <w:rtl/>
        </w:rPr>
      </w:pPr>
      <w:r w:rsidRPr="006A35F9">
        <w:rPr>
          <w:rFonts w:hint="cs"/>
          <w:color w:val="0000FF"/>
          <w:rtl/>
        </w:rPr>
        <w:t xml:space="preserve">      </w:t>
      </w:r>
      <w:r w:rsidRPr="006A35F9">
        <w:rPr>
          <w:rFonts w:hint="cs"/>
          <w:color w:val="0000FF"/>
          <w:u w:val="single"/>
          <w:rtl/>
        </w:rPr>
        <w:t xml:space="preserve">תיבה </w:t>
      </w:r>
      <w:r>
        <w:rPr>
          <w:rFonts w:hint="cs"/>
          <w:color w:val="0000FF"/>
          <w:u w:val="single"/>
          <w:rtl/>
        </w:rPr>
        <w:t>1</w:t>
      </w:r>
      <w:r w:rsidRPr="006A35F9">
        <w:rPr>
          <w:rFonts w:hint="cs"/>
          <w:color w:val="0000FF"/>
          <w:u w:val="single"/>
          <w:rtl/>
        </w:rPr>
        <w:t xml:space="preserve"> אקורד </w:t>
      </w:r>
      <w:r>
        <w:rPr>
          <w:rFonts w:hint="cs"/>
          <w:color w:val="0000FF"/>
          <w:u w:val="single"/>
          <w:rtl/>
        </w:rPr>
        <w:t>4</w:t>
      </w:r>
      <w:r w:rsidRPr="006A35F9">
        <w:rPr>
          <w:rFonts w:hint="cs"/>
          <w:color w:val="0000FF"/>
          <w:u w:val="single"/>
          <w:rtl/>
        </w:rPr>
        <w:t xml:space="preserve"> ביט </w:t>
      </w:r>
      <w:r>
        <w:rPr>
          <w:rFonts w:hint="cs"/>
          <w:color w:val="0000FF"/>
          <w:u w:val="single"/>
          <w:rtl/>
        </w:rPr>
        <w:t>שלישי</w:t>
      </w:r>
      <w:r>
        <w:rPr>
          <w:rFonts w:hint="cs"/>
          <w:rtl/>
        </w:rPr>
        <w:t xml:space="preserve"> </w:t>
      </w:r>
      <w:r>
        <w:rPr>
          <w:rtl/>
        </w:rPr>
        <w:t>–</w:t>
      </w:r>
      <w:r>
        <w:rPr>
          <w:rFonts w:hint="cs"/>
          <w:rtl/>
        </w:rPr>
        <w:t xml:space="preserve"> </w:t>
      </w:r>
      <w:r w:rsidRPr="008537C0">
        <w:rPr>
          <w:rFonts w:hint="cs"/>
          <w:b/>
          <w:bCs/>
          <w:u w:val="single"/>
          <w:rtl/>
        </w:rPr>
        <w:t>דו-דו-מי בקאר-סול</w:t>
      </w:r>
      <w:r>
        <w:rPr>
          <w:rFonts w:hint="cs"/>
          <w:rtl/>
        </w:rPr>
        <w:t xml:space="preserve"> ... פרסל משתמש כאן במי בקאר (אלט)</w:t>
      </w:r>
      <w:r w:rsidRPr="004C09B3">
        <w:rPr>
          <w:rFonts w:hint="cs"/>
          <w:rtl/>
        </w:rPr>
        <w:t xml:space="preserve">  </w:t>
      </w:r>
      <w:r>
        <w:rPr>
          <w:rFonts w:hint="cs"/>
          <w:rtl/>
        </w:rPr>
        <w:t xml:space="preserve">.. למעשה פרסל משתמש כאן בדומיננטה מז'ורית אשר נותנת הרגשה מלכותית למעמד הרם. </w:t>
      </w:r>
    </w:p>
    <w:p w:rsidR="00322FA6" w:rsidRPr="004C09B3" w:rsidRDefault="00322FA6" w:rsidP="00322FA6">
      <w:pPr>
        <w:pStyle w:val="NormalWeb"/>
        <w:bidi/>
        <w:ind w:left="360" w:hanging="360"/>
        <w:jc w:val="both"/>
        <w:rPr>
          <w:rtl/>
        </w:rPr>
      </w:pPr>
      <w:r w:rsidRPr="006A35F9">
        <w:rPr>
          <w:rFonts w:hint="cs"/>
          <w:color w:val="0000FF"/>
          <w:rtl/>
        </w:rPr>
        <w:t xml:space="preserve">      </w:t>
      </w:r>
      <w:r w:rsidRPr="006A35F9">
        <w:rPr>
          <w:rFonts w:hint="cs"/>
          <w:color w:val="0000FF"/>
          <w:u w:val="single"/>
          <w:rtl/>
        </w:rPr>
        <w:t xml:space="preserve">תיבה </w:t>
      </w:r>
      <w:r>
        <w:rPr>
          <w:rFonts w:hint="cs"/>
          <w:color w:val="0000FF"/>
          <w:u w:val="single"/>
          <w:rtl/>
        </w:rPr>
        <w:t>2</w:t>
      </w:r>
      <w:r w:rsidRPr="006A35F9">
        <w:rPr>
          <w:rFonts w:hint="cs"/>
          <w:color w:val="0000FF"/>
          <w:u w:val="single"/>
          <w:rtl/>
        </w:rPr>
        <w:t xml:space="preserve"> אקורד </w:t>
      </w:r>
      <w:r>
        <w:rPr>
          <w:rFonts w:hint="cs"/>
          <w:color w:val="0000FF"/>
          <w:u w:val="single"/>
          <w:rtl/>
        </w:rPr>
        <w:t>1</w:t>
      </w:r>
      <w:r w:rsidRPr="006A35F9">
        <w:rPr>
          <w:rFonts w:hint="cs"/>
          <w:color w:val="0000FF"/>
          <w:u w:val="single"/>
          <w:rtl/>
        </w:rPr>
        <w:t xml:space="preserve"> ביט </w:t>
      </w:r>
      <w:r>
        <w:rPr>
          <w:rFonts w:hint="cs"/>
          <w:color w:val="0000FF"/>
          <w:u w:val="single"/>
          <w:rtl/>
        </w:rPr>
        <w:t>ראשון</w:t>
      </w:r>
      <w:r>
        <w:rPr>
          <w:rFonts w:hint="cs"/>
          <w:rtl/>
        </w:rPr>
        <w:t xml:space="preserve"> </w:t>
      </w:r>
      <w:r>
        <w:rPr>
          <w:rtl/>
        </w:rPr>
        <w:t>–</w:t>
      </w:r>
      <w:r>
        <w:rPr>
          <w:rFonts w:hint="cs"/>
          <w:rtl/>
        </w:rPr>
        <w:t xml:space="preserve"> </w:t>
      </w:r>
      <w:r w:rsidRPr="008537C0">
        <w:rPr>
          <w:rFonts w:hint="cs"/>
          <w:b/>
          <w:bCs/>
          <w:u w:val="single"/>
          <w:rtl/>
        </w:rPr>
        <w:t>דו, דו, פה ,לה במול</w:t>
      </w:r>
      <w:r>
        <w:rPr>
          <w:rFonts w:hint="cs"/>
          <w:rtl/>
        </w:rPr>
        <w:t xml:space="preserve"> ...</w:t>
      </w:r>
      <w:r w:rsidRPr="004C09B3">
        <w:rPr>
          <w:rFonts w:hint="cs"/>
          <w:rtl/>
        </w:rPr>
        <w:t xml:space="preserve">כאן פרסל מבצע מודולציה זמנית מסולם דו מינור לסולם פה מינור.  </w:t>
      </w:r>
      <w:r>
        <w:rPr>
          <w:rFonts w:hint="cs"/>
          <w:rtl/>
        </w:rPr>
        <w:t xml:space="preserve">או אם נרצה: מדובר למעשה בקוורט סקסט אקורד סובדומיננטי של סולם דו מינור.  </w:t>
      </w:r>
    </w:p>
    <w:p w:rsidR="00322FA6" w:rsidRDefault="00322FA6" w:rsidP="00322FA6">
      <w:pPr>
        <w:pStyle w:val="NormalWeb"/>
        <w:bidi/>
        <w:ind w:left="360" w:hanging="360"/>
        <w:jc w:val="both"/>
        <w:rPr>
          <w:rtl/>
        </w:rPr>
      </w:pPr>
      <w:r w:rsidRPr="006A35F9">
        <w:rPr>
          <w:rFonts w:hint="cs"/>
          <w:color w:val="0000FF"/>
          <w:rtl/>
        </w:rPr>
        <w:t xml:space="preserve">      </w:t>
      </w:r>
      <w:r w:rsidRPr="006A35F9">
        <w:rPr>
          <w:rFonts w:hint="cs"/>
          <w:color w:val="0000FF"/>
          <w:u w:val="single"/>
          <w:rtl/>
        </w:rPr>
        <w:t xml:space="preserve">תיבה </w:t>
      </w:r>
      <w:r>
        <w:rPr>
          <w:rFonts w:hint="cs"/>
          <w:color w:val="0000FF"/>
          <w:u w:val="single"/>
          <w:rtl/>
        </w:rPr>
        <w:t>2</w:t>
      </w:r>
      <w:r w:rsidRPr="006A35F9">
        <w:rPr>
          <w:rFonts w:hint="cs"/>
          <w:color w:val="0000FF"/>
          <w:u w:val="single"/>
          <w:rtl/>
        </w:rPr>
        <w:t xml:space="preserve"> אקורד </w:t>
      </w:r>
      <w:r>
        <w:rPr>
          <w:rFonts w:hint="cs"/>
          <w:color w:val="0000FF"/>
          <w:u w:val="single"/>
          <w:rtl/>
        </w:rPr>
        <w:t>2</w:t>
      </w:r>
      <w:r w:rsidRPr="006A35F9">
        <w:rPr>
          <w:rFonts w:hint="cs"/>
          <w:color w:val="0000FF"/>
          <w:u w:val="single"/>
          <w:rtl/>
        </w:rPr>
        <w:t xml:space="preserve"> ביט </w:t>
      </w:r>
      <w:r>
        <w:rPr>
          <w:rFonts w:hint="cs"/>
          <w:color w:val="0000FF"/>
          <w:u w:val="single"/>
          <w:rtl/>
        </w:rPr>
        <w:t>שלישי</w:t>
      </w:r>
      <w:r>
        <w:rPr>
          <w:rFonts w:hint="cs"/>
          <w:rtl/>
        </w:rPr>
        <w:t xml:space="preserve"> </w:t>
      </w:r>
      <w:r>
        <w:rPr>
          <w:rtl/>
        </w:rPr>
        <w:t>–</w:t>
      </w:r>
      <w:r>
        <w:rPr>
          <w:rFonts w:hint="cs"/>
          <w:rtl/>
        </w:rPr>
        <w:t xml:space="preserve"> </w:t>
      </w:r>
      <w:r w:rsidRPr="008537C0">
        <w:rPr>
          <w:rFonts w:hint="cs"/>
          <w:b/>
          <w:bCs/>
          <w:u w:val="single"/>
          <w:rtl/>
        </w:rPr>
        <w:t>דו-רה-פה-לה במול</w:t>
      </w:r>
      <w:r w:rsidRPr="008537C0">
        <w:rPr>
          <w:rFonts w:hint="cs"/>
          <w:rtl/>
        </w:rPr>
        <w:t xml:space="preserve">... </w:t>
      </w:r>
      <w:r>
        <w:rPr>
          <w:rFonts w:hint="cs"/>
          <w:rtl/>
        </w:rPr>
        <w:t xml:space="preserve">מדובר בסקנד אקורד של דרגה 6 בפה מינור. </w:t>
      </w:r>
    </w:p>
    <w:p w:rsidR="00322FA6" w:rsidRDefault="00322FA6" w:rsidP="00322FA6">
      <w:pPr>
        <w:pStyle w:val="NormalWeb"/>
        <w:bidi/>
        <w:ind w:left="360" w:hanging="360"/>
        <w:jc w:val="both"/>
        <w:rPr>
          <w:rtl/>
        </w:rPr>
      </w:pPr>
      <w:r w:rsidRPr="00B04C1A">
        <w:rPr>
          <w:rFonts w:hint="cs"/>
          <w:color w:val="0000FF"/>
          <w:rtl/>
        </w:rPr>
        <w:t xml:space="preserve">      </w:t>
      </w:r>
      <w:r w:rsidRPr="00B04C1A">
        <w:rPr>
          <w:rFonts w:hint="cs"/>
          <w:color w:val="0000FF"/>
          <w:u w:val="single"/>
          <w:rtl/>
        </w:rPr>
        <w:t xml:space="preserve">תיבה </w:t>
      </w:r>
      <w:r>
        <w:rPr>
          <w:rFonts w:hint="cs"/>
          <w:color w:val="0000FF"/>
          <w:u w:val="single"/>
          <w:rtl/>
        </w:rPr>
        <w:t>2</w:t>
      </w:r>
      <w:r w:rsidRPr="00B04C1A">
        <w:rPr>
          <w:rFonts w:hint="cs"/>
          <w:color w:val="0000FF"/>
          <w:u w:val="single"/>
          <w:rtl/>
        </w:rPr>
        <w:t xml:space="preserve"> אקורד </w:t>
      </w:r>
      <w:r>
        <w:rPr>
          <w:rFonts w:hint="cs"/>
          <w:color w:val="0000FF"/>
          <w:u w:val="single"/>
          <w:rtl/>
        </w:rPr>
        <w:t>3</w:t>
      </w:r>
      <w:r w:rsidRPr="00B04C1A">
        <w:rPr>
          <w:rFonts w:hint="cs"/>
          <w:color w:val="0000FF"/>
          <w:u w:val="single"/>
          <w:rtl/>
        </w:rPr>
        <w:t xml:space="preserve"> ביט </w:t>
      </w:r>
      <w:r>
        <w:rPr>
          <w:rFonts w:hint="cs"/>
          <w:color w:val="0000FF"/>
          <w:u w:val="single"/>
          <w:rtl/>
        </w:rPr>
        <w:t>רביעי</w:t>
      </w:r>
      <w:r>
        <w:rPr>
          <w:rFonts w:hint="cs"/>
          <w:rtl/>
        </w:rPr>
        <w:t xml:space="preserve"> </w:t>
      </w:r>
      <w:r>
        <w:rPr>
          <w:rtl/>
        </w:rPr>
        <w:t>–</w:t>
      </w:r>
      <w:r>
        <w:rPr>
          <w:rFonts w:hint="cs"/>
          <w:rtl/>
        </w:rPr>
        <w:t xml:space="preserve"> </w:t>
      </w:r>
      <w:r w:rsidRPr="008537C0">
        <w:rPr>
          <w:rFonts w:hint="cs"/>
          <w:b/>
          <w:bCs/>
          <w:u w:val="single"/>
          <w:rtl/>
        </w:rPr>
        <w:t>סי- רה-פה-לה במול</w:t>
      </w:r>
      <w:r>
        <w:rPr>
          <w:rFonts w:hint="cs"/>
          <w:rtl/>
        </w:rPr>
        <w:t xml:space="preserve"> ...זהו למעשה נון אקורד דרגה 7 של סולם דו מינור (ללא הצליל סול) אשר יש בו ניחוח של דומיננטה. פרסל בוחר למעשה בצליל סי בקאר כדי שזה יוביל לטוניקה. </w:t>
      </w:r>
    </w:p>
    <w:p w:rsidR="00322FA6" w:rsidRDefault="00322FA6" w:rsidP="00322FA6">
      <w:pPr>
        <w:pStyle w:val="NormalWeb"/>
        <w:bidi/>
        <w:ind w:left="360" w:firstLine="8"/>
        <w:jc w:val="both"/>
        <w:rPr>
          <w:rtl/>
        </w:rPr>
      </w:pPr>
      <w:r w:rsidRPr="00B04C1A">
        <w:rPr>
          <w:rFonts w:hint="cs"/>
          <w:color w:val="0000FF"/>
          <w:u w:val="single"/>
          <w:rtl/>
        </w:rPr>
        <w:t xml:space="preserve">תיבה </w:t>
      </w:r>
      <w:r>
        <w:rPr>
          <w:rFonts w:hint="cs"/>
          <w:color w:val="0000FF"/>
          <w:u w:val="single"/>
          <w:rtl/>
        </w:rPr>
        <w:t>2</w:t>
      </w:r>
      <w:r w:rsidRPr="00B04C1A">
        <w:rPr>
          <w:rFonts w:hint="cs"/>
          <w:color w:val="0000FF"/>
          <w:u w:val="single"/>
          <w:rtl/>
        </w:rPr>
        <w:t xml:space="preserve"> אקורד </w:t>
      </w:r>
      <w:r>
        <w:rPr>
          <w:rFonts w:hint="cs"/>
          <w:color w:val="0000FF"/>
          <w:u w:val="single"/>
          <w:rtl/>
        </w:rPr>
        <w:t>4</w:t>
      </w:r>
      <w:r w:rsidRPr="00B04C1A">
        <w:rPr>
          <w:rFonts w:hint="cs"/>
          <w:color w:val="0000FF"/>
          <w:u w:val="single"/>
          <w:rtl/>
        </w:rPr>
        <w:t xml:space="preserve"> ביט </w:t>
      </w:r>
      <w:r>
        <w:rPr>
          <w:rFonts w:hint="cs"/>
          <w:color w:val="0000FF"/>
          <w:u w:val="single"/>
          <w:rtl/>
        </w:rPr>
        <w:t>חמישי</w:t>
      </w:r>
      <w:r>
        <w:rPr>
          <w:rFonts w:hint="cs"/>
          <w:rtl/>
        </w:rPr>
        <w:t xml:space="preserve"> </w:t>
      </w:r>
      <w:r>
        <w:rPr>
          <w:rtl/>
        </w:rPr>
        <w:t>–</w:t>
      </w:r>
      <w:r>
        <w:rPr>
          <w:rFonts w:hint="cs"/>
          <w:rtl/>
        </w:rPr>
        <w:t xml:space="preserve"> </w:t>
      </w:r>
      <w:r w:rsidRPr="008537C0">
        <w:rPr>
          <w:rFonts w:hint="cs"/>
          <w:b/>
          <w:bCs/>
          <w:u w:val="single"/>
          <w:rtl/>
        </w:rPr>
        <w:t>סי-סול-מי במול-סול</w:t>
      </w:r>
      <w:r>
        <w:rPr>
          <w:rFonts w:hint="cs"/>
          <w:rtl/>
        </w:rPr>
        <w:t xml:space="preserve">  ..זהו היפוך שני של אקורד מוגדל מדרגה שלישית .. שתי טרצות גדולות מז'וריות הנותנות הוד והדר.. </w:t>
      </w:r>
    </w:p>
    <w:p w:rsidR="00322FA6" w:rsidRDefault="00322FA6" w:rsidP="00322FA6">
      <w:pPr>
        <w:pStyle w:val="NormalWeb"/>
        <w:bidi/>
        <w:ind w:left="360" w:firstLine="8"/>
        <w:jc w:val="both"/>
        <w:rPr>
          <w:color w:val="0000FF"/>
          <w:u w:val="single"/>
          <w:rtl/>
        </w:rPr>
      </w:pPr>
      <w:r w:rsidRPr="00B04C1A">
        <w:rPr>
          <w:rFonts w:hint="cs"/>
          <w:color w:val="0000FF"/>
          <w:u w:val="single"/>
          <w:rtl/>
        </w:rPr>
        <w:t xml:space="preserve">תיבה </w:t>
      </w:r>
      <w:r>
        <w:rPr>
          <w:rFonts w:hint="cs"/>
          <w:color w:val="0000FF"/>
          <w:u w:val="single"/>
          <w:rtl/>
        </w:rPr>
        <w:t>2</w:t>
      </w:r>
      <w:r w:rsidRPr="00B04C1A">
        <w:rPr>
          <w:rFonts w:hint="cs"/>
          <w:color w:val="0000FF"/>
          <w:u w:val="single"/>
          <w:rtl/>
        </w:rPr>
        <w:t xml:space="preserve"> אקורד </w:t>
      </w:r>
      <w:r>
        <w:rPr>
          <w:rFonts w:hint="cs"/>
          <w:color w:val="0000FF"/>
          <w:u w:val="single"/>
          <w:rtl/>
        </w:rPr>
        <w:t>5</w:t>
      </w:r>
      <w:r w:rsidRPr="00B04C1A">
        <w:rPr>
          <w:rFonts w:hint="cs"/>
          <w:color w:val="0000FF"/>
          <w:u w:val="single"/>
          <w:rtl/>
        </w:rPr>
        <w:t xml:space="preserve"> ביט </w:t>
      </w:r>
      <w:r>
        <w:rPr>
          <w:rFonts w:hint="cs"/>
          <w:color w:val="0000FF"/>
          <w:u w:val="single"/>
          <w:rtl/>
        </w:rPr>
        <w:t>שישי</w:t>
      </w:r>
      <w:r>
        <w:rPr>
          <w:rFonts w:hint="cs"/>
          <w:rtl/>
        </w:rPr>
        <w:t xml:space="preserve"> </w:t>
      </w:r>
      <w:r>
        <w:rPr>
          <w:rtl/>
        </w:rPr>
        <w:t>–</w:t>
      </w:r>
      <w:r>
        <w:rPr>
          <w:rFonts w:hint="cs"/>
          <w:rtl/>
        </w:rPr>
        <w:t xml:space="preserve"> </w:t>
      </w:r>
      <w:r w:rsidRPr="008537C0">
        <w:rPr>
          <w:rFonts w:hint="cs"/>
          <w:b/>
          <w:bCs/>
          <w:u w:val="single"/>
          <w:rtl/>
        </w:rPr>
        <w:t>סי-סול-</w:t>
      </w:r>
      <w:r>
        <w:rPr>
          <w:rFonts w:hint="cs"/>
          <w:b/>
          <w:bCs/>
          <w:u w:val="single"/>
          <w:rtl/>
        </w:rPr>
        <w:t>רה</w:t>
      </w:r>
      <w:r w:rsidRPr="008537C0">
        <w:rPr>
          <w:rFonts w:hint="cs"/>
          <w:b/>
          <w:bCs/>
          <w:u w:val="single"/>
          <w:rtl/>
        </w:rPr>
        <w:t>-</w:t>
      </w:r>
      <w:r>
        <w:rPr>
          <w:rFonts w:hint="cs"/>
          <w:b/>
          <w:bCs/>
          <w:u w:val="single"/>
          <w:rtl/>
        </w:rPr>
        <w:t>פה</w:t>
      </w:r>
      <w:r w:rsidRPr="008537C0">
        <w:rPr>
          <w:rFonts w:hint="cs"/>
          <w:b/>
          <w:bCs/>
          <w:rtl/>
        </w:rPr>
        <w:t xml:space="preserve">..  </w:t>
      </w:r>
      <w:r w:rsidRPr="008537C0">
        <w:rPr>
          <w:rFonts w:hint="cs"/>
          <w:rtl/>
        </w:rPr>
        <w:t>זהו קווינט סקסט אקורד דומיננטי</w:t>
      </w:r>
      <w:r>
        <w:rPr>
          <w:rFonts w:hint="cs"/>
          <w:rtl/>
        </w:rPr>
        <w:t xml:space="preserve"> </w:t>
      </w:r>
    </w:p>
    <w:p w:rsidR="00322FA6" w:rsidRDefault="00322FA6" w:rsidP="00322FA6">
      <w:pPr>
        <w:pStyle w:val="NormalWeb"/>
        <w:bidi/>
        <w:ind w:left="360" w:firstLine="8"/>
        <w:jc w:val="both"/>
        <w:rPr>
          <w:rtl/>
        </w:rPr>
      </w:pPr>
      <w:r w:rsidRPr="00B04C1A">
        <w:rPr>
          <w:rFonts w:hint="cs"/>
          <w:color w:val="0000FF"/>
          <w:u w:val="single"/>
          <w:rtl/>
        </w:rPr>
        <w:t xml:space="preserve">תיבה </w:t>
      </w:r>
      <w:r>
        <w:rPr>
          <w:rFonts w:hint="cs"/>
          <w:color w:val="0000FF"/>
          <w:u w:val="single"/>
          <w:rtl/>
        </w:rPr>
        <w:t xml:space="preserve">3 </w:t>
      </w:r>
      <w:r w:rsidRPr="00B04C1A">
        <w:rPr>
          <w:rFonts w:hint="cs"/>
          <w:color w:val="0000FF"/>
          <w:u w:val="single"/>
          <w:rtl/>
        </w:rPr>
        <w:t xml:space="preserve">אקורד </w:t>
      </w:r>
      <w:r>
        <w:rPr>
          <w:rFonts w:hint="cs"/>
          <w:color w:val="0000FF"/>
          <w:u w:val="single"/>
          <w:rtl/>
        </w:rPr>
        <w:t>1</w:t>
      </w:r>
      <w:r w:rsidRPr="00B04C1A">
        <w:rPr>
          <w:rFonts w:hint="cs"/>
          <w:color w:val="0000FF"/>
          <w:u w:val="single"/>
          <w:rtl/>
        </w:rPr>
        <w:t xml:space="preserve"> ביט </w:t>
      </w:r>
      <w:r>
        <w:rPr>
          <w:rFonts w:hint="cs"/>
          <w:color w:val="0000FF"/>
          <w:u w:val="single"/>
          <w:rtl/>
        </w:rPr>
        <w:t>ראשון</w:t>
      </w:r>
      <w:r>
        <w:rPr>
          <w:rFonts w:hint="cs"/>
          <w:rtl/>
        </w:rPr>
        <w:t xml:space="preserve"> </w:t>
      </w:r>
      <w:r>
        <w:rPr>
          <w:rtl/>
        </w:rPr>
        <w:t>–</w:t>
      </w:r>
      <w:r>
        <w:rPr>
          <w:rFonts w:hint="cs"/>
          <w:rtl/>
        </w:rPr>
        <w:t xml:space="preserve"> </w:t>
      </w:r>
      <w:r>
        <w:rPr>
          <w:rFonts w:hint="cs"/>
          <w:b/>
          <w:bCs/>
          <w:u w:val="single"/>
          <w:rtl/>
        </w:rPr>
        <w:t>דו-סול-דו-מי</w:t>
      </w:r>
      <w:r>
        <w:rPr>
          <w:rFonts w:hint="cs"/>
          <w:rtl/>
        </w:rPr>
        <w:t xml:space="preserve">  (החל מתיבה זו פרסל עובר לכתיבה הומופונית) קוורט סקסט אקורד טוני אשר בא כדיסוננס לקראת הפתרון  של סוף הפרזה. </w:t>
      </w:r>
    </w:p>
    <w:p w:rsidR="00322FA6" w:rsidRDefault="00322FA6" w:rsidP="00322FA6">
      <w:pPr>
        <w:pStyle w:val="NormalWeb"/>
        <w:bidi/>
        <w:ind w:left="360" w:firstLine="8"/>
        <w:jc w:val="both"/>
        <w:rPr>
          <w:rtl/>
        </w:rPr>
      </w:pPr>
      <w:r w:rsidRPr="00B04C1A">
        <w:rPr>
          <w:rFonts w:hint="cs"/>
          <w:color w:val="0000FF"/>
          <w:u w:val="single"/>
          <w:rtl/>
        </w:rPr>
        <w:t xml:space="preserve">תיבה </w:t>
      </w:r>
      <w:r>
        <w:rPr>
          <w:rFonts w:hint="cs"/>
          <w:color w:val="0000FF"/>
          <w:u w:val="single"/>
          <w:rtl/>
        </w:rPr>
        <w:t xml:space="preserve">3 </w:t>
      </w:r>
      <w:r w:rsidRPr="00B04C1A">
        <w:rPr>
          <w:rFonts w:hint="cs"/>
          <w:color w:val="0000FF"/>
          <w:u w:val="single"/>
          <w:rtl/>
        </w:rPr>
        <w:t xml:space="preserve">אקורד </w:t>
      </w:r>
      <w:r>
        <w:rPr>
          <w:rFonts w:hint="cs"/>
          <w:color w:val="0000FF"/>
          <w:u w:val="single"/>
          <w:rtl/>
        </w:rPr>
        <w:t>2</w:t>
      </w:r>
      <w:r w:rsidRPr="00B04C1A">
        <w:rPr>
          <w:rFonts w:hint="cs"/>
          <w:color w:val="0000FF"/>
          <w:u w:val="single"/>
          <w:rtl/>
        </w:rPr>
        <w:t xml:space="preserve"> ביט </w:t>
      </w:r>
      <w:r>
        <w:rPr>
          <w:rFonts w:hint="cs"/>
          <w:color w:val="0000FF"/>
          <w:u w:val="single"/>
          <w:rtl/>
        </w:rPr>
        <w:t>שני</w:t>
      </w:r>
      <w:r>
        <w:rPr>
          <w:rFonts w:hint="cs"/>
          <w:rtl/>
        </w:rPr>
        <w:t xml:space="preserve"> </w:t>
      </w:r>
      <w:r>
        <w:rPr>
          <w:rtl/>
        </w:rPr>
        <w:t>–</w:t>
      </w:r>
      <w:r>
        <w:rPr>
          <w:rFonts w:hint="cs"/>
          <w:rtl/>
        </w:rPr>
        <w:t xml:space="preserve"> </w:t>
      </w:r>
      <w:r>
        <w:rPr>
          <w:rFonts w:hint="cs"/>
          <w:b/>
          <w:bCs/>
          <w:u w:val="single"/>
          <w:rtl/>
        </w:rPr>
        <w:t>דו-מי במול- סול-דו</w:t>
      </w:r>
      <w:r>
        <w:rPr>
          <w:rFonts w:hint="cs"/>
          <w:rtl/>
        </w:rPr>
        <w:t xml:space="preserve">  זהו אקורד הסינקופה של אקורד קודם לסיום הפרזה. (הצליל מנוקד).. לפי חוקי ההרמוניה האקורד הדומיננטי הולך לאקורד הפתרון ולכן: הצליל פה הולך לצליל מי במול, הצליל רה הולך לצליל דו, הצליל סול נשאר כפי שהוא ללא שינוי, והצליל סי בקאר הולך לצליל דו. </w:t>
      </w:r>
    </w:p>
    <w:p w:rsidR="00322FA6" w:rsidRDefault="00322FA6" w:rsidP="00322FA6">
      <w:pPr>
        <w:pStyle w:val="NormalWeb"/>
        <w:bidi/>
        <w:ind w:left="360" w:firstLine="8"/>
        <w:jc w:val="both"/>
        <w:rPr>
          <w:rtl/>
        </w:rPr>
      </w:pPr>
      <w:r w:rsidRPr="00A3488F">
        <w:rPr>
          <w:rFonts w:hint="cs"/>
          <w:rtl/>
        </w:rPr>
        <w:t>את הפרזה הראשונה ביצירה ניתן לתאר כך</w:t>
      </w:r>
      <w:r>
        <w:rPr>
          <w:rFonts w:hint="cs"/>
          <w:rtl/>
        </w:rPr>
        <w:t xml:space="preserve">:   </w:t>
      </w:r>
      <w:r>
        <w:rPr>
          <w:rFonts w:hint="cs"/>
        </w:rPr>
        <w:t>T</w:t>
      </w:r>
      <w:r>
        <w:rPr>
          <w:rFonts w:hint="cs"/>
          <w:rtl/>
        </w:rPr>
        <w:t xml:space="preserve">  </w:t>
      </w:r>
      <w:r>
        <w:rPr>
          <w:rFonts w:hint="cs"/>
        </w:rPr>
        <w:t>D</w:t>
      </w:r>
      <w:r w:rsidRPr="00A3488F">
        <w:rPr>
          <w:sz w:val="16"/>
          <w:szCs w:val="16"/>
        </w:rPr>
        <w:t>5/6</w:t>
      </w:r>
      <w:r>
        <w:rPr>
          <w:rFonts w:hint="cs"/>
          <w:sz w:val="16"/>
          <w:szCs w:val="16"/>
          <w:rtl/>
        </w:rPr>
        <w:t xml:space="preserve">  </w:t>
      </w:r>
      <w:r w:rsidRPr="00A3488F">
        <w:rPr>
          <w:rFonts w:hint="cs"/>
          <w:sz w:val="16"/>
          <w:szCs w:val="16"/>
          <w:rtl/>
        </w:rPr>
        <w:t xml:space="preserve"> </w:t>
      </w:r>
      <w:r>
        <w:rPr>
          <w:rFonts w:hint="cs"/>
          <w:rtl/>
        </w:rPr>
        <w:t xml:space="preserve">3   </w:t>
      </w:r>
      <w:r>
        <w:t xml:space="preserve"> 2   </w:t>
      </w:r>
      <w:r w:rsidRPr="004A1A40">
        <w:t>D</w:t>
      </w:r>
      <w:r w:rsidRPr="004A1A40">
        <w:rPr>
          <w:sz w:val="16"/>
          <w:szCs w:val="16"/>
        </w:rPr>
        <w:t>9</w:t>
      </w:r>
      <w:r w:rsidRPr="004A1A40">
        <w:rPr>
          <w:rFonts w:hint="cs"/>
          <w:rtl/>
        </w:rPr>
        <w:t xml:space="preserve">  </w:t>
      </w:r>
      <w:r w:rsidRPr="004A1A40">
        <w:t>T  S</w:t>
      </w:r>
      <w:r w:rsidRPr="004A1A40">
        <w:rPr>
          <w:sz w:val="16"/>
          <w:szCs w:val="16"/>
        </w:rPr>
        <w:t>6/4</w:t>
      </w:r>
    </w:p>
    <w:p w:rsidR="00322FA6" w:rsidRDefault="00322FA6" w:rsidP="00322FA6">
      <w:pPr>
        <w:pStyle w:val="NormalWeb"/>
        <w:bidi/>
        <w:ind w:left="360" w:hanging="360"/>
        <w:jc w:val="both"/>
        <w:rPr>
          <w:rtl/>
        </w:rPr>
      </w:pPr>
      <w:r>
        <w:rPr>
          <w:rFonts w:hint="cs"/>
          <w:rtl/>
        </w:rPr>
        <w:t xml:space="preserve">   8.   </w:t>
      </w:r>
      <w:r w:rsidRPr="00AA71B1">
        <w:rPr>
          <w:rFonts w:hint="cs"/>
          <w:b/>
          <w:bCs/>
          <w:rtl/>
        </w:rPr>
        <w:t xml:space="preserve">האקורדים בסולם </w:t>
      </w:r>
      <w:r>
        <w:rPr>
          <w:rFonts w:hint="cs"/>
          <w:b/>
          <w:bCs/>
          <w:rtl/>
        </w:rPr>
        <w:t>דו</w:t>
      </w:r>
      <w:r w:rsidRPr="00AA71B1">
        <w:rPr>
          <w:rFonts w:hint="cs"/>
          <w:b/>
          <w:bCs/>
          <w:rtl/>
        </w:rPr>
        <w:t xml:space="preserve"> מינור</w:t>
      </w:r>
      <w:r>
        <w:rPr>
          <w:rFonts w:hint="cs"/>
          <w:rtl/>
        </w:rPr>
        <w:t xml:space="preserve">:  </w:t>
      </w:r>
    </w:p>
    <w:p w:rsidR="00322FA6" w:rsidRDefault="00322FA6" w:rsidP="00322FA6">
      <w:pPr>
        <w:pStyle w:val="NormalWeb"/>
        <w:bidi/>
        <w:ind w:left="360" w:hanging="360"/>
        <w:jc w:val="both"/>
        <w:rPr>
          <w:rtl/>
        </w:rPr>
      </w:pPr>
      <w:r>
        <w:rPr>
          <w:rFonts w:hint="cs"/>
          <w:rtl/>
        </w:rPr>
        <w:t xml:space="preserve">    </w:t>
      </w:r>
      <w:r>
        <w:rPr>
          <w:noProof/>
        </w:rPr>
        <w:drawing>
          <wp:inline distT="0" distB="0" distL="0" distR="0">
            <wp:extent cx="4678680" cy="1116330"/>
            <wp:effectExtent l="1905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48" cstate="print"/>
                    <a:srcRect/>
                    <a:stretch>
                      <a:fillRect/>
                    </a:stretch>
                  </pic:blipFill>
                  <pic:spPr bwMode="auto">
                    <a:xfrm>
                      <a:off x="0" y="0"/>
                      <a:ext cx="4678680" cy="1116330"/>
                    </a:xfrm>
                    <a:prstGeom prst="rect">
                      <a:avLst/>
                    </a:prstGeom>
                    <a:noFill/>
                    <a:ln w="9525">
                      <a:noFill/>
                      <a:miter lim="800000"/>
                      <a:headEnd/>
                      <a:tailEnd/>
                    </a:ln>
                  </pic:spPr>
                </pic:pic>
              </a:graphicData>
            </a:graphic>
          </wp:inline>
        </w:drawing>
      </w:r>
    </w:p>
    <w:p w:rsidR="003D3AE2" w:rsidRDefault="003D3AE2" w:rsidP="003D3AE2">
      <w:pPr>
        <w:pStyle w:val="NormalWeb"/>
        <w:bidi/>
        <w:ind w:left="360" w:hanging="360"/>
        <w:jc w:val="both"/>
        <w:rPr>
          <w:rtl/>
        </w:rPr>
      </w:pPr>
    </w:p>
    <w:p w:rsidR="003D3AE2" w:rsidRDefault="003D3AE2" w:rsidP="003D3AE2">
      <w:pPr>
        <w:pStyle w:val="NormalWeb"/>
        <w:bidi/>
        <w:ind w:left="360" w:hanging="360"/>
        <w:jc w:val="both"/>
        <w:rPr>
          <w:rtl/>
        </w:rPr>
      </w:pPr>
    </w:p>
    <w:p w:rsidR="003D3AE2" w:rsidRDefault="003D3AE2" w:rsidP="003D3AE2">
      <w:pPr>
        <w:pStyle w:val="NormalWeb"/>
        <w:bidi/>
        <w:ind w:left="360" w:hanging="360"/>
        <w:jc w:val="both"/>
        <w:rPr>
          <w:rtl/>
        </w:rPr>
      </w:pPr>
    </w:p>
    <w:p w:rsidR="003D3AE2" w:rsidRDefault="003D3AE2" w:rsidP="003D3AE2">
      <w:pPr>
        <w:pStyle w:val="NormalWeb"/>
        <w:bidi/>
        <w:ind w:left="360" w:hanging="360"/>
        <w:jc w:val="both"/>
        <w:rPr>
          <w:rtl/>
        </w:rPr>
      </w:pPr>
    </w:p>
    <w:p w:rsidR="00991596" w:rsidRDefault="00991596" w:rsidP="00991596">
      <w:pPr>
        <w:pStyle w:val="NormalWeb"/>
        <w:bidi/>
        <w:ind w:left="360" w:hanging="360"/>
        <w:jc w:val="both"/>
        <w:rPr>
          <w:rtl/>
        </w:rPr>
      </w:pPr>
    </w:p>
    <w:p w:rsidR="00322FA6" w:rsidRDefault="00322FA6" w:rsidP="00322FA6">
      <w:pPr>
        <w:tabs>
          <w:tab w:val="left" w:pos="360"/>
        </w:tabs>
        <w:bidi/>
        <w:ind w:left="-180"/>
        <w:jc w:val="both"/>
        <w:rPr>
          <w:color w:val="FF0000"/>
          <w:u w:val="single"/>
          <w:rtl/>
        </w:rPr>
      </w:pPr>
      <w:r>
        <w:lastRenderedPageBreak/>
        <w:t>3</w:t>
      </w:r>
      <w:r>
        <w:rPr>
          <w:rFonts w:hint="cs"/>
          <w:rtl/>
        </w:rPr>
        <w:t xml:space="preserve">.   </w:t>
      </w:r>
      <w:r w:rsidRPr="00AC6DAA">
        <w:rPr>
          <w:rFonts w:hint="cs"/>
          <w:b/>
          <w:bCs/>
          <w:color w:val="FF0000"/>
          <w:sz w:val="28"/>
          <w:szCs w:val="28"/>
          <w:u w:val="single"/>
          <w:rtl/>
          <w:lang w:bidi="he-IL"/>
        </w:rPr>
        <w:t>יוהן סבסטיאן באך</w:t>
      </w:r>
      <w:r w:rsidRPr="00AC6DAA">
        <w:rPr>
          <w:rFonts w:hint="cs"/>
          <w:b/>
          <w:bCs/>
          <w:color w:val="0000FF"/>
          <w:sz w:val="28"/>
          <w:szCs w:val="28"/>
          <w:u w:val="single"/>
          <w:rtl/>
        </w:rPr>
        <w:t xml:space="preserve"> </w:t>
      </w:r>
      <w:r w:rsidRPr="00AC6DAA">
        <w:rPr>
          <w:color w:val="FF0000"/>
          <w:u w:val="single"/>
        </w:rPr>
        <w:t xml:space="preserve"> bach johann sebastian)</w:t>
      </w:r>
      <w:r w:rsidRPr="00AC6DAA">
        <w:rPr>
          <w:rFonts w:hint="cs"/>
          <w:color w:val="FF0000"/>
          <w:u w:val="single"/>
          <w:rtl/>
        </w:rPr>
        <w:t>1685-1750)</w:t>
      </w:r>
    </w:p>
    <w:p w:rsidR="00322FA6" w:rsidRDefault="00322FA6" w:rsidP="00322FA6">
      <w:pPr>
        <w:tabs>
          <w:tab w:val="left" w:pos="360"/>
        </w:tabs>
        <w:bidi/>
        <w:ind w:left="180"/>
        <w:jc w:val="both"/>
        <w:rPr>
          <w:color w:val="0000FF"/>
          <w:rtl/>
        </w:rPr>
      </w:pPr>
    </w:p>
    <w:p w:rsidR="00322FA6" w:rsidRDefault="00322FA6" w:rsidP="00781B47">
      <w:pPr>
        <w:bidi/>
        <w:spacing w:line="276" w:lineRule="auto"/>
        <w:ind w:left="180"/>
        <w:jc w:val="both"/>
        <w:rPr>
          <w:color w:val="000000"/>
          <w:rtl/>
        </w:rPr>
      </w:pPr>
      <w:r>
        <w:rPr>
          <w:rFonts w:hint="cs"/>
          <w:rtl/>
          <w:lang w:bidi="he-IL"/>
        </w:rPr>
        <w:t>מלחין ונגן אורגן</w:t>
      </w:r>
      <w:r>
        <w:rPr>
          <w:rFonts w:hint="cs"/>
          <w:rtl/>
        </w:rPr>
        <w:t xml:space="preserve">. </w:t>
      </w:r>
      <w:r>
        <w:rPr>
          <w:rFonts w:hint="cs"/>
          <w:rtl/>
          <w:lang w:bidi="he-IL"/>
        </w:rPr>
        <w:t>נולד באייזך גרמניה</w:t>
      </w:r>
      <w:r>
        <w:rPr>
          <w:rFonts w:hint="cs"/>
          <w:rtl/>
        </w:rPr>
        <w:t xml:space="preserve">, </w:t>
      </w:r>
      <w:r>
        <w:rPr>
          <w:rFonts w:hint="cs"/>
          <w:rtl/>
          <w:lang w:bidi="he-IL"/>
        </w:rPr>
        <w:t>למשפחה בעלת מסורת מוזיקלית ארוכה</w:t>
      </w:r>
      <w:r>
        <w:rPr>
          <w:rFonts w:hint="cs"/>
          <w:rtl/>
        </w:rPr>
        <w:t xml:space="preserve">, </w:t>
      </w:r>
      <w:r>
        <w:rPr>
          <w:rFonts w:hint="cs"/>
          <w:rtl/>
          <w:lang w:bidi="he-IL"/>
        </w:rPr>
        <w:t>קיבל חינוך מוזיקלי מאביו ולאחר מות אביו מאחיו הבכור יוהן כריסוף</w:t>
      </w:r>
      <w:r>
        <w:rPr>
          <w:rFonts w:hint="cs"/>
          <w:rtl/>
        </w:rPr>
        <w:t xml:space="preserve">. </w:t>
      </w:r>
      <w:r>
        <w:rPr>
          <w:rFonts w:hint="cs"/>
          <w:rtl/>
          <w:lang w:bidi="he-IL"/>
        </w:rPr>
        <w:t>ב</w:t>
      </w:r>
      <w:r>
        <w:rPr>
          <w:rFonts w:hint="cs"/>
          <w:rtl/>
        </w:rPr>
        <w:t xml:space="preserve">-1700 </w:t>
      </w:r>
      <w:r>
        <w:rPr>
          <w:rFonts w:hint="cs"/>
          <w:rtl/>
          <w:lang w:bidi="he-IL"/>
        </w:rPr>
        <w:t>היה זמר מקהלה וב</w:t>
      </w:r>
      <w:r>
        <w:rPr>
          <w:rFonts w:hint="cs"/>
          <w:rtl/>
        </w:rPr>
        <w:t xml:space="preserve">-1703 </w:t>
      </w:r>
      <w:r>
        <w:rPr>
          <w:rFonts w:hint="cs"/>
          <w:rtl/>
          <w:lang w:bidi="he-IL"/>
        </w:rPr>
        <w:t>היה נגן אורגן בארנשטט</w:t>
      </w:r>
      <w:r>
        <w:rPr>
          <w:rFonts w:hint="cs"/>
          <w:rtl/>
        </w:rPr>
        <w:t xml:space="preserve">. </w:t>
      </w:r>
      <w:r>
        <w:rPr>
          <w:rFonts w:hint="cs"/>
          <w:rtl/>
          <w:lang w:bidi="he-IL"/>
        </w:rPr>
        <w:t>ב</w:t>
      </w:r>
      <w:r>
        <w:rPr>
          <w:rFonts w:hint="cs"/>
          <w:rtl/>
        </w:rPr>
        <w:t xml:space="preserve">-1708-1717 </w:t>
      </w:r>
      <w:r>
        <w:rPr>
          <w:rFonts w:hint="cs"/>
          <w:rtl/>
          <w:lang w:bidi="he-IL"/>
        </w:rPr>
        <w:t>חי בוויימר ובתקופה זו חיבר קנטטות ויצירות רבות לאורגן</w:t>
      </w:r>
      <w:r>
        <w:rPr>
          <w:rFonts w:hint="cs"/>
          <w:rtl/>
        </w:rPr>
        <w:t>..</w:t>
      </w:r>
      <w:r>
        <w:rPr>
          <w:rFonts w:hint="cs"/>
          <w:rtl/>
          <w:lang w:bidi="he-IL"/>
        </w:rPr>
        <w:t xml:space="preserve"> וב</w:t>
      </w:r>
      <w:r>
        <w:rPr>
          <w:rFonts w:hint="cs"/>
          <w:rtl/>
        </w:rPr>
        <w:t xml:space="preserve">-1721 </w:t>
      </w:r>
      <w:r>
        <w:rPr>
          <w:rFonts w:hint="cs"/>
          <w:rtl/>
          <w:lang w:bidi="he-IL"/>
        </w:rPr>
        <w:t>עבר לעיר לייפציג למשרת המנצח בכנסיית סט</w:t>
      </w:r>
      <w:r>
        <w:rPr>
          <w:rFonts w:hint="cs"/>
          <w:rtl/>
        </w:rPr>
        <w:t>.</w:t>
      </w:r>
      <w:r>
        <w:rPr>
          <w:rFonts w:hint="cs"/>
          <w:rtl/>
          <w:lang w:bidi="he-IL"/>
        </w:rPr>
        <w:t>תומס</w:t>
      </w:r>
      <w:r>
        <w:rPr>
          <w:rFonts w:hint="cs"/>
          <w:rtl/>
        </w:rPr>
        <w:t xml:space="preserve">. </w:t>
      </w:r>
      <w:r>
        <w:rPr>
          <w:rFonts w:hint="cs"/>
          <w:rtl/>
          <w:lang w:bidi="he-IL"/>
        </w:rPr>
        <w:t>שם חיבר את יוהנס פסיון</w:t>
      </w:r>
      <w:r>
        <w:rPr>
          <w:rFonts w:hint="cs"/>
          <w:rtl/>
        </w:rPr>
        <w:t xml:space="preserve">, </w:t>
      </w:r>
      <w:r>
        <w:rPr>
          <w:rFonts w:hint="cs"/>
          <w:rtl/>
          <w:lang w:bidi="he-IL"/>
        </w:rPr>
        <w:t>מתאוס פסיון</w:t>
      </w:r>
      <w:r>
        <w:rPr>
          <w:rFonts w:hint="cs"/>
          <w:rtl/>
        </w:rPr>
        <w:t xml:space="preserve">, </w:t>
      </w:r>
      <w:r>
        <w:rPr>
          <w:rFonts w:hint="cs"/>
          <w:rtl/>
          <w:lang w:bidi="he-IL"/>
        </w:rPr>
        <w:t>אורטוריות לחג המולד את המיסה בסי מינור ועוד</w:t>
      </w:r>
      <w:r>
        <w:rPr>
          <w:rFonts w:hint="cs"/>
          <w:rtl/>
        </w:rPr>
        <w:t xml:space="preserve">.. </w:t>
      </w:r>
      <w:r>
        <w:rPr>
          <w:rFonts w:hint="cs"/>
          <w:rtl/>
          <w:lang w:bidi="he-IL"/>
        </w:rPr>
        <w:t>בשנות חיו האחרונות סבל מקשיי ראייה ובשנת חיו האחרונה היה כעיוור כמעט</w:t>
      </w:r>
      <w:r>
        <w:rPr>
          <w:rFonts w:hint="cs"/>
          <w:rtl/>
        </w:rPr>
        <w:t xml:space="preserve">.. </w:t>
      </w:r>
      <w:r>
        <w:rPr>
          <w:rFonts w:hint="cs"/>
          <w:rtl/>
          <w:lang w:bidi="he-IL"/>
        </w:rPr>
        <w:t>באך הוליד עשרים בנים ובנות אשר כמה מהו היו אף הם למלחינים בזכות עצמם</w:t>
      </w:r>
      <w:r>
        <w:rPr>
          <w:rFonts w:hint="cs"/>
          <w:rtl/>
        </w:rPr>
        <w:t xml:space="preserve">.. </w:t>
      </w:r>
      <w:r w:rsidRPr="00B30B4E">
        <w:rPr>
          <w:rFonts w:hint="cs"/>
          <w:color w:val="0000FF"/>
          <w:rtl/>
          <w:lang w:bidi="he-IL"/>
        </w:rPr>
        <w:t xml:space="preserve">יצירותיו של באך הן שיאה של תקופת הבארוק </w:t>
      </w:r>
      <w:r>
        <w:rPr>
          <w:rFonts w:hint="cs"/>
          <w:color w:val="0000FF"/>
          <w:rtl/>
        </w:rPr>
        <w:t xml:space="preserve">.. </w:t>
      </w:r>
      <w:r w:rsidRPr="009C7182">
        <w:rPr>
          <w:rFonts w:hint="cs"/>
          <w:rtl/>
          <w:lang w:bidi="he-IL"/>
        </w:rPr>
        <w:t>גדולתו היתה בטיפול בחומר המוזיקלי של זמנו וביצירת מוזיקה מעודנת ועשירה</w:t>
      </w:r>
      <w:r w:rsidRPr="009C7182">
        <w:rPr>
          <w:rFonts w:hint="cs"/>
          <w:rtl/>
        </w:rPr>
        <w:t xml:space="preserve">. </w:t>
      </w:r>
      <w:r w:rsidRPr="009C7182">
        <w:rPr>
          <w:rFonts w:hint="cs"/>
          <w:rtl/>
          <w:lang w:bidi="he-IL"/>
        </w:rPr>
        <w:t xml:space="preserve">הישגיו הבולטים היו בתחום המוזיקה הרב קולית </w:t>
      </w:r>
      <w:r w:rsidRPr="009C7182">
        <w:rPr>
          <w:rFonts w:hint="cs"/>
          <w:rtl/>
        </w:rPr>
        <w:t xml:space="preserve">. </w:t>
      </w:r>
      <w:r w:rsidRPr="009C7182">
        <w:rPr>
          <w:rFonts w:hint="cs"/>
          <w:rtl/>
          <w:lang w:bidi="he-IL"/>
        </w:rPr>
        <w:t xml:space="preserve">דתו </w:t>
      </w:r>
      <w:r w:rsidRPr="009C7182">
        <w:rPr>
          <w:rFonts w:hint="cs"/>
          <w:rtl/>
        </w:rPr>
        <w:t>,</w:t>
      </w:r>
      <w:r w:rsidRPr="009C7182">
        <w:rPr>
          <w:rFonts w:hint="cs"/>
          <w:rtl/>
          <w:lang w:bidi="he-IL"/>
        </w:rPr>
        <w:t>הדת הפרוסטטנטית היתה הבסיס לאמונתו</w:t>
      </w:r>
      <w:r w:rsidRPr="009C7182">
        <w:rPr>
          <w:rFonts w:hint="cs"/>
          <w:rtl/>
        </w:rPr>
        <w:t>,</w:t>
      </w:r>
      <w:r>
        <w:rPr>
          <w:rFonts w:hint="cs"/>
          <w:rtl/>
        </w:rPr>
        <w:t xml:space="preserve"> </w:t>
      </w:r>
      <w:r w:rsidRPr="009C7182">
        <w:rPr>
          <w:rFonts w:hint="cs"/>
          <w:rtl/>
          <w:lang w:bidi="he-IL"/>
        </w:rPr>
        <w:t>ורבות מאלפי היצירות שהלחין נועדו לצורכי הכנסייה</w:t>
      </w:r>
      <w:r w:rsidRPr="009C7182">
        <w:rPr>
          <w:rFonts w:hint="cs"/>
          <w:rtl/>
        </w:rPr>
        <w:t xml:space="preserve">.  </w:t>
      </w:r>
      <w:r w:rsidRPr="009C7182">
        <w:rPr>
          <w:rFonts w:hint="cs"/>
          <w:rtl/>
          <w:lang w:bidi="he-IL"/>
        </w:rPr>
        <w:t xml:space="preserve">רבות אחרות נועדו ללימוד והדרכה </w:t>
      </w:r>
      <w:r w:rsidRPr="009C7182">
        <w:rPr>
          <w:rFonts w:hint="cs"/>
          <w:rtl/>
        </w:rPr>
        <w:t xml:space="preserve">. </w:t>
      </w:r>
      <w:r w:rsidRPr="009C7182">
        <w:rPr>
          <w:rFonts w:hint="cs"/>
          <w:rtl/>
          <w:lang w:bidi="he-IL"/>
        </w:rPr>
        <w:t>באך הלחין יצירות לתזמורת</w:t>
      </w:r>
      <w:r w:rsidRPr="009C7182">
        <w:rPr>
          <w:rFonts w:hint="cs"/>
          <w:rtl/>
        </w:rPr>
        <w:t xml:space="preserve">, </w:t>
      </w:r>
      <w:r w:rsidRPr="009C7182">
        <w:rPr>
          <w:rFonts w:hint="cs"/>
          <w:rtl/>
          <w:lang w:bidi="he-IL"/>
        </w:rPr>
        <w:t>קונצרטי לכלי מקלדת ולתזמורת</w:t>
      </w:r>
      <w:r w:rsidRPr="009C7182">
        <w:rPr>
          <w:rFonts w:hint="cs"/>
          <w:rtl/>
        </w:rPr>
        <w:t xml:space="preserve">, </w:t>
      </w:r>
      <w:r w:rsidRPr="009C7182">
        <w:rPr>
          <w:rFonts w:hint="cs"/>
          <w:rtl/>
          <w:lang w:bidi="he-IL"/>
        </w:rPr>
        <w:t>לכינור ולתזמורת ארבע סוויטות מוזיקה קאמרית אומנות הפוגה פרטיטות סונטות יצירות לאורגן קנטטות אורטוריות שירים אריות ועוד</w:t>
      </w:r>
      <w:r w:rsidRPr="009C7182">
        <w:rPr>
          <w:rFonts w:hint="cs"/>
          <w:rtl/>
        </w:rPr>
        <w:t>..</w:t>
      </w:r>
    </w:p>
    <w:p w:rsidR="00781B47" w:rsidRDefault="00781B47" w:rsidP="00781B47">
      <w:pPr>
        <w:bidi/>
        <w:spacing w:line="276" w:lineRule="auto"/>
        <w:ind w:left="180"/>
        <w:rPr>
          <w:color w:val="000000"/>
          <w:rtl/>
          <w:lang w:bidi="he-IL"/>
        </w:rPr>
      </w:pPr>
    </w:p>
    <w:p w:rsidR="00322FA6" w:rsidRDefault="00322FA6" w:rsidP="0063689E">
      <w:pPr>
        <w:bidi/>
        <w:spacing w:line="276" w:lineRule="auto"/>
        <w:ind w:left="180"/>
        <w:jc w:val="both"/>
        <w:rPr>
          <w:color w:val="000000"/>
          <w:rtl/>
          <w:lang w:bidi="he-IL"/>
        </w:rPr>
      </w:pPr>
      <w:r w:rsidRPr="000F10A0">
        <w:rPr>
          <w:color w:val="000000"/>
          <w:rtl/>
          <w:lang w:bidi="he-IL"/>
        </w:rPr>
        <w:t xml:space="preserve">בשנת </w:t>
      </w:r>
      <w:r w:rsidRPr="000F10A0">
        <w:rPr>
          <w:color w:val="000000"/>
          <w:rtl/>
        </w:rPr>
        <w:t xml:space="preserve">1717 </w:t>
      </w:r>
      <w:r w:rsidRPr="000F10A0">
        <w:rPr>
          <w:color w:val="000000"/>
          <w:rtl/>
          <w:lang w:bidi="he-IL"/>
        </w:rPr>
        <w:t xml:space="preserve">השלים </w:t>
      </w:r>
      <w:r w:rsidRPr="004F7B1C">
        <w:rPr>
          <w:rFonts w:hint="cs"/>
          <w:color w:val="0000FF"/>
          <w:rtl/>
          <w:lang w:bidi="he-IL"/>
        </w:rPr>
        <w:t>באך</w:t>
      </w:r>
      <w:r>
        <w:rPr>
          <w:rFonts w:hint="cs"/>
          <w:color w:val="000000"/>
          <w:rtl/>
        </w:rPr>
        <w:t xml:space="preserve"> </w:t>
      </w:r>
      <w:r w:rsidRPr="000F10A0">
        <w:rPr>
          <w:color w:val="000000"/>
          <w:rtl/>
          <w:lang w:bidi="he-IL"/>
        </w:rPr>
        <w:t>את הכרך הראשון של</w:t>
      </w:r>
      <w:r w:rsidRPr="000F10A0">
        <w:rPr>
          <w:color w:val="000000"/>
        </w:rPr>
        <w:t xml:space="preserve"> ''</w:t>
      </w:r>
      <w:hyperlink r:id="rId849" w:tgtFrame="_blank" w:history="1">
        <w:r w:rsidRPr="000F10A0">
          <w:rPr>
            <w:color w:val="0000FF"/>
            <w:u w:val="single"/>
            <w:rtl/>
            <w:lang w:bidi="he-IL"/>
          </w:rPr>
          <w:t>ה</w:t>
        </w:r>
        <w:r>
          <w:rPr>
            <w:rFonts w:hint="cs"/>
            <w:color w:val="0000FF"/>
            <w:u w:val="single"/>
            <w:rtl/>
            <w:lang w:bidi="he-IL"/>
          </w:rPr>
          <w:t xml:space="preserve">פסנתר </w:t>
        </w:r>
        <w:r w:rsidRPr="000F10A0">
          <w:rPr>
            <w:color w:val="0000FF"/>
            <w:u w:val="single"/>
            <w:rtl/>
            <w:lang w:bidi="he-IL"/>
          </w:rPr>
          <w:t>המושווה</w:t>
        </w:r>
      </w:hyperlink>
      <w:r w:rsidRPr="000F10A0">
        <w:rPr>
          <w:color w:val="000000"/>
        </w:rPr>
        <w:t>'' (</w:t>
      </w:r>
      <w:r>
        <w:rPr>
          <w:rFonts w:hint="cs"/>
          <w:color w:val="000000"/>
        </w:rPr>
        <w:t>D</w:t>
      </w:r>
      <w:r w:rsidRPr="000F10A0">
        <w:rPr>
          <w:color w:val="000000"/>
        </w:rPr>
        <w:t xml:space="preserve">as Wohltemperiertes Klavier) </w:t>
      </w:r>
      <w:r>
        <w:rPr>
          <w:rFonts w:hint="cs"/>
          <w:color w:val="000000"/>
          <w:rtl/>
        </w:rPr>
        <w:t xml:space="preserve"> </w:t>
      </w:r>
      <w:r w:rsidRPr="000F10A0">
        <w:rPr>
          <w:color w:val="000000"/>
          <w:rtl/>
          <w:lang w:bidi="he-IL"/>
        </w:rPr>
        <w:t>אוסף של</w:t>
      </w:r>
      <w:r w:rsidRPr="000F10A0">
        <w:rPr>
          <w:color w:val="000000"/>
        </w:rPr>
        <w:t xml:space="preserve"> </w:t>
      </w:r>
      <w:r w:rsidRPr="000F10A0">
        <w:rPr>
          <w:color w:val="000000"/>
          <w:rtl/>
          <w:lang w:bidi="he-IL"/>
        </w:rPr>
        <w:t xml:space="preserve">עשרים וארבעה </w:t>
      </w:r>
      <w:r w:rsidRPr="00781B47">
        <w:rPr>
          <w:color w:val="0033CC"/>
          <w:rtl/>
          <w:lang w:bidi="he-IL"/>
        </w:rPr>
        <w:t>פרלודים</w:t>
      </w:r>
      <w:r w:rsidRPr="000F10A0">
        <w:rPr>
          <w:color w:val="000000"/>
          <w:rtl/>
          <w:lang w:bidi="he-IL"/>
        </w:rPr>
        <w:t xml:space="preserve"> </w:t>
      </w:r>
      <w:r w:rsidR="00781B47">
        <w:rPr>
          <w:rFonts w:hint="cs"/>
          <w:color w:val="000000"/>
          <w:rtl/>
          <w:lang w:bidi="he-IL"/>
        </w:rPr>
        <w:t xml:space="preserve">( </w:t>
      </w:r>
      <w:r w:rsidR="00781B47" w:rsidRPr="00781B47">
        <w:rPr>
          <w:rFonts w:hint="cs"/>
          <w:color w:val="0033CC"/>
          <w:rtl/>
          <w:lang w:bidi="he-IL"/>
        </w:rPr>
        <w:t>חיבור מוזיקלי קצר</w:t>
      </w:r>
      <w:r w:rsidR="00781B47">
        <w:rPr>
          <w:rFonts w:hint="cs"/>
          <w:color w:val="000000"/>
          <w:rtl/>
          <w:lang w:bidi="he-IL"/>
        </w:rPr>
        <w:t xml:space="preserve">, המשמש בדרך כלל כמבוא ליצירה אחרת). </w:t>
      </w:r>
      <w:r w:rsidRPr="000F10A0">
        <w:rPr>
          <w:color w:val="000000"/>
          <w:rtl/>
          <w:lang w:bidi="he-IL"/>
        </w:rPr>
        <w:t>ופוגות</w:t>
      </w:r>
      <w:r>
        <w:rPr>
          <w:rFonts w:hint="cs"/>
          <w:color w:val="000000"/>
          <w:rtl/>
        </w:rPr>
        <w:t xml:space="preserve">. </w:t>
      </w:r>
      <w:r>
        <w:rPr>
          <w:rFonts w:hint="cs"/>
          <w:color w:val="000000"/>
          <w:rtl/>
          <w:lang w:bidi="he-IL"/>
        </w:rPr>
        <w:t>באך כתב פוגה לכל אחד מ</w:t>
      </w:r>
      <w:r>
        <w:rPr>
          <w:rFonts w:hint="cs"/>
          <w:color w:val="000000"/>
          <w:rtl/>
        </w:rPr>
        <w:t xml:space="preserve">-12 </w:t>
      </w:r>
      <w:r>
        <w:rPr>
          <w:rFonts w:hint="cs"/>
          <w:color w:val="000000"/>
          <w:rtl/>
          <w:lang w:bidi="he-IL"/>
        </w:rPr>
        <w:t>הסולמות המז</w:t>
      </w:r>
      <w:r>
        <w:rPr>
          <w:rFonts w:hint="cs"/>
          <w:color w:val="000000"/>
          <w:rtl/>
        </w:rPr>
        <w:t>'</w:t>
      </w:r>
      <w:r>
        <w:rPr>
          <w:rFonts w:hint="cs"/>
          <w:color w:val="000000"/>
          <w:rtl/>
          <w:lang w:bidi="he-IL"/>
        </w:rPr>
        <w:t>וריים ו</w:t>
      </w:r>
      <w:r>
        <w:rPr>
          <w:rFonts w:hint="cs"/>
          <w:color w:val="000000"/>
          <w:rtl/>
        </w:rPr>
        <w:t xml:space="preserve">-12 </w:t>
      </w:r>
      <w:r>
        <w:rPr>
          <w:rFonts w:hint="cs"/>
          <w:color w:val="000000"/>
          <w:rtl/>
          <w:lang w:bidi="he-IL"/>
        </w:rPr>
        <w:t>הסולמות המינוריים</w:t>
      </w:r>
      <w:r>
        <w:rPr>
          <w:rFonts w:hint="cs"/>
          <w:color w:val="000000"/>
          <w:rtl/>
        </w:rPr>
        <w:t xml:space="preserve">,  </w:t>
      </w:r>
      <w:r>
        <w:rPr>
          <w:rFonts w:hint="cs"/>
          <w:color w:val="000000"/>
          <w:rtl/>
          <w:lang w:bidi="he-IL"/>
        </w:rPr>
        <w:t xml:space="preserve">אוסף זה </w:t>
      </w:r>
      <w:r w:rsidRPr="000F10A0">
        <w:rPr>
          <w:color w:val="000000"/>
          <w:rtl/>
          <w:lang w:bidi="he-IL"/>
        </w:rPr>
        <w:t>נמנה לדעת רבים על יצירות המופת המו</w:t>
      </w:r>
      <w:r>
        <w:rPr>
          <w:rFonts w:hint="cs"/>
          <w:color w:val="000000"/>
          <w:rtl/>
          <w:lang w:bidi="he-IL"/>
        </w:rPr>
        <w:t>ז</w:t>
      </w:r>
      <w:r w:rsidRPr="000F10A0">
        <w:rPr>
          <w:color w:val="000000"/>
          <w:rtl/>
          <w:lang w:bidi="he-IL"/>
        </w:rPr>
        <w:t>יקליות החשובות</w:t>
      </w:r>
      <w:r w:rsidRPr="000F10A0">
        <w:rPr>
          <w:color w:val="000000"/>
        </w:rPr>
        <w:t xml:space="preserve"> </w:t>
      </w:r>
      <w:r w:rsidRPr="000F10A0">
        <w:rPr>
          <w:color w:val="000000"/>
          <w:rtl/>
          <w:lang w:bidi="he-IL"/>
        </w:rPr>
        <w:t>בכל הזמנים</w:t>
      </w:r>
      <w:r w:rsidRPr="000F10A0">
        <w:rPr>
          <w:color w:val="000000"/>
        </w:rPr>
        <w:t>.</w:t>
      </w:r>
      <w:r>
        <w:rPr>
          <w:rFonts w:hint="cs"/>
          <w:color w:val="000000"/>
          <w:rtl/>
        </w:rPr>
        <w:t xml:space="preserve"> </w:t>
      </w:r>
    </w:p>
    <w:p w:rsidR="00781B47" w:rsidRDefault="00781B47" w:rsidP="0063689E">
      <w:pPr>
        <w:shd w:val="clear" w:color="auto" w:fill="FFFFFF"/>
        <w:bidi/>
        <w:spacing w:line="276" w:lineRule="auto"/>
        <w:ind w:left="140" w:right="177"/>
        <w:jc w:val="both"/>
        <w:rPr>
          <w:rFonts w:ascii="Trebuchet MS" w:hAnsi="Trebuchet MS"/>
          <w:rtl/>
          <w:lang w:bidi="he-IL"/>
        </w:rPr>
      </w:pPr>
    </w:p>
    <w:p w:rsidR="00322FA6" w:rsidRPr="009F1309" w:rsidRDefault="00322FA6" w:rsidP="0063689E">
      <w:pPr>
        <w:shd w:val="clear" w:color="auto" w:fill="FFFFFF"/>
        <w:tabs>
          <w:tab w:val="right" w:pos="9320"/>
        </w:tabs>
        <w:bidi/>
        <w:spacing w:line="276" w:lineRule="auto"/>
        <w:ind w:left="140"/>
        <w:jc w:val="both"/>
        <w:rPr>
          <w:rFonts w:ascii="Trebuchet MS" w:hAnsi="Trebuchet MS"/>
          <w:sz w:val="20"/>
          <w:szCs w:val="20"/>
        </w:rPr>
      </w:pPr>
      <w:r w:rsidRPr="009F1309">
        <w:rPr>
          <w:rFonts w:ascii="Trebuchet MS" w:hAnsi="Trebuchet MS"/>
          <w:rtl/>
          <w:lang w:bidi="he-IL"/>
        </w:rPr>
        <w:t xml:space="preserve">לא ממש ברור לאיזו מטרה כתב באך את שני הספרים המוכרים לנו כיצירות המופת </w:t>
      </w:r>
      <w:r w:rsidRPr="009F1309">
        <w:rPr>
          <w:rFonts w:ascii="Trebuchet MS" w:hAnsi="Trebuchet MS"/>
          <w:rtl/>
        </w:rPr>
        <w:t xml:space="preserve">- </w:t>
      </w:r>
      <w:r w:rsidRPr="009F1309">
        <w:rPr>
          <w:rFonts w:ascii="Trebuchet MS" w:hAnsi="Trebuchet MS"/>
          <w:rtl/>
          <w:lang w:bidi="he-IL"/>
        </w:rPr>
        <w:t>הפסנתר המושווה</w:t>
      </w:r>
      <w:r w:rsidRPr="009F1309">
        <w:rPr>
          <w:rFonts w:ascii="Trebuchet MS" w:hAnsi="Trebuchet MS"/>
          <w:rtl/>
        </w:rPr>
        <w:t xml:space="preserve">. </w:t>
      </w:r>
      <w:r w:rsidRPr="009F1309">
        <w:rPr>
          <w:rFonts w:ascii="Trebuchet MS" w:hAnsi="Trebuchet MS"/>
          <w:rtl/>
          <w:lang w:bidi="he-IL"/>
        </w:rPr>
        <w:t xml:space="preserve">כפי הנראה היצירות </w:t>
      </w:r>
      <w:r w:rsidRPr="009F1309">
        <w:rPr>
          <w:rFonts w:ascii="Trebuchet MS" w:hAnsi="Trebuchet MS"/>
          <w:rtl/>
        </w:rPr>
        <w:t>,</w:t>
      </w:r>
      <w:r w:rsidRPr="009F1309">
        <w:rPr>
          <w:rFonts w:ascii="Trebuchet MS" w:hAnsi="Trebuchet MS"/>
          <w:rtl/>
          <w:lang w:bidi="he-IL"/>
        </w:rPr>
        <w:t>המסובכות לביצוע</w:t>
      </w:r>
      <w:r w:rsidRPr="009F1309">
        <w:rPr>
          <w:rFonts w:ascii="Trebuchet MS" w:hAnsi="Trebuchet MS"/>
          <w:rtl/>
        </w:rPr>
        <w:t xml:space="preserve">, </w:t>
      </w:r>
      <w:r w:rsidRPr="009F1309">
        <w:rPr>
          <w:rFonts w:ascii="Trebuchet MS" w:hAnsi="Trebuchet MS"/>
          <w:rtl/>
          <w:lang w:bidi="he-IL"/>
        </w:rPr>
        <w:t>הן יצירות דידקטיות שנכתבו עבור תלמידיו של באך</w:t>
      </w:r>
      <w:r w:rsidRPr="009F1309">
        <w:rPr>
          <w:rFonts w:ascii="Trebuchet MS" w:hAnsi="Trebuchet MS"/>
          <w:rtl/>
        </w:rPr>
        <w:t xml:space="preserve">. </w:t>
      </w:r>
      <w:r w:rsidRPr="009F1309">
        <w:rPr>
          <w:rFonts w:ascii="Trebuchet MS" w:hAnsi="Trebuchet MS"/>
          <w:rtl/>
          <w:lang w:bidi="he-IL"/>
        </w:rPr>
        <w:t xml:space="preserve">המינוח </w:t>
      </w:r>
      <w:r w:rsidRPr="009F1309">
        <w:rPr>
          <w:rFonts w:ascii="Trebuchet MS" w:hAnsi="Trebuchet MS"/>
          <w:rtl/>
        </w:rPr>
        <w:t>"</w:t>
      </w:r>
      <w:r w:rsidRPr="009F1309">
        <w:rPr>
          <w:rFonts w:ascii="Trebuchet MS" w:hAnsi="Trebuchet MS"/>
          <w:rtl/>
          <w:lang w:bidi="he-IL"/>
        </w:rPr>
        <w:t>הפנתר המושווה</w:t>
      </w:r>
      <w:r w:rsidRPr="009F1309">
        <w:rPr>
          <w:rFonts w:ascii="Trebuchet MS" w:hAnsi="Trebuchet MS"/>
          <w:rtl/>
        </w:rPr>
        <w:t xml:space="preserve">" </w:t>
      </w:r>
      <w:r w:rsidRPr="009F1309">
        <w:rPr>
          <w:rFonts w:ascii="Trebuchet MS" w:hAnsi="Trebuchet MS"/>
          <w:rtl/>
          <w:lang w:bidi="he-IL"/>
        </w:rPr>
        <w:t>מעט מטעה</w:t>
      </w:r>
      <w:r w:rsidRPr="009F1309">
        <w:rPr>
          <w:rFonts w:ascii="Trebuchet MS" w:hAnsi="Trebuchet MS"/>
          <w:rtl/>
        </w:rPr>
        <w:t xml:space="preserve">, </w:t>
      </w:r>
      <w:r w:rsidRPr="009F1309">
        <w:rPr>
          <w:rFonts w:ascii="Trebuchet MS" w:hAnsi="Trebuchet MS"/>
          <w:rtl/>
          <w:lang w:bidi="he-IL"/>
        </w:rPr>
        <w:t>מדובר ביצירות שנכתבו ל</w:t>
      </w:r>
      <w:r w:rsidRPr="009F1309">
        <w:rPr>
          <w:rFonts w:ascii="Trebuchet MS" w:hAnsi="Trebuchet MS"/>
          <w:rtl/>
        </w:rPr>
        <w:t>"</w:t>
      </w:r>
      <w:r w:rsidRPr="009F1309">
        <w:rPr>
          <w:rFonts w:ascii="Trebuchet MS" w:hAnsi="Trebuchet MS"/>
          <w:rtl/>
          <w:lang w:bidi="he-IL"/>
        </w:rPr>
        <w:t>מקלדת המכוונת היטב</w:t>
      </w:r>
      <w:r w:rsidRPr="009F1309">
        <w:rPr>
          <w:rFonts w:ascii="Trebuchet MS" w:hAnsi="Trebuchet MS"/>
          <w:rtl/>
        </w:rPr>
        <w:t xml:space="preserve">", </w:t>
      </w:r>
      <w:r w:rsidRPr="009F1309">
        <w:rPr>
          <w:rFonts w:ascii="Trebuchet MS" w:hAnsi="Trebuchet MS"/>
          <w:rtl/>
          <w:lang w:bidi="he-IL"/>
        </w:rPr>
        <w:t>הפסנתר כפי שאנו מכירים אותו כיום לא היה קיים בזמנו של באך</w:t>
      </w:r>
      <w:r w:rsidRPr="009F1309">
        <w:rPr>
          <w:rFonts w:ascii="Trebuchet MS" w:hAnsi="Trebuchet MS"/>
          <w:rtl/>
        </w:rPr>
        <w:t xml:space="preserve">. </w:t>
      </w:r>
      <w:r w:rsidRPr="009F1309">
        <w:rPr>
          <w:rFonts w:ascii="Trebuchet MS" w:hAnsi="Trebuchet MS"/>
          <w:rtl/>
          <w:lang w:bidi="he-IL"/>
        </w:rPr>
        <w:t>שני הכרכים מציגים את אומנות הקונטרפונקט בשיאה</w:t>
      </w:r>
      <w:r w:rsidRPr="009F1309">
        <w:rPr>
          <w:rFonts w:ascii="Trebuchet MS" w:hAnsi="Trebuchet MS" w:hint="cs"/>
          <w:rtl/>
        </w:rPr>
        <w:t>.</w:t>
      </w:r>
      <w:r w:rsidRPr="009F1309">
        <w:rPr>
          <w:rFonts w:ascii="Trebuchet MS" w:hAnsi="Trebuchet MS"/>
        </w:rPr>
        <w:t> </w:t>
      </w:r>
    </w:p>
    <w:p w:rsidR="00322FA6" w:rsidRPr="005C5353" w:rsidRDefault="00322FA6" w:rsidP="00781B47">
      <w:pPr>
        <w:bidi/>
        <w:spacing w:line="276" w:lineRule="auto"/>
        <w:ind w:left="180" w:right="177"/>
        <w:rPr>
          <w:rtl/>
        </w:rPr>
      </w:pPr>
    </w:p>
    <w:p w:rsidR="00322FA6" w:rsidRDefault="00322FA6" w:rsidP="00781B47">
      <w:pPr>
        <w:bidi/>
        <w:spacing w:after="240" w:line="276" w:lineRule="auto"/>
        <w:ind w:left="180"/>
        <w:jc w:val="both"/>
        <w:rPr>
          <w:rtl/>
        </w:rPr>
      </w:pPr>
      <w:r>
        <w:rPr>
          <w:rFonts w:hint="cs"/>
          <w:color w:val="0000FF"/>
          <w:rtl/>
          <w:lang w:bidi="he-IL"/>
        </w:rPr>
        <w:t xml:space="preserve">יוהן סבסטיאן באך </w:t>
      </w:r>
      <w:r>
        <w:rPr>
          <w:rtl/>
        </w:rPr>
        <w:t>–</w:t>
      </w:r>
      <w:r>
        <w:rPr>
          <w:rFonts w:hint="cs"/>
          <w:rtl/>
          <w:lang w:bidi="he-IL"/>
        </w:rPr>
        <w:t xml:space="preserve"> באך חי בתקופה של סוף הבארוק המוזיקה אשר נכתבת הינה מוזיקה פרוטסטנטית אשר את השראתה ירש מבוקסטהודה</w:t>
      </w:r>
      <w:r>
        <w:rPr>
          <w:rFonts w:hint="cs"/>
          <w:rtl/>
        </w:rPr>
        <w:t xml:space="preserve">.. </w:t>
      </w:r>
      <w:r>
        <w:rPr>
          <w:rFonts w:hint="cs"/>
          <w:rtl/>
          <w:lang w:bidi="he-IL"/>
        </w:rPr>
        <w:t xml:space="preserve">באך רואה עצמו כל חיו כאחד ממשרתי הכנסייה  וככזה הוא כותב מוזיקה דתית שברובה מסתמכת על קורלים דתיים אשר נכתבו </w:t>
      </w:r>
      <w:r>
        <w:rPr>
          <w:rFonts w:hint="cs"/>
          <w:rtl/>
        </w:rPr>
        <w:t xml:space="preserve">200 </w:t>
      </w:r>
      <w:r>
        <w:rPr>
          <w:rFonts w:hint="cs"/>
          <w:rtl/>
          <w:lang w:bidi="he-IL"/>
        </w:rPr>
        <w:t>שנים קודם לכן ע</w:t>
      </w:r>
      <w:r>
        <w:rPr>
          <w:rFonts w:hint="cs"/>
          <w:rtl/>
        </w:rPr>
        <w:t>"</w:t>
      </w:r>
      <w:r>
        <w:rPr>
          <w:rFonts w:hint="cs"/>
          <w:rtl/>
          <w:lang w:bidi="he-IL"/>
        </w:rPr>
        <w:t xml:space="preserve">י מרתין לותר </w:t>
      </w:r>
      <w:r>
        <w:rPr>
          <w:rFonts w:hint="cs"/>
          <w:rtl/>
        </w:rPr>
        <w:t xml:space="preserve">.. </w:t>
      </w:r>
      <w:r>
        <w:rPr>
          <w:rFonts w:hint="cs"/>
          <w:rtl/>
          <w:lang w:bidi="he-IL"/>
        </w:rPr>
        <w:t>באך לוקח את אותם קורלים ישנים ומעבד אותם בהרמוניה חדשה אשר היתה נהוגה בתוקפה זו של סוף הרנסנס</w:t>
      </w:r>
      <w:r>
        <w:rPr>
          <w:rFonts w:hint="cs"/>
          <w:rtl/>
        </w:rPr>
        <w:t xml:space="preserve">. </w:t>
      </w:r>
      <w:r>
        <w:rPr>
          <w:rFonts w:hint="cs"/>
          <w:rtl/>
          <w:lang w:bidi="he-IL"/>
        </w:rPr>
        <w:t xml:space="preserve">ניתן לומר כי </w:t>
      </w:r>
      <w:r w:rsidRPr="0030474E">
        <w:rPr>
          <w:rFonts w:hint="cs"/>
          <w:color w:val="0000FF"/>
          <w:rtl/>
          <w:lang w:bidi="he-IL"/>
        </w:rPr>
        <w:t>באך אינו ממציא ואינו מחדש</w:t>
      </w:r>
      <w:r>
        <w:rPr>
          <w:rFonts w:hint="cs"/>
          <w:rtl/>
        </w:rPr>
        <w:t xml:space="preserve"> </w:t>
      </w:r>
      <w:r w:rsidRPr="00B0768F">
        <w:rPr>
          <w:rFonts w:hint="cs"/>
          <w:color w:val="0000FF"/>
          <w:rtl/>
          <w:lang w:bidi="he-IL"/>
        </w:rPr>
        <w:t>דבר במוזיקה</w:t>
      </w:r>
      <w:r>
        <w:rPr>
          <w:rFonts w:hint="cs"/>
          <w:rtl/>
        </w:rPr>
        <w:t>..</w:t>
      </w:r>
      <w:r>
        <w:rPr>
          <w:rFonts w:hint="cs"/>
          <w:rtl/>
          <w:lang w:bidi="he-IL"/>
        </w:rPr>
        <w:t>קורלים אלו עובדו ע</w:t>
      </w:r>
      <w:r>
        <w:rPr>
          <w:rFonts w:hint="cs"/>
          <w:rtl/>
        </w:rPr>
        <w:t>"</w:t>
      </w:r>
      <w:r>
        <w:rPr>
          <w:rFonts w:hint="cs"/>
          <w:rtl/>
          <w:lang w:bidi="he-IL"/>
        </w:rPr>
        <w:t>י באך לעושר מוזיקלי כדי למשוך מאמינים נוספים להזדהות עם הכנסייה הפרוטסטנטית</w:t>
      </w:r>
      <w:r>
        <w:rPr>
          <w:rFonts w:hint="cs"/>
          <w:rtl/>
        </w:rPr>
        <w:t>.. (</w:t>
      </w:r>
      <w:r>
        <w:rPr>
          <w:rFonts w:hint="cs"/>
          <w:rtl/>
          <w:lang w:bidi="he-IL"/>
        </w:rPr>
        <w:t xml:space="preserve">המיסה בסי מינור הנו רפרטואר נדיר אצל באך </w:t>
      </w:r>
      <w:r>
        <w:rPr>
          <w:rFonts w:hint="cs"/>
          <w:rtl/>
        </w:rPr>
        <w:t xml:space="preserve">) </w:t>
      </w:r>
      <w:r>
        <w:rPr>
          <w:rFonts w:hint="cs"/>
          <w:rtl/>
          <w:lang w:bidi="he-IL"/>
        </w:rPr>
        <w:t>רב המוזיקה של באך כתובה בשפה הגרמנית ומיועדת לעם הגרמני המאמין בכנסייה הפרוטסטנטית</w:t>
      </w:r>
      <w:r>
        <w:rPr>
          <w:rFonts w:hint="cs"/>
          <w:rtl/>
        </w:rPr>
        <w:t xml:space="preserve">.. </w:t>
      </w:r>
      <w:r>
        <w:rPr>
          <w:rFonts w:hint="cs"/>
          <w:rtl/>
          <w:lang w:bidi="he-IL"/>
        </w:rPr>
        <w:t xml:space="preserve">בתקופה זו שהיא סוף תקופת הבארוק מתחיל להתפתח סגנון מוזיקלי חדש </w:t>
      </w:r>
      <w:r w:rsidRPr="00B0768F">
        <w:rPr>
          <w:rFonts w:hint="cs"/>
          <w:color w:val="0000FF"/>
          <w:rtl/>
          <w:lang w:bidi="he-IL"/>
        </w:rPr>
        <w:t>הסגנון הגלנטי</w:t>
      </w:r>
      <w:r>
        <w:rPr>
          <w:rFonts w:hint="cs"/>
          <w:rtl/>
        </w:rPr>
        <w:t xml:space="preserve">  - </w:t>
      </w:r>
      <w:r>
        <w:rPr>
          <w:rFonts w:hint="cs"/>
          <w:rtl/>
          <w:lang w:bidi="he-IL"/>
        </w:rPr>
        <w:t>זהו סגנון מוזיקה אצילית סלונית מוזיקה יותר קומנקטיבית שבה קיימת מלודיה אחת עם קולות מלוים</w:t>
      </w:r>
      <w:r>
        <w:rPr>
          <w:rFonts w:hint="cs"/>
          <w:rtl/>
        </w:rPr>
        <w:t xml:space="preserve">.. </w:t>
      </w:r>
      <w:r>
        <w:rPr>
          <w:rFonts w:hint="cs"/>
          <w:rtl/>
          <w:lang w:bidi="he-IL"/>
        </w:rPr>
        <w:t xml:space="preserve">באך הנו מלחין של טקסטים דתיים </w:t>
      </w:r>
      <w:r>
        <w:rPr>
          <w:rFonts w:hint="cs"/>
          <w:rtl/>
        </w:rPr>
        <w:t>(</w:t>
      </w:r>
      <w:r>
        <w:rPr>
          <w:rFonts w:hint="cs"/>
          <w:rtl/>
          <w:lang w:bidi="he-IL"/>
        </w:rPr>
        <w:t>ההשראה אשר ירש מפלסטרינה</w:t>
      </w:r>
      <w:r>
        <w:rPr>
          <w:rFonts w:hint="cs"/>
          <w:rtl/>
        </w:rPr>
        <w:t xml:space="preserve">)  </w:t>
      </w:r>
      <w:r>
        <w:rPr>
          <w:rFonts w:hint="cs"/>
          <w:rtl/>
          <w:lang w:bidi="he-IL"/>
        </w:rPr>
        <w:t xml:space="preserve">באך היה דבק בעולם העבר </w:t>
      </w:r>
      <w:r>
        <w:rPr>
          <w:rFonts w:hint="cs"/>
          <w:rtl/>
        </w:rPr>
        <w:t>(</w:t>
      </w:r>
      <w:r>
        <w:rPr>
          <w:rFonts w:hint="cs"/>
          <w:rtl/>
          <w:lang w:bidi="he-IL"/>
        </w:rPr>
        <w:t xml:space="preserve">בני תקופתו של באך באו אליו בטענות על כך שהוא אינו מחדש דבר </w:t>
      </w:r>
      <w:r>
        <w:rPr>
          <w:rFonts w:hint="cs"/>
          <w:rtl/>
        </w:rPr>
        <w:t xml:space="preserve">) </w:t>
      </w:r>
      <w:r>
        <w:rPr>
          <w:rFonts w:hint="cs"/>
          <w:rtl/>
          <w:lang w:bidi="he-IL"/>
        </w:rPr>
        <w:t>לא עניין את באך חידושים והמצאות אלא לכתוב כמה שיותר בנושא הדתי אשר היה כה קרוב אליו</w:t>
      </w:r>
      <w:r>
        <w:rPr>
          <w:rFonts w:hint="cs"/>
          <w:rtl/>
        </w:rPr>
        <w:t xml:space="preserve">.. </w:t>
      </w:r>
      <w:r>
        <w:rPr>
          <w:rFonts w:hint="cs"/>
          <w:rtl/>
          <w:lang w:bidi="he-IL"/>
        </w:rPr>
        <w:t>את באך עניין העולם של העבר</w:t>
      </w:r>
      <w:r>
        <w:rPr>
          <w:rFonts w:hint="cs"/>
          <w:rtl/>
        </w:rPr>
        <w:t xml:space="preserve">.. </w:t>
      </w:r>
      <w:r>
        <w:rPr>
          <w:rFonts w:hint="cs"/>
          <w:rtl/>
          <w:lang w:bidi="he-IL"/>
        </w:rPr>
        <w:t xml:space="preserve">ולמעשה ניתן לומר כי </w:t>
      </w:r>
      <w:r w:rsidRPr="00113BDA">
        <w:rPr>
          <w:rFonts w:hint="cs"/>
          <w:color w:val="0000FF"/>
          <w:rtl/>
          <w:lang w:bidi="he-IL"/>
        </w:rPr>
        <w:t>המוזיקה של באך הינה הפיסגה</w:t>
      </w:r>
      <w:r>
        <w:rPr>
          <w:rFonts w:hint="cs"/>
          <w:rtl/>
        </w:rPr>
        <w:t xml:space="preserve"> </w:t>
      </w:r>
      <w:r w:rsidRPr="00113BDA">
        <w:rPr>
          <w:rFonts w:hint="cs"/>
          <w:color w:val="0000FF"/>
          <w:rtl/>
          <w:lang w:bidi="he-IL"/>
        </w:rPr>
        <w:t>הגבוהה ביותר של אומנות המוזיקה עד זמנו</w:t>
      </w:r>
      <w:r>
        <w:rPr>
          <w:rFonts w:hint="cs"/>
          <w:rtl/>
        </w:rPr>
        <w:t xml:space="preserve">.. </w:t>
      </w:r>
    </w:p>
    <w:p w:rsidR="00322FA6" w:rsidRDefault="00322FA6" w:rsidP="00781B47">
      <w:pPr>
        <w:bidi/>
        <w:spacing w:after="240" w:line="276" w:lineRule="auto"/>
        <w:ind w:left="180"/>
        <w:jc w:val="both"/>
        <w:rPr>
          <w:rtl/>
        </w:rPr>
      </w:pPr>
      <w:r>
        <w:rPr>
          <w:rFonts w:hint="cs"/>
          <w:rtl/>
          <w:lang w:bidi="he-IL"/>
        </w:rPr>
        <w:t>באך כותב מוזיקה אשר מביא אותה לרמת השכלול הגבוהה ביותר</w:t>
      </w:r>
      <w:r>
        <w:rPr>
          <w:rFonts w:hint="cs"/>
          <w:rtl/>
        </w:rPr>
        <w:t xml:space="preserve">.. </w:t>
      </w:r>
      <w:r>
        <w:rPr>
          <w:rFonts w:hint="cs"/>
          <w:rtl/>
          <w:lang w:bidi="he-IL"/>
        </w:rPr>
        <w:t>באך מגיע בחיו לשיא היכולת המוזיקלית של כל מה שהיה לפניו ועד היום הזה</w:t>
      </w:r>
      <w:r>
        <w:rPr>
          <w:rFonts w:hint="cs"/>
          <w:rtl/>
        </w:rPr>
        <w:t xml:space="preserve">.. </w:t>
      </w:r>
      <w:r>
        <w:rPr>
          <w:rFonts w:hint="cs"/>
          <w:rtl/>
          <w:lang w:bidi="he-IL"/>
        </w:rPr>
        <w:t xml:space="preserve">מורשת באך </w:t>
      </w:r>
      <w:r>
        <w:rPr>
          <w:rtl/>
        </w:rPr>
        <w:t>–</w:t>
      </w:r>
      <w:r>
        <w:rPr>
          <w:rFonts w:hint="cs"/>
          <w:rtl/>
          <w:lang w:bidi="he-IL"/>
        </w:rPr>
        <w:t xml:space="preserve"> מאד בעייתית לא קיימת מורשת שכזו לא בחייו וגם לא לאחר מותו </w:t>
      </w:r>
      <w:r>
        <w:rPr>
          <w:rFonts w:hint="cs"/>
          <w:rtl/>
        </w:rPr>
        <w:t>(</w:t>
      </w:r>
      <w:r>
        <w:rPr>
          <w:rFonts w:hint="cs"/>
          <w:rtl/>
          <w:lang w:bidi="he-IL"/>
        </w:rPr>
        <w:t>להבדיל במורשת הקיימת למשל אצל מוצרט</w:t>
      </w:r>
      <w:r>
        <w:rPr>
          <w:rFonts w:hint="cs"/>
          <w:rtl/>
        </w:rPr>
        <w:t>,</w:t>
      </w:r>
      <w:r>
        <w:rPr>
          <w:rFonts w:hint="cs"/>
          <w:rtl/>
          <w:lang w:bidi="he-IL"/>
        </w:rPr>
        <w:t>צ</w:t>
      </w:r>
      <w:r>
        <w:rPr>
          <w:rFonts w:hint="cs"/>
          <w:rtl/>
        </w:rPr>
        <w:t>'</w:t>
      </w:r>
      <w:r>
        <w:rPr>
          <w:rFonts w:hint="cs"/>
          <w:rtl/>
          <w:lang w:bidi="he-IL"/>
        </w:rPr>
        <w:t>ייקובסקי ויולדי ודומיהם</w:t>
      </w:r>
      <w:r>
        <w:rPr>
          <w:rFonts w:hint="cs"/>
          <w:rtl/>
        </w:rPr>
        <w:t xml:space="preserve">..  </w:t>
      </w:r>
      <w:r w:rsidR="00A5147F">
        <w:rPr>
          <w:rFonts w:hint="cs"/>
          <w:rtl/>
          <w:lang w:bidi="he-IL"/>
        </w:rPr>
        <w:t>(</w:t>
      </w:r>
      <w:r>
        <w:rPr>
          <w:rFonts w:hint="cs"/>
          <w:rtl/>
          <w:lang w:bidi="he-IL"/>
        </w:rPr>
        <w:t>למעשה ניתן לומר בשפ</w:t>
      </w:r>
      <w:r w:rsidR="00A5147F">
        <w:rPr>
          <w:rFonts w:hint="cs"/>
          <w:rtl/>
          <w:lang w:bidi="he-IL"/>
        </w:rPr>
        <w:t>ת</w:t>
      </w:r>
      <w:r>
        <w:rPr>
          <w:rFonts w:hint="cs"/>
          <w:rtl/>
          <w:lang w:bidi="he-IL"/>
        </w:rPr>
        <w:t xml:space="preserve"> ימינו כי באך לא היה כלל פופולרי בתקופתו ולא מכר דיסקים רבים</w:t>
      </w:r>
      <w:r>
        <w:rPr>
          <w:rFonts w:hint="cs"/>
          <w:rtl/>
        </w:rPr>
        <w:t xml:space="preserve">).. </w:t>
      </w:r>
      <w:r>
        <w:rPr>
          <w:rFonts w:hint="cs"/>
          <w:rtl/>
          <w:lang w:bidi="he-IL"/>
        </w:rPr>
        <w:t>למעשה שום קומפוזיטור שקם לאחר באך לא התייחס כלל לשיטת הכתיבה של באך ורק לרבות הימים מנדלסון מחייה את מורשת באך בכתיבה של קורלים דומים</w:t>
      </w:r>
      <w:r>
        <w:rPr>
          <w:rFonts w:hint="cs"/>
          <w:rtl/>
        </w:rPr>
        <w:t xml:space="preserve">.. </w:t>
      </w:r>
      <w:r>
        <w:rPr>
          <w:rFonts w:hint="cs"/>
          <w:rtl/>
          <w:lang w:bidi="he-IL"/>
        </w:rPr>
        <w:t xml:space="preserve">הגאונות הגדולה של באך נובעת מהמורכבות של המוזיקה אשר כתב </w:t>
      </w:r>
      <w:r>
        <w:rPr>
          <w:rFonts w:hint="cs"/>
          <w:rtl/>
        </w:rPr>
        <w:t>,</w:t>
      </w:r>
      <w:r>
        <w:rPr>
          <w:rFonts w:hint="cs"/>
          <w:rtl/>
          <w:lang w:bidi="he-IL"/>
        </w:rPr>
        <w:t>מוזיקה אשר נעה בין הלוגיקה להשראה</w:t>
      </w:r>
      <w:r w:rsidR="00D65670">
        <w:rPr>
          <w:lang w:bidi="he-IL"/>
        </w:rPr>
        <w:t>,</w:t>
      </w:r>
      <w:r>
        <w:rPr>
          <w:rFonts w:hint="cs"/>
          <w:rtl/>
          <w:lang w:bidi="he-IL"/>
        </w:rPr>
        <w:t xml:space="preserve"> מוזיקה אשר מתמודדת בערכים מתמטיים אסטיים מספריים מהרמה הגבוהה ביותר </w:t>
      </w:r>
      <w:r>
        <w:rPr>
          <w:rFonts w:hint="cs"/>
          <w:rtl/>
        </w:rPr>
        <w:t>(</w:t>
      </w:r>
      <w:r>
        <w:rPr>
          <w:rFonts w:hint="cs"/>
          <w:rtl/>
          <w:lang w:bidi="he-IL"/>
        </w:rPr>
        <w:t>אולי אף בשל כך לא הצליחו לחקות הקומפוזיטורים שלאחריו את אופן כתיבתו</w:t>
      </w:r>
      <w:r>
        <w:rPr>
          <w:rFonts w:hint="cs"/>
          <w:rtl/>
        </w:rPr>
        <w:t xml:space="preserve">) .. </w:t>
      </w:r>
      <w:r>
        <w:rPr>
          <w:rFonts w:hint="cs"/>
          <w:rtl/>
          <w:lang w:bidi="he-IL"/>
        </w:rPr>
        <w:t xml:space="preserve">היכולת של באך להביא טקסטיות מוזיקלית איינשטנית בערכים </w:t>
      </w:r>
      <w:r>
        <w:rPr>
          <w:rFonts w:hint="cs"/>
          <w:rtl/>
          <w:lang w:bidi="he-IL"/>
        </w:rPr>
        <w:lastRenderedPageBreak/>
        <w:t>מספריים אינציקלופדיים הינה מהגבוהה ביותר שנכתבה אי פעם בעולם המוזיקה</w:t>
      </w:r>
      <w:r>
        <w:rPr>
          <w:rFonts w:hint="cs"/>
          <w:rtl/>
        </w:rPr>
        <w:t xml:space="preserve">.. </w:t>
      </w:r>
      <w:r>
        <w:rPr>
          <w:rFonts w:hint="cs"/>
          <w:rtl/>
          <w:lang w:bidi="he-IL"/>
        </w:rPr>
        <w:t>כל ז</w:t>
      </w:r>
      <w:r>
        <w:rPr>
          <w:rFonts w:hint="cs"/>
          <w:rtl/>
        </w:rPr>
        <w:t>'</w:t>
      </w:r>
      <w:r>
        <w:rPr>
          <w:rFonts w:hint="cs"/>
          <w:rtl/>
          <w:lang w:bidi="he-IL"/>
        </w:rPr>
        <w:t xml:space="preserve">אנר </w:t>
      </w:r>
      <w:r>
        <w:rPr>
          <w:rFonts w:hint="cs"/>
          <w:rtl/>
        </w:rPr>
        <w:t>(</w:t>
      </w:r>
      <w:r>
        <w:rPr>
          <w:rFonts w:hint="cs"/>
          <w:rtl/>
          <w:lang w:bidi="he-IL"/>
        </w:rPr>
        <w:t>סוגה</w:t>
      </w:r>
      <w:r>
        <w:rPr>
          <w:rFonts w:hint="cs"/>
          <w:rtl/>
        </w:rPr>
        <w:t xml:space="preserve">) </w:t>
      </w:r>
      <w:r>
        <w:rPr>
          <w:rFonts w:hint="cs"/>
          <w:rtl/>
          <w:lang w:bidi="he-IL"/>
        </w:rPr>
        <w:t>שבאך מטפל בו הנו יחיד במינו במכלול המוזיקלי כפי שהוא נכתב</w:t>
      </w:r>
      <w:r>
        <w:rPr>
          <w:rFonts w:hint="cs"/>
          <w:rtl/>
        </w:rPr>
        <w:t xml:space="preserve">.. </w:t>
      </w:r>
      <w:r>
        <w:rPr>
          <w:rFonts w:hint="cs"/>
          <w:rtl/>
          <w:lang w:bidi="he-IL"/>
        </w:rPr>
        <w:t xml:space="preserve">באך הנו מפעל חיים בעולם המוזיקה </w:t>
      </w:r>
      <w:r>
        <w:rPr>
          <w:rFonts w:hint="cs"/>
          <w:rtl/>
        </w:rPr>
        <w:t xml:space="preserve">.. </w:t>
      </w:r>
      <w:r>
        <w:rPr>
          <w:rFonts w:hint="cs"/>
          <w:rtl/>
          <w:lang w:bidi="he-IL"/>
        </w:rPr>
        <w:t>באך מחבר למעלה מ</w:t>
      </w:r>
      <w:r>
        <w:rPr>
          <w:rFonts w:hint="cs"/>
          <w:rtl/>
        </w:rPr>
        <w:t xml:space="preserve">-300 </w:t>
      </w:r>
      <w:r>
        <w:rPr>
          <w:rFonts w:hint="cs"/>
          <w:rtl/>
          <w:lang w:bidi="he-IL"/>
        </w:rPr>
        <w:t xml:space="preserve">קנטטות </w:t>
      </w:r>
      <w:r>
        <w:rPr>
          <w:rFonts w:hint="cs"/>
          <w:rtl/>
        </w:rPr>
        <w:t>(</w:t>
      </w:r>
      <w:r>
        <w:rPr>
          <w:rFonts w:hint="cs"/>
          <w:rtl/>
          <w:lang w:bidi="he-IL"/>
        </w:rPr>
        <w:t>על מנת ליצור ארבע קנטטות שונות לכל אחד מימי התפילה של יום ראשון לכל החודש</w:t>
      </w:r>
      <w:r>
        <w:rPr>
          <w:rFonts w:hint="cs"/>
          <w:rtl/>
        </w:rPr>
        <w:t xml:space="preserve">) </w:t>
      </w:r>
      <w:r>
        <w:rPr>
          <w:rFonts w:hint="cs"/>
          <w:rtl/>
          <w:lang w:bidi="he-IL"/>
        </w:rPr>
        <w:t xml:space="preserve">ולמעשה כל שבוע באך כותב קנטטה חדשה </w:t>
      </w:r>
      <w:r>
        <w:rPr>
          <w:rFonts w:hint="cs"/>
          <w:rtl/>
        </w:rPr>
        <w:t>(</w:t>
      </w:r>
      <w:r>
        <w:rPr>
          <w:rFonts w:hint="cs"/>
          <w:rtl/>
          <w:lang w:bidi="he-IL"/>
        </w:rPr>
        <w:t>וזאת על מנת שהמאמינים ימשיכו לבא לכנסייה ולא ישתעממו מאותו חומר מוזיקלי</w:t>
      </w:r>
      <w:r>
        <w:rPr>
          <w:rFonts w:hint="cs"/>
          <w:rtl/>
        </w:rPr>
        <w:t xml:space="preserve">.). </w:t>
      </w:r>
      <w:r>
        <w:rPr>
          <w:rFonts w:hint="cs"/>
          <w:rtl/>
          <w:lang w:bidi="he-IL"/>
        </w:rPr>
        <w:t xml:space="preserve">באך כותב ארבעה פסיונים </w:t>
      </w:r>
      <w:r>
        <w:rPr>
          <w:rFonts w:hint="cs"/>
          <w:rtl/>
        </w:rPr>
        <w:t>(</w:t>
      </w:r>
      <w:r>
        <w:rPr>
          <w:rFonts w:hint="cs"/>
          <w:rtl/>
          <w:lang w:bidi="he-IL"/>
        </w:rPr>
        <w:t xml:space="preserve">פסיון </w:t>
      </w:r>
      <w:r>
        <w:rPr>
          <w:rtl/>
        </w:rPr>
        <w:t>–</w:t>
      </w:r>
      <w:r>
        <w:rPr>
          <w:rFonts w:hint="cs"/>
          <w:rtl/>
          <w:lang w:bidi="he-IL"/>
        </w:rPr>
        <w:t xml:space="preserve"> פרשה המספרת את סבלו של ישו</w:t>
      </w:r>
      <w:r>
        <w:rPr>
          <w:rFonts w:hint="cs"/>
          <w:rtl/>
        </w:rPr>
        <w:t xml:space="preserve">) </w:t>
      </w:r>
      <w:r>
        <w:rPr>
          <w:rFonts w:hint="cs"/>
          <w:rtl/>
          <w:lang w:bidi="he-IL"/>
        </w:rPr>
        <w:t xml:space="preserve">באך ממציא את שיטת הפסנתר המושווה וכותב </w:t>
      </w:r>
      <w:r>
        <w:rPr>
          <w:rFonts w:hint="cs"/>
          <w:rtl/>
        </w:rPr>
        <w:t xml:space="preserve">24 </w:t>
      </w:r>
      <w:r>
        <w:rPr>
          <w:rFonts w:hint="cs"/>
          <w:rtl/>
          <w:lang w:bidi="he-IL"/>
        </w:rPr>
        <w:t>פרודלים שונים כל פרודל לכל אחת מ</w:t>
      </w:r>
      <w:r>
        <w:rPr>
          <w:rFonts w:hint="cs"/>
          <w:rtl/>
        </w:rPr>
        <w:t xml:space="preserve">-24 </w:t>
      </w:r>
      <w:r>
        <w:rPr>
          <w:rFonts w:hint="cs"/>
          <w:rtl/>
          <w:lang w:bidi="he-IL"/>
        </w:rPr>
        <w:t xml:space="preserve">הסולמות </w:t>
      </w:r>
      <w:r>
        <w:rPr>
          <w:rFonts w:hint="cs"/>
          <w:rtl/>
        </w:rPr>
        <w:t xml:space="preserve">.. </w:t>
      </w:r>
      <w:r>
        <w:rPr>
          <w:rFonts w:hint="cs"/>
          <w:rtl/>
          <w:lang w:bidi="he-IL"/>
        </w:rPr>
        <w:t>יש האומרים</w:t>
      </w:r>
      <w:r>
        <w:rPr>
          <w:rFonts w:hint="cs"/>
          <w:rtl/>
        </w:rPr>
        <w:t xml:space="preserve">: </w:t>
      </w:r>
      <w:r w:rsidRPr="00112A2F">
        <w:rPr>
          <w:rFonts w:hint="cs"/>
          <w:color w:val="0000FF"/>
          <w:rtl/>
          <w:lang w:bidi="he-IL"/>
        </w:rPr>
        <w:t>כדי לתפוס ולהבין את המוזיקה של באך צריך אונ</w:t>
      </w:r>
      <w:r>
        <w:rPr>
          <w:rFonts w:hint="cs"/>
          <w:color w:val="0000FF"/>
          <w:rtl/>
          <w:lang w:bidi="he-IL"/>
        </w:rPr>
        <w:t>ת</w:t>
      </w:r>
      <w:r w:rsidRPr="00112A2F">
        <w:rPr>
          <w:rFonts w:hint="cs"/>
          <w:color w:val="0000FF"/>
          <w:rtl/>
          <w:lang w:bidi="he-IL"/>
        </w:rPr>
        <w:t xml:space="preserve"> מח שלישית</w:t>
      </w:r>
      <w:r>
        <w:rPr>
          <w:rFonts w:hint="cs"/>
          <w:color w:val="0000FF"/>
          <w:rtl/>
        </w:rPr>
        <w:t xml:space="preserve">.. </w:t>
      </w:r>
      <w:r w:rsidRPr="00112A2F">
        <w:rPr>
          <w:rFonts w:hint="cs"/>
          <w:rtl/>
          <w:lang w:bidi="he-IL"/>
        </w:rPr>
        <w:t>דרוש מאמץ אינטקטואלי רב כדי להבין את המוזיקה של באך</w:t>
      </w:r>
      <w:r>
        <w:rPr>
          <w:rFonts w:hint="cs"/>
          <w:rtl/>
        </w:rPr>
        <w:t>..</w:t>
      </w:r>
      <w:r>
        <w:rPr>
          <w:rFonts w:hint="cs"/>
          <w:rtl/>
          <w:lang w:bidi="he-IL"/>
        </w:rPr>
        <w:t xml:space="preserve">הקורל למשל הנו מלודיה על גבול הפרימטביות שנכתבה </w:t>
      </w:r>
      <w:r>
        <w:rPr>
          <w:rFonts w:hint="cs"/>
          <w:rtl/>
        </w:rPr>
        <w:t xml:space="preserve">200 </w:t>
      </w:r>
      <w:r>
        <w:rPr>
          <w:rFonts w:hint="cs"/>
          <w:rtl/>
          <w:lang w:bidi="he-IL"/>
        </w:rPr>
        <w:t>שנה טרם זמנו של באך</w:t>
      </w:r>
      <w:r>
        <w:rPr>
          <w:rFonts w:hint="cs"/>
          <w:rtl/>
        </w:rPr>
        <w:t xml:space="preserve">.. </w:t>
      </w:r>
      <w:r>
        <w:rPr>
          <w:rFonts w:hint="cs"/>
          <w:rtl/>
          <w:lang w:bidi="he-IL"/>
        </w:rPr>
        <w:t>באך לוקח מוזיקה פרימיטיבית זו הכתובה בשפה המודלית ובונה אותה בשיטה מתמטית מספרית טונאלית חדשה פוליפונית אשר מאפיינת את באך</w:t>
      </w:r>
      <w:r>
        <w:rPr>
          <w:rFonts w:hint="cs"/>
          <w:rtl/>
        </w:rPr>
        <w:t xml:space="preserve">..( </w:t>
      </w:r>
      <w:r>
        <w:rPr>
          <w:rFonts w:hint="cs"/>
          <w:rtl/>
          <w:lang w:bidi="he-IL"/>
        </w:rPr>
        <w:t>ההבדל בין מילון לאינצקלופדיה</w:t>
      </w:r>
      <w:r>
        <w:rPr>
          <w:rFonts w:hint="cs"/>
          <w:rtl/>
        </w:rPr>
        <w:t xml:space="preserve">- </w:t>
      </w:r>
      <w:r>
        <w:rPr>
          <w:rFonts w:hint="cs"/>
          <w:rtl/>
          <w:lang w:bidi="he-IL"/>
        </w:rPr>
        <w:t xml:space="preserve">זהו המאפיין של באך  הכל מדוייק ומתואם לפרטי פרטים </w:t>
      </w:r>
      <w:r>
        <w:rPr>
          <w:rFonts w:hint="cs"/>
          <w:rtl/>
        </w:rPr>
        <w:t>)..</w:t>
      </w:r>
      <w:r w:rsidRPr="00112A2F">
        <w:rPr>
          <w:rFonts w:hint="cs"/>
          <w:rtl/>
        </w:rPr>
        <w:t xml:space="preserve"> </w:t>
      </w:r>
    </w:p>
    <w:p w:rsidR="00322FA6" w:rsidRDefault="00322FA6" w:rsidP="00781B47">
      <w:pPr>
        <w:bidi/>
        <w:spacing w:after="240" w:line="276" w:lineRule="auto"/>
        <w:ind w:left="180"/>
        <w:jc w:val="both"/>
        <w:rPr>
          <w:color w:val="0000FF"/>
          <w:rtl/>
        </w:rPr>
      </w:pPr>
      <w:r w:rsidRPr="00A905F2">
        <w:rPr>
          <w:rFonts w:hint="cs"/>
          <w:color w:val="0000FF"/>
          <w:rtl/>
          <w:lang w:bidi="he-IL"/>
        </w:rPr>
        <w:t>הקנטטה</w:t>
      </w:r>
      <w:r>
        <w:rPr>
          <w:rFonts w:hint="cs"/>
          <w:rtl/>
          <w:lang w:bidi="he-IL"/>
        </w:rPr>
        <w:t xml:space="preserve"> של באך בנוייה בשיטה מסודרת </w:t>
      </w:r>
      <w:r>
        <w:rPr>
          <w:rFonts w:hint="cs"/>
          <w:rtl/>
        </w:rPr>
        <w:t xml:space="preserve">: </w:t>
      </w:r>
      <w:r>
        <w:rPr>
          <w:rFonts w:hint="cs"/>
          <w:rtl/>
          <w:lang w:bidi="he-IL"/>
        </w:rPr>
        <w:t>הסימפוניה פותחת את היצירה לאחריה שרה המקהלה לאחר מכן שרים בדואט עוברים לשיר סולו חוזרים לשיר במקהלה ממשיכים בסולו עוברים לדואט ומסיימים בשירת מקהלה</w:t>
      </w:r>
      <w:r>
        <w:rPr>
          <w:rFonts w:hint="cs"/>
          <w:rtl/>
        </w:rPr>
        <w:t xml:space="preserve">..  </w:t>
      </w:r>
      <w:r>
        <w:rPr>
          <w:rFonts w:hint="cs"/>
          <w:rtl/>
          <w:lang w:bidi="he-IL"/>
        </w:rPr>
        <w:t xml:space="preserve">באך כותב פוליפוניה על פסוקים אשר מרחיבם לצורת </w:t>
      </w:r>
      <w:r w:rsidRPr="00A905F2">
        <w:rPr>
          <w:rFonts w:hint="cs"/>
          <w:rtl/>
          <w:lang w:bidi="he-IL"/>
        </w:rPr>
        <w:t>פוגה</w:t>
      </w:r>
      <w:r>
        <w:rPr>
          <w:rFonts w:hint="cs"/>
          <w:rtl/>
          <w:lang w:bidi="he-IL"/>
        </w:rPr>
        <w:t xml:space="preserve"> מושלמת </w:t>
      </w:r>
      <w:r>
        <w:rPr>
          <w:rFonts w:hint="cs"/>
          <w:rtl/>
        </w:rPr>
        <w:t>.. (</w:t>
      </w:r>
      <w:r>
        <w:rPr>
          <w:rFonts w:hint="cs"/>
          <w:rtl/>
          <w:lang w:bidi="he-IL"/>
        </w:rPr>
        <w:t xml:space="preserve">לא כל מלחין יודע לכתוב פוגה </w:t>
      </w:r>
      <w:r>
        <w:rPr>
          <w:rFonts w:hint="cs"/>
          <w:rtl/>
        </w:rPr>
        <w:t xml:space="preserve">.. </w:t>
      </w:r>
      <w:r>
        <w:rPr>
          <w:rFonts w:hint="cs"/>
          <w:rtl/>
          <w:lang w:bidi="he-IL"/>
        </w:rPr>
        <w:t>ניתן לומר כי רק מלחין אשר יודע לכתוב פוגה נחשב לקומפוזיטור</w:t>
      </w:r>
      <w:r>
        <w:rPr>
          <w:rFonts w:hint="cs"/>
          <w:rtl/>
        </w:rPr>
        <w:t xml:space="preserve">).. </w:t>
      </w:r>
      <w:r w:rsidRPr="00A905F2">
        <w:rPr>
          <w:rFonts w:hint="cs"/>
          <w:color w:val="0000FF"/>
          <w:rtl/>
        </w:rPr>
        <w:t xml:space="preserve"> </w:t>
      </w:r>
    </w:p>
    <w:p w:rsidR="00322FA6" w:rsidRDefault="00322FA6" w:rsidP="00781B47">
      <w:pPr>
        <w:bidi/>
        <w:spacing w:after="240" w:line="276" w:lineRule="auto"/>
        <w:ind w:left="180"/>
        <w:jc w:val="both"/>
      </w:pPr>
      <w:r w:rsidRPr="00A905F2">
        <w:rPr>
          <w:rFonts w:hint="cs"/>
          <w:color w:val="0000FF"/>
          <w:rtl/>
          <w:lang w:bidi="he-IL"/>
        </w:rPr>
        <w:t>הפוגה</w:t>
      </w:r>
      <w:r>
        <w:rPr>
          <w:rFonts w:hint="cs"/>
          <w:rtl/>
        </w:rPr>
        <w:t xml:space="preserve">- </w:t>
      </w:r>
      <w:r>
        <w:rPr>
          <w:rFonts w:hint="cs"/>
          <w:rtl/>
          <w:lang w:bidi="he-IL"/>
        </w:rPr>
        <w:t xml:space="preserve">הנו רעיון אשר לוקח באך מתקופת הרנסנס </w:t>
      </w:r>
      <w:r>
        <w:rPr>
          <w:rtl/>
        </w:rPr>
        <w:t>–</w:t>
      </w:r>
      <w:r>
        <w:rPr>
          <w:rFonts w:hint="cs"/>
          <w:rtl/>
          <w:lang w:bidi="he-IL"/>
        </w:rPr>
        <w:t xml:space="preserve"> רעיון שבו באך לוקח יחידה מוזיקלית ובונה אותה בשיטה של </w:t>
      </w:r>
      <w:r>
        <w:rPr>
          <w:rFonts w:hint="cs"/>
          <w:rtl/>
        </w:rPr>
        <w:t>"</w:t>
      </w:r>
      <w:r>
        <w:rPr>
          <w:rFonts w:hint="cs"/>
          <w:rtl/>
          <w:lang w:bidi="he-IL"/>
        </w:rPr>
        <w:t>חיקוי ראש</w:t>
      </w:r>
      <w:r>
        <w:rPr>
          <w:rFonts w:hint="cs"/>
          <w:rtl/>
        </w:rPr>
        <w:t xml:space="preserve">"  </w:t>
      </w:r>
      <w:r>
        <w:rPr>
          <w:rFonts w:hint="cs"/>
          <w:rtl/>
          <w:lang w:bidi="he-IL"/>
        </w:rPr>
        <w:t>הקול הראשון מתחיל לשיר את המנגינה והקול השני מחקה אותו אם באותו סולם או בסולם אחר או בסקוונצות שונות</w:t>
      </w:r>
      <w:r>
        <w:rPr>
          <w:rFonts w:hint="cs"/>
          <w:rtl/>
        </w:rPr>
        <w:t xml:space="preserve">.. </w:t>
      </w:r>
      <w:r>
        <w:rPr>
          <w:rFonts w:hint="cs"/>
          <w:rtl/>
          <w:lang w:bidi="he-IL"/>
        </w:rPr>
        <w:t>המחשבה של באך לתאר את אותו פסוק בוורייצות שונות ובכלים מוזיקליים שונים הינה מחשבה ארכיטקטורית במעלה ראשונה</w:t>
      </w:r>
      <w:r>
        <w:rPr>
          <w:rFonts w:hint="cs"/>
          <w:rtl/>
        </w:rPr>
        <w:t xml:space="preserve">.. </w:t>
      </w:r>
      <w:r>
        <w:rPr>
          <w:rFonts w:hint="cs"/>
          <w:rtl/>
          <w:lang w:bidi="he-IL"/>
        </w:rPr>
        <w:t>מחשבה זו נותנת ביטוי אין סופי לטקסט או לאוירה אותה רוצים להדגיש</w:t>
      </w:r>
      <w:r>
        <w:rPr>
          <w:rFonts w:hint="cs"/>
          <w:rtl/>
        </w:rPr>
        <w:t>.. (</w:t>
      </w:r>
      <w:r>
        <w:rPr>
          <w:rFonts w:hint="cs"/>
          <w:rtl/>
          <w:lang w:bidi="he-IL"/>
        </w:rPr>
        <w:t>לדוגמא פרק הגלוריה במיסה ב</w:t>
      </w:r>
      <w:r>
        <w:rPr>
          <w:rFonts w:hint="cs"/>
          <w:rtl/>
        </w:rPr>
        <w:t>-</w:t>
      </w:r>
      <w:r>
        <w:t xml:space="preserve">B-minor </w:t>
      </w:r>
      <w:r>
        <w:rPr>
          <w:rFonts w:hint="cs"/>
          <w:rtl/>
          <w:lang w:bidi="he-IL"/>
        </w:rPr>
        <w:t xml:space="preserve">  פרק מרשים בעל </w:t>
      </w:r>
      <w:r>
        <w:rPr>
          <w:rFonts w:hint="cs"/>
          <w:rtl/>
        </w:rPr>
        <w:t xml:space="preserve">5 </w:t>
      </w:r>
      <w:r>
        <w:rPr>
          <w:rFonts w:hint="cs"/>
          <w:rtl/>
          <w:lang w:bidi="he-IL"/>
        </w:rPr>
        <w:t xml:space="preserve">קולות </w:t>
      </w:r>
      <w:r w:rsidRPr="00112A2F">
        <w:rPr>
          <w:rFonts w:hint="cs"/>
          <w:rtl/>
        </w:rPr>
        <w:t xml:space="preserve"> </w:t>
      </w:r>
      <w:r>
        <w:rPr>
          <w:rFonts w:hint="cs"/>
          <w:rtl/>
        </w:rPr>
        <w:t xml:space="preserve">, </w:t>
      </w:r>
      <w:r>
        <w:rPr>
          <w:rFonts w:hint="cs"/>
          <w:rtl/>
          <w:lang w:bidi="he-IL"/>
        </w:rPr>
        <w:t>הפסוק הפותח בשבחו של אלוהים מכיל חצוצרות טרומבונים טימפני ועוצמה קולית של המקהלה</w:t>
      </w:r>
      <w:r>
        <w:rPr>
          <w:rFonts w:hint="cs"/>
          <w:rtl/>
        </w:rPr>
        <w:t xml:space="preserve">, </w:t>
      </w:r>
      <w:r>
        <w:rPr>
          <w:rFonts w:hint="cs"/>
          <w:rtl/>
          <w:lang w:bidi="he-IL"/>
        </w:rPr>
        <w:t xml:space="preserve">לעומת זאת הפסוק הבא הדן באדם על האדמה </w:t>
      </w:r>
      <w:r>
        <w:rPr>
          <w:rtl/>
        </w:rPr>
        <w:t>–</w:t>
      </w:r>
      <w:r>
        <w:rPr>
          <w:rFonts w:hint="cs"/>
          <w:rtl/>
          <w:lang w:bidi="he-IL"/>
        </w:rPr>
        <w:t xml:space="preserve"> מכיל כלים מוזיקליים שקטים יותר כמו הכנורות הקונטרבס וכו המקהלה עוברת לשירה שקטה קטע אשר ממחיש עד כמה קטן האדם מול האלוהות</w:t>
      </w:r>
      <w:r>
        <w:rPr>
          <w:rFonts w:hint="cs"/>
          <w:rtl/>
        </w:rPr>
        <w:t xml:space="preserve">..  </w:t>
      </w:r>
      <w:r>
        <w:rPr>
          <w:rFonts w:hint="cs"/>
          <w:rtl/>
          <w:lang w:bidi="he-IL"/>
        </w:rPr>
        <w:t xml:space="preserve">המוזיקה שבאך כותב מתאימה למעשה לאותה סימטרייה הקיימת בתפקודו היומי של האדם </w:t>
      </w:r>
      <w:r>
        <w:rPr>
          <w:rFonts w:hint="cs"/>
          <w:rtl/>
        </w:rPr>
        <w:t xml:space="preserve">.. </w:t>
      </w:r>
      <w:r w:rsidRPr="008E57A3">
        <w:rPr>
          <w:rFonts w:hint="cs"/>
          <w:color w:val="0000FF"/>
          <w:rtl/>
          <w:lang w:bidi="he-IL"/>
        </w:rPr>
        <w:t>הסימטרייה של ימין שמאל מרכז מה נכון לעשות ומה אסור</w:t>
      </w:r>
      <w:r>
        <w:rPr>
          <w:rFonts w:hint="cs"/>
          <w:rtl/>
          <w:lang w:bidi="he-IL"/>
        </w:rPr>
        <w:t xml:space="preserve"> וזו למעשה היחודיות של המוזיקה של באך </w:t>
      </w:r>
      <w:r>
        <w:rPr>
          <w:rFonts w:hint="cs"/>
          <w:rtl/>
        </w:rPr>
        <w:t xml:space="preserve">.. </w:t>
      </w:r>
      <w:r>
        <w:rPr>
          <w:rFonts w:hint="cs"/>
          <w:rtl/>
          <w:lang w:bidi="he-IL"/>
        </w:rPr>
        <w:t>לכתוב מוזיקה שתתאים לתפקודו של האדם</w:t>
      </w:r>
      <w:r>
        <w:rPr>
          <w:rFonts w:hint="cs"/>
          <w:rtl/>
        </w:rPr>
        <w:t xml:space="preserve">.. </w:t>
      </w:r>
    </w:p>
    <w:p w:rsidR="00611E84" w:rsidRDefault="00611E84" w:rsidP="00611E84">
      <w:pPr>
        <w:bidi/>
        <w:spacing w:after="240" w:line="276" w:lineRule="auto"/>
        <w:ind w:left="180"/>
        <w:jc w:val="both"/>
        <w:rPr>
          <w:rtl/>
          <w:lang w:bidi="he-IL"/>
        </w:rPr>
      </w:pPr>
      <w:r w:rsidRPr="00611E84">
        <w:rPr>
          <w:rFonts w:hint="cs"/>
          <w:color w:val="0033CC"/>
          <w:rtl/>
          <w:lang w:bidi="he-IL"/>
        </w:rPr>
        <w:t>פרשנות תרבותית</w:t>
      </w:r>
      <w:r>
        <w:rPr>
          <w:rFonts w:hint="cs"/>
          <w:rtl/>
          <w:lang w:bidi="he-IL"/>
        </w:rPr>
        <w:t xml:space="preserve">- האקדמיה מבחינתה מחייבת ללמד את הפרשנות התרבותית והמוזיקלית אודות באך, מהבחינה האקדמית באך נחשב למוצר אקדמי אשר נכלל ברפרטואר של לימודי המיכללה. פרשנות תרבותית זו מכילה הסברים על חיו הפרטיים של באך ... </w:t>
      </w:r>
    </w:p>
    <w:p w:rsidR="00611E84" w:rsidRDefault="00611E84" w:rsidP="00611E84">
      <w:pPr>
        <w:bidi/>
        <w:spacing w:after="240" w:line="276" w:lineRule="auto"/>
        <w:ind w:left="180"/>
        <w:jc w:val="both"/>
        <w:rPr>
          <w:rtl/>
          <w:lang w:bidi="he-IL"/>
        </w:rPr>
      </w:pPr>
      <w:r w:rsidRPr="00611E84">
        <w:rPr>
          <w:rFonts w:hint="cs"/>
          <w:rtl/>
          <w:lang w:bidi="he-IL"/>
        </w:rPr>
        <w:t xml:space="preserve">באך נולד בשנת 1685- </w:t>
      </w:r>
      <w:r>
        <w:rPr>
          <w:rFonts w:hint="cs"/>
          <w:rtl/>
          <w:lang w:bidi="he-IL"/>
        </w:rPr>
        <w:t xml:space="preserve"> עת פסקו כל המלחמות הגדולות  ובמיוחד מלחמת 30 השנים שבה גרמניה הביסה את צרפת תבוסה מוחצת..  באך מעולם לא פגש את הנדל ומעניין ששניהם נפטרו מזיהומים בדרכי הדם שניהם התעוורו טרם מותם. ( ושניהם בדיעבד מתברר </w:t>
      </w:r>
      <w:r w:rsidR="005F5F20">
        <w:rPr>
          <w:rFonts w:hint="cs"/>
          <w:rtl/>
          <w:lang w:bidi="he-IL"/>
        </w:rPr>
        <w:t xml:space="preserve">כי טופלו ע"י אותו רופא עיניים) . </w:t>
      </w:r>
    </w:p>
    <w:p w:rsidR="005F5F20" w:rsidRDefault="005F5F20" w:rsidP="00F1282D">
      <w:pPr>
        <w:bidi/>
        <w:spacing w:after="240" w:line="276" w:lineRule="auto"/>
        <w:ind w:left="180"/>
        <w:jc w:val="both"/>
        <w:rPr>
          <w:rtl/>
          <w:lang w:bidi="he-IL"/>
        </w:rPr>
      </w:pPr>
      <w:r>
        <w:rPr>
          <w:rFonts w:hint="cs"/>
          <w:rtl/>
          <w:lang w:bidi="he-IL"/>
        </w:rPr>
        <w:t xml:space="preserve">באך היה איש רגזן חמור סבר וכעוס .. באך היה נשוי לשתי נשים  ומתוך 21 לידות שרדו רק 6 ילדים שתי בנות וארבעה בנים בעלי שם עולמי </w:t>
      </w:r>
      <w:r w:rsidR="00F1282D">
        <w:rPr>
          <w:rFonts w:hint="cs"/>
          <w:rtl/>
          <w:lang w:bidi="he-IL"/>
        </w:rPr>
        <w:t>במוזיקה</w:t>
      </w:r>
      <w:r>
        <w:rPr>
          <w:rFonts w:hint="cs"/>
          <w:rtl/>
          <w:lang w:bidi="he-IL"/>
        </w:rPr>
        <w:t>.. באך הגיע לתודעת עולם בזכות יוהן פורקר  האחראי על כתיבתם של שני ספרים הקשורים במוזיקה הפוליפונית אשר הלחין באך</w:t>
      </w:r>
      <w:r w:rsidR="00F1282D">
        <w:rPr>
          <w:rFonts w:hint="cs"/>
          <w:rtl/>
          <w:lang w:bidi="he-IL"/>
        </w:rPr>
        <w:t xml:space="preserve"> הכיוונון המושווה</w:t>
      </w:r>
      <w:r>
        <w:rPr>
          <w:rFonts w:hint="cs"/>
          <w:rtl/>
          <w:lang w:bidi="he-IL"/>
        </w:rPr>
        <w:t xml:space="preserve">. </w:t>
      </w:r>
    </w:p>
    <w:p w:rsidR="005F5F20" w:rsidRDefault="005F5F20" w:rsidP="00F1282D">
      <w:pPr>
        <w:bidi/>
        <w:spacing w:after="240" w:line="276" w:lineRule="auto"/>
        <w:ind w:left="180"/>
        <w:jc w:val="both"/>
        <w:rPr>
          <w:rtl/>
          <w:lang w:bidi="he-IL"/>
        </w:rPr>
      </w:pPr>
      <w:r>
        <w:rPr>
          <w:rFonts w:hint="cs"/>
          <w:rtl/>
          <w:lang w:bidi="he-IL"/>
        </w:rPr>
        <w:t>באך שהה בקטן בגרמניה 1717-1724 ובמשך 7 שנים אלו שימש כמנהל</w:t>
      </w:r>
      <w:r w:rsidR="00F1282D">
        <w:rPr>
          <w:rFonts w:hint="cs"/>
          <w:rtl/>
          <w:lang w:bidi="he-IL"/>
        </w:rPr>
        <w:t>ה</w:t>
      </w:r>
      <w:r>
        <w:rPr>
          <w:rFonts w:hint="cs"/>
          <w:rtl/>
          <w:lang w:bidi="he-IL"/>
        </w:rPr>
        <w:t xml:space="preserve"> המוזיקלי של הכנסיה סט תומס הקדוש. אשתו הראשונה של באך אנה מגדלנה, שימשה ברב הזמן גם כעורכת התוים של באך .. </w:t>
      </w:r>
    </w:p>
    <w:p w:rsidR="005F5F20" w:rsidRPr="00611E84" w:rsidRDefault="005F5F20" w:rsidP="005F5F20">
      <w:pPr>
        <w:bidi/>
        <w:spacing w:after="240" w:line="276" w:lineRule="auto"/>
        <w:ind w:left="180"/>
        <w:jc w:val="both"/>
        <w:rPr>
          <w:rtl/>
          <w:lang w:bidi="he-IL"/>
        </w:rPr>
      </w:pPr>
      <w:r>
        <w:rPr>
          <w:rFonts w:hint="cs"/>
          <w:rtl/>
          <w:lang w:bidi="he-IL"/>
        </w:rPr>
        <w:t xml:space="preserve">1711- ממציא כריסטופר את הפסנתר הקיים כיום בשיטת הפטיש שיטה של כיוון חדש של כלי המקלדת. . יש לציין כי בתקופתו של באך לא היה פסנתר כפי שאנו מכירים כיום..  </w:t>
      </w:r>
    </w:p>
    <w:p w:rsidR="00396FCB" w:rsidRDefault="002B11C4" w:rsidP="00396FCB">
      <w:pPr>
        <w:bidi/>
        <w:spacing w:after="240" w:line="276" w:lineRule="auto"/>
        <w:ind w:left="180"/>
        <w:jc w:val="both"/>
        <w:rPr>
          <w:rtl/>
          <w:lang w:bidi="he-IL"/>
        </w:rPr>
      </w:pPr>
      <w:r>
        <w:rPr>
          <w:rFonts w:hint="cs"/>
          <w:rtl/>
          <w:lang w:bidi="he-IL"/>
        </w:rPr>
        <w:lastRenderedPageBreak/>
        <w:t xml:space="preserve">הכיוון המושווה- באך לא אהב את השיטה של פיתגורס שבה ייחס את התדרים המוזיקליים למתמטיקה, כידוע פיתגורס ייחס ל-7 הצלילים (בתקופתו טרם היתה המוזיקה הטונלית הקיימת היום של 12 צלילים במרווחים של חצי טון) .. יחס מתמטי האומר: אוקטבה - יחס של 2:1  קוורטה- יחס של 4:3  וקוינטה יחס של 3:2  .. מה גם ששיטה זו לא פתרה </w:t>
      </w:r>
      <w:r w:rsidR="00396FCB">
        <w:rPr>
          <w:rFonts w:hint="cs"/>
          <w:rtl/>
          <w:lang w:bidi="he-IL"/>
        </w:rPr>
        <w:t xml:space="preserve">את המושג של טרנספוזיציה, לא פתרה את המושג של אקורדים והרמוניה שאנו מכירים כיום. ולמעשה </w:t>
      </w:r>
      <w:r>
        <w:rPr>
          <w:rFonts w:hint="cs"/>
          <w:rtl/>
          <w:lang w:bidi="he-IL"/>
        </w:rPr>
        <w:t xml:space="preserve"> </w:t>
      </w:r>
      <w:r w:rsidR="00396FCB">
        <w:rPr>
          <w:rFonts w:hint="cs"/>
          <w:rtl/>
          <w:lang w:bidi="he-IL"/>
        </w:rPr>
        <w:t xml:space="preserve">בתקופה זו המוזיקה היתה מושתת על 7 צלילים ( 7 מודוסים)  בלבד. </w:t>
      </w:r>
    </w:p>
    <w:p w:rsidR="001163B8" w:rsidRDefault="002B11C4" w:rsidP="00396FCB">
      <w:pPr>
        <w:bidi/>
        <w:spacing w:after="240" w:line="276" w:lineRule="auto"/>
        <w:ind w:left="180"/>
        <w:jc w:val="both"/>
        <w:rPr>
          <w:rtl/>
          <w:lang w:bidi="he-IL"/>
        </w:rPr>
      </w:pPr>
      <w:r>
        <w:rPr>
          <w:rFonts w:hint="cs"/>
          <w:rtl/>
          <w:lang w:bidi="he-IL"/>
        </w:rPr>
        <w:t xml:space="preserve">השיטה החדשה אשר הציע כריסטופר לפסנתר בעל 12 מרווחים של חצי טון כל אחד. </w:t>
      </w:r>
      <w:r w:rsidR="00396FCB">
        <w:rPr>
          <w:rFonts w:hint="cs"/>
          <w:rtl/>
          <w:lang w:bidi="he-IL"/>
        </w:rPr>
        <w:t xml:space="preserve">והכיוון המשווה של באך פתרו למעשה את כל הבעיות שתוארו לעיל : וכיום ניתן לבצע טרנספוזיציה,  אקורדים ואף הרמוניה מלאה. </w:t>
      </w:r>
      <w:r w:rsidR="003119A2">
        <w:rPr>
          <w:rFonts w:hint="cs"/>
          <w:rtl/>
          <w:lang w:bidi="he-IL"/>
        </w:rPr>
        <w:t xml:space="preserve">ולמעשה כל העולם היום מנגן לפי </w:t>
      </w:r>
      <w:r w:rsidR="003F4B98">
        <w:rPr>
          <w:rFonts w:hint="cs"/>
          <w:rtl/>
          <w:lang w:bidi="he-IL"/>
        </w:rPr>
        <w:t>ה</w:t>
      </w:r>
      <w:r w:rsidR="003119A2">
        <w:rPr>
          <w:rFonts w:hint="cs"/>
          <w:rtl/>
          <w:lang w:bidi="he-IL"/>
        </w:rPr>
        <w:t xml:space="preserve">שיטה של באך. </w:t>
      </w:r>
    </w:p>
    <w:p w:rsidR="00F1282D" w:rsidRDefault="00396FCB" w:rsidP="00330A1E">
      <w:pPr>
        <w:bidi/>
        <w:spacing w:after="240" w:line="276" w:lineRule="auto"/>
        <w:ind w:left="180"/>
        <w:jc w:val="both"/>
        <w:rPr>
          <w:rtl/>
          <w:lang w:bidi="he-IL"/>
        </w:rPr>
      </w:pPr>
      <w:r>
        <w:rPr>
          <w:rFonts w:hint="cs"/>
          <w:rtl/>
          <w:lang w:bidi="he-IL"/>
        </w:rPr>
        <w:t xml:space="preserve">הכיוון המושווה של באך כולל למעשה שני כרכים: </w:t>
      </w:r>
      <w:r w:rsidRPr="005346C1">
        <w:rPr>
          <w:rFonts w:hint="cs"/>
          <w:color w:val="0033CC"/>
          <w:rtl/>
          <w:lang w:bidi="he-IL"/>
        </w:rPr>
        <w:t>אוסף ראשון</w:t>
      </w:r>
      <w:r>
        <w:rPr>
          <w:rFonts w:hint="cs"/>
          <w:rtl/>
          <w:lang w:bidi="he-IL"/>
        </w:rPr>
        <w:t xml:space="preserve"> </w:t>
      </w:r>
      <w:r>
        <w:rPr>
          <w:rtl/>
          <w:lang w:bidi="he-IL"/>
        </w:rPr>
        <w:t>–</w:t>
      </w:r>
      <w:r>
        <w:rPr>
          <w:rFonts w:hint="cs"/>
          <w:rtl/>
          <w:lang w:bidi="he-IL"/>
        </w:rPr>
        <w:t xml:space="preserve"> שבו באך מתאר עגמומיות נפשית תהומית  </w:t>
      </w:r>
      <w:r w:rsidR="005346C1">
        <w:rPr>
          <w:rFonts w:hint="cs"/>
          <w:rtl/>
          <w:lang w:bidi="he-IL"/>
        </w:rPr>
        <w:t>ו</w:t>
      </w:r>
      <w:r>
        <w:rPr>
          <w:rFonts w:hint="cs"/>
          <w:rtl/>
          <w:lang w:bidi="he-IL"/>
        </w:rPr>
        <w:t>הפוג</w:t>
      </w:r>
      <w:r w:rsidR="005346C1">
        <w:rPr>
          <w:rFonts w:hint="cs"/>
          <w:rtl/>
          <w:lang w:bidi="he-IL"/>
        </w:rPr>
        <w:t xml:space="preserve">ות </w:t>
      </w:r>
      <w:r>
        <w:rPr>
          <w:rFonts w:hint="cs"/>
          <w:rtl/>
          <w:lang w:bidi="he-IL"/>
        </w:rPr>
        <w:t xml:space="preserve"> מכיל</w:t>
      </w:r>
      <w:r w:rsidR="005346C1">
        <w:rPr>
          <w:rFonts w:hint="cs"/>
          <w:rtl/>
          <w:lang w:bidi="he-IL"/>
        </w:rPr>
        <w:t xml:space="preserve">ות </w:t>
      </w:r>
      <w:r>
        <w:rPr>
          <w:rFonts w:hint="cs"/>
          <w:rtl/>
          <w:lang w:bidi="he-IL"/>
        </w:rPr>
        <w:t xml:space="preserve"> פסיעות של חשבון נפש</w:t>
      </w:r>
      <w:r w:rsidR="00330A1E">
        <w:rPr>
          <w:rFonts w:hint="cs"/>
          <w:rtl/>
          <w:lang w:bidi="he-IL"/>
        </w:rPr>
        <w:t>,</w:t>
      </w:r>
      <w:r w:rsidR="005346C1">
        <w:rPr>
          <w:rFonts w:hint="cs"/>
          <w:rtl/>
          <w:lang w:bidi="he-IL"/>
        </w:rPr>
        <w:t xml:space="preserve">מהלך כרומטי  השימוש בפרלודים </w:t>
      </w:r>
      <w:r w:rsidR="005346C1">
        <w:rPr>
          <w:rtl/>
          <w:lang w:bidi="he-IL"/>
        </w:rPr>
        <w:t>–</w:t>
      </w:r>
      <w:r w:rsidR="005346C1">
        <w:rPr>
          <w:rFonts w:hint="cs"/>
          <w:rtl/>
          <w:lang w:bidi="he-IL"/>
        </w:rPr>
        <w:t xml:space="preserve"> כהגות לפני ההגות המכרעת ( הגות לקוחה מפילוסופיה) מתארת את המצב הנפשי הקשה שבו היה שרוי באך עקב מותם של ילדיו וגירושיו מאשתו הראשונה. זהו מסע ראשוני מוזיקלי רעיון מוזיקלי אחד הפיתוח לא גדול ולא מתפתח שום רעיון חדש. הכל כביכול ללא שמחת חיים. </w:t>
      </w:r>
      <w:r w:rsidR="003F4B98">
        <w:rPr>
          <w:rFonts w:hint="cs"/>
          <w:rtl/>
          <w:lang w:bidi="he-IL"/>
        </w:rPr>
        <w:t xml:space="preserve">(אינטרמדיה- קטע ללא נושא) , </w:t>
      </w:r>
      <w:r w:rsidR="005346C1">
        <w:rPr>
          <w:rFonts w:hint="cs"/>
          <w:rtl/>
          <w:lang w:bidi="he-IL"/>
        </w:rPr>
        <w:t>הפוגות הם חד ק</w:t>
      </w:r>
      <w:r w:rsidR="003F4B98">
        <w:rPr>
          <w:rFonts w:hint="cs"/>
          <w:rtl/>
          <w:lang w:bidi="he-IL"/>
        </w:rPr>
        <w:t>ו</w:t>
      </w:r>
      <w:r w:rsidR="005346C1">
        <w:rPr>
          <w:rFonts w:hint="cs"/>
          <w:rtl/>
          <w:lang w:bidi="he-IL"/>
        </w:rPr>
        <w:t xml:space="preserve">לי </w:t>
      </w:r>
      <w:r w:rsidR="005346C1">
        <w:rPr>
          <w:rtl/>
          <w:lang w:bidi="he-IL"/>
        </w:rPr>
        <w:t>–</w:t>
      </w:r>
      <w:r w:rsidR="005346C1">
        <w:rPr>
          <w:rFonts w:hint="cs"/>
          <w:rtl/>
          <w:lang w:bidi="he-IL"/>
        </w:rPr>
        <w:t xml:space="preserve"> אדם אשר מתמודד עם צרותיו הוא. שמענו את הפוגה ב-פה מינור </w:t>
      </w:r>
      <w:r w:rsidR="005346C1">
        <w:rPr>
          <w:rFonts w:hint="cs"/>
          <w:lang w:bidi="he-IL"/>
        </w:rPr>
        <w:t>B</w:t>
      </w:r>
      <w:r w:rsidR="005346C1">
        <w:rPr>
          <w:lang w:bidi="he-IL"/>
        </w:rPr>
        <w:t xml:space="preserve">wv857 </w:t>
      </w:r>
      <w:r w:rsidR="005346C1">
        <w:rPr>
          <w:rFonts w:hint="cs"/>
          <w:rtl/>
          <w:lang w:bidi="he-IL"/>
        </w:rPr>
        <w:t xml:space="preserve">  יצירה אשר פותחת בפרלוד של רבעים הממולאים בחלקי שש עשרה.. יוצרת אמירה מהורהרת ומושתת למעשה עד סופה בפה מז'ור פיקרדי. </w:t>
      </w:r>
      <w:r w:rsidR="00F1282D">
        <w:rPr>
          <w:rFonts w:hint="cs"/>
          <w:rtl/>
          <w:lang w:bidi="he-IL"/>
        </w:rPr>
        <w:t>(</w:t>
      </w:r>
      <w:r w:rsidR="00F1282D" w:rsidRPr="00E14316">
        <w:rPr>
          <w:color w:val="0000FF"/>
          <w:rtl/>
          <w:lang w:bidi="he-IL"/>
        </w:rPr>
        <w:t>סיום פיקרדי</w:t>
      </w:r>
      <w:r w:rsidR="00F1282D" w:rsidRPr="00E14316">
        <w:rPr>
          <w:color w:val="0000FF"/>
          <w:rtl/>
        </w:rPr>
        <w:t xml:space="preserve">- </w:t>
      </w:r>
      <w:r w:rsidR="00F1282D" w:rsidRPr="00E14316">
        <w:rPr>
          <w:rtl/>
          <w:lang w:bidi="he-IL"/>
        </w:rPr>
        <w:t xml:space="preserve">סיום אותנטי במינור המכיל ארבע דרגות </w:t>
      </w:r>
      <w:r w:rsidR="00F1282D" w:rsidRPr="00E14316">
        <w:rPr>
          <w:rtl/>
        </w:rPr>
        <w:t xml:space="preserve">: </w:t>
      </w:r>
      <w:r w:rsidR="00F1282D" w:rsidRPr="00E14316">
        <w:rPr>
          <w:rtl/>
          <w:lang w:bidi="he-IL"/>
        </w:rPr>
        <w:t>ראשונה</w:t>
      </w:r>
      <w:r w:rsidR="00F1282D" w:rsidRPr="00E14316">
        <w:rPr>
          <w:rtl/>
        </w:rPr>
        <w:t>,</w:t>
      </w:r>
      <w:r w:rsidR="00F1282D" w:rsidRPr="00E14316">
        <w:rPr>
          <w:rtl/>
          <w:lang w:bidi="he-IL"/>
        </w:rPr>
        <w:t>רביעית</w:t>
      </w:r>
      <w:r w:rsidR="00F1282D" w:rsidRPr="00E14316">
        <w:rPr>
          <w:rtl/>
        </w:rPr>
        <w:t>,</w:t>
      </w:r>
      <w:r w:rsidR="00F1282D" w:rsidRPr="00E14316">
        <w:rPr>
          <w:rtl/>
          <w:lang w:bidi="he-IL"/>
        </w:rPr>
        <w:t>חמישית ושוב ראשונה אך דרגה זו הינה במז</w:t>
      </w:r>
      <w:r w:rsidR="00F1282D" w:rsidRPr="00E14316">
        <w:rPr>
          <w:rtl/>
        </w:rPr>
        <w:t>'</w:t>
      </w:r>
      <w:r w:rsidR="00F1282D" w:rsidRPr="00E14316">
        <w:rPr>
          <w:rtl/>
          <w:lang w:bidi="he-IL"/>
        </w:rPr>
        <w:t>ור</w:t>
      </w:r>
      <w:r w:rsidR="00330A1E">
        <w:rPr>
          <w:rFonts w:hint="cs"/>
          <w:rtl/>
          <w:lang w:bidi="he-IL"/>
        </w:rPr>
        <w:t>.</w:t>
      </w:r>
      <w:r w:rsidR="00F1282D" w:rsidRPr="00E14316">
        <w:rPr>
          <w:rtl/>
          <w:lang w:bidi="he-IL"/>
        </w:rPr>
        <w:t>האקורד אחרון ביצירה מנוגן במז</w:t>
      </w:r>
      <w:r w:rsidR="00F1282D" w:rsidRPr="00E14316">
        <w:rPr>
          <w:rtl/>
        </w:rPr>
        <w:t>'</w:t>
      </w:r>
      <w:r w:rsidR="00F1282D" w:rsidRPr="00E14316">
        <w:rPr>
          <w:rtl/>
          <w:lang w:bidi="he-IL"/>
        </w:rPr>
        <w:t>ור</w:t>
      </w:r>
      <w:r w:rsidR="00F1282D" w:rsidRPr="00E14316">
        <w:rPr>
          <w:rtl/>
        </w:rPr>
        <w:t xml:space="preserve">. </w:t>
      </w:r>
      <w:r w:rsidR="00F1282D" w:rsidRPr="00E14316">
        <w:rPr>
          <w:rtl/>
          <w:lang w:bidi="he-IL"/>
        </w:rPr>
        <w:t>למעשה זהו סיום מז</w:t>
      </w:r>
      <w:r w:rsidR="00F1282D" w:rsidRPr="00E14316">
        <w:rPr>
          <w:rtl/>
        </w:rPr>
        <w:t>'</w:t>
      </w:r>
      <w:r w:rsidR="00F1282D" w:rsidRPr="00E14316">
        <w:rPr>
          <w:rtl/>
          <w:lang w:bidi="he-IL"/>
        </w:rPr>
        <w:t>ורי לקטע מינורי</w:t>
      </w:r>
      <w:r w:rsidR="00F1282D">
        <w:rPr>
          <w:rFonts w:hint="cs"/>
          <w:rtl/>
          <w:lang w:bidi="he-IL"/>
        </w:rPr>
        <w:t>)</w:t>
      </w:r>
      <w:r w:rsidR="00F1282D" w:rsidRPr="00E14316">
        <w:rPr>
          <w:rtl/>
        </w:rPr>
        <w:t xml:space="preserve"> </w:t>
      </w:r>
      <w:r w:rsidR="00F1282D">
        <w:rPr>
          <w:rFonts w:hint="cs"/>
          <w:rtl/>
          <w:lang w:bidi="he-IL"/>
        </w:rPr>
        <w:t>.</w:t>
      </w:r>
    </w:p>
    <w:p w:rsidR="00396FCB" w:rsidRDefault="005346C1" w:rsidP="00F1282D">
      <w:pPr>
        <w:bidi/>
        <w:spacing w:after="240" w:line="276" w:lineRule="auto"/>
        <w:ind w:left="180"/>
        <w:jc w:val="both"/>
        <w:rPr>
          <w:rtl/>
          <w:lang w:bidi="he-IL"/>
        </w:rPr>
      </w:pPr>
      <w:r>
        <w:rPr>
          <w:rFonts w:hint="cs"/>
          <w:rtl/>
          <w:lang w:bidi="he-IL"/>
        </w:rPr>
        <w:t xml:space="preserve">אוסף שני- שמח יותר מכיל פוגות עם 3 -5 קולות  כבר במז'ור ולא במינור </w:t>
      </w:r>
      <w:r w:rsidR="003119A2">
        <w:rPr>
          <w:rFonts w:hint="cs"/>
          <w:rtl/>
          <w:lang w:bidi="he-IL"/>
        </w:rPr>
        <w:t xml:space="preserve">... וכנראה שבאך משלים עם האובדן, נסיתי אישית לקחת את היצירה  </w:t>
      </w:r>
      <w:r w:rsidR="003119A2">
        <w:rPr>
          <w:rFonts w:hint="cs"/>
          <w:lang w:bidi="he-IL"/>
        </w:rPr>
        <w:t>B</w:t>
      </w:r>
      <w:r w:rsidR="003119A2">
        <w:rPr>
          <w:lang w:bidi="he-IL"/>
        </w:rPr>
        <w:t xml:space="preserve">wv857 </w:t>
      </w:r>
      <w:r w:rsidR="003119A2">
        <w:rPr>
          <w:rFonts w:hint="cs"/>
          <w:rtl/>
          <w:lang w:bidi="he-IL"/>
        </w:rPr>
        <w:t xml:space="preserve">  ולהעביר אותה מ-פה מינור ל-לה במול מז'ור כדי לתהות על קנקנו של באך לגבי שתי התקופות בחיו.. ולא מצאתי שום תשובה מוזיקלית.. כנראה שרק באך יודע למה הוא התכוון כאשר הלחין כל אחת מיצירותיו. </w:t>
      </w:r>
    </w:p>
    <w:p w:rsidR="00322FA6" w:rsidRDefault="003119A2" w:rsidP="00F94962">
      <w:pPr>
        <w:bidi/>
        <w:spacing w:after="240" w:line="276" w:lineRule="auto"/>
        <w:ind w:left="180"/>
        <w:jc w:val="both"/>
        <w:rPr>
          <w:lang w:bidi="he-IL"/>
        </w:rPr>
      </w:pPr>
      <w:r>
        <w:rPr>
          <w:rFonts w:hint="cs"/>
          <w:rtl/>
          <w:lang w:bidi="he-IL"/>
        </w:rPr>
        <w:t>האזנו לפוגה ב-רה מז'ור</w:t>
      </w:r>
      <w:r>
        <w:rPr>
          <w:rFonts w:hint="cs"/>
          <w:lang w:bidi="he-IL"/>
        </w:rPr>
        <w:t>B</w:t>
      </w:r>
      <w:r>
        <w:rPr>
          <w:lang w:bidi="he-IL"/>
        </w:rPr>
        <w:t xml:space="preserve">wv850  </w:t>
      </w:r>
      <w:r>
        <w:rPr>
          <w:rFonts w:hint="cs"/>
          <w:rtl/>
          <w:lang w:bidi="he-IL"/>
        </w:rPr>
        <w:t xml:space="preserve">  בנגונו של הפסנתרן ריכטר (פסנתרן בעל שם עולמי אשר התמחה בנגינת יצירותיו של באך</w:t>
      </w:r>
      <w:r>
        <w:rPr>
          <w:lang w:bidi="he-IL"/>
        </w:rPr>
        <w:t>(</w:t>
      </w:r>
      <w:r>
        <w:rPr>
          <w:rFonts w:hint="cs"/>
          <w:rtl/>
          <w:lang w:bidi="he-IL"/>
        </w:rPr>
        <w:t>.. הפוגה מתעסקת יותר עם האוזניים ולאחר מכן עם המוח וכלל לא נותנת מנוחה. מנוחה לאדם י</w:t>
      </w:r>
      <w:r w:rsidR="00F1282D">
        <w:rPr>
          <w:rFonts w:hint="cs"/>
          <w:rtl/>
          <w:lang w:bidi="he-IL"/>
        </w:rPr>
        <w:t>י</w:t>
      </w:r>
      <w:r>
        <w:rPr>
          <w:rFonts w:hint="cs"/>
          <w:rtl/>
          <w:lang w:bidi="he-IL"/>
        </w:rPr>
        <w:t xml:space="preserve">גע בעל סבל רב אשר מחפש את השלווה בשלהי ימיו האחרונים. כידוע באך הלחין כ-1000 יצירות ואנו נמצאים ביצירה ה-850 של באך האדם אשר סבל כאב </w:t>
      </w:r>
      <w:r w:rsidR="00F94962">
        <w:rPr>
          <w:rFonts w:hint="cs"/>
          <w:rtl/>
          <w:lang w:bidi="he-IL"/>
        </w:rPr>
        <w:t>ועגמומיות רבה במהלך ר</w:t>
      </w:r>
      <w:r w:rsidR="00381B00">
        <w:rPr>
          <w:rFonts w:hint="cs"/>
          <w:rtl/>
          <w:lang w:bidi="he-IL"/>
        </w:rPr>
        <w:t>ו</w:t>
      </w:r>
      <w:r w:rsidR="00F94962">
        <w:rPr>
          <w:rFonts w:hint="cs"/>
          <w:rtl/>
          <w:lang w:bidi="he-IL"/>
        </w:rPr>
        <w:t xml:space="preserve">ב </w:t>
      </w:r>
      <w:r>
        <w:rPr>
          <w:rFonts w:hint="cs"/>
          <w:rtl/>
          <w:lang w:bidi="he-IL"/>
        </w:rPr>
        <w:t xml:space="preserve">חיו. </w:t>
      </w:r>
      <w:r w:rsidR="00F94962">
        <w:rPr>
          <w:rFonts w:hint="cs"/>
          <w:rtl/>
          <w:lang w:bidi="he-IL"/>
        </w:rPr>
        <w:t xml:space="preserve"> ניתן לומר, כי המוזיקה של באך מהווה </w:t>
      </w:r>
      <w:r w:rsidR="00F94962" w:rsidRPr="00F94962">
        <w:rPr>
          <w:rFonts w:hint="cs"/>
          <w:color w:val="0033CC"/>
          <w:rtl/>
          <w:lang w:bidi="he-IL"/>
        </w:rPr>
        <w:t>תהליך פסיכולוגי</w:t>
      </w:r>
      <w:r w:rsidR="00F94962">
        <w:rPr>
          <w:rFonts w:hint="cs"/>
          <w:rtl/>
          <w:lang w:bidi="he-IL"/>
        </w:rPr>
        <w:t xml:space="preserve"> לחקר המהות המוזיקלית והשפעתה על מוח האדם. </w:t>
      </w:r>
    </w:p>
    <w:p w:rsidR="005A43FC" w:rsidRDefault="005A43FC" w:rsidP="00B77299">
      <w:pPr>
        <w:bidi/>
        <w:spacing w:after="240" w:line="276" w:lineRule="auto"/>
        <w:ind w:left="180" w:hanging="40"/>
        <w:jc w:val="both"/>
        <w:rPr>
          <w:rFonts w:asciiTheme="majorBidi" w:hAnsiTheme="majorBidi" w:cstheme="majorBidi"/>
          <w:color w:val="545454"/>
          <w:shd w:val="clear" w:color="auto" w:fill="FFFFFF"/>
          <w:rtl/>
          <w:lang w:bidi="he-IL"/>
        </w:rPr>
      </w:pPr>
      <w:r>
        <w:rPr>
          <w:lang w:bidi="he-IL"/>
        </w:rPr>
        <w:t xml:space="preserve">1717 </w:t>
      </w:r>
      <w:r>
        <w:rPr>
          <w:rtl/>
          <w:lang w:bidi="he-IL"/>
        </w:rPr>
        <w:t>–</w:t>
      </w:r>
      <w:r>
        <w:rPr>
          <w:rFonts w:hint="cs"/>
          <w:rtl/>
          <w:lang w:bidi="he-IL"/>
        </w:rPr>
        <w:t xml:space="preserve"> שנת הכתיבה האינסטרומנטלית, ( כתיבה לכלים מוזיקליים)  באך מתאפיין בכתיבה זו. המשלבת כרומטיקה, לצד רוגע במקום דעיכה, קטעי מעבר במהלך של שניניות איטיות שבהם קיימת עקביות ריתמית ללא הפוזה.. המסמלת מהלך חיים מאוזן לא מופרז.. מהלך שמאפיין את כל יצירותיו של באך.. העיקרון הראשי עקביות של תנועה מתממדת.. הפתיחה הינה בסולם ברור ובשיא הריחוק לביטוי כרומטי חזרה לביטוי דיאטוני ושוב חזרה לסולם האם.. זוהי אזסטטיקה המושתת על העיקרון המכונה חילופי ריטוכרנלו </w:t>
      </w:r>
      <w:r>
        <w:rPr>
          <w:rtl/>
          <w:lang w:bidi="he-IL"/>
        </w:rPr>
        <w:t>–</w:t>
      </w:r>
      <w:r>
        <w:rPr>
          <w:rFonts w:hint="cs"/>
          <w:rtl/>
          <w:lang w:bidi="he-IL"/>
        </w:rPr>
        <w:t xml:space="preserve"> אלו הם קטעי מעבר תזמורתיים הנושאים את הנושא הראשי.  </w:t>
      </w:r>
      <w:r w:rsidR="00B77299" w:rsidRPr="00B77299">
        <w:rPr>
          <w:rStyle w:val="Emphasis"/>
          <w:rFonts w:asciiTheme="majorBidi" w:hAnsiTheme="majorBidi" w:cstheme="majorBidi"/>
          <w:b/>
          <w:bCs/>
          <w:i w:val="0"/>
          <w:iCs w:val="0"/>
          <w:color w:val="6A6A6A"/>
          <w:shd w:val="clear" w:color="auto" w:fill="FFFFFF"/>
          <w:rtl/>
          <w:lang w:bidi="he-IL"/>
        </w:rPr>
        <w:t>הריטורנלו</w:t>
      </w:r>
      <w:r w:rsidR="00B77299" w:rsidRPr="00B77299">
        <w:rPr>
          <w:rStyle w:val="apple-converted-space"/>
          <w:rFonts w:asciiTheme="majorBidi" w:hAnsiTheme="majorBidi" w:cstheme="majorBidi"/>
          <w:color w:val="545454"/>
          <w:shd w:val="clear" w:color="auto" w:fill="FFFFFF"/>
        </w:rPr>
        <w:t> </w:t>
      </w:r>
      <w:r w:rsidR="00B77299">
        <w:rPr>
          <w:rStyle w:val="apple-converted-space"/>
          <w:rFonts w:asciiTheme="majorBidi" w:hAnsiTheme="majorBidi" w:cstheme="majorBidi" w:hint="cs"/>
          <w:color w:val="545454"/>
          <w:shd w:val="clear" w:color="auto" w:fill="FFFFFF"/>
          <w:rtl/>
          <w:lang w:bidi="he-IL"/>
        </w:rPr>
        <w:t>-</w:t>
      </w:r>
      <w:r w:rsidR="00B77299" w:rsidRPr="00B77299">
        <w:rPr>
          <w:rFonts w:asciiTheme="majorBidi" w:hAnsiTheme="majorBidi" w:cstheme="majorBidi"/>
          <w:color w:val="545454"/>
          <w:shd w:val="clear" w:color="auto" w:fill="FFFFFF"/>
          <w:rtl/>
          <w:lang w:bidi="he-IL"/>
        </w:rPr>
        <w:t xml:space="preserve">בתרגום חופשי </w:t>
      </w:r>
      <w:r w:rsidR="00B77299" w:rsidRPr="00B77299">
        <w:rPr>
          <w:rFonts w:asciiTheme="majorBidi" w:hAnsiTheme="majorBidi" w:cstheme="majorBidi"/>
          <w:color w:val="545454"/>
          <w:shd w:val="clear" w:color="auto" w:fill="FFFFFF"/>
          <w:rtl/>
        </w:rPr>
        <w:t xml:space="preserve">- </w:t>
      </w:r>
      <w:r w:rsidR="00B77299" w:rsidRPr="00B77299">
        <w:rPr>
          <w:rFonts w:asciiTheme="majorBidi" w:hAnsiTheme="majorBidi" w:cstheme="majorBidi"/>
          <w:color w:val="545454"/>
          <w:shd w:val="clear" w:color="auto" w:fill="FFFFFF"/>
          <w:rtl/>
          <w:lang w:bidi="he-IL"/>
        </w:rPr>
        <w:t>חזרה קטנה</w:t>
      </w:r>
      <w:r w:rsidR="00B77299" w:rsidRPr="00B77299">
        <w:rPr>
          <w:rFonts w:asciiTheme="majorBidi" w:hAnsiTheme="majorBidi" w:cstheme="majorBidi"/>
          <w:color w:val="545454"/>
          <w:shd w:val="clear" w:color="auto" w:fill="FFFFFF"/>
          <w:rtl/>
        </w:rPr>
        <w:t xml:space="preserve">) </w:t>
      </w:r>
      <w:r w:rsidR="00B77299" w:rsidRPr="00B77299">
        <w:rPr>
          <w:rFonts w:asciiTheme="majorBidi" w:hAnsiTheme="majorBidi" w:cstheme="majorBidi"/>
          <w:color w:val="545454"/>
          <w:shd w:val="clear" w:color="auto" w:fill="FFFFFF"/>
          <w:rtl/>
          <w:lang w:bidi="he-IL"/>
        </w:rPr>
        <w:t>הוא חטיבה בפרק מוזיקלי</w:t>
      </w:r>
      <w:r w:rsidR="00B77299" w:rsidRPr="00B77299">
        <w:rPr>
          <w:rFonts w:asciiTheme="majorBidi" w:hAnsiTheme="majorBidi" w:cstheme="majorBidi"/>
          <w:color w:val="545454"/>
          <w:shd w:val="clear" w:color="auto" w:fill="FFFFFF"/>
          <w:rtl/>
        </w:rPr>
        <w:t xml:space="preserve">, </w:t>
      </w:r>
      <w:r w:rsidR="00B77299" w:rsidRPr="00B77299">
        <w:rPr>
          <w:rFonts w:asciiTheme="majorBidi" w:hAnsiTheme="majorBidi" w:cstheme="majorBidi"/>
          <w:color w:val="545454"/>
          <w:shd w:val="clear" w:color="auto" w:fill="FFFFFF"/>
          <w:rtl/>
          <w:lang w:bidi="he-IL"/>
        </w:rPr>
        <w:t>אשר מופיע במוזיקה הקלאסית המערבית בתקופת הבארוק</w:t>
      </w:r>
      <w:r w:rsidR="00B77299" w:rsidRPr="00B77299">
        <w:rPr>
          <w:rFonts w:asciiTheme="majorBidi" w:hAnsiTheme="majorBidi" w:cstheme="majorBidi"/>
          <w:color w:val="545454"/>
          <w:shd w:val="clear" w:color="auto" w:fill="FFFFFF"/>
          <w:rtl/>
        </w:rPr>
        <w:t xml:space="preserve">. </w:t>
      </w:r>
      <w:r w:rsidR="00B77299" w:rsidRPr="00B77299">
        <w:rPr>
          <w:rFonts w:asciiTheme="majorBidi" w:hAnsiTheme="majorBidi" w:cstheme="majorBidi"/>
          <w:color w:val="545454"/>
          <w:shd w:val="clear" w:color="auto" w:fill="FFFFFF"/>
          <w:rtl/>
          <w:lang w:bidi="he-IL"/>
        </w:rPr>
        <w:t>בהשוואה לאומנות השיר</w:t>
      </w:r>
      <w:r w:rsidR="00B77299" w:rsidRPr="00B77299">
        <w:rPr>
          <w:rFonts w:asciiTheme="majorBidi" w:hAnsiTheme="majorBidi" w:cstheme="majorBidi"/>
          <w:color w:val="545454"/>
          <w:shd w:val="clear" w:color="auto" w:fill="FFFFFF"/>
          <w:rtl/>
        </w:rPr>
        <w:t xml:space="preserve">, </w:t>
      </w:r>
      <w:r w:rsidR="00B77299" w:rsidRPr="00B77299">
        <w:rPr>
          <w:rFonts w:asciiTheme="majorBidi" w:hAnsiTheme="majorBidi" w:cstheme="majorBidi"/>
          <w:color w:val="545454"/>
          <w:shd w:val="clear" w:color="auto" w:fill="FFFFFF"/>
          <w:rtl/>
          <w:lang w:bidi="he-IL"/>
        </w:rPr>
        <w:t>דומה</w:t>
      </w:r>
      <w:r w:rsidR="00B77299" w:rsidRPr="00B77299">
        <w:rPr>
          <w:rStyle w:val="apple-converted-space"/>
          <w:rFonts w:asciiTheme="majorBidi" w:hAnsiTheme="majorBidi" w:cstheme="majorBidi"/>
          <w:color w:val="545454"/>
          <w:shd w:val="clear" w:color="auto" w:fill="FFFFFF"/>
        </w:rPr>
        <w:t> </w:t>
      </w:r>
      <w:r w:rsidR="00B77299" w:rsidRPr="00B77299">
        <w:rPr>
          <w:rStyle w:val="Emphasis"/>
          <w:rFonts w:asciiTheme="majorBidi" w:hAnsiTheme="majorBidi" w:cstheme="majorBidi"/>
          <w:b/>
          <w:bCs/>
          <w:i w:val="0"/>
          <w:iCs w:val="0"/>
          <w:color w:val="6A6A6A"/>
          <w:shd w:val="clear" w:color="auto" w:fill="FFFFFF"/>
          <w:rtl/>
          <w:lang w:bidi="he-IL"/>
        </w:rPr>
        <w:t>הריטורנלו</w:t>
      </w:r>
      <w:r w:rsidR="00B77299" w:rsidRPr="00B77299">
        <w:rPr>
          <w:rStyle w:val="apple-converted-space"/>
          <w:rFonts w:asciiTheme="majorBidi" w:hAnsiTheme="majorBidi" w:cstheme="majorBidi"/>
          <w:color w:val="545454"/>
          <w:shd w:val="clear" w:color="auto" w:fill="FFFFFF"/>
        </w:rPr>
        <w:t> </w:t>
      </w:r>
      <w:r w:rsidR="00B77299" w:rsidRPr="00B77299">
        <w:rPr>
          <w:rFonts w:asciiTheme="majorBidi" w:hAnsiTheme="majorBidi" w:cstheme="majorBidi"/>
          <w:color w:val="545454"/>
          <w:shd w:val="clear" w:color="auto" w:fill="FFFFFF"/>
          <w:rtl/>
          <w:lang w:bidi="he-IL"/>
        </w:rPr>
        <w:t>לפזמון</w:t>
      </w:r>
      <w:r w:rsidR="00B77299" w:rsidRPr="00B77299">
        <w:rPr>
          <w:rFonts w:asciiTheme="majorBidi" w:hAnsiTheme="majorBidi" w:cstheme="majorBidi"/>
          <w:color w:val="545454"/>
          <w:shd w:val="clear" w:color="auto" w:fill="FFFFFF"/>
          <w:rtl/>
        </w:rPr>
        <w:t xml:space="preserve">, </w:t>
      </w:r>
      <w:r w:rsidR="00B77299" w:rsidRPr="00B77299">
        <w:rPr>
          <w:rFonts w:asciiTheme="majorBidi" w:hAnsiTheme="majorBidi" w:cstheme="majorBidi"/>
          <w:color w:val="545454"/>
          <w:shd w:val="clear" w:color="auto" w:fill="FFFFFF"/>
          <w:rtl/>
          <w:lang w:bidi="he-IL"/>
        </w:rPr>
        <w:t>אלא שהוא מופיע גם בראשית השיר</w:t>
      </w:r>
      <w:r w:rsidR="00B77299" w:rsidRPr="00B77299">
        <w:rPr>
          <w:rFonts w:asciiTheme="majorBidi" w:hAnsiTheme="majorBidi" w:cstheme="majorBidi"/>
          <w:color w:val="545454"/>
          <w:shd w:val="clear" w:color="auto" w:fill="FFFFFF"/>
          <w:rtl/>
        </w:rPr>
        <w:t xml:space="preserve">, </w:t>
      </w:r>
      <w:r w:rsidR="00B77299" w:rsidRPr="00B77299">
        <w:rPr>
          <w:rFonts w:asciiTheme="majorBidi" w:hAnsiTheme="majorBidi" w:cstheme="majorBidi"/>
          <w:color w:val="545454"/>
          <w:shd w:val="clear" w:color="auto" w:fill="FFFFFF"/>
          <w:rtl/>
          <w:lang w:bidi="he-IL"/>
        </w:rPr>
        <w:t>והוא אינו זהה לחלוטין בכל אחת מחזרותיו</w:t>
      </w:r>
      <w:r w:rsidR="00B77299" w:rsidRPr="00B77299">
        <w:rPr>
          <w:rFonts w:asciiTheme="majorBidi" w:hAnsiTheme="majorBidi" w:cstheme="majorBidi"/>
          <w:color w:val="545454"/>
          <w:shd w:val="clear" w:color="auto" w:fill="FFFFFF"/>
          <w:rtl/>
        </w:rPr>
        <w:t xml:space="preserve">. </w:t>
      </w:r>
      <w:r w:rsidR="00B77299" w:rsidRPr="00B77299">
        <w:rPr>
          <w:rFonts w:asciiTheme="majorBidi" w:hAnsiTheme="majorBidi" w:cstheme="majorBidi"/>
          <w:color w:val="545454"/>
          <w:shd w:val="clear" w:color="auto" w:fill="FFFFFF"/>
          <w:rtl/>
          <w:lang w:bidi="he-IL"/>
        </w:rPr>
        <w:t>הופעותיו העיקריות של</w:t>
      </w:r>
      <w:r w:rsidR="00B77299" w:rsidRPr="00B77299">
        <w:rPr>
          <w:rStyle w:val="apple-converted-space"/>
          <w:rFonts w:asciiTheme="majorBidi" w:hAnsiTheme="majorBidi" w:cstheme="majorBidi"/>
          <w:color w:val="545454"/>
          <w:shd w:val="clear" w:color="auto" w:fill="FFFFFF"/>
        </w:rPr>
        <w:t> </w:t>
      </w:r>
      <w:r w:rsidR="00B77299" w:rsidRPr="00B77299">
        <w:rPr>
          <w:rStyle w:val="Emphasis"/>
          <w:rFonts w:asciiTheme="majorBidi" w:hAnsiTheme="majorBidi" w:cstheme="majorBidi"/>
          <w:b/>
          <w:bCs/>
          <w:i w:val="0"/>
          <w:iCs w:val="0"/>
          <w:color w:val="6A6A6A"/>
          <w:shd w:val="clear" w:color="auto" w:fill="FFFFFF"/>
          <w:rtl/>
          <w:lang w:bidi="he-IL"/>
        </w:rPr>
        <w:t>הריטורנלו</w:t>
      </w:r>
      <w:r w:rsidR="00B77299" w:rsidRPr="00B77299">
        <w:rPr>
          <w:rStyle w:val="apple-converted-space"/>
          <w:rFonts w:asciiTheme="majorBidi" w:hAnsiTheme="majorBidi" w:cstheme="majorBidi"/>
          <w:color w:val="545454"/>
          <w:shd w:val="clear" w:color="auto" w:fill="FFFFFF"/>
        </w:rPr>
        <w:t> </w:t>
      </w:r>
      <w:r w:rsidR="00B77299" w:rsidRPr="00B77299">
        <w:rPr>
          <w:rFonts w:asciiTheme="majorBidi" w:hAnsiTheme="majorBidi" w:cstheme="majorBidi"/>
          <w:color w:val="545454"/>
          <w:shd w:val="clear" w:color="auto" w:fill="FFFFFF"/>
          <w:rtl/>
          <w:lang w:bidi="he-IL"/>
        </w:rPr>
        <w:t>הן בשתי צורות חשובות בתקופת הבארוק</w:t>
      </w:r>
      <w:r w:rsidR="00B77299" w:rsidRPr="00B77299">
        <w:rPr>
          <w:rFonts w:asciiTheme="majorBidi" w:hAnsiTheme="majorBidi" w:cstheme="majorBidi"/>
          <w:color w:val="545454"/>
          <w:shd w:val="clear" w:color="auto" w:fill="FFFFFF"/>
          <w:rtl/>
        </w:rPr>
        <w:t xml:space="preserve">: </w:t>
      </w:r>
      <w:r w:rsidR="00B77299" w:rsidRPr="00B77299">
        <w:rPr>
          <w:rFonts w:asciiTheme="majorBidi" w:hAnsiTheme="majorBidi" w:cstheme="majorBidi"/>
          <w:color w:val="545454"/>
          <w:shd w:val="clear" w:color="auto" w:fill="FFFFFF"/>
          <w:rtl/>
          <w:lang w:bidi="he-IL"/>
        </w:rPr>
        <w:t>בקונצ</w:t>
      </w:r>
      <w:r w:rsidR="00B77299" w:rsidRPr="00B77299">
        <w:rPr>
          <w:rFonts w:asciiTheme="majorBidi" w:hAnsiTheme="majorBidi" w:cstheme="majorBidi"/>
          <w:color w:val="545454"/>
          <w:shd w:val="clear" w:color="auto" w:fill="FFFFFF"/>
          <w:rtl/>
        </w:rPr>
        <w:t>'</w:t>
      </w:r>
      <w:r w:rsidR="00B77299" w:rsidRPr="00B77299">
        <w:rPr>
          <w:rFonts w:asciiTheme="majorBidi" w:hAnsiTheme="majorBidi" w:cstheme="majorBidi"/>
          <w:color w:val="545454"/>
          <w:shd w:val="clear" w:color="auto" w:fill="FFFFFF"/>
          <w:rtl/>
          <w:lang w:bidi="he-IL"/>
        </w:rPr>
        <w:t>רטו הבארוקי לרוב פרק ראשון</w:t>
      </w:r>
      <w:r w:rsidR="00B77299">
        <w:rPr>
          <w:rFonts w:asciiTheme="majorBidi" w:hAnsiTheme="majorBidi" w:cstheme="majorBidi" w:hint="cs"/>
          <w:color w:val="545454"/>
          <w:shd w:val="clear" w:color="auto" w:fill="FFFFFF"/>
          <w:rtl/>
          <w:lang w:bidi="he-IL"/>
        </w:rPr>
        <w:t>.</w:t>
      </w:r>
    </w:p>
    <w:p w:rsidR="00B77299" w:rsidRDefault="00B77299" w:rsidP="008C6E3A">
      <w:pPr>
        <w:bidi/>
        <w:spacing w:after="240" w:line="276" w:lineRule="auto"/>
        <w:ind w:left="180" w:hanging="40"/>
        <w:jc w:val="both"/>
        <w:rPr>
          <w:rFonts w:asciiTheme="majorBidi" w:hAnsiTheme="majorBidi" w:cstheme="majorBidi"/>
          <w:color w:val="545454"/>
          <w:shd w:val="clear" w:color="auto" w:fill="FFFFFF"/>
          <w:rtl/>
          <w:lang w:bidi="he-IL"/>
        </w:rPr>
      </w:pPr>
      <w:r>
        <w:rPr>
          <w:rFonts w:asciiTheme="majorBidi" w:hAnsiTheme="majorBidi" w:cstheme="majorBidi" w:hint="cs"/>
          <w:color w:val="545454"/>
          <w:shd w:val="clear" w:color="auto" w:fill="FFFFFF"/>
          <w:rtl/>
          <w:lang w:bidi="he-IL"/>
        </w:rPr>
        <w:t xml:space="preserve">רב היצירות שהלחין באך לקוחות מתוך שירת הכנסייה הפרוטסטנטית ( אלו הם הקורלים הידועים של באך).. שמענו את הפסנתרן הידוע  </w:t>
      </w:r>
      <w:r w:rsidR="008C6E3A">
        <w:rPr>
          <w:rFonts w:asciiTheme="majorBidi" w:hAnsiTheme="majorBidi" w:cstheme="majorBidi" w:hint="cs"/>
          <w:color w:val="1F0FF5"/>
          <w:shd w:val="clear" w:color="auto" w:fill="FFFFFF"/>
          <w:rtl/>
          <w:lang w:bidi="he-IL"/>
        </w:rPr>
        <w:t>גלן גולד</w:t>
      </w:r>
      <w:r>
        <w:rPr>
          <w:rFonts w:asciiTheme="majorBidi" w:hAnsiTheme="majorBidi" w:cstheme="majorBidi" w:hint="cs"/>
          <w:color w:val="545454"/>
          <w:shd w:val="clear" w:color="auto" w:fill="FFFFFF"/>
          <w:rtl/>
          <w:lang w:bidi="he-IL"/>
        </w:rPr>
        <w:t xml:space="preserve"> אשר התמחה במיוחד בניגון יצירותיו של באך על הפסנתר.. מדובר בפנומן בקנה מידה עולמי.  </w:t>
      </w:r>
    </w:p>
    <w:p w:rsidR="00725F0D" w:rsidRPr="00725F0D" w:rsidRDefault="008C6E3A" w:rsidP="00381B00">
      <w:pPr>
        <w:bidi/>
        <w:spacing w:after="240" w:line="276" w:lineRule="auto"/>
        <w:ind w:left="180" w:hanging="40"/>
        <w:jc w:val="both"/>
        <w:rPr>
          <w:rFonts w:asciiTheme="majorBidi" w:hAnsiTheme="majorBidi" w:cstheme="majorBidi"/>
          <w:rtl/>
          <w:lang w:bidi="he-IL"/>
        </w:rPr>
      </w:pPr>
      <w:r>
        <w:rPr>
          <w:rFonts w:asciiTheme="majorBidi" w:hAnsiTheme="majorBidi" w:cstheme="majorBidi" w:hint="cs"/>
          <w:color w:val="545454"/>
          <w:shd w:val="clear" w:color="auto" w:fill="FFFFFF"/>
          <w:rtl/>
          <w:lang w:bidi="he-IL"/>
        </w:rPr>
        <w:lastRenderedPageBreak/>
        <w:t xml:space="preserve">קונצרט גרוסו -  גרוסו- הכוונה לנגינה ליותר מסולם אחד עם תזמורת.  </w:t>
      </w:r>
      <w:r w:rsidR="00725F0D" w:rsidRPr="00725F0D">
        <w:rPr>
          <w:rFonts w:asciiTheme="majorBidi" w:hAnsiTheme="majorBidi" w:cstheme="majorBidi"/>
          <w:color w:val="222222"/>
          <w:shd w:val="clear" w:color="auto" w:fill="FFFFFF"/>
          <w:rtl/>
          <w:lang w:bidi="he-IL"/>
        </w:rPr>
        <w:t>הקונצ</w:t>
      </w:r>
      <w:r w:rsidR="00725F0D" w:rsidRPr="00725F0D">
        <w:rPr>
          <w:rFonts w:asciiTheme="majorBidi" w:hAnsiTheme="majorBidi" w:cstheme="majorBidi"/>
          <w:color w:val="222222"/>
          <w:shd w:val="clear" w:color="auto" w:fill="FFFFFF"/>
          <w:rtl/>
        </w:rPr>
        <w:t>'</w:t>
      </w:r>
      <w:r w:rsidR="00725F0D" w:rsidRPr="00725F0D">
        <w:rPr>
          <w:rFonts w:asciiTheme="majorBidi" w:hAnsiTheme="majorBidi" w:cstheme="majorBidi"/>
          <w:color w:val="222222"/>
          <w:shd w:val="clear" w:color="auto" w:fill="FFFFFF"/>
          <w:rtl/>
          <w:lang w:bidi="he-IL"/>
        </w:rPr>
        <w:t xml:space="preserve">רטו גרוסו מורכב משתי חטיבות </w:t>
      </w:r>
      <w:r w:rsidR="00725F0D" w:rsidRPr="00725F0D">
        <w:rPr>
          <w:rFonts w:asciiTheme="majorBidi" w:hAnsiTheme="majorBidi" w:cstheme="majorBidi"/>
          <w:color w:val="222222"/>
          <w:shd w:val="clear" w:color="auto" w:fill="FFFFFF"/>
          <w:rtl/>
        </w:rPr>
        <w:t xml:space="preserve">— </w:t>
      </w:r>
      <w:r w:rsidR="00725F0D" w:rsidRPr="00725F0D">
        <w:rPr>
          <w:rFonts w:asciiTheme="majorBidi" w:hAnsiTheme="majorBidi" w:cstheme="majorBidi"/>
          <w:color w:val="222222"/>
          <w:shd w:val="clear" w:color="auto" w:fill="FFFFFF"/>
          <w:rtl/>
          <w:lang w:bidi="he-IL"/>
        </w:rPr>
        <w:t>האחת</w:t>
      </w:r>
      <w:r w:rsidR="00725F0D" w:rsidRPr="00725F0D">
        <w:rPr>
          <w:rFonts w:asciiTheme="majorBidi" w:hAnsiTheme="majorBidi" w:cstheme="majorBidi"/>
          <w:color w:val="222222"/>
          <w:shd w:val="clear" w:color="auto" w:fill="FFFFFF"/>
          <w:rtl/>
        </w:rPr>
        <w:t xml:space="preserve">, </w:t>
      </w:r>
      <w:r w:rsidR="00725F0D" w:rsidRPr="00725F0D">
        <w:rPr>
          <w:rFonts w:asciiTheme="majorBidi" w:hAnsiTheme="majorBidi" w:cstheme="majorBidi"/>
          <w:color w:val="222222"/>
          <w:shd w:val="clear" w:color="auto" w:fill="FFFFFF"/>
          <w:rtl/>
          <w:lang w:bidi="he-IL"/>
        </w:rPr>
        <w:t>תזמורת</w:t>
      </w:r>
      <w:r w:rsidR="00725F0D" w:rsidRPr="00725F0D">
        <w:rPr>
          <w:rStyle w:val="apple-converted-space"/>
          <w:rFonts w:asciiTheme="majorBidi" w:hAnsiTheme="majorBidi" w:cstheme="majorBidi"/>
          <w:color w:val="222222"/>
          <w:shd w:val="clear" w:color="auto" w:fill="FFFFFF"/>
        </w:rPr>
        <w:t> </w:t>
      </w:r>
      <w:hyperlink r:id="rId850" w:tooltip="כלי קשת" w:history="1">
        <w:r w:rsidR="00725F0D" w:rsidRPr="00725F0D">
          <w:rPr>
            <w:rStyle w:val="Hyperlink"/>
            <w:rFonts w:asciiTheme="majorBidi" w:hAnsiTheme="majorBidi" w:cstheme="majorBidi"/>
            <w:color w:val="auto"/>
            <w:u w:val="none"/>
            <w:shd w:val="clear" w:color="auto" w:fill="FFFFFF"/>
            <w:rtl/>
            <w:lang w:bidi="he-IL"/>
          </w:rPr>
          <w:t>כלי קשת</w:t>
        </w:r>
      </w:hyperlink>
      <w:r w:rsidR="00725F0D" w:rsidRPr="00725F0D">
        <w:rPr>
          <w:rFonts w:asciiTheme="majorBidi" w:hAnsiTheme="majorBidi" w:cstheme="majorBidi" w:hint="cs"/>
          <w:rtl/>
          <w:lang w:bidi="he-IL"/>
        </w:rPr>
        <w:t xml:space="preserve"> </w:t>
      </w:r>
      <w:hyperlink r:id="rId851" w:tooltip="כינור ראשון" w:history="1">
        <w:r w:rsidR="00725F0D" w:rsidRPr="00725F0D">
          <w:rPr>
            <w:rStyle w:val="Hyperlink"/>
            <w:rFonts w:asciiTheme="majorBidi" w:hAnsiTheme="majorBidi" w:cstheme="majorBidi"/>
            <w:color w:val="auto"/>
            <w:u w:val="none"/>
            <w:shd w:val="clear" w:color="auto" w:fill="FFFFFF"/>
            <w:rtl/>
            <w:lang w:bidi="he-IL"/>
          </w:rPr>
          <w:t>כינור ראשון</w:t>
        </w:r>
      </w:hyperlink>
      <w:r w:rsidR="00725F0D" w:rsidRPr="00725F0D">
        <w:rPr>
          <w:rStyle w:val="apple-converted-space"/>
          <w:rFonts w:asciiTheme="majorBidi" w:hAnsiTheme="majorBidi" w:cstheme="majorBidi"/>
          <w:shd w:val="clear" w:color="auto" w:fill="FFFFFF"/>
        </w:rPr>
        <w:t> </w:t>
      </w:r>
      <w:r w:rsidR="00725F0D" w:rsidRPr="00725F0D">
        <w:rPr>
          <w:rFonts w:asciiTheme="majorBidi" w:hAnsiTheme="majorBidi" w:cstheme="majorBidi"/>
          <w:shd w:val="clear" w:color="auto" w:fill="FFFFFF"/>
          <w:rtl/>
          <w:lang w:bidi="he-IL"/>
        </w:rPr>
        <w:t>ושני</w:t>
      </w:r>
      <w:r w:rsidR="00725F0D" w:rsidRPr="00725F0D">
        <w:rPr>
          <w:rFonts w:asciiTheme="majorBidi" w:hAnsiTheme="majorBidi" w:cstheme="majorBidi"/>
          <w:shd w:val="clear" w:color="auto" w:fill="FFFFFF"/>
          <w:rtl/>
        </w:rPr>
        <w:t xml:space="preserve">, </w:t>
      </w:r>
      <w:r w:rsidR="00725F0D" w:rsidRPr="00725F0D">
        <w:rPr>
          <w:rFonts w:asciiTheme="majorBidi" w:hAnsiTheme="majorBidi" w:cstheme="majorBidi"/>
          <w:shd w:val="clear" w:color="auto" w:fill="FFFFFF"/>
          <w:rtl/>
          <w:lang w:bidi="he-IL"/>
        </w:rPr>
        <w:t>ויולה ו</w:t>
      </w:r>
      <w:hyperlink r:id="rId852" w:tooltip="באסו קונטינואו" w:history="1">
        <w:r w:rsidR="00725F0D" w:rsidRPr="00725F0D">
          <w:rPr>
            <w:rStyle w:val="Hyperlink"/>
            <w:rFonts w:asciiTheme="majorBidi" w:hAnsiTheme="majorBidi" w:cstheme="majorBidi"/>
            <w:color w:val="auto"/>
            <w:u w:val="none"/>
            <w:shd w:val="clear" w:color="auto" w:fill="FFFFFF"/>
            <w:rtl/>
            <w:lang w:bidi="he-IL"/>
          </w:rPr>
          <w:t>באסו קונטינואו</w:t>
        </w:r>
      </w:hyperlink>
      <w:r w:rsidR="00725F0D" w:rsidRPr="00725F0D">
        <w:rPr>
          <w:rFonts w:asciiTheme="majorBidi" w:hAnsiTheme="majorBidi" w:cstheme="majorBidi" w:hint="cs"/>
          <w:rtl/>
          <w:lang w:bidi="he-IL"/>
        </w:rPr>
        <w:t xml:space="preserve">. </w:t>
      </w:r>
      <w:r w:rsidR="00725F0D" w:rsidRPr="00725F0D">
        <w:rPr>
          <w:rFonts w:asciiTheme="majorBidi" w:hAnsiTheme="majorBidi" w:cstheme="majorBidi"/>
          <w:shd w:val="clear" w:color="auto" w:fill="FFFFFF"/>
          <w:rtl/>
          <w:lang w:bidi="he-IL"/>
        </w:rPr>
        <w:t>והשנייה</w:t>
      </w:r>
      <w:r w:rsidR="00725F0D" w:rsidRPr="00725F0D">
        <w:rPr>
          <w:rFonts w:asciiTheme="majorBidi" w:hAnsiTheme="majorBidi" w:cstheme="majorBidi"/>
          <w:shd w:val="clear" w:color="auto" w:fill="FFFFFF"/>
          <w:rtl/>
        </w:rPr>
        <w:t xml:space="preserve">, </w:t>
      </w:r>
      <w:r w:rsidR="00725F0D" w:rsidRPr="00725F0D">
        <w:rPr>
          <w:rFonts w:asciiTheme="majorBidi" w:hAnsiTheme="majorBidi" w:cstheme="majorBidi"/>
          <w:shd w:val="clear" w:color="auto" w:fill="FFFFFF"/>
          <w:rtl/>
          <w:lang w:bidi="he-IL"/>
        </w:rPr>
        <w:t>הרכב של שני כנרים ובאסו קונטינואו</w:t>
      </w:r>
      <w:r w:rsidR="00725F0D" w:rsidRPr="00725F0D">
        <w:rPr>
          <w:rFonts w:asciiTheme="majorBidi" w:hAnsiTheme="majorBidi" w:cstheme="majorBidi" w:hint="cs"/>
          <w:shd w:val="clear" w:color="auto" w:fill="FFFFFF"/>
          <w:rtl/>
          <w:lang w:bidi="he-IL"/>
        </w:rPr>
        <w:t xml:space="preserve"> </w:t>
      </w:r>
      <w:r w:rsidR="00725F0D" w:rsidRPr="00725F0D">
        <w:rPr>
          <w:rFonts w:asciiTheme="majorBidi" w:hAnsiTheme="majorBidi" w:cstheme="majorBidi"/>
          <w:shd w:val="clear" w:color="auto" w:fill="FFFFFF"/>
          <w:rtl/>
          <w:lang w:bidi="he-IL"/>
        </w:rPr>
        <w:t>חטיבה זו זהה להרכב המנגן ב</w:t>
      </w:r>
      <w:hyperlink r:id="rId853" w:tooltip="טריו סונטה" w:history="1">
        <w:r w:rsidR="00725F0D" w:rsidRPr="00725F0D">
          <w:rPr>
            <w:rStyle w:val="Hyperlink"/>
            <w:rFonts w:asciiTheme="majorBidi" w:hAnsiTheme="majorBidi" w:cstheme="majorBidi"/>
            <w:color w:val="auto"/>
            <w:u w:val="none"/>
            <w:shd w:val="clear" w:color="auto" w:fill="FFFFFF"/>
            <w:rtl/>
            <w:lang w:bidi="he-IL"/>
          </w:rPr>
          <w:t>טריו סונטה</w:t>
        </w:r>
      </w:hyperlink>
      <w:r w:rsidR="00150BA5">
        <w:t>..</w:t>
      </w:r>
    </w:p>
    <w:p w:rsidR="008C6E3A" w:rsidRDefault="008C6E3A" w:rsidP="00381B00">
      <w:pPr>
        <w:bidi/>
        <w:spacing w:after="240" w:line="276" w:lineRule="auto"/>
        <w:ind w:left="180" w:hanging="40"/>
        <w:jc w:val="both"/>
        <w:rPr>
          <w:rFonts w:asciiTheme="majorBidi" w:hAnsiTheme="majorBidi" w:cstheme="majorBidi"/>
          <w:color w:val="545454"/>
          <w:shd w:val="clear" w:color="auto" w:fill="FFFFFF"/>
          <w:rtl/>
          <w:lang w:bidi="he-IL"/>
        </w:rPr>
      </w:pPr>
      <w:r>
        <w:rPr>
          <w:rFonts w:asciiTheme="majorBidi" w:hAnsiTheme="majorBidi" w:cstheme="majorBidi" w:hint="cs"/>
          <w:color w:val="545454"/>
          <w:shd w:val="clear" w:color="auto" w:fill="FFFFFF"/>
          <w:rtl/>
          <w:lang w:bidi="he-IL"/>
        </w:rPr>
        <w:t>האזנ</w:t>
      </w:r>
      <w:r w:rsidR="00150BA5">
        <w:rPr>
          <w:rFonts w:asciiTheme="majorBidi" w:hAnsiTheme="majorBidi" w:cstheme="majorBidi" w:hint="cs"/>
          <w:color w:val="545454"/>
          <w:shd w:val="clear" w:color="auto" w:fill="FFFFFF"/>
          <w:rtl/>
          <w:lang w:bidi="he-IL"/>
        </w:rPr>
        <w:t>נ</w:t>
      </w:r>
      <w:r>
        <w:rPr>
          <w:rFonts w:asciiTheme="majorBidi" w:hAnsiTheme="majorBidi" w:cstheme="majorBidi" w:hint="cs"/>
          <w:color w:val="545454"/>
          <w:shd w:val="clear" w:color="auto" w:fill="FFFFFF"/>
          <w:rtl/>
          <w:lang w:bidi="he-IL"/>
        </w:rPr>
        <w:t>ו לנגינתם בכינור של יהודי מינוחין ודויד או</w:t>
      </w:r>
      <w:r w:rsidR="00923631">
        <w:rPr>
          <w:rFonts w:asciiTheme="majorBidi" w:hAnsiTheme="majorBidi" w:cstheme="majorBidi" w:hint="cs"/>
          <w:color w:val="545454"/>
          <w:shd w:val="clear" w:color="auto" w:fill="FFFFFF"/>
          <w:rtl/>
          <w:lang w:bidi="he-IL"/>
        </w:rPr>
        <w:t>י</w:t>
      </w:r>
      <w:r>
        <w:rPr>
          <w:rFonts w:asciiTheme="majorBidi" w:hAnsiTheme="majorBidi" w:cstheme="majorBidi" w:hint="cs"/>
          <w:color w:val="545454"/>
          <w:shd w:val="clear" w:color="auto" w:fill="FFFFFF"/>
          <w:rtl/>
          <w:lang w:bidi="he-IL"/>
        </w:rPr>
        <w:t xml:space="preserve">סטרך.. מדובר בניגון של שני נגני כינור מהטובים בעולם..   התנועה לשני הכינורות הינה קבועה הממולאת ע"י כלים שונים התנועה הינה תנועה קולפמיטרית (תנועה משלימה) שיטה הלקוחה מהיסודות של הבארוק. שמענו קונצ'רטו ברה מינור.. בניגונם של יהודי מנוחין ודויד אוסטרייך . ביצוע של מארג פוליפוני של שני תפקידי כינור סולו ראשיים. </w:t>
      </w:r>
      <w:r w:rsidR="00483ECA">
        <w:rPr>
          <w:rFonts w:asciiTheme="majorBidi" w:hAnsiTheme="majorBidi" w:cstheme="majorBidi" w:hint="cs"/>
          <w:color w:val="545454"/>
          <w:shd w:val="clear" w:color="auto" w:fill="FFFFFF"/>
          <w:rtl/>
          <w:lang w:bidi="he-IL"/>
        </w:rPr>
        <w:t xml:space="preserve">מדובר במארג פוליפוני דיאלוג של תפקיד נעלה של בולטות של עליונות נעלה.. </w:t>
      </w:r>
    </w:p>
    <w:p w:rsidR="00483ECA" w:rsidRDefault="00483ECA" w:rsidP="00150BA5">
      <w:pPr>
        <w:bidi/>
        <w:spacing w:after="240" w:line="276" w:lineRule="auto"/>
        <w:ind w:left="180" w:hanging="40"/>
        <w:jc w:val="both"/>
        <w:rPr>
          <w:rFonts w:asciiTheme="majorBidi" w:hAnsiTheme="majorBidi" w:cstheme="majorBidi"/>
          <w:color w:val="545454"/>
          <w:shd w:val="clear" w:color="auto" w:fill="FFFFFF"/>
          <w:rtl/>
          <w:lang w:bidi="he-IL"/>
        </w:rPr>
      </w:pPr>
      <w:r>
        <w:rPr>
          <w:rFonts w:asciiTheme="majorBidi" w:hAnsiTheme="majorBidi" w:cstheme="majorBidi" w:hint="cs"/>
          <w:color w:val="545454"/>
          <w:shd w:val="clear" w:color="auto" w:fill="FFFFFF"/>
          <w:rtl/>
          <w:lang w:bidi="he-IL"/>
        </w:rPr>
        <w:t>1954- מבקר יהודי מינוחין בברית המועצות של חורצ'וב.. כדי  למחות על חיסול המוני של יהודים אשר הואשמו כביכול ב"רשת הרופאים"..  עם מותו של סטאלין ב-5/3/1957    הואשמו הרופאים היהודים בהרעלת השילטון הסובייטי. .. וסכנת השמדה נוספת ריחפה באויר והרכבות עברו לנקודת זינוק.. ולשם כך התגייס יהודי מינוחין אשר מחה על כך .. יהודי מינוחין גרם במישרין לשחרורם של יהודים רבים מסיביר..  ב2/1956 ניקיטה חורצ'וב סיפר על זוועות שלטונו של סטאלין.. (חורצ</w:t>
      </w:r>
      <w:r w:rsidR="00150BA5">
        <w:rPr>
          <w:rFonts w:asciiTheme="majorBidi" w:hAnsiTheme="majorBidi" w:cstheme="majorBidi" w:hint="cs"/>
          <w:color w:val="545454"/>
          <w:shd w:val="clear" w:color="auto" w:fill="FFFFFF"/>
          <w:rtl/>
          <w:lang w:bidi="he-IL"/>
        </w:rPr>
        <w:t>'וב רצ</w:t>
      </w:r>
      <w:r>
        <w:rPr>
          <w:rFonts w:asciiTheme="majorBidi" w:hAnsiTheme="majorBidi" w:cstheme="majorBidi" w:hint="cs"/>
          <w:color w:val="545454"/>
          <w:shd w:val="clear" w:color="auto" w:fill="FFFFFF"/>
          <w:rtl/>
          <w:lang w:bidi="he-IL"/>
        </w:rPr>
        <w:t xml:space="preserve">ה קצת פופולריות מהעם ובמיוחד מהעם האמריקני... הפשרה להזמין את יהודי מינוחין </w:t>
      </w:r>
      <w:r w:rsidR="00150BA5">
        <w:rPr>
          <w:rFonts w:asciiTheme="majorBidi" w:hAnsiTheme="majorBidi" w:cstheme="majorBidi" w:hint="cs"/>
          <w:color w:val="545454"/>
          <w:shd w:val="clear" w:color="auto" w:fill="FFFFFF"/>
          <w:rtl/>
          <w:lang w:bidi="he-IL"/>
        </w:rPr>
        <w:t>.</w:t>
      </w:r>
      <w:r>
        <w:rPr>
          <w:rFonts w:asciiTheme="majorBidi" w:hAnsiTheme="majorBidi" w:cstheme="majorBidi" w:hint="cs"/>
          <w:color w:val="545454"/>
          <w:shd w:val="clear" w:color="auto" w:fill="FFFFFF"/>
          <w:rtl/>
          <w:lang w:bidi="he-IL"/>
        </w:rPr>
        <w:t>יהודי קורבן השואה</w:t>
      </w:r>
      <w:r w:rsidR="00804CCB">
        <w:rPr>
          <w:rFonts w:asciiTheme="majorBidi" w:hAnsiTheme="majorBidi" w:cstheme="majorBidi" w:hint="cs"/>
          <w:color w:val="545454"/>
          <w:shd w:val="clear" w:color="auto" w:fill="FFFFFF"/>
          <w:rtl/>
          <w:lang w:bidi="he-IL"/>
        </w:rPr>
        <w:t>, יהודי  משכיל אשר מדבר 8 שפות ומנגן בוירטואוזיות שכזו על הכינור, זו היתה גאוות ברית המועצות ועצם הזמנ</w:t>
      </w:r>
      <w:r w:rsidR="00150BA5">
        <w:rPr>
          <w:rFonts w:asciiTheme="majorBidi" w:hAnsiTheme="majorBidi" w:cstheme="majorBidi" w:hint="cs"/>
          <w:color w:val="545454"/>
          <w:shd w:val="clear" w:color="auto" w:fill="FFFFFF"/>
          <w:rtl/>
          <w:lang w:bidi="he-IL"/>
        </w:rPr>
        <w:t>ת</w:t>
      </w:r>
      <w:r w:rsidR="00804CCB">
        <w:rPr>
          <w:rFonts w:asciiTheme="majorBidi" w:hAnsiTheme="majorBidi" w:cstheme="majorBidi" w:hint="cs"/>
          <w:color w:val="545454"/>
          <w:shd w:val="clear" w:color="auto" w:fill="FFFFFF"/>
          <w:rtl/>
          <w:lang w:bidi="he-IL"/>
        </w:rPr>
        <w:t xml:space="preserve">ו של מינוחין היתה בעלת שיח של כבוד בכל ברית המועצות. </w:t>
      </w:r>
    </w:p>
    <w:p w:rsidR="00804CCB" w:rsidRDefault="00804CCB" w:rsidP="00804CCB">
      <w:pPr>
        <w:bidi/>
        <w:spacing w:after="240" w:line="276" w:lineRule="auto"/>
        <w:ind w:left="180" w:hanging="40"/>
        <w:jc w:val="both"/>
        <w:rPr>
          <w:rFonts w:asciiTheme="majorBidi" w:hAnsiTheme="majorBidi" w:cstheme="majorBidi"/>
          <w:color w:val="545454"/>
          <w:shd w:val="clear" w:color="auto" w:fill="FFFFFF"/>
          <w:lang w:bidi="he-IL"/>
        </w:rPr>
      </w:pPr>
      <w:r>
        <w:rPr>
          <w:rFonts w:asciiTheme="majorBidi" w:hAnsiTheme="majorBidi" w:cstheme="majorBidi" w:hint="cs"/>
          <w:color w:val="545454"/>
          <w:shd w:val="clear" w:color="auto" w:fill="FFFFFF"/>
          <w:rtl/>
          <w:lang w:bidi="he-IL"/>
        </w:rPr>
        <w:t xml:space="preserve">שמענו את קונצ'רטו מס' 5 של באך בניגונו של קארל ריכשטר. </w:t>
      </w:r>
    </w:p>
    <w:p w:rsidR="009E7F5C" w:rsidRPr="009E7F5C" w:rsidRDefault="009E7F5C" w:rsidP="009E7F5C">
      <w:pPr>
        <w:bidi/>
        <w:spacing w:after="240" w:line="276" w:lineRule="auto"/>
        <w:ind w:left="180" w:hanging="40"/>
        <w:jc w:val="both"/>
      </w:pPr>
    </w:p>
    <w:p w:rsidR="009E7F5C" w:rsidRPr="009E7F5C" w:rsidRDefault="009E7F5C" w:rsidP="009E7F5C">
      <w:pPr>
        <w:pStyle w:val="NormalWeb"/>
        <w:shd w:val="clear" w:color="auto" w:fill="FFFFFF"/>
        <w:bidi/>
        <w:spacing w:before="0" w:beforeAutospacing="0" w:after="0" w:afterAutospacing="0" w:line="272" w:lineRule="atLeast"/>
        <w:ind w:left="140"/>
        <w:jc w:val="both"/>
        <w:rPr>
          <w:rFonts w:asciiTheme="majorBidi" w:hAnsiTheme="majorBidi" w:cstheme="majorBidi"/>
          <w:color w:val="666666"/>
        </w:rPr>
      </w:pPr>
      <w:r w:rsidRPr="009E7F5C">
        <w:rPr>
          <w:rFonts w:asciiTheme="majorBidi" w:hAnsiTheme="majorBidi" w:cstheme="majorBidi"/>
          <w:color w:val="666666"/>
          <w:rtl/>
        </w:rPr>
        <w:t>כל מה שרציתם לדעת על באך</w:t>
      </w:r>
      <w:r w:rsidRPr="009E7F5C">
        <w:rPr>
          <w:rFonts w:asciiTheme="majorBidi" w:hAnsiTheme="majorBidi" w:cstheme="majorBidi"/>
          <w:color w:val="666666"/>
        </w:rPr>
        <w:t>!</w:t>
      </w:r>
      <w:r w:rsidRPr="009E7F5C">
        <w:rPr>
          <w:rStyle w:val="apple-converted-space"/>
          <w:rFonts w:asciiTheme="majorBidi" w:hAnsiTheme="majorBidi" w:cstheme="majorBidi"/>
          <w:color w:val="666666"/>
        </w:rPr>
        <w:t> </w:t>
      </w:r>
      <w:r w:rsidRPr="009E7F5C">
        <w:rPr>
          <w:rFonts w:asciiTheme="majorBidi" w:hAnsiTheme="majorBidi" w:cstheme="majorBidi"/>
          <w:noProof/>
          <w:color w:val="666666"/>
        </w:rPr>
        <w:drawing>
          <wp:inline distT="0" distB="0" distL="0" distR="0">
            <wp:extent cx="150495" cy="150495"/>
            <wp:effectExtent l="19050" t="0" r="1905" b="0"/>
            <wp:docPr id="4" name="Picture 1" descr="https://static.xx.fbcdn.net/images/emoji.php/v9/f1f/1/16/1f3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atic.xx.fbcdn.net/images/emoji.php/v9/f1f/1/16/1f3b6.png"/>
                    <pic:cNvPicPr>
                      <a:picLocks noChangeAspect="1" noChangeArrowheads="1"/>
                    </pic:cNvPicPr>
                  </pic:nvPicPr>
                  <pic:blipFill>
                    <a:blip r:embed="rId854" cstate="print"/>
                    <a:srcRect/>
                    <a:stretch>
                      <a:fillRect/>
                    </a:stretch>
                  </pic:blipFill>
                  <pic:spPr bwMode="auto">
                    <a:xfrm>
                      <a:off x="0" y="0"/>
                      <a:ext cx="150495" cy="150495"/>
                    </a:xfrm>
                    <a:prstGeom prst="rect">
                      <a:avLst/>
                    </a:prstGeom>
                    <a:noFill/>
                    <a:ln w="9525">
                      <a:noFill/>
                      <a:miter lim="800000"/>
                      <a:headEnd/>
                      <a:tailEnd/>
                    </a:ln>
                  </pic:spPr>
                </pic:pic>
              </a:graphicData>
            </a:graphic>
          </wp:inline>
        </w:drawing>
      </w:r>
      <w:r w:rsidRPr="009E7F5C">
        <w:rPr>
          <w:rStyle w:val="7oe"/>
          <w:rFonts w:cstheme="majorBidi"/>
          <w:color w:val="666666"/>
        </w:rPr>
        <w:t>🎶</w:t>
      </w:r>
    </w:p>
    <w:p w:rsidR="009E7F5C" w:rsidRPr="009E7F5C" w:rsidRDefault="009E7F5C" w:rsidP="009E7F5C">
      <w:pPr>
        <w:pStyle w:val="NormalWeb"/>
        <w:shd w:val="clear" w:color="auto" w:fill="FFFFFF"/>
        <w:bidi/>
        <w:spacing w:before="240" w:beforeAutospacing="0" w:after="0" w:afterAutospacing="0" w:line="272" w:lineRule="atLeast"/>
        <w:ind w:left="140"/>
        <w:jc w:val="both"/>
        <w:rPr>
          <w:rFonts w:asciiTheme="majorBidi" w:hAnsiTheme="majorBidi" w:cstheme="majorBidi"/>
          <w:color w:val="666666"/>
        </w:rPr>
      </w:pPr>
      <w:r w:rsidRPr="009E7F5C">
        <w:rPr>
          <w:rFonts w:asciiTheme="majorBidi" w:hAnsiTheme="majorBidi" w:cstheme="majorBidi"/>
          <w:color w:val="666666"/>
        </w:rPr>
        <w:t xml:space="preserve">[1] </w:t>
      </w:r>
      <w:r w:rsidRPr="009E7F5C">
        <w:rPr>
          <w:rFonts w:asciiTheme="majorBidi" w:hAnsiTheme="majorBidi" w:cstheme="majorBidi"/>
          <w:color w:val="666666"/>
          <w:rtl/>
        </w:rPr>
        <w:t>באך נולד בגרמניה כצעיר לארבעה בנים. בגיל 9 התייתם מאמו וכעבור שנה התייתם גם מאביו. כתוצאה מכך, אחיו הבכור, יוהן כריסטוף, שעבד כנ</w:t>
      </w:r>
      <w:r w:rsidRPr="009E7F5C">
        <w:rPr>
          <w:rStyle w:val="textexposedshow"/>
          <w:rFonts w:asciiTheme="majorBidi" w:hAnsiTheme="majorBidi" w:cstheme="majorBidi"/>
          <w:color w:val="666666"/>
          <w:rtl/>
        </w:rPr>
        <w:t>גן עוגב בכנסיה, לקח אותו תחת חסותו</w:t>
      </w:r>
      <w:r w:rsidRPr="009E7F5C">
        <w:rPr>
          <w:rStyle w:val="textexposedshow"/>
          <w:rFonts w:asciiTheme="majorBidi" w:hAnsiTheme="majorBidi" w:cstheme="majorBidi"/>
          <w:color w:val="666666"/>
        </w:rPr>
        <w:t>.</w:t>
      </w:r>
    </w:p>
    <w:p w:rsidR="009E7F5C" w:rsidRPr="009E7F5C" w:rsidRDefault="009E7F5C" w:rsidP="009E7F5C">
      <w:pPr>
        <w:pStyle w:val="NormalWeb"/>
        <w:shd w:val="clear" w:color="auto" w:fill="FFFFFF"/>
        <w:bidi/>
        <w:spacing w:before="240" w:beforeAutospacing="0" w:after="240" w:afterAutospacing="0" w:line="272" w:lineRule="atLeast"/>
        <w:ind w:left="140"/>
        <w:jc w:val="both"/>
        <w:rPr>
          <w:rFonts w:asciiTheme="majorBidi" w:hAnsiTheme="majorBidi" w:cstheme="majorBidi"/>
          <w:color w:val="666666"/>
        </w:rPr>
      </w:pPr>
      <w:r w:rsidRPr="009E7F5C">
        <w:rPr>
          <w:rFonts w:asciiTheme="majorBidi" w:hAnsiTheme="majorBidi" w:cstheme="majorBidi"/>
          <w:color w:val="666666"/>
        </w:rPr>
        <w:t xml:space="preserve">[2] </w:t>
      </w:r>
      <w:r w:rsidRPr="009E7F5C">
        <w:rPr>
          <w:rFonts w:asciiTheme="majorBidi" w:hAnsiTheme="majorBidi" w:cstheme="majorBidi"/>
          <w:color w:val="666666"/>
          <w:rtl/>
        </w:rPr>
        <w:t>בשנת 1703 בהיותו בן 18 בלבד, קיבל את משרתו הראשונה, ככנר בחצרו של הדוכס מווימאר. הוא הצליח במשרה זו וכעבור זמן קצר קיבל את תפקיד נגן העוגב</w:t>
      </w:r>
      <w:r w:rsidRPr="009E7F5C">
        <w:rPr>
          <w:rFonts w:asciiTheme="majorBidi" w:hAnsiTheme="majorBidi" w:cstheme="majorBidi"/>
          <w:color w:val="666666"/>
        </w:rPr>
        <w:t>.</w:t>
      </w:r>
    </w:p>
    <w:p w:rsidR="009E7F5C" w:rsidRPr="009E7F5C" w:rsidRDefault="009E7F5C" w:rsidP="009E7F5C">
      <w:pPr>
        <w:pStyle w:val="NormalWeb"/>
        <w:shd w:val="clear" w:color="auto" w:fill="FFFFFF"/>
        <w:bidi/>
        <w:spacing w:before="240" w:beforeAutospacing="0" w:after="240" w:afterAutospacing="0" w:line="272" w:lineRule="atLeast"/>
        <w:ind w:left="140"/>
        <w:jc w:val="both"/>
        <w:rPr>
          <w:rFonts w:asciiTheme="majorBidi" w:hAnsiTheme="majorBidi" w:cstheme="majorBidi"/>
          <w:color w:val="666666"/>
        </w:rPr>
      </w:pPr>
      <w:r w:rsidRPr="009E7F5C">
        <w:rPr>
          <w:rFonts w:asciiTheme="majorBidi" w:hAnsiTheme="majorBidi" w:cstheme="majorBidi"/>
          <w:color w:val="666666"/>
        </w:rPr>
        <w:t xml:space="preserve">[3] </w:t>
      </w:r>
      <w:r w:rsidRPr="009E7F5C">
        <w:rPr>
          <w:rFonts w:asciiTheme="majorBidi" w:hAnsiTheme="majorBidi" w:cstheme="majorBidi"/>
          <w:color w:val="666666"/>
          <w:rtl/>
        </w:rPr>
        <w:t>בשנת 1707, נשא לאישה את בת דודתו, מריה ברברה באך, ועזב את ארנשטט. מאוחר יותר הוא חזר לחצרו של הדוכס מווימאר כנגן עוגב וכנגן בתזמורת הקאמרית שלו. באך עבד בחצרו של הדוכס שמונה שנים</w:t>
      </w:r>
      <w:r w:rsidRPr="009E7F5C">
        <w:rPr>
          <w:rFonts w:asciiTheme="majorBidi" w:hAnsiTheme="majorBidi" w:cstheme="majorBidi"/>
          <w:color w:val="666666"/>
        </w:rPr>
        <w:t>.</w:t>
      </w:r>
    </w:p>
    <w:p w:rsidR="009E7F5C" w:rsidRPr="009E7F5C" w:rsidRDefault="009E7F5C" w:rsidP="009E7F5C">
      <w:pPr>
        <w:pStyle w:val="NormalWeb"/>
        <w:shd w:val="clear" w:color="auto" w:fill="FFFFFF"/>
        <w:bidi/>
        <w:spacing w:before="240" w:beforeAutospacing="0" w:after="240" w:afterAutospacing="0" w:line="272" w:lineRule="atLeast"/>
        <w:ind w:left="140"/>
        <w:jc w:val="both"/>
        <w:rPr>
          <w:rFonts w:asciiTheme="majorBidi" w:hAnsiTheme="majorBidi" w:cstheme="majorBidi"/>
          <w:color w:val="666666"/>
        </w:rPr>
      </w:pPr>
      <w:r w:rsidRPr="009E7F5C">
        <w:rPr>
          <w:rFonts w:asciiTheme="majorBidi" w:hAnsiTheme="majorBidi" w:cstheme="majorBidi"/>
          <w:color w:val="666666"/>
        </w:rPr>
        <w:t xml:space="preserve">[4] </w:t>
      </w:r>
      <w:r w:rsidRPr="009E7F5C">
        <w:rPr>
          <w:rFonts w:asciiTheme="majorBidi" w:hAnsiTheme="majorBidi" w:cstheme="majorBidi"/>
          <w:color w:val="666666"/>
          <w:rtl/>
        </w:rPr>
        <w:t>בשנת 1720, בעת שבאך שהה מחוץ לביתו, מתה אישתו ברברה. באך וחמשת ילדיו לא נותרו בודדים זמן רב. בסוף שנת 1721 הוא נישא בשנית לאנה מגדלנה, זמרת בחצרו של הנסיך לאופולד. היא ילדה לו עוד שלושה עשר ילדים, אך רק שישה מהם שרדו והגיעו לבגרות</w:t>
      </w:r>
      <w:r w:rsidRPr="009E7F5C">
        <w:rPr>
          <w:rFonts w:asciiTheme="majorBidi" w:hAnsiTheme="majorBidi" w:cstheme="majorBidi"/>
          <w:color w:val="666666"/>
        </w:rPr>
        <w:t>.</w:t>
      </w:r>
    </w:p>
    <w:p w:rsidR="009E7F5C" w:rsidRPr="009E7F5C" w:rsidRDefault="009E7F5C" w:rsidP="009E7F5C">
      <w:pPr>
        <w:pStyle w:val="NormalWeb"/>
        <w:shd w:val="clear" w:color="auto" w:fill="FFFFFF"/>
        <w:bidi/>
        <w:spacing w:before="240" w:beforeAutospacing="0" w:after="240" w:afterAutospacing="0" w:line="272" w:lineRule="atLeast"/>
        <w:ind w:left="140"/>
        <w:jc w:val="both"/>
        <w:rPr>
          <w:rFonts w:asciiTheme="majorBidi" w:hAnsiTheme="majorBidi" w:cstheme="majorBidi"/>
          <w:color w:val="666666"/>
        </w:rPr>
      </w:pPr>
      <w:r w:rsidRPr="009E7F5C">
        <w:rPr>
          <w:rFonts w:asciiTheme="majorBidi" w:hAnsiTheme="majorBidi" w:cstheme="majorBidi"/>
          <w:color w:val="666666"/>
        </w:rPr>
        <w:t xml:space="preserve">[5] </w:t>
      </w:r>
      <w:r w:rsidRPr="009E7F5C">
        <w:rPr>
          <w:rFonts w:asciiTheme="majorBidi" w:hAnsiTheme="majorBidi" w:cstheme="majorBidi"/>
          <w:color w:val="666666"/>
          <w:rtl/>
        </w:rPr>
        <w:t>בשנותיו האחרונות של באך, הוא כתב פחות אך גם מתקופה זו שרדו יצירות מופת שלו, הנחשבות לשיאים בתולדות המוזיקה, ביניהן "וריאציות גולדברג", "אמנות הפוגה", ''המנחה המוזיקלית'' ו"המיסה הגדול בסי מינור</w:t>
      </w:r>
      <w:r w:rsidRPr="009E7F5C">
        <w:rPr>
          <w:rFonts w:asciiTheme="majorBidi" w:hAnsiTheme="majorBidi" w:cstheme="majorBidi"/>
          <w:color w:val="666666"/>
        </w:rPr>
        <w:t>".</w:t>
      </w:r>
    </w:p>
    <w:p w:rsidR="009E7F5C" w:rsidRPr="009E7F5C" w:rsidRDefault="009E7F5C" w:rsidP="009E7F5C">
      <w:pPr>
        <w:pStyle w:val="NormalWeb"/>
        <w:shd w:val="clear" w:color="auto" w:fill="FFFFFF"/>
        <w:bidi/>
        <w:spacing w:before="240" w:beforeAutospacing="0" w:after="240" w:afterAutospacing="0" w:line="272" w:lineRule="atLeast"/>
        <w:ind w:left="140"/>
        <w:jc w:val="both"/>
        <w:rPr>
          <w:rFonts w:asciiTheme="majorBidi" w:hAnsiTheme="majorBidi" w:cstheme="majorBidi"/>
          <w:color w:val="666666"/>
        </w:rPr>
      </w:pPr>
      <w:r w:rsidRPr="009E7F5C">
        <w:rPr>
          <w:rFonts w:asciiTheme="majorBidi" w:hAnsiTheme="majorBidi" w:cstheme="majorBidi"/>
          <w:color w:val="666666"/>
        </w:rPr>
        <w:t xml:space="preserve">[6] </w:t>
      </w:r>
      <w:r w:rsidRPr="009E7F5C">
        <w:rPr>
          <w:rFonts w:asciiTheme="majorBidi" w:hAnsiTheme="majorBidi" w:cstheme="majorBidi"/>
          <w:color w:val="666666"/>
          <w:rtl/>
        </w:rPr>
        <w:t>בשנת 1749 חלה באך ובמהלך אותה שנה איבד את מאור עיניו, אך המשיך ליצור, כשהוא מכתיב תווים לתלמידיו. באך נפטר ב28 ליולי 1750, בעיר לייפציג</w:t>
      </w:r>
      <w:r w:rsidRPr="009E7F5C">
        <w:rPr>
          <w:rFonts w:asciiTheme="majorBidi" w:hAnsiTheme="majorBidi" w:cstheme="majorBidi"/>
          <w:color w:val="666666"/>
        </w:rPr>
        <w:t>.</w:t>
      </w:r>
    </w:p>
    <w:p w:rsidR="009E7F5C" w:rsidRPr="009E7F5C" w:rsidRDefault="009E7F5C" w:rsidP="009E7F5C">
      <w:pPr>
        <w:pStyle w:val="NormalWeb"/>
        <w:shd w:val="clear" w:color="auto" w:fill="FFFFFF"/>
        <w:bidi/>
        <w:spacing w:before="240" w:beforeAutospacing="0" w:after="240" w:afterAutospacing="0" w:line="272" w:lineRule="atLeast"/>
        <w:ind w:left="140"/>
        <w:jc w:val="both"/>
        <w:rPr>
          <w:rFonts w:asciiTheme="majorBidi" w:hAnsiTheme="majorBidi" w:cstheme="majorBidi"/>
          <w:color w:val="666666"/>
        </w:rPr>
      </w:pPr>
      <w:r w:rsidRPr="009E7F5C">
        <w:rPr>
          <w:rFonts w:asciiTheme="majorBidi" w:hAnsiTheme="majorBidi" w:cstheme="majorBidi"/>
          <w:color w:val="666666"/>
        </w:rPr>
        <w:t xml:space="preserve">[7] </w:t>
      </w:r>
      <w:r w:rsidRPr="009E7F5C">
        <w:rPr>
          <w:rFonts w:asciiTheme="majorBidi" w:hAnsiTheme="majorBidi" w:cstheme="majorBidi"/>
          <w:color w:val="666666"/>
          <w:rtl/>
        </w:rPr>
        <w:t>בדורות הראשונים שלאחר מותו נשכחו באך ויצירותיו כמעט כליל. ביקרו את באך על המורכבות הרבה של יצירותיו, ורק כעבור 70 שנה החלה התעניינות מחודשת בהם, בעיקר להודות מחקריו של המלחין הגרמני יהודי פליקס מנדלסון. מאז, באך הוא אחד המוזיקאים הידועים והמושמעים ביותר</w:t>
      </w:r>
      <w:r w:rsidRPr="009E7F5C">
        <w:rPr>
          <w:rFonts w:asciiTheme="majorBidi" w:hAnsiTheme="majorBidi" w:cstheme="majorBidi"/>
          <w:color w:val="666666"/>
        </w:rPr>
        <w:t>.</w:t>
      </w:r>
    </w:p>
    <w:p w:rsidR="009E7F5C" w:rsidRPr="009E7F5C" w:rsidRDefault="009E7F5C" w:rsidP="009E7F5C">
      <w:pPr>
        <w:pStyle w:val="NormalWeb"/>
        <w:shd w:val="clear" w:color="auto" w:fill="FFFFFF"/>
        <w:bidi/>
        <w:spacing w:before="240" w:beforeAutospacing="0" w:after="0" w:afterAutospacing="0" w:line="272" w:lineRule="atLeast"/>
        <w:ind w:left="140"/>
        <w:jc w:val="both"/>
        <w:rPr>
          <w:rFonts w:asciiTheme="majorBidi" w:hAnsiTheme="majorBidi" w:cstheme="majorBidi"/>
          <w:color w:val="666666"/>
        </w:rPr>
      </w:pPr>
      <w:r w:rsidRPr="009E7F5C">
        <w:rPr>
          <w:rFonts w:asciiTheme="majorBidi" w:hAnsiTheme="majorBidi" w:cstheme="majorBidi"/>
          <w:color w:val="666666"/>
          <w:rtl/>
        </w:rPr>
        <w:t>רוצים לחוות את באך הכי קרוב למציאות</w:t>
      </w:r>
      <w:r w:rsidRPr="009E7F5C">
        <w:rPr>
          <w:rFonts w:asciiTheme="majorBidi" w:hAnsiTheme="majorBidi" w:cstheme="majorBidi"/>
          <w:color w:val="666666"/>
        </w:rPr>
        <w:t>?</w:t>
      </w:r>
    </w:p>
    <w:p w:rsidR="00C95784" w:rsidRPr="007A38A0" w:rsidRDefault="00C95784" w:rsidP="003D3AE2">
      <w:pPr>
        <w:tabs>
          <w:tab w:val="left" w:pos="627"/>
        </w:tabs>
        <w:spacing w:line="276" w:lineRule="auto"/>
        <w:ind w:left="1440"/>
        <w:jc w:val="right"/>
        <w:rPr>
          <w:color w:val="000000"/>
          <w:rtl/>
          <w:lang w:bidi="he-IL"/>
        </w:rPr>
      </w:pPr>
      <w:r>
        <w:rPr>
          <w:color w:val="000000"/>
        </w:rPr>
        <w:t xml:space="preserve">      Haim levy </w:t>
      </w:r>
      <w:r w:rsidR="003D3AE2">
        <w:rPr>
          <w:rFonts w:hint="cs"/>
          <w:color w:val="000000"/>
          <w:rtl/>
          <w:lang w:bidi="he-IL"/>
        </w:rPr>
        <w:t>5</w:t>
      </w:r>
      <w:r>
        <w:rPr>
          <w:color w:val="000000"/>
        </w:rPr>
        <w:t>/1/201</w:t>
      </w:r>
      <w:r w:rsidR="00725F0D">
        <w:rPr>
          <w:rFonts w:hint="cs"/>
          <w:color w:val="000000"/>
          <w:rtl/>
          <w:lang w:bidi="he-IL"/>
        </w:rPr>
        <w:t>8</w:t>
      </w:r>
    </w:p>
    <w:p w:rsidR="004517B7" w:rsidRDefault="004517B7" w:rsidP="00A22492">
      <w:pPr>
        <w:tabs>
          <w:tab w:val="num" w:pos="540"/>
          <w:tab w:val="left" w:pos="1981"/>
        </w:tabs>
        <w:ind w:left="540"/>
        <w:jc w:val="both"/>
      </w:pPr>
    </w:p>
    <w:sectPr w:rsidR="004517B7" w:rsidSect="00533EAF">
      <w:headerReference w:type="default" r:id="rId855"/>
      <w:footerReference w:type="default" r:id="rId856"/>
      <w:pgSz w:w="11906" w:h="16838"/>
      <w:pgMar w:top="1134" w:right="1416" w:bottom="1440" w:left="117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D94" w:rsidRDefault="00DB4D94" w:rsidP="00ED29BE">
      <w:r>
        <w:separator/>
      </w:r>
    </w:p>
  </w:endnote>
  <w:endnote w:type="continuationSeparator" w:id="0">
    <w:p w:rsidR="00DB4D94" w:rsidRDefault="00DB4D94" w:rsidP="00ED2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avid">
    <w:panose1 w:val="00000000000000000000"/>
    <w:charset w:val="B1"/>
    <w:family w:val="auto"/>
    <w:pitch w:val="variable"/>
    <w:sig w:usb0="00000801" w:usb1="00000000" w:usb2="00000000" w:usb3="00000000" w:csb0="00000020" w:csb1="00000000"/>
  </w:font>
  <w:font w:name="inherit">
    <w:altName w:val="Times New Roman"/>
    <w:panose1 w:val="00000000000000000000"/>
    <w:charset w:val="00"/>
    <w:family w:val="roman"/>
    <w:notTrueType/>
    <w:pitch w:val="default"/>
    <w:sig w:usb0="00000000" w:usb1="00000000" w:usb2="00000000" w:usb3="00000000" w:csb0="00000000" w:csb1="00000000"/>
  </w:font>
  <w:font w:name="ALPHA-Demo">
    <w:altName w:val="Times New Roman"/>
    <w:panose1 w:val="00000000000000000000"/>
    <w:charset w:val="00"/>
    <w:family w:val="roman"/>
    <w:notTrueType/>
    <w:pitch w:val="default"/>
    <w:sig w:usb0="00000000" w:usb1="00000000" w:usb2="00000000" w:usb3="00000000" w:csb0="00000000" w:csb1="00000000"/>
  </w:font>
  <w:font w:name="David,Bold">
    <w:panose1 w:val="00000000000000000000"/>
    <w:charset w:val="B1"/>
    <w:family w:val="auto"/>
    <w:notTrueType/>
    <w:pitch w:val="default"/>
    <w:sig w:usb0="00000801" w:usb1="00000000" w:usb2="00000000" w:usb3="00000000" w:csb0="00000020"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0DB" w:rsidRDefault="003C00DB" w:rsidP="00773CBC">
    <w:pPr>
      <w:pStyle w:val="Footer"/>
      <w:jc w:val="center"/>
    </w:pPr>
  </w:p>
  <w:p w:rsidR="003C00DB" w:rsidRDefault="003C00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D94" w:rsidRDefault="00DB4D94" w:rsidP="00ED29BE">
      <w:r>
        <w:separator/>
      </w:r>
    </w:p>
  </w:footnote>
  <w:footnote w:type="continuationSeparator" w:id="0">
    <w:p w:rsidR="00DB4D94" w:rsidRDefault="00DB4D94" w:rsidP="00ED2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6360"/>
      <w:docPartObj>
        <w:docPartGallery w:val="Page Numbers (Top of Page)"/>
        <w:docPartUnique/>
      </w:docPartObj>
    </w:sdtPr>
    <w:sdtContent>
      <w:p w:rsidR="003C00DB" w:rsidRDefault="00997F30">
        <w:pPr>
          <w:pStyle w:val="Header"/>
          <w:jc w:val="center"/>
        </w:pPr>
        <w:fldSimple w:instr=" PAGE   \* MERGEFORMAT ">
          <w:r w:rsidR="00366230">
            <w:rPr>
              <w:noProof/>
            </w:rPr>
            <w:t>1</w:t>
          </w:r>
        </w:fldSimple>
      </w:p>
    </w:sdtContent>
  </w:sdt>
  <w:p w:rsidR="003C00DB" w:rsidRDefault="003C0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14C4"/>
    <w:multiLevelType w:val="hybridMultilevel"/>
    <w:tmpl w:val="7D1E5464"/>
    <w:lvl w:ilvl="0" w:tplc="206C227E">
      <w:start w:val="2"/>
      <w:numFmt w:val="decimal"/>
      <w:lvlText w:val="%1."/>
      <w:lvlJc w:val="left"/>
      <w:pPr>
        <w:tabs>
          <w:tab w:val="num" w:pos="465"/>
        </w:tabs>
        <w:ind w:left="465" w:hanging="375"/>
      </w:pPr>
      <w:rPr>
        <w:rFonts w:hint="default"/>
        <w:b w:val="0"/>
        <w:sz w:val="28"/>
      </w:rPr>
    </w:lvl>
    <w:lvl w:ilvl="1" w:tplc="F1D86FF6">
      <w:start w:val="1"/>
      <w:numFmt w:val="hebrew1"/>
      <w:lvlText w:val="%2-"/>
      <w:lvlJc w:val="left"/>
      <w:pPr>
        <w:tabs>
          <w:tab w:val="num" w:pos="502"/>
        </w:tabs>
        <w:ind w:left="502" w:hanging="360"/>
      </w:pPr>
      <w:rPr>
        <w:rFonts w:hint="default"/>
      </w:r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1">
    <w:nsid w:val="093619EB"/>
    <w:multiLevelType w:val="hybridMultilevel"/>
    <w:tmpl w:val="651ECA22"/>
    <w:lvl w:ilvl="0" w:tplc="DF36B482">
      <w:start w:val="1"/>
      <w:numFmt w:val="decimal"/>
      <w:lvlText w:val="%1."/>
      <w:lvlJc w:val="left"/>
      <w:pPr>
        <w:tabs>
          <w:tab w:val="num" w:pos="180"/>
        </w:tabs>
        <w:ind w:left="180" w:hanging="360"/>
      </w:pPr>
      <w:rPr>
        <w:rFonts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2">
    <w:nsid w:val="0AD952E5"/>
    <w:multiLevelType w:val="hybridMultilevel"/>
    <w:tmpl w:val="2A706C00"/>
    <w:lvl w:ilvl="0" w:tplc="B6D6C2C8">
      <w:start w:val="1"/>
      <w:numFmt w:val="decimal"/>
      <w:lvlText w:val="%1."/>
      <w:lvlJc w:val="left"/>
      <w:pPr>
        <w:tabs>
          <w:tab w:val="num" w:pos="720"/>
        </w:tabs>
        <w:ind w:left="72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8010AB4"/>
    <w:multiLevelType w:val="hybridMultilevel"/>
    <w:tmpl w:val="9AC61AE0"/>
    <w:lvl w:ilvl="0" w:tplc="04090001">
      <w:start w:val="1"/>
      <w:numFmt w:val="bullet"/>
      <w:lvlText w:val=""/>
      <w:lvlJc w:val="left"/>
      <w:pPr>
        <w:tabs>
          <w:tab w:val="num" w:pos="360"/>
        </w:tabs>
        <w:ind w:left="360" w:hanging="360"/>
      </w:pPr>
      <w:rPr>
        <w:rFonts w:ascii="Symbol" w:hAnsi="Symbol" w:hint="default"/>
        <w:color w:val="0000FF"/>
        <w:sz w:val="16"/>
        <w:szCs w:val="16"/>
      </w:rPr>
    </w:lvl>
    <w:lvl w:ilvl="1" w:tplc="04090001">
      <w:start w:val="1"/>
      <w:numFmt w:val="bullet"/>
      <w:lvlText w:val=""/>
      <w:lvlJc w:val="left"/>
      <w:pPr>
        <w:tabs>
          <w:tab w:val="num" w:pos="1680"/>
        </w:tabs>
        <w:ind w:left="1680" w:hanging="360"/>
      </w:pPr>
      <w:rPr>
        <w:rFonts w:ascii="Symbol" w:hAnsi="Symbol" w:hint="default"/>
        <w:sz w:val="16"/>
        <w:szCs w:val="16"/>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4">
    <w:nsid w:val="221C5018"/>
    <w:multiLevelType w:val="hybridMultilevel"/>
    <w:tmpl w:val="4B94C3E6"/>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5">
    <w:nsid w:val="35E729D2"/>
    <w:multiLevelType w:val="hybridMultilevel"/>
    <w:tmpl w:val="4DBEFAB8"/>
    <w:lvl w:ilvl="0" w:tplc="DBDC1C86">
      <w:start w:val="1"/>
      <w:numFmt w:val="bullet"/>
      <w:lvlText w:val=""/>
      <w:lvlJc w:val="left"/>
      <w:pPr>
        <w:tabs>
          <w:tab w:val="num" w:pos="1440"/>
        </w:tabs>
        <w:ind w:left="144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95404A1"/>
    <w:multiLevelType w:val="hybridMultilevel"/>
    <w:tmpl w:val="D264060C"/>
    <w:lvl w:ilvl="0" w:tplc="4AE6ED9C">
      <w:start w:val="1"/>
      <w:numFmt w:val="bullet"/>
      <w:lvlText w:val=""/>
      <w:lvlJc w:val="left"/>
      <w:pPr>
        <w:tabs>
          <w:tab w:val="num" w:pos="840"/>
        </w:tabs>
        <w:ind w:left="840" w:hanging="360"/>
      </w:pPr>
      <w:rPr>
        <w:rFonts w:ascii="Symbol" w:hAnsi="Symbol" w:hint="default"/>
        <w:sz w:val="18"/>
        <w:szCs w:val="18"/>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7">
    <w:nsid w:val="3BC2463F"/>
    <w:multiLevelType w:val="hybridMultilevel"/>
    <w:tmpl w:val="392CAD32"/>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8">
    <w:nsid w:val="4ED6346C"/>
    <w:multiLevelType w:val="multilevel"/>
    <w:tmpl w:val="75689F84"/>
    <w:lvl w:ilvl="0">
      <w:start w:val="1"/>
      <w:numFmt w:val="decimal"/>
      <w:lvlText w:val="%1."/>
      <w:lvlJc w:val="left"/>
      <w:pPr>
        <w:ind w:left="64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9">
    <w:nsid w:val="62744CA6"/>
    <w:multiLevelType w:val="multilevel"/>
    <w:tmpl w:val="7930C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CBC49F8"/>
    <w:multiLevelType w:val="hybridMultilevel"/>
    <w:tmpl w:val="A260AF5C"/>
    <w:lvl w:ilvl="0" w:tplc="9814A9C6">
      <w:start w:val="42"/>
      <w:numFmt w:val="decimal"/>
      <w:lvlText w:val="%1."/>
      <w:lvlJc w:val="left"/>
      <w:pPr>
        <w:tabs>
          <w:tab w:val="num" w:pos="375"/>
        </w:tabs>
        <w:ind w:left="375" w:hanging="555"/>
      </w:pPr>
      <w:rPr>
        <w:rFonts w:hint="default"/>
        <w:b w:val="0"/>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11">
    <w:nsid w:val="75627581"/>
    <w:multiLevelType w:val="hybridMultilevel"/>
    <w:tmpl w:val="FC5600BA"/>
    <w:lvl w:ilvl="0" w:tplc="01325B5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B937D4"/>
    <w:multiLevelType w:val="multilevel"/>
    <w:tmpl w:val="E078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4"/>
  </w:num>
  <w:num w:numId="4">
    <w:abstractNumId w:val="7"/>
  </w:num>
  <w:num w:numId="5">
    <w:abstractNumId w:val="10"/>
  </w:num>
  <w:num w:numId="6">
    <w:abstractNumId w:val="5"/>
  </w:num>
  <w:num w:numId="7">
    <w:abstractNumId w:val="12"/>
  </w:num>
  <w:num w:numId="8">
    <w:abstractNumId w:val="6"/>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hideGrammaticalErrors/>
  <w:defaultTabStop w:val="720"/>
  <w:characterSpacingControl w:val="doNotCompress"/>
  <w:footnotePr>
    <w:footnote w:id="-1"/>
    <w:footnote w:id="0"/>
  </w:footnotePr>
  <w:endnotePr>
    <w:endnote w:id="-1"/>
    <w:endnote w:id="0"/>
  </w:endnotePr>
  <w:compat/>
  <w:rsids>
    <w:rsidRoot w:val="00A91064"/>
    <w:rsid w:val="000006E0"/>
    <w:rsid w:val="00003DAE"/>
    <w:rsid w:val="00007A7C"/>
    <w:rsid w:val="000101BC"/>
    <w:rsid w:val="000113D5"/>
    <w:rsid w:val="00012BFC"/>
    <w:rsid w:val="00015A4D"/>
    <w:rsid w:val="00015F9D"/>
    <w:rsid w:val="00016290"/>
    <w:rsid w:val="000172BE"/>
    <w:rsid w:val="00023015"/>
    <w:rsid w:val="0002400B"/>
    <w:rsid w:val="0002605A"/>
    <w:rsid w:val="0003051D"/>
    <w:rsid w:val="00030E57"/>
    <w:rsid w:val="00032031"/>
    <w:rsid w:val="00032C15"/>
    <w:rsid w:val="00042D73"/>
    <w:rsid w:val="00043539"/>
    <w:rsid w:val="00047DBC"/>
    <w:rsid w:val="000558DD"/>
    <w:rsid w:val="0005683C"/>
    <w:rsid w:val="00060FAE"/>
    <w:rsid w:val="0006156B"/>
    <w:rsid w:val="0007324C"/>
    <w:rsid w:val="00075ED3"/>
    <w:rsid w:val="00077155"/>
    <w:rsid w:val="00077CDB"/>
    <w:rsid w:val="00085D35"/>
    <w:rsid w:val="00087130"/>
    <w:rsid w:val="0009105D"/>
    <w:rsid w:val="00095407"/>
    <w:rsid w:val="000A0A2C"/>
    <w:rsid w:val="000A1006"/>
    <w:rsid w:val="000A1E47"/>
    <w:rsid w:val="000A2C19"/>
    <w:rsid w:val="000A3410"/>
    <w:rsid w:val="000A535A"/>
    <w:rsid w:val="000A6AD6"/>
    <w:rsid w:val="000B08F9"/>
    <w:rsid w:val="000B505E"/>
    <w:rsid w:val="000B6E04"/>
    <w:rsid w:val="000C1FE6"/>
    <w:rsid w:val="000C20F9"/>
    <w:rsid w:val="000D05FD"/>
    <w:rsid w:val="000D1539"/>
    <w:rsid w:val="000D2B5C"/>
    <w:rsid w:val="000D7D3C"/>
    <w:rsid w:val="000E1667"/>
    <w:rsid w:val="000E3C19"/>
    <w:rsid w:val="000E422B"/>
    <w:rsid w:val="000E6165"/>
    <w:rsid w:val="000F29E1"/>
    <w:rsid w:val="000F349C"/>
    <w:rsid w:val="000F47CD"/>
    <w:rsid w:val="000F4E0C"/>
    <w:rsid w:val="000F5CCF"/>
    <w:rsid w:val="000F5E8E"/>
    <w:rsid w:val="0010110C"/>
    <w:rsid w:val="00101EA5"/>
    <w:rsid w:val="0010243C"/>
    <w:rsid w:val="001024D5"/>
    <w:rsid w:val="0010284D"/>
    <w:rsid w:val="00102BA7"/>
    <w:rsid w:val="00103472"/>
    <w:rsid w:val="00104076"/>
    <w:rsid w:val="00104C9A"/>
    <w:rsid w:val="00107F26"/>
    <w:rsid w:val="00112E4F"/>
    <w:rsid w:val="0011390F"/>
    <w:rsid w:val="0011486C"/>
    <w:rsid w:val="001155E2"/>
    <w:rsid w:val="001163B8"/>
    <w:rsid w:val="00117EF7"/>
    <w:rsid w:val="00122102"/>
    <w:rsid w:val="00123D5A"/>
    <w:rsid w:val="00123FA3"/>
    <w:rsid w:val="00124103"/>
    <w:rsid w:val="00126198"/>
    <w:rsid w:val="001272EF"/>
    <w:rsid w:val="00136484"/>
    <w:rsid w:val="00136836"/>
    <w:rsid w:val="001373C7"/>
    <w:rsid w:val="00140820"/>
    <w:rsid w:val="001432BD"/>
    <w:rsid w:val="00143C60"/>
    <w:rsid w:val="00145546"/>
    <w:rsid w:val="00145928"/>
    <w:rsid w:val="0014670A"/>
    <w:rsid w:val="0014773D"/>
    <w:rsid w:val="00150BA5"/>
    <w:rsid w:val="00153637"/>
    <w:rsid w:val="00154B09"/>
    <w:rsid w:val="00155A16"/>
    <w:rsid w:val="00161216"/>
    <w:rsid w:val="00162D07"/>
    <w:rsid w:val="00163E2C"/>
    <w:rsid w:val="00164530"/>
    <w:rsid w:val="00166C38"/>
    <w:rsid w:val="00173840"/>
    <w:rsid w:val="00177020"/>
    <w:rsid w:val="00187B99"/>
    <w:rsid w:val="0019119C"/>
    <w:rsid w:val="00191203"/>
    <w:rsid w:val="00191915"/>
    <w:rsid w:val="0019303A"/>
    <w:rsid w:val="00193D22"/>
    <w:rsid w:val="00194968"/>
    <w:rsid w:val="001A219F"/>
    <w:rsid w:val="001A594F"/>
    <w:rsid w:val="001B34D8"/>
    <w:rsid w:val="001B52FB"/>
    <w:rsid w:val="001B57D7"/>
    <w:rsid w:val="001B7AC1"/>
    <w:rsid w:val="001C2375"/>
    <w:rsid w:val="001C3F21"/>
    <w:rsid w:val="001D1F32"/>
    <w:rsid w:val="001D3E73"/>
    <w:rsid w:val="001D41E0"/>
    <w:rsid w:val="001E01C7"/>
    <w:rsid w:val="001E0F82"/>
    <w:rsid w:val="001E2524"/>
    <w:rsid w:val="001E2F04"/>
    <w:rsid w:val="001E31E7"/>
    <w:rsid w:val="001E4E4A"/>
    <w:rsid w:val="001E747A"/>
    <w:rsid w:val="001F1387"/>
    <w:rsid w:val="001F1472"/>
    <w:rsid w:val="001F241D"/>
    <w:rsid w:val="001F2BE2"/>
    <w:rsid w:val="001F324E"/>
    <w:rsid w:val="001F5112"/>
    <w:rsid w:val="00200861"/>
    <w:rsid w:val="00210251"/>
    <w:rsid w:val="00211C68"/>
    <w:rsid w:val="00212614"/>
    <w:rsid w:val="002127DE"/>
    <w:rsid w:val="002128FF"/>
    <w:rsid w:val="00212972"/>
    <w:rsid w:val="00212CA4"/>
    <w:rsid w:val="00216707"/>
    <w:rsid w:val="00220352"/>
    <w:rsid w:val="00225694"/>
    <w:rsid w:val="002257A2"/>
    <w:rsid w:val="0022708C"/>
    <w:rsid w:val="00231F99"/>
    <w:rsid w:val="00233DFF"/>
    <w:rsid w:val="00235740"/>
    <w:rsid w:val="00235D43"/>
    <w:rsid w:val="00236875"/>
    <w:rsid w:val="00240576"/>
    <w:rsid w:val="00241259"/>
    <w:rsid w:val="00242C20"/>
    <w:rsid w:val="002434E1"/>
    <w:rsid w:val="00245B67"/>
    <w:rsid w:val="002477CD"/>
    <w:rsid w:val="00254829"/>
    <w:rsid w:val="00254988"/>
    <w:rsid w:val="00255647"/>
    <w:rsid w:val="0025636B"/>
    <w:rsid w:val="00261CD4"/>
    <w:rsid w:val="00261FB0"/>
    <w:rsid w:val="00263D77"/>
    <w:rsid w:val="00264808"/>
    <w:rsid w:val="00265129"/>
    <w:rsid w:val="00266DA9"/>
    <w:rsid w:val="002712C2"/>
    <w:rsid w:val="00272CF7"/>
    <w:rsid w:val="00276222"/>
    <w:rsid w:val="00277D39"/>
    <w:rsid w:val="002812BA"/>
    <w:rsid w:val="00282006"/>
    <w:rsid w:val="00282045"/>
    <w:rsid w:val="002821B7"/>
    <w:rsid w:val="00284CB1"/>
    <w:rsid w:val="00284DD7"/>
    <w:rsid w:val="00292584"/>
    <w:rsid w:val="00295F88"/>
    <w:rsid w:val="00297805"/>
    <w:rsid w:val="002A2537"/>
    <w:rsid w:val="002A3E88"/>
    <w:rsid w:val="002A727C"/>
    <w:rsid w:val="002B030C"/>
    <w:rsid w:val="002B0974"/>
    <w:rsid w:val="002B0AB9"/>
    <w:rsid w:val="002B101F"/>
    <w:rsid w:val="002B11C4"/>
    <w:rsid w:val="002B12DD"/>
    <w:rsid w:val="002B3FAF"/>
    <w:rsid w:val="002B561C"/>
    <w:rsid w:val="002B69B3"/>
    <w:rsid w:val="002C0DE4"/>
    <w:rsid w:val="002C42E2"/>
    <w:rsid w:val="002C5B0B"/>
    <w:rsid w:val="002C6271"/>
    <w:rsid w:val="002D12CD"/>
    <w:rsid w:val="002D1B85"/>
    <w:rsid w:val="002E0665"/>
    <w:rsid w:val="002E3961"/>
    <w:rsid w:val="002E3B11"/>
    <w:rsid w:val="002E4036"/>
    <w:rsid w:val="002F08E3"/>
    <w:rsid w:val="002F1F7D"/>
    <w:rsid w:val="002F2F4B"/>
    <w:rsid w:val="002F312D"/>
    <w:rsid w:val="002F3766"/>
    <w:rsid w:val="002F5663"/>
    <w:rsid w:val="00300CD0"/>
    <w:rsid w:val="00305B41"/>
    <w:rsid w:val="00310F6D"/>
    <w:rsid w:val="00311173"/>
    <w:rsid w:val="003119A2"/>
    <w:rsid w:val="00314057"/>
    <w:rsid w:val="0031546F"/>
    <w:rsid w:val="00317614"/>
    <w:rsid w:val="00322773"/>
    <w:rsid w:val="00322FA6"/>
    <w:rsid w:val="003254EF"/>
    <w:rsid w:val="00330A1E"/>
    <w:rsid w:val="00330C63"/>
    <w:rsid w:val="00331B05"/>
    <w:rsid w:val="00331D95"/>
    <w:rsid w:val="003322B6"/>
    <w:rsid w:val="003355A1"/>
    <w:rsid w:val="0034057F"/>
    <w:rsid w:val="00341AF1"/>
    <w:rsid w:val="00341D32"/>
    <w:rsid w:val="00342554"/>
    <w:rsid w:val="00343229"/>
    <w:rsid w:val="003444CE"/>
    <w:rsid w:val="003455E5"/>
    <w:rsid w:val="00345B43"/>
    <w:rsid w:val="00347C0C"/>
    <w:rsid w:val="003512CC"/>
    <w:rsid w:val="00351F2A"/>
    <w:rsid w:val="00352104"/>
    <w:rsid w:val="00352398"/>
    <w:rsid w:val="00352560"/>
    <w:rsid w:val="003538A7"/>
    <w:rsid w:val="00355143"/>
    <w:rsid w:val="00355F78"/>
    <w:rsid w:val="00355FDE"/>
    <w:rsid w:val="00361E41"/>
    <w:rsid w:val="0036588F"/>
    <w:rsid w:val="00366230"/>
    <w:rsid w:val="003670C8"/>
    <w:rsid w:val="00370B61"/>
    <w:rsid w:val="00372584"/>
    <w:rsid w:val="00372962"/>
    <w:rsid w:val="00373257"/>
    <w:rsid w:val="003737CD"/>
    <w:rsid w:val="003746C7"/>
    <w:rsid w:val="00377196"/>
    <w:rsid w:val="0037751B"/>
    <w:rsid w:val="003777E5"/>
    <w:rsid w:val="003803E4"/>
    <w:rsid w:val="003806C3"/>
    <w:rsid w:val="00381B00"/>
    <w:rsid w:val="003845E5"/>
    <w:rsid w:val="00384833"/>
    <w:rsid w:val="003852DF"/>
    <w:rsid w:val="003859F6"/>
    <w:rsid w:val="00385BC4"/>
    <w:rsid w:val="00391452"/>
    <w:rsid w:val="00392043"/>
    <w:rsid w:val="003921F6"/>
    <w:rsid w:val="00394C02"/>
    <w:rsid w:val="00396FCB"/>
    <w:rsid w:val="00397468"/>
    <w:rsid w:val="003A3A10"/>
    <w:rsid w:val="003A6D72"/>
    <w:rsid w:val="003B0DDA"/>
    <w:rsid w:val="003B3F78"/>
    <w:rsid w:val="003B4ED0"/>
    <w:rsid w:val="003B51B9"/>
    <w:rsid w:val="003B5EFD"/>
    <w:rsid w:val="003B7A70"/>
    <w:rsid w:val="003C00DB"/>
    <w:rsid w:val="003C381D"/>
    <w:rsid w:val="003C413E"/>
    <w:rsid w:val="003C4196"/>
    <w:rsid w:val="003C4E3F"/>
    <w:rsid w:val="003C7927"/>
    <w:rsid w:val="003D01DE"/>
    <w:rsid w:val="003D1F3A"/>
    <w:rsid w:val="003D2085"/>
    <w:rsid w:val="003D31B7"/>
    <w:rsid w:val="003D3AE2"/>
    <w:rsid w:val="003D6B38"/>
    <w:rsid w:val="003D6E8F"/>
    <w:rsid w:val="003D785E"/>
    <w:rsid w:val="003E0418"/>
    <w:rsid w:val="003E07C7"/>
    <w:rsid w:val="003E2B26"/>
    <w:rsid w:val="003E7081"/>
    <w:rsid w:val="003F083B"/>
    <w:rsid w:val="003F0CDA"/>
    <w:rsid w:val="003F0FD8"/>
    <w:rsid w:val="003F15CE"/>
    <w:rsid w:val="003F1ADB"/>
    <w:rsid w:val="003F4A6F"/>
    <w:rsid w:val="003F4B98"/>
    <w:rsid w:val="003F4FF0"/>
    <w:rsid w:val="003F6DB0"/>
    <w:rsid w:val="0040062D"/>
    <w:rsid w:val="00401155"/>
    <w:rsid w:val="004015E9"/>
    <w:rsid w:val="00405C4C"/>
    <w:rsid w:val="00406ACF"/>
    <w:rsid w:val="0040797E"/>
    <w:rsid w:val="00414DB4"/>
    <w:rsid w:val="004205E1"/>
    <w:rsid w:val="00421273"/>
    <w:rsid w:val="00421A2A"/>
    <w:rsid w:val="004229CD"/>
    <w:rsid w:val="00422E3A"/>
    <w:rsid w:val="00424DFE"/>
    <w:rsid w:val="00425367"/>
    <w:rsid w:val="00426088"/>
    <w:rsid w:val="00431F60"/>
    <w:rsid w:val="00432914"/>
    <w:rsid w:val="00444A2F"/>
    <w:rsid w:val="004456C9"/>
    <w:rsid w:val="00450F94"/>
    <w:rsid w:val="00451271"/>
    <w:rsid w:val="004517B7"/>
    <w:rsid w:val="00451A36"/>
    <w:rsid w:val="00453A49"/>
    <w:rsid w:val="00454E13"/>
    <w:rsid w:val="0045590E"/>
    <w:rsid w:val="0046024E"/>
    <w:rsid w:val="004628E3"/>
    <w:rsid w:val="00462CFA"/>
    <w:rsid w:val="00463786"/>
    <w:rsid w:val="00465094"/>
    <w:rsid w:val="004656B3"/>
    <w:rsid w:val="00465D89"/>
    <w:rsid w:val="00467CAF"/>
    <w:rsid w:val="00471153"/>
    <w:rsid w:val="00471CBA"/>
    <w:rsid w:val="0047332C"/>
    <w:rsid w:val="00473F21"/>
    <w:rsid w:val="00476B24"/>
    <w:rsid w:val="00483ECA"/>
    <w:rsid w:val="004852AA"/>
    <w:rsid w:val="0049023D"/>
    <w:rsid w:val="00490774"/>
    <w:rsid w:val="00491AED"/>
    <w:rsid w:val="004920EF"/>
    <w:rsid w:val="00494FDF"/>
    <w:rsid w:val="00496245"/>
    <w:rsid w:val="00496A91"/>
    <w:rsid w:val="00497F4A"/>
    <w:rsid w:val="004A012C"/>
    <w:rsid w:val="004A07FC"/>
    <w:rsid w:val="004A0861"/>
    <w:rsid w:val="004A10B9"/>
    <w:rsid w:val="004A5843"/>
    <w:rsid w:val="004B0515"/>
    <w:rsid w:val="004B18E8"/>
    <w:rsid w:val="004B26E8"/>
    <w:rsid w:val="004B50C1"/>
    <w:rsid w:val="004B740E"/>
    <w:rsid w:val="004D28B2"/>
    <w:rsid w:val="004D3753"/>
    <w:rsid w:val="004D409C"/>
    <w:rsid w:val="004D452A"/>
    <w:rsid w:val="004D79E1"/>
    <w:rsid w:val="004E0377"/>
    <w:rsid w:val="004E1623"/>
    <w:rsid w:val="004E2F6D"/>
    <w:rsid w:val="004E63A7"/>
    <w:rsid w:val="004E708F"/>
    <w:rsid w:val="004F0363"/>
    <w:rsid w:val="004F1B7E"/>
    <w:rsid w:val="004F266F"/>
    <w:rsid w:val="004F3F89"/>
    <w:rsid w:val="004F5EBB"/>
    <w:rsid w:val="005000E2"/>
    <w:rsid w:val="00500C6C"/>
    <w:rsid w:val="00501E91"/>
    <w:rsid w:val="005054F1"/>
    <w:rsid w:val="00505987"/>
    <w:rsid w:val="0050630D"/>
    <w:rsid w:val="0051015B"/>
    <w:rsid w:val="005116F6"/>
    <w:rsid w:val="005165CC"/>
    <w:rsid w:val="005208C3"/>
    <w:rsid w:val="00522B34"/>
    <w:rsid w:val="00522F6D"/>
    <w:rsid w:val="00527E3D"/>
    <w:rsid w:val="00530E09"/>
    <w:rsid w:val="00533EAF"/>
    <w:rsid w:val="005346C1"/>
    <w:rsid w:val="00534BDC"/>
    <w:rsid w:val="005369F6"/>
    <w:rsid w:val="00541B7C"/>
    <w:rsid w:val="00546300"/>
    <w:rsid w:val="00554057"/>
    <w:rsid w:val="0055418C"/>
    <w:rsid w:val="00554648"/>
    <w:rsid w:val="00557099"/>
    <w:rsid w:val="00562EF0"/>
    <w:rsid w:val="00564FE1"/>
    <w:rsid w:val="005653EA"/>
    <w:rsid w:val="00567610"/>
    <w:rsid w:val="00567CE8"/>
    <w:rsid w:val="00574F8E"/>
    <w:rsid w:val="0058352D"/>
    <w:rsid w:val="00584267"/>
    <w:rsid w:val="0058432F"/>
    <w:rsid w:val="00584412"/>
    <w:rsid w:val="00584F69"/>
    <w:rsid w:val="00585577"/>
    <w:rsid w:val="00585784"/>
    <w:rsid w:val="005860FB"/>
    <w:rsid w:val="00586800"/>
    <w:rsid w:val="005910FC"/>
    <w:rsid w:val="005919F7"/>
    <w:rsid w:val="005929DA"/>
    <w:rsid w:val="005933D8"/>
    <w:rsid w:val="00593D38"/>
    <w:rsid w:val="005955AC"/>
    <w:rsid w:val="00596225"/>
    <w:rsid w:val="005974DF"/>
    <w:rsid w:val="005A15ED"/>
    <w:rsid w:val="005A203C"/>
    <w:rsid w:val="005A43FC"/>
    <w:rsid w:val="005A5638"/>
    <w:rsid w:val="005A716D"/>
    <w:rsid w:val="005A7558"/>
    <w:rsid w:val="005A7626"/>
    <w:rsid w:val="005B0C69"/>
    <w:rsid w:val="005B198C"/>
    <w:rsid w:val="005B2BA7"/>
    <w:rsid w:val="005B3EBE"/>
    <w:rsid w:val="005B6820"/>
    <w:rsid w:val="005C0906"/>
    <w:rsid w:val="005C0F83"/>
    <w:rsid w:val="005C2784"/>
    <w:rsid w:val="005C4780"/>
    <w:rsid w:val="005C5353"/>
    <w:rsid w:val="005D08A1"/>
    <w:rsid w:val="005D176B"/>
    <w:rsid w:val="005D2356"/>
    <w:rsid w:val="005D2B81"/>
    <w:rsid w:val="005D4396"/>
    <w:rsid w:val="005E1732"/>
    <w:rsid w:val="005E1CCD"/>
    <w:rsid w:val="005E32CA"/>
    <w:rsid w:val="005E385D"/>
    <w:rsid w:val="005E416E"/>
    <w:rsid w:val="005E4B09"/>
    <w:rsid w:val="005E5D13"/>
    <w:rsid w:val="005E69ED"/>
    <w:rsid w:val="005F4054"/>
    <w:rsid w:val="005F406D"/>
    <w:rsid w:val="005F424A"/>
    <w:rsid w:val="005F5F20"/>
    <w:rsid w:val="005F732B"/>
    <w:rsid w:val="005F781E"/>
    <w:rsid w:val="006019CF"/>
    <w:rsid w:val="0060336D"/>
    <w:rsid w:val="0060389A"/>
    <w:rsid w:val="00603BCC"/>
    <w:rsid w:val="00603FA4"/>
    <w:rsid w:val="00605D03"/>
    <w:rsid w:val="00611E84"/>
    <w:rsid w:val="00613722"/>
    <w:rsid w:val="0061409A"/>
    <w:rsid w:val="00615A9B"/>
    <w:rsid w:val="00616DC5"/>
    <w:rsid w:val="00622AB0"/>
    <w:rsid w:val="00624677"/>
    <w:rsid w:val="006267ED"/>
    <w:rsid w:val="0062703A"/>
    <w:rsid w:val="00627952"/>
    <w:rsid w:val="00630EAA"/>
    <w:rsid w:val="00631239"/>
    <w:rsid w:val="006322B9"/>
    <w:rsid w:val="00636430"/>
    <w:rsid w:val="0063689E"/>
    <w:rsid w:val="00640C16"/>
    <w:rsid w:val="00643E96"/>
    <w:rsid w:val="006454FB"/>
    <w:rsid w:val="00645834"/>
    <w:rsid w:val="00646E32"/>
    <w:rsid w:val="006479A0"/>
    <w:rsid w:val="00651668"/>
    <w:rsid w:val="00654803"/>
    <w:rsid w:val="00655D31"/>
    <w:rsid w:val="0065769B"/>
    <w:rsid w:val="006619E6"/>
    <w:rsid w:val="00664D92"/>
    <w:rsid w:val="006668D8"/>
    <w:rsid w:val="006710B6"/>
    <w:rsid w:val="006732F7"/>
    <w:rsid w:val="0067373E"/>
    <w:rsid w:val="00677D5D"/>
    <w:rsid w:val="0068045D"/>
    <w:rsid w:val="00680499"/>
    <w:rsid w:val="00681941"/>
    <w:rsid w:val="00681CA1"/>
    <w:rsid w:val="00682790"/>
    <w:rsid w:val="006831C6"/>
    <w:rsid w:val="00683E30"/>
    <w:rsid w:val="0068401F"/>
    <w:rsid w:val="006850D9"/>
    <w:rsid w:val="00685285"/>
    <w:rsid w:val="00686946"/>
    <w:rsid w:val="00687E07"/>
    <w:rsid w:val="00690424"/>
    <w:rsid w:val="00690646"/>
    <w:rsid w:val="006908D2"/>
    <w:rsid w:val="00693BC9"/>
    <w:rsid w:val="00693C5F"/>
    <w:rsid w:val="0069476A"/>
    <w:rsid w:val="00694A16"/>
    <w:rsid w:val="0069571A"/>
    <w:rsid w:val="00697F27"/>
    <w:rsid w:val="006A4281"/>
    <w:rsid w:val="006A45DD"/>
    <w:rsid w:val="006B0B6E"/>
    <w:rsid w:val="006B0D6A"/>
    <w:rsid w:val="006B466D"/>
    <w:rsid w:val="006B5029"/>
    <w:rsid w:val="006B62E5"/>
    <w:rsid w:val="006B74B2"/>
    <w:rsid w:val="006C0509"/>
    <w:rsid w:val="006C0DCE"/>
    <w:rsid w:val="006C2936"/>
    <w:rsid w:val="006C39C1"/>
    <w:rsid w:val="006C3B36"/>
    <w:rsid w:val="006C668F"/>
    <w:rsid w:val="006C7F69"/>
    <w:rsid w:val="006C7F88"/>
    <w:rsid w:val="006D0B83"/>
    <w:rsid w:val="006D1695"/>
    <w:rsid w:val="006D21AB"/>
    <w:rsid w:val="006D49FA"/>
    <w:rsid w:val="006D5AC9"/>
    <w:rsid w:val="006D5FB6"/>
    <w:rsid w:val="006D6C3A"/>
    <w:rsid w:val="006E1F34"/>
    <w:rsid w:val="006E24C9"/>
    <w:rsid w:val="006E47B6"/>
    <w:rsid w:val="006E4A4A"/>
    <w:rsid w:val="006E509E"/>
    <w:rsid w:val="006E58F8"/>
    <w:rsid w:val="006E6240"/>
    <w:rsid w:val="006E6B15"/>
    <w:rsid w:val="006E7343"/>
    <w:rsid w:val="006E755C"/>
    <w:rsid w:val="006F018E"/>
    <w:rsid w:val="006F4D45"/>
    <w:rsid w:val="006F533E"/>
    <w:rsid w:val="006F5909"/>
    <w:rsid w:val="006F5917"/>
    <w:rsid w:val="007014A6"/>
    <w:rsid w:val="0070263A"/>
    <w:rsid w:val="0070456C"/>
    <w:rsid w:val="007135C2"/>
    <w:rsid w:val="00713B1A"/>
    <w:rsid w:val="0071489B"/>
    <w:rsid w:val="00715654"/>
    <w:rsid w:val="007175FC"/>
    <w:rsid w:val="00720572"/>
    <w:rsid w:val="00722B73"/>
    <w:rsid w:val="00725554"/>
    <w:rsid w:val="00725F0D"/>
    <w:rsid w:val="00727A2D"/>
    <w:rsid w:val="007311B6"/>
    <w:rsid w:val="00735DC9"/>
    <w:rsid w:val="00736471"/>
    <w:rsid w:val="007378B5"/>
    <w:rsid w:val="007401AB"/>
    <w:rsid w:val="00740822"/>
    <w:rsid w:val="00741071"/>
    <w:rsid w:val="00742593"/>
    <w:rsid w:val="0074346E"/>
    <w:rsid w:val="00744626"/>
    <w:rsid w:val="007461E0"/>
    <w:rsid w:val="00751B1E"/>
    <w:rsid w:val="00751E0B"/>
    <w:rsid w:val="00751E97"/>
    <w:rsid w:val="007527CC"/>
    <w:rsid w:val="00756E76"/>
    <w:rsid w:val="00757762"/>
    <w:rsid w:val="00761192"/>
    <w:rsid w:val="00761BE3"/>
    <w:rsid w:val="007652A3"/>
    <w:rsid w:val="007668C1"/>
    <w:rsid w:val="00772059"/>
    <w:rsid w:val="00773CBC"/>
    <w:rsid w:val="00777CB0"/>
    <w:rsid w:val="007812EB"/>
    <w:rsid w:val="00781B47"/>
    <w:rsid w:val="0078292F"/>
    <w:rsid w:val="00783CBC"/>
    <w:rsid w:val="0078457B"/>
    <w:rsid w:val="00785D9E"/>
    <w:rsid w:val="007877D1"/>
    <w:rsid w:val="00787FEB"/>
    <w:rsid w:val="00790814"/>
    <w:rsid w:val="00792660"/>
    <w:rsid w:val="00793E36"/>
    <w:rsid w:val="0079408F"/>
    <w:rsid w:val="007957F3"/>
    <w:rsid w:val="007962C0"/>
    <w:rsid w:val="007A1750"/>
    <w:rsid w:val="007A1F25"/>
    <w:rsid w:val="007A22DD"/>
    <w:rsid w:val="007A22DF"/>
    <w:rsid w:val="007A45A1"/>
    <w:rsid w:val="007A6261"/>
    <w:rsid w:val="007A6882"/>
    <w:rsid w:val="007A7491"/>
    <w:rsid w:val="007A74C6"/>
    <w:rsid w:val="007B054D"/>
    <w:rsid w:val="007B0A54"/>
    <w:rsid w:val="007B5134"/>
    <w:rsid w:val="007B7736"/>
    <w:rsid w:val="007B7C78"/>
    <w:rsid w:val="007C1C43"/>
    <w:rsid w:val="007C43C0"/>
    <w:rsid w:val="007C7C28"/>
    <w:rsid w:val="007D0280"/>
    <w:rsid w:val="007D0F70"/>
    <w:rsid w:val="007D17A6"/>
    <w:rsid w:val="007D1C96"/>
    <w:rsid w:val="007D33DB"/>
    <w:rsid w:val="007D4168"/>
    <w:rsid w:val="007D45E5"/>
    <w:rsid w:val="007D4FFC"/>
    <w:rsid w:val="007D668C"/>
    <w:rsid w:val="007D6BDA"/>
    <w:rsid w:val="007E1622"/>
    <w:rsid w:val="007E1798"/>
    <w:rsid w:val="007E4D40"/>
    <w:rsid w:val="007E6374"/>
    <w:rsid w:val="007E6EDA"/>
    <w:rsid w:val="007E7625"/>
    <w:rsid w:val="007F0AB8"/>
    <w:rsid w:val="007F4A46"/>
    <w:rsid w:val="007F7719"/>
    <w:rsid w:val="008036B5"/>
    <w:rsid w:val="00804CCB"/>
    <w:rsid w:val="0080750B"/>
    <w:rsid w:val="008126D5"/>
    <w:rsid w:val="00812D2C"/>
    <w:rsid w:val="00813224"/>
    <w:rsid w:val="00813FCF"/>
    <w:rsid w:val="00814795"/>
    <w:rsid w:val="0081524A"/>
    <w:rsid w:val="00817E76"/>
    <w:rsid w:val="00821769"/>
    <w:rsid w:val="008234EA"/>
    <w:rsid w:val="00823B4B"/>
    <w:rsid w:val="00827C30"/>
    <w:rsid w:val="00830635"/>
    <w:rsid w:val="008332E1"/>
    <w:rsid w:val="00836BFA"/>
    <w:rsid w:val="00841178"/>
    <w:rsid w:val="00843B32"/>
    <w:rsid w:val="00843DAF"/>
    <w:rsid w:val="00846EBB"/>
    <w:rsid w:val="00847000"/>
    <w:rsid w:val="00851680"/>
    <w:rsid w:val="00851976"/>
    <w:rsid w:val="008519A0"/>
    <w:rsid w:val="00856060"/>
    <w:rsid w:val="0085746D"/>
    <w:rsid w:val="00857577"/>
    <w:rsid w:val="00857FB6"/>
    <w:rsid w:val="008610D7"/>
    <w:rsid w:val="008623D8"/>
    <w:rsid w:val="0086247E"/>
    <w:rsid w:val="00862AFF"/>
    <w:rsid w:val="00865061"/>
    <w:rsid w:val="00865F33"/>
    <w:rsid w:val="008664C4"/>
    <w:rsid w:val="008665F7"/>
    <w:rsid w:val="008702E5"/>
    <w:rsid w:val="00874912"/>
    <w:rsid w:val="0088168D"/>
    <w:rsid w:val="0088288F"/>
    <w:rsid w:val="008835D9"/>
    <w:rsid w:val="00885ADB"/>
    <w:rsid w:val="008871AA"/>
    <w:rsid w:val="00890516"/>
    <w:rsid w:val="00892716"/>
    <w:rsid w:val="008A0C71"/>
    <w:rsid w:val="008A536C"/>
    <w:rsid w:val="008A7843"/>
    <w:rsid w:val="008B0208"/>
    <w:rsid w:val="008B113F"/>
    <w:rsid w:val="008B11D4"/>
    <w:rsid w:val="008B2B87"/>
    <w:rsid w:val="008B45BB"/>
    <w:rsid w:val="008C29C0"/>
    <w:rsid w:val="008C4865"/>
    <w:rsid w:val="008C4B3C"/>
    <w:rsid w:val="008C5200"/>
    <w:rsid w:val="008C6E3A"/>
    <w:rsid w:val="008C7889"/>
    <w:rsid w:val="008D06DD"/>
    <w:rsid w:val="008E61FB"/>
    <w:rsid w:val="008F0301"/>
    <w:rsid w:val="008F115E"/>
    <w:rsid w:val="008F1372"/>
    <w:rsid w:val="008F4B1E"/>
    <w:rsid w:val="008F7002"/>
    <w:rsid w:val="008F74B7"/>
    <w:rsid w:val="009001E5"/>
    <w:rsid w:val="00900339"/>
    <w:rsid w:val="00900E97"/>
    <w:rsid w:val="00904CCC"/>
    <w:rsid w:val="00905933"/>
    <w:rsid w:val="009067D0"/>
    <w:rsid w:val="009069EF"/>
    <w:rsid w:val="00910F6B"/>
    <w:rsid w:val="009152F8"/>
    <w:rsid w:val="00920049"/>
    <w:rsid w:val="00920998"/>
    <w:rsid w:val="00922E48"/>
    <w:rsid w:val="00923631"/>
    <w:rsid w:val="00924998"/>
    <w:rsid w:val="00925C62"/>
    <w:rsid w:val="00926746"/>
    <w:rsid w:val="0092705B"/>
    <w:rsid w:val="009336BA"/>
    <w:rsid w:val="00933DEB"/>
    <w:rsid w:val="00934348"/>
    <w:rsid w:val="00943772"/>
    <w:rsid w:val="00944766"/>
    <w:rsid w:val="009448F1"/>
    <w:rsid w:val="00944F2D"/>
    <w:rsid w:val="00945B55"/>
    <w:rsid w:val="009503BE"/>
    <w:rsid w:val="00952E43"/>
    <w:rsid w:val="0095525B"/>
    <w:rsid w:val="00957D6A"/>
    <w:rsid w:val="00960275"/>
    <w:rsid w:val="009614B3"/>
    <w:rsid w:val="00962164"/>
    <w:rsid w:val="00964107"/>
    <w:rsid w:val="00966062"/>
    <w:rsid w:val="0096693C"/>
    <w:rsid w:val="0096763C"/>
    <w:rsid w:val="00970C63"/>
    <w:rsid w:val="00971992"/>
    <w:rsid w:val="00977224"/>
    <w:rsid w:val="00980F01"/>
    <w:rsid w:val="0098135B"/>
    <w:rsid w:val="00981E48"/>
    <w:rsid w:val="009826DA"/>
    <w:rsid w:val="00982C61"/>
    <w:rsid w:val="00983A2E"/>
    <w:rsid w:val="00983F6A"/>
    <w:rsid w:val="00985B4E"/>
    <w:rsid w:val="00990736"/>
    <w:rsid w:val="00990D40"/>
    <w:rsid w:val="00991596"/>
    <w:rsid w:val="009922CF"/>
    <w:rsid w:val="009930E7"/>
    <w:rsid w:val="00996A0A"/>
    <w:rsid w:val="00997F30"/>
    <w:rsid w:val="009A0189"/>
    <w:rsid w:val="009A02EB"/>
    <w:rsid w:val="009A08AA"/>
    <w:rsid w:val="009A3382"/>
    <w:rsid w:val="009A36F4"/>
    <w:rsid w:val="009A4CB2"/>
    <w:rsid w:val="009B0A86"/>
    <w:rsid w:val="009B54AD"/>
    <w:rsid w:val="009B7093"/>
    <w:rsid w:val="009B73C5"/>
    <w:rsid w:val="009B7625"/>
    <w:rsid w:val="009B7E06"/>
    <w:rsid w:val="009C4ABF"/>
    <w:rsid w:val="009C52DD"/>
    <w:rsid w:val="009D6318"/>
    <w:rsid w:val="009D6E8C"/>
    <w:rsid w:val="009D7222"/>
    <w:rsid w:val="009D7B4B"/>
    <w:rsid w:val="009E3F17"/>
    <w:rsid w:val="009E5CB2"/>
    <w:rsid w:val="009E64D7"/>
    <w:rsid w:val="009E7F5C"/>
    <w:rsid w:val="009F1181"/>
    <w:rsid w:val="009F1269"/>
    <w:rsid w:val="009F1DF1"/>
    <w:rsid w:val="009F2C82"/>
    <w:rsid w:val="00A011F0"/>
    <w:rsid w:val="00A017F8"/>
    <w:rsid w:val="00A02AD2"/>
    <w:rsid w:val="00A06D26"/>
    <w:rsid w:val="00A078BF"/>
    <w:rsid w:val="00A07D5A"/>
    <w:rsid w:val="00A102FB"/>
    <w:rsid w:val="00A122C8"/>
    <w:rsid w:val="00A13B05"/>
    <w:rsid w:val="00A14C90"/>
    <w:rsid w:val="00A159BD"/>
    <w:rsid w:val="00A168EC"/>
    <w:rsid w:val="00A173B5"/>
    <w:rsid w:val="00A20791"/>
    <w:rsid w:val="00A22492"/>
    <w:rsid w:val="00A22DED"/>
    <w:rsid w:val="00A230AA"/>
    <w:rsid w:val="00A23849"/>
    <w:rsid w:val="00A24139"/>
    <w:rsid w:val="00A24827"/>
    <w:rsid w:val="00A24ED0"/>
    <w:rsid w:val="00A30D71"/>
    <w:rsid w:val="00A32BCB"/>
    <w:rsid w:val="00A405B3"/>
    <w:rsid w:val="00A4233C"/>
    <w:rsid w:val="00A42A5C"/>
    <w:rsid w:val="00A42C97"/>
    <w:rsid w:val="00A50ECD"/>
    <w:rsid w:val="00A5147F"/>
    <w:rsid w:val="00A52DEF"/>
    <w:rsid w:val="00A54A98"/>
    <w:rsid w:val="00A5616C"/>
    <w:rsid w:val="00A564FE"/>
    <w:rsid w:val="00A569A6"/>
    <w:rsid w:val="00A603F3"/>
    <w:rsid w:val="00A66699"/>
    <w:rsid w:val="00A66A59"/>
    <w:rsid w:val="00A67278"/>
    <w:rsid w:val="00A73A57"/>
    <w:rsid w:val="00A741B5"/>
    <w:rsid w:val="00A74450"/>
    <w:rsid w:val="00A805A0"/>
    <w:rsid w:val="00A81E57"/>
    <w:rsid w:val="00A8210D"/>
    <w:rsid w:val="00A82840"/>
    <w:rsid w:val="00A84512"/>
    <w:rsid w:val="00A84987"/>
    <w:rsid w:val="00A85CF4"/>
    <w:rsid w:val="00A871EA"/>
    <w:rsid w:val="00A91064"/>
    <w:rsid w:val="00A91AF6"/>
    <w:rsid w:val="00A922EA"/>
    <w:rsid w:val="00A94B69"/>
    <w:rsid w:val="00A95211"/>
    <w:rsid w:val="00AA3302"/>
    <w:rsid w:val="00AA3C8D"/>
    <w:rsid w:val="00AA53FD"/>
    <w:rsid w:val="00AA54FB"/>
    <w:rsid w:val="00AA7514"/>
    <w:rsid w:val="00AB24B9"/>
    <w:rsid w:val="00AC175A"/>
    <w:rsid w:val="00AC1C5A"/>
    <w:rsid w:val="00AC3033"/>
    <w:rsid w:val="00AC4376"/>
    <w:rsid w:val="00AC7184"/>
    <w:rsid w:val="00AD31C1"/>
    <w:rsid w:val="00AD5101"/>
    <w:rsid w:val="00AD551A"/>
    <w:rsid w:val="00AD622A"/>
    <w:rsid w:val="00AE1014"/>
    <w:rsid w:val="00AE186B"/>
    <w:rsid w:val="00AE49F7"/>
    <w:rsid w:val="00AE6CDE"/>
    <w:rsid w:val="00AE7BA5"/>
    <w:rsid w:val="00AF08B3"/>
    <w:rsid w:val="00AF14C2"/>
    <w:rsid w:val="00AF527D"/>
    <w:rsid w:val="00B00B80"/>
    <w:rsid w:val="00B02922"/>
    <w:rsid w:val="00B04D35"/>
    <w:rsid w:val="00B05722"/>
    <w:rsid w:val="00B06D28"/>
    <w:rsid w:val="00B06DE1"/>
    <w:rsid w:val="00B20CA2"/>
    <w:rsid w:val="00B23A65"/>
    <w:rsid w:val="00B2515E"/>
    <w:rsid w:val="00B253EB"/>
    <w:rsid w:val="00B27F1B"/>
    <w:rsid w:val="00B30230"/>
    <w:rsid w:val="00B32D1D"/>
    <w:rsid w:val="00B36E61"/>
    <w:rsid w:val="00B3702A"/>
    <w:rsid w:val="00B50414"/>
    <w:rsid w:val="00B50AF5"/>
    <w:rsid w:val="00B52AE0"/>
    <w:rsid w:val="00B53DD3"/>
    <w:rsid w:val="00B54919"/>
    <w:rsid w:val="00B55442"/>
    <w:rsid w:val="00B6013F"/>
    <w:rsid w:val="00B61BFD"/>
    <w:rsid w:val="00B65373"/>
    <w:rsid w:val="00B67B2D"/>
    <w:rsid w:val="00B717F1"/>
    <w:rsid w:val="00B7435F"/>
    <w:rsid w:val="00B74D9F"/>
    <w:rsid w:val="00B75C9D"/>
    <w:rsid w:val="00B77138"/>
    <w:rsid w:val="00B77299"/>
    <w:rsid w:val="00B804EF"/>
    <w:rsid w:val="00B80902"/>
    <w:rsid w:val="00B83456"/>
    <w:rsid w:val="00B8536D"/>
    <w:rsid w:val="00B9079F"/>
    <w:rsid w:val="00B91450"/>
    <w:rsid w:val="00B94C89"/>
    <w:rsid w:val="00B96546"/>
    <w:rsid w:val="00B965B6"/>
    <w:rsid w:val="00B96BC6"/>
    <w:rsid w:val="00B96DD5"/>
    <w:rsid w:val="00BA152D"/>
    <w:rsid w:val="00BA1A96"/>
    <w:rsid w:val="00BA393B"/>
    <w:rsid w:val="00BA7210"/>
    <w:rsid w:val="00BB1C04"/>
    <w:rsid w:val="00BB4DCF"/>
    <w:rsid w:val="00BB56CE"/>
    <w:rsid w:val="00BB5713"/>
    <w:rsid w:val="00BB6EBA"/>
    <w:rsid w:val="00BB7DF9"/>
    <w:rsid w:val="00BC0BE6"/>
    <w:rsid w:val="00BC0DE3"/>
    <w:rsid w:val="00BC2758"/>
    <w:rsid w:val="00BC3B88"/>
    <w:rsid w:val="00BC7817"/>
    <w:rsid w:val="00BD6966"/>
    <w:rsid w:val="00BD773B"/>
    <w:rsid w:val="00BE48AE"/>
    <w:rsid w:val="00BE62C5"/>
    <w:rsid w:val="00BE6A66"/>
    <w:rsid w:val="00BE6C00"/>
    <w:rsid w:val="00BE73F4"/>
    <w:rsid w:val="00BF2EB6"/>
    <w:rsid w:val="00BF62DE"/>
    <w:rsid w:val="00BF7227"/>
    <w:rsid w:val="00BF7F56"/>
    <w:rsid w:val="00C011FA"/>
    <w:rsid w:val="00C02FA5"/>
    <w:rsid w:val="00C0565F"/>
    <w:rsid w:val="00C05A1B"/>
    <w:rsid w:val="00C06515"/>
    <w:rsid w:val="00C10B1E"/>
    <w:rsid w:val="00C133F2"/>
    <w:rsid w:val="00C14B9F"/>
    <w:rsid w:val="00C15DF2"/>
    <w:rsid w:val="00C20DAA"/>
    <w:rsid w:val="00C22256"/>
    <w:rsid w:val="00C241EB"/>
    <w:rsid w:val="00C2617A"/>
    <w:rsid w:val="00C270BB"/>
    <w:rsid w:val="00C30CEE"/>
    <w:rsid w:val="00C3169F"/>
    <w:rsid w:val="00C31E54"/>
    <w:rsid w:val="00C405E9"/>
    <w:rsid w:val="00C42B14"/>
    <w:rsid w:val="00C434F9"/>
    <w:rsid w:val="00C44456"/>
    <w:rsid w:val="00C463AD"/>
    <w:rsid w:val="00C47D80"/>
    <w:rsid w:val="00C50026"/>
    <w:rsid w:val="00C52D30"/>
    <w:rsid w:val="00C548C3"/>
    <w:rsid w:val="00C56584"/>
    <w:rsid w:val="00C60ED6"/>
    <w:rsid w:val="00C6418F"/>
    <w:rsid w:val="00C654EF"/>
    <w:rsid w:val="00C666EC"/>
    <w:rsid w:val="00C74579"/>
    <w:rsid w:val="00C74CF2"/>
    <w:rsid w:val="00C76001"/>
    <w:rsid w:val="00C768B4"/>
    <w:rsid w:val="00C8017E"/>
    <w:rsid w:val="00C80288"/>
    <w:rsid w:val="00C808C7"/>
    <w:rsid w:val="00C91BF1"/>
    <w:rsid w:val="00C93BEA"/>
    <w:rsid w:val="00C95784"/>
    <w:rsid w:val="00C97203"/>
    <w:rsid w:val="00C97F30"/>
    <w:rsid w:val="00CA2000"/>
    <w:rsid w:val="00CA3DC1"/>
    <w:rsid w:val="00CA3EA1"/>
    <w:rsid w:val="00CA5502"/>
    <w:rsid w:val="00CA5631"/>
    <w:rsid w:val="00CA684C"/>
    <w:rsid w:val="00CA7F04"/>
    <w:rsid w:val="00CB029B"/>
    <w:rsid w:val="00CB0D60"/>
    <w:rsid w:val="00CB7D6A"/>
    <w:rsid w:val="00CC025F"/>
    <w:rsid w:val="00CC3437"/>
    <w:rsid w:val="00CC5827"/>
    <w:rsid w:val="00CC5E9C"/>
    <w:rsid w:val="00CC671E"/>
    <w:rsid w:val="00CD5278"/>
    <w:rsid w:val="00CD75FF"/>
    <w:rsid w:val="00CD7AD5"/>
    <w:rsid w:val="00CE002D"/>
    <w:rsid w:val="00CE28E3"/>
    <w:rsid w:val="00CE3E99"/>
    <w:rsid w:val="00CE5AA7"/>
    <w:rsid w:val="00CE5CE1"/>
    <w:rsid w:val="00CE6F7B"/>
    <w:rsid w:val="00CF25E1"/>
    <w:rsid w:val="00D005DE"/>
    <w:rsid w:val="00D02462"/>
    <w:rsid w:val="00D04BAF"/>
    <w:rsid w:val="00D05B8E"/>
    <w:rsid w:val="00D05C4E"/>
    <w:rsid w:val="00D075CA"/>
    <w:rsid w:val="00D10F81"/>
    <w:rsid w:val="00D12D5A"/>
    <w:rsid w:val="00D136D5"/>
    <w:rsid w:val="00D13A2D"/>
    <w:rsid w:val="00D14B22"/>
    <w:rsid w:val="00D210C3"/>
    <w:rsid w:val="00D22691"/>
    <w:rsid w:val="00D327FC"/>
    <w:rsid w:val="00D32D8E"/>
    <w:rsid w:val="00D35238"/>
    <w:rsid w:val="00D35B88"/>
    <w:rsid w:val="00D35DC7"/>
    <w:rsid w:val="00D36207"/>
    <w:rsid w:val="00D36342"/>
    <w:rsid w:val="00D37F9D"/>
    <w:rsid w:val="00D429BF"/>
    <w:rsid w:val="00D42D68"/>
    <w:rsid w:val="00D47949"/>
    <w:rsid w:val="00D55D6F"/>
    <w:rsid w:val="00D55EF6"/>
    <w:rsid w:val="00D56C18"/>
    <w:rsid w:val="00D61011"/>
    <w:rsid w:val="00D6470A"/>
    <w:rsid w:val="00D6524F"/>
    <w:rsid w:val="00D65670"/>
    <w:rsid w:val="00D662CD"/>
    <w:rsid w:val="00D6769C"/>
    <w:rsid w:val="00D67D2E"/>
    <w:rsid w:val="00D7220C"/>
    <w:rsid w:val="00D75B82"/>
    <w:rsid w:val="00D76413"/>
    <w:rsid w:val="00D77283"/>
    <w:rsid w:val="00D84C7B"/>
    <w:rsid w:val="00D86823"/>
    <w:rsid w:val="00D927FB"/>
    <w:rsid w:val="00D95413"/>
    <w:rsid w:val="00D954D6"/>
    <w:rsid w:val="00D96FD1"/>
    <w:rsid w:val="00DA0CB5"/>
    <w:rsid w:val="00DA53F4"/>
    <w:rsid w:val="00DA5E5B"/>
    <w:rsid w:val="00DB1146"/>
    <w:rsid w:val="00DB15F8"/>
    <w:rsid w:val="00DB1B15"/>
    <w:rsid w:val="00DB4AAF"/>
    <w:rsid w:val="00DB4D94"/>
    <w:rsid w:val="00DB556E"/>
    <w:rsid w:val="00DB5A42"/>
    <w:rsid w:val="00DC05C8"/>
    <w:rsid w:val="00DC6DAD"/>
    <w:rsid w:val="00DD151C"/>
    <w:rsid w:val="00DD2590"/>
    <w:rsid w:val="00DD2BF4"/>
    <w:rsid w:val="00DD4103"/>
    <w:rsid w:val="00DE0E11"/>
    <w:rsid w:val="00DE35D5"/>
    <w:rsid w:val="00DE4226"/>
    <w:rsid w:val="00DE52DD"/>
    <w:rsid w:val="00DF0319"/>
    <w:rsid w:val="00DF03AC"/>
    <w:rsid w:val="00DF1D4F"/>
    <w:rsid w:val="00DF23E0"/>
    <w:rsid w:val="00DF4F3A"/>
    <w:rsid w:val="00DF5441"/>
    <w:rsid w:val="00E02C81"/>
    <w:rsid w:val="00E02E58"/>
    <w:rsid w:val="00E107AF"/>
    <w:rsid w:val="00E11025"/>
    <w:rsid w:val="00E1218D"/>
    <w:rsid w:val="00E15D2A"/>
    <w:rsid w:val="00E16891"/>
    <w:rsid w:val="00E20AB9"/>
    <w:rsid w:val="00E232A5"/>
    <w:rsid w:val="00E24F8D"/>
    <w:rsid w:val="00E26660"/>
    <w:rsid w:val="00E301D5"/>
    <w:rsid w:val="00E31C11"/>
    <w:rsid w:val="00E4180F"/>
    <w:rsid w:val="00E457E7"/>
    <w:rsid w:val="00E460DD"/>
    <w:rsid w:val="00E46116"/>
    <w:rsid w:val="00E4692D"/>
    <w:rsid w:val="00E47BE7"/>
    <w:rsid w:val="00E51857"/>
    <w:rsid w:val="00E54C52"/>
    <w:rsid w:val="00E54C87"/>
    <w:rsid w:val="00E55425"/>
    <w:rsid w:val="00E56678"/>
    <w:rsid w:val="00E56E54"/>
    <w:rsid w:val="00E57404"/>
    <w:rsid w:val="00E6075A"/>
    <w:rsid w:val="00E607EF"/>
    <w:rsid w:val="00E643A0"/>
    <w:rsid w:val="00E714B7"/>
    <w:rsid w:val="00E72084"/>
    <w:rsid w:val="00E72D07"/>
    <w:rsid w:val="00E738EE"/>
    <w:rsid w:val="00E75D8E"/>
    <w:rsid w:val="00E77C0E"/>
    <w:rsid w:val="00E800EF"/>
    <w:rsid w:val="00E8319C"/>
    <w:rsid w:val="00E83F82"/>
    <w:rsid w:val="00E85749"/>
    <w:rsid w:val="00E85B37"/>
    <w:rsid w:val="00E86D34"/>
    <w:rsid w:val="00E91BA2"/>
    <w:rsid w:val="00E934DD"/>
    <w:rsid w:val="00EA1708"/>
    <w:rsid w:val="00EA3D5F"/>
    <w:rsid w:val="00EA3E27"/>
    <w:rsid w:val="00EA551B"/>
    <w:rsid w:val="00EB616D"/>
    <w:rsid w:val="00EB6269"/>
    <w:rsid w:val="00EC0368"/>
    <w:rsid w:val="00EC215A"/>
    <w:rsid w:val="00EC3663"/>
    <w:rsid w:val="00EC56FD"/>
    <w:rsid w:val="00EC743E"/>
    <w:rsid w:val="00ED0A38"/>
    <w:rsid w:val="00ED1727"/>
    <w:rsid w:val="00ED1F45"/>
    <w:rsid w:val="00ED29BE"/>
    <w:rsid w:val="00ED3E58"/>
    <w:rsid w:val="00EE2214"/>
    <w:rsid w:val="00EE42FA"/>
    <w:rsid w:val="00EE6572"/>
    <w:rsid w:val="00EF1F3F"/>
    <w:rsid w:val="00EF20E8"/>
    <w:rsid w:val="00EF30D4"/>
    <w:rsid w:val="00EF3250"/>
    <w:rsid w:val="00EF42F2"/>
    <w:rsid w:val="00EF4623"/>
    <w:rsid w:val="00EF79A6"/>
    <w:rsid w:val="00F00850"/>
    <w:rsid w:val="00F01222"/>
    <w:rsid w:val="00F05F71"/>
    <w:rsid w:val="00F079FC"/>
    <w:rsid w:val="00F10367"/>
    <w:rsid w:val="00F121B2"/>
    <w:rsid w:val="00F1282D"/>
    <w:rsid w:val="00F129E8"/>
    <w:rsid w:val="00F1393C"/>
    <w:rsid w:val="00F13959"/>
    <w:rsid w:val="00F13D8A"/>
    <w:rsid w:val="00F13FC0"/>
    <w:rsid w:val="00F16CD3"/>
    <w:rsid w:val="00F22584"/>
    <w:rsid w:val="00F271EE"/>
    <w:rsid w:val="00F31CEA"/>
    <w:rsid w:val="00F33942"/>
    <w:rsid w:val="00F34C5F"/>
    <w:rsid w:val="00F36851"/>
    <w:rsid w:val="00F36E70"/>
    <w:rsid w:val="00F37A05"/>
    <w:rsid w:val="00F40808"/>
    <w:rsid w:val="00F41319"/>
    <w:rsid w:val="00F420E0"/>
    <w:rsid w:val="00F45F7F"/>
    <w:rsid w:val="00F46FB3"/>
    <w:rsid w:val="00F47481"/>
    <w:rsid w:val="00F50016"/>
    <w:rsid w:val="00F50F4F"/>
    <w:rsid w:val="00F518B9"/>
    <w:rsid w:val="00F53669"/>
    <w:rsid w:val="00F53792"/>
    <w:rsid w:val="00F55A5E"/>
    <w:rsid w:val="00F60802"/>
    <w:rsid w:val="00F608E1"/>
    <w:rsid w:val="00F6379A"/>
    <w:rsid w:val="00F65025"/>
    <w:rsid w:val="00F65E1B"/>
    <w:rsid w:val="00F70AAB"/>
    <w:rsid w:val="00F70C1E"/>
    <w:rsid w:val="00F72816"/>
    <w:rsid w:val="00F74103"/>
    <w:rsid w:val="00F762BC"/>
    <w:rsid w:val="00F834C7"/>
    <w:rsid w:val="00F867F9"/>
    <w:rsid w:val="00F90488"/>
    <w:rsid w:val="00F92D80"/>
    <w:rsid w:val="00F942ED"/>
    <w:rsid w:val="00F94962"/>
    <w:rsid w:val="00F95359"/>
    <w:rsid w:val="00F96704"/>
    <w:rsid w:val="00F967E0"/>
    <w:rsid w:val="00FA0312"/>
    <w:rsid w:val="00FA19E4"/>
    <w:rsid w:val="00FA2AD7"/>
    <w:rsid w:val="00FA366C"/>
    <w:rsid w:val="00FA4A96"/>
    <w:rsid w:val="00FA5B7A"/>
    <w:rsid w:val="00FA696B"/>
    <w:rsid w:val="00FA7699"/>
    <w:rsid w:val="00FB11D7"/>
    <w:rsid w:val="00FB2255"/>
    <w:rsid w:val="00FB443D"/>
    <w:rsid w:val="00FC0611"/>
    <w:rsid w:val="00FC0736"/>
    <w:rsid w:val="00FC413A"/>
    <w:rsid w:val="00FC430C"/>
    <w:rsid w:val="00FC67E1"/>
    <w:rsid w:val="00FD1AE7"/>
    <w:rsid w:val="00FD3CAA"/>
    <w:rsid w:val="00FD425E"/>
    <w:rsid w:val="00FD6665"/>
    <w:rsid w:val="00FE3AAB"/>
    <w:rsid w:val="00FF136C"/>
    <w:rsid w:val="00FF3F4D"/>
    <w:rsid w:val="00FF54B9"/>
    <w:rsid w:val="00FF6769"/>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ersonName"/>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6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link w:val="Heading1Char"/>
    <w:uiPriority w:val="9"/>
    <w:qFormat/>
    <w:rsid w:val="00985B4E"/>
    <w:pPr>
      <w:spacing w:before="100" w:beforeAutospacing="1" w:after="100" w:afterAutospacing="1"/>
      <w:outlineLvl w:val="0"/>
    </w:pPr>
    <w:rPr>
      <w:b/>
      <w:bCs/>
      <w:kern w:val="36"/>
      <w:sz w:val="48"/>
      <w:szCs w:val="48"/>
      <w:lang w:bidi="he-IL"/>
    </w:rPr>
  </w:style>
  <w:style w:type="paragraph" w:styleId="Heading2">
    <w:name w:val="heading 2"/>
    <w:basedOn w:val="Normal"/>
    <w:next w:val="Normal"/>
    <w:link w:val="Heading2Char"/>
    <w:qFormat/>
    <w:rsid w:val="008C29C0"/>
    <w:pPr>
      <w:keepNext/>
      <w:bidi/>
      <w:outlineLvl w:val="1"/>
    </w:pPr>
    <w:rPr>
      <w:i/>
      <w:iCs/>
      <w:lang w:eastAsia="he-IL" w:bidi="he-IL"/>
    </w:rPr>
  </w:style>
  <w:style w:type="paragraph" w:styleId="Heading3">
    <w:name w:val="heading 3"/>
    <w:basedOn w:val="Normal"/>
    <w:next w:val="Normal"/>
    <w:link w:val="Heading3Char"/>
    <w:uiPriority w:val="9"/>
    <w:unhideWhenUsed/>
    <w:qFormat/>
    <w:rsid w:val="002549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C29C0"/>
    <w:pPr>
      <w:keepNext/>
      <w:jc w:val="center"/>
      <w:outlineLvl w:val="3"/>
    </w:pPr>
    <w:rPr>
      <w:i/>
      <w:iCs/>
      <w:lang w:eastAsia="he-IL"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B4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8C29C0"/>
    <w:rPr>
      <w:rFonts w:ascii="Times New Roman" w:eastAsia="Times New Roman" w:hAnsi="Times New Roman" w:cs="Times New Roman"/>
      <w:i/>
      <w:iCs/>
      <w:sz w:val="24"/>
      <w:szCs w:val="24"/>
      <w:lang w:eastAsia="he-IL"/>
    </w:rPr>
  </w:style>
  <w:style w:type="character" w:customStyle="1" w:styleId="Heading3Char">
    <w:name w:val="Heading 3 Char"/>
    <w:basedOn w:val="DefaultParagraphFont"/>
    <w:link w:val="Heading3"/>
    <w:uiPriority w:val="9"/>
    <w:rsid w:val="00254988"/>
    <w:rPr>
      <w:rFonts w:asciiTheme="majorHAnsi" w:eastAsiaTheme="majorEastAsia" w:hAnsiTheme="majorHAnsi" w:cstheme="majorBidi"/>
      <w:b/>
      <w:bCs/>
      <w:color w:val="4F81BD" w:themeColor="accent1"/>
      <w:sz w:val="24"/>
      <w:szCs w:val="24"/>
      <w:lang w:bidi="ar-SA"/>
    </w:rPr>
  </w:style>
  <w:style w:type="character" w:customStyle="1" w:styleId="Heading4Char">
    <w:name w:val="Heading 4 Char"/>
    <w:basedOn w:val="DefaultParagraphFont"/>
    <w:link w:val="Heading4"/>
    <w:rsid w:val="008C29C0"/>
    <w:rPr>
      <w:rFonts w:ascii="Times New Roman" w:eastAsia="Times New Roman" w:hAnsi="Times New Roman" w:cs="Times New Roman"/>
      <w:i/>
      <w:iCs/>
      <w:sz w:val="24"/>
      <w:szCs w:val="24"/>
      <w:lang w:eastAsia="he-IL"/>
    </w:rPr>
  </w:style>
  <w:style w:type="paragraph" w:styleId="NormalWeb">
    <w:name w:val="Normal (Web)"/>
    <w:basedOn w:val="Normal"/>
    <w:uiPriority w:val="99"/>
    <w:unhideWhenUsed/>
    <w:rsid w:val="00A91064"/>
    <w:pPr>
      <w:spacing w:before="100" w:beforeAutospacing="1" w:after="100" w:afterAutospacing="1"/>
    </w:pPr>
    <w:rPr>
      <w:lang w:bidi="he-IL"/>
    </w:rPr>
  </w:style>
  <w:style w:type="paragraph" w:styleId="ListParagraph">
    <w:name w:val="List Paragraph"/>
    <w:basedOn w:val="Normal"/>
    <w:qFormat/>
    <w:rsid w:val="00A91064"/>
    <w:pPr>
      <w:ind w:left="720"/>
    </w:pPr>
  </w:style>
  <w:style w:type="paragraph" w:styleId="Header">
    <w:name w:val="header"/>
    <w:basedOn w:val="Normal"/>
    <w:link w:val="HeaderChar"/>
    <w:uiPriority w:val="99"/>
    <w:unhideWhenUsed/>
    <w:rsid w:val="00ED29BE"/>
    <w:pPr>
      <w:tabs>
        <w:tab w:val="center" w:pos="4153"/>
        <w:tab w:val="right" w:pos="8306"/>
      </w:tabs>
    </w:pPr>
  </w:style>
  <w:style w:type="character" w:customStyle="1" w:styleId="HeaderChar">
    <w:name w:val="Header Char"/>
    <w:basedOn w:val="DefaultParagraphFont"/>
    <w:link w:val="Header"/>
    <w:uiPriority w:val="99"/>
    <w:rsid w:val="00ED29BE"/>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D29BE"/>
    <w:pPr>
      <w:tabs>
        <w:tab w:val="center" w:pos="4153"/>
        <w:tab w:val="right" w:pos="8306"/>
      </w:tabs>
    </w:pPr>
  </w:style>
  <w:style w:type="character" w:customStyle="1" w:styleId="FooterChar">
    <w:name w:val="Footer Char"/>
    <w:basedOn w:val="DefaultParagraphFont"/>
    <w:link w:val="Footer"/>
    <w:uiPriority w:val="99"/>
    <w:rsid w:val="00ED29BE"/>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6668D8"/>
  </w:style>
  <w:style w:type="character" w:styleId="Hyperlink">
    <w:name w:val="Hyperlink"/>
    <w:basedOn w:val="DefaultParagraphFont"/>
    <w:uiPriority w:val="99"/>
    <w:unhideWhenUsed/>
    <w:rsid w:val="006668D8"/>
    <w:rPr>
      <w:color w:val="0000FF"/>
      <w:u w:val="single"/>
    </w:rPr>
  </w:style>
  <w:style w:type="paragraph" w:styleId="BalloonText">
    <w:name w:val="Balloon Text"/>
    <w:basedOn w:val="Normal"/>
    <w:link w:val="BalloonTextChar"/>
    <w:uiPriority w:val="99"/>
    <w:semiHidden/>
    <w:unhideWhenUsed/>
    <w:rsid w:val="00BB1C04"/>
    <w:rPr>
      <w:rFonts w:ascii="Tahoma" w:hAnsi="Tahoma" w:cs="Tahoma"/>
      <w:sz w:val="16"/>
      <w:szCs w:val="16"/>
    </w:rPr>
  </w:style>
  <w:style w:type="character" w:customStyle="1" w:styleId="BalloonTextChar">
    <w:name w:val="Balloon Text Char"/>
    <w:basedOn w:val="DefaultParagraphFont"/>
    <w:link w:val="BalloonText"/>
    <w:uiPriority w:val="99"/>
    <w:semiHidden/>
    <w:rsid w:val="00BB1C04"/>
    <w:rPr>
      <w:rFonts w:ascii="Tahoma" w:eastAsia="Times New Roman" w:hAnsi="Tahoma" w:cs="Tahoma"/>
      <w:sz w:val="16"/>
      <w:szCs w:val="16"/>
      <w:lang w:bidi="ar-SA"/>
    </w:rPr>
  </w:style>
  <w:style w:type="character" w:customStyle="1" w:styleId="hebrewquotation">
    <w:name w:val="hebrewquotation"/>
    <w:basedOn w:val="DefaultParagraphFont"/>
    <w:rsid w:val="00C133F2"/>
  </w:style>
  <w:style w:type="character" w:styleId="Emphasis">
    <w:name w:val="Emphasis"/>
    <w:basedOn w:val="DefaultParagraphFont"/>
    <w:uiPriority w:val="20"/>
    <w:qFormat/>
    <w:rsid w:val="00C133F2"/>
    <w:rPr>
      <w:i/>
      <w:iCs/>
    </w:rPr>
  </w:style>
  <w:style w:type="character" w:styleId="Strong">
    <w:name w:val="Strong"/>
    <w:basedOn w:val="DefaultParagraphFont"/>
    <w:uiPriority w:val="22"/>
    <w:qFormat/>
    <w:rsid w:val="00FD3CAA"/>
    <w:rPr>
      <w:b/>
      <w:bCs/>
    </w:rPr>
  </w:style>
  <w:style w:type="table" w:styleId="TableGrid">
    <w:name w:val="Table Grid"/>
    <w:basedOn w:val="TableNormal"/>
    <w:uiPriority w:val="59"/>
    <w:rsid w:val="00A73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C29C0"/>
  </w:style>
  <w:style w:type="character" w:styleId="FollowedHyperlink">
    <w:name w:val="FollowedHyperlink"/>
    <w:basedOn w:val="DefaultParagraphFont"/>
    <w:rsid w:val="008C29C0"/>
    <w:rPr>
      <w:color w:val="0000FF"/>
      <w:u w:val="single"/>
    </w:rPr>
  </w:style>
  <w:style w:type="paragraph" w:customStyle="1" w:styleId="error">
    <w:name w:val="error"/>
    <w:basedOn w:val="Normal"/>
    <w:rsid w:val="008C29C0"/>
    <w:pPr>
      <w:spacing w:before="100" w:beforeAutospacing="1" w:after="100" w:afterAutospacing="1"/>
    </w:pPr>
    <w:rPr>
      <w:rFonts w:eastAsia="SimSun"/>
      <w:b/>
      <w:bCs/>
      <w:lang w:eastAsia="zh-CN" w:bidi="he-IL"/>
    </w:rPr>
  </w:style>
  <w:style w:type="paragraph" w:customStyle="1" w:styleId="pbody">
    <w:name w:val="pbody"/>
    <w:basedOn w:val="Normal"/>
    <w:rsid w:val="008C29C0"/>
    <w:pPr>
      <w:spacing w:before="100" w:beforeAutospacing="1" w:after="100" w:afterAutospacing="1"/>
    </w:pPr>
    <w:rPr>
      <w:rFonts w:eastAsia="SimSun"/>
      <w:lang w:eastAsia="zh-CN" w:bidi="he-IL"/>
    </w:rPr>
  </w:style>
  <w:style w:type="paragraph" w:customStyle="1" w:styleId="documentbyline">
    <w:name w:val="documentbyline"/>
    <w:basedOn w:val="Normal"/>
    <w:rsid w:val="008C29C0"/>
    <w:pPr>
      <w:spacing w:before="100" w:beforeAutospacing="1" w:after="100" w:afterAutospacing="1"/>
    </w:pPr>
    <w:rPr>
      <w:rFonts w:eastAsia="SimSun"/>
      <w:lang w:eastAsia="zh-CN" w:bidi="he-IL"/>
    </w:rPr>
  </w:style>
  <w:style w:type="paragraph" w:customStyle="1" w:styleId="portletdetails">
    <w:name w:val="portletdetails"/>
    <w:basedOn w:val="Normal"/>
    <w:rsid w:val="008C29C0"/>
    <w:pPr>
      <w:spacing w:before="100" w:beforeAutospacing="1" w:after="100" w:afterAutospacing="1"/>
    </w:pPr>
    <w:rPr>
      <w:rFonts w:eastAsia="SimSun"/>
      <w:lang w:eastAsia="zh-CN" w:bidi="he-IL"/>
    </w:rPr>
  </w:style>
  <w:style w:type="paragraph" w:customStyle="1" w:styleId="portletmore">
    <w:name w:val="portletmore"/>
    <w:basedOn w:val="Normal"/>
    <w:rsid w:val="008C29C0"/>
    <w:pPr>
      <w:spacing w:before="100" w:beforeAutospacing="1" w:after="100" w:afterAutospacing="1"/>
    </w:pPr>
    <w:rPr>
      <w:rFonts w:eastAsia="SimSun"/>
      <w:lang w:eastAsia="zh-CN" w:bidi="he-IL"/>
    </w:rPr>
  </w:style>
  <w:style w:type="paragraph" w:customStyle="1" w:styleId="tocindent">
    <w:name w:val="tocindent"/>
    <w:basedOn w:val="Normal"/>
    <w:rsid w:val="008C29C0"/>
    <w:pPr>
      <w:spacing w:before="100" w:beforeAutospacing="1" w:after="100" w:afterAutospacing="1"/>
      <w:ind w:right="480"/>
    </w:pPr>
    <w:rPr>
      <w:rFonts w:eastAsia="SimSun"/>
      <w:lang w:eastAsia="zh-CN" w:bidi="he-IL"/>
    </w:rPr>
  </w:style>
  <w:style w:type="paragraph" w:customStyle="1" w:styleId="external">
    <w:name w:val="external"/>
    <w:basedOn w:val="Normal"/>
    <w:rsid w:val="008C29C0"/>
    <w:pPr>
      <w:spacing w:before="100" w:beforeAutospacing="1" w:after="100" w:afterAutospacing="1"/>
    </w:pPr>
    <w:rPr>
      <w:rFonts w:eastAsia="SimSun"/>
      <w:lang w:eastAsia="zh-CN" w:bidi="he-IL"/>
    </w:rPr>
  </w:style>
  <w:style w:type="paragraph" w:styleId="DocumentMap">
    <w:name w:val="Document Map"/>
    <w:basedOn w:val="Normal"/>
    <w:link w:val="DocumentMapChar"/>
    <w:semiHidden/>
    <w:rsid w:val="008C29C0"/>
    <w:pPr>
      <w:shd w:val="clear" w:color="auto" w:fill="000080"/>
      <w:bidi/>
    </w:pPr>
    <w:rPr>
      <w:rFonts w:ascii="Tahoma" w:eastAsia="SimSun" w:hAnsi="Tahoma" w:cs="Tahoma"/>
      <w:lang w:eastAsia="zh-CN" w:bidi="he-IL"/>
    </w:rPr>
  </w:style>
  <w:style w:type="character" w:customStyle="1" w:styleId="DocumentMapChar">
    <w:name w:val="Document Map Char"/>
    <w:basedOn w:val="DefaultParagraphFont"/>
    <w:link w:val="DocumentMap"/>
    <w:semiHidden/>
    <w:rsid w:val="008C29C0"/>
    <w:rPr>
      <w:rFonts w:ascii="Tahoma" w:eastAsia="SimSun" w:hAnsi="Tahoma" w:cs="Tahoma"/>
      <w:sz w:val="24"/>
      <w:szCs w:val="24"/>
      <w:shd w:val="clear" w:color="auto" w:fill="000080"/>
      <w:lang w:eastAsia="zh-CN"/>
    </w:rPr>
  </w:style>
  <w:style w:type="paragraph" w:customStyle="1" w:styleId="prefsection">
    <w:name w:val="prefsection"/>
    <w:basedOn w:val="Normal"/>
    <w:rsid w:val="008C29C0"/>
    <w:pPr>
      <w:spacing w:before="100" w:beforeAutospacing="1" w:after="100" w:afterAutospacing="1"/>
    </w:pPr>
    <w:rPr>
      <w:lang w:bidi="he-IL"/>
    </w:rPr>
  </w:style>
  <w:style w:type="paragraph" w:customStyle="1" w:styleId="catlinks">
    <w:name w:val="catlinks"/>
    <w:basedOn w:val="Normal"/>
    <w:rsid w:val="008C29C0"/>
    <w:pPr>
      <w:spacing w:before="100" w:beforeAutospacing="1" w:after="100" w:afterAutospacing="1"/>
    </w:pPr>
    <w:rPr>
      <w:lang w:bidi="he-IL"/>
    </w:rPr>
  </w:style>
  <w:style w:type="paragraph" w:styleId="BodyText">
    <w:name w:val="Body Text"/>
    <w:basedOn w:val="Normal"/>
    <w:link w:val="BodyTextChar"/>
    <w:rsid w:val="008C29C0"/>
    <w:pPr>
      <w:bidi/>
    </w:pPr>
    <w:rPr>
      <w:rFonts w:cs="David"/>
      <w:b/>
      <w:bCs/>
      <w:lang w:eastAsia="he-IL" w:bidi="he-IL"/>
    </w:rPr>
  </w:style>
  <w:style w:type="character" w:customStyle="1" w:styleId="BodyTextChar">
    <w:name w:val="Body Text Char"/>
    <w:basedOn w:val="DefaultParagraphFont"/>
    <w:link w:val="BodyText"/>
    <w:rsid w:val="008C29C0"/>
    <w:rPr>
      <w:rFonts w:ascii="Times New Roman" w:eastAsia="Times New Roman" w:hAnsi="Times New Roman" w:cs="David"/>
      <w:b/>
      <w:bCs/>
      <w:sz w:val="24"/>
      <w:szCs w:val="24"/>
      <w:lang w:eastAsia="he-IL"/>
    </w:rPr>
  </w:style>
  <w:style w:type="character" w:customStyle="1" w:styleId="EmailStyle481">
    <w:name w:val="EmailStyle48"/>
    <w:aliases w:val="EmailStyle48"/>
    <w:basedOn w:val="DefaultParagraphFont"/>
    <w:semiHidden/>
    <w:personal/>
    <w:personalCompose/>
    <w:rsid w:val="008C29C0"/>
    <w:rPr>
      <w:rFonts w:ascii="Arial" w:hAnsi="Arial" w:cs="Arial"/>
      <w:color w:val="auto"/>
      <w:sz w:val="20"/>
      <w:szCs w:val="20"/>
    </w:rPr>
  </w:style>
  <w:style w:type="character" w:customStyle="1" w:styleId="mw-headline">
    <w:name w:val="mw-headline"/>
    <w:basedOn w:val="DefaultParagraphFont"/>
    <w:rsid w:val="008C29C0"/>
  </w:style>
  <w:style w:type="character" w:customStyle="1" w:styleId="editsection1">
    <w:name w:val="editsection1"/>
    <w:basedOn w:val="DefaultParagraphFont"/>
    <w:rsid w:val="008C29C0"/>
  </w:style>
  <w:style w:type="character" w:customStyle="1" w:styleId="texhtml">
    <w:name w:val="texhtml"/>
    <w:basedOn w:val="DefaultParagraphFont"/>
    <w:rsid w:val="008C29C0"/>
  </w:style>
  <w:style w:type="character" w:styleId="HTMLCode">
    <w:name w:val="HTML Code"/>
    <w:basedOn w:val="DefaultParagraphFont"/>
    <w:rsid w:val="008C29C0"/>
    <w:rPr>
      <w:rFonts w:ascii="Courier New" w:eastAsia="Times New Roman" w:hAnsi="Courier New" w:cs="Courier New"/>
      <w:sz w:val="20"/>
      <w:szCs w:val="20"/>
    </w:rPr>
  </w:style>
  <w:style w:type="paragraph" w:customStyle="1" w:styleId="usermessage">
    <w:name w:val="usermessage"/>
    <w:basedOn w:val="Normal"/>
    <w:rsid w:val="008C29C0"/>
    <w:pPr>
      <w:spacing w:before="100" w:beforeAutospacing="1" w:after="100" w:afterAutospacing="1"/>
      <w:textAlignment w:val="center"/>
    </w:pPr>
    <w:rPr>
      <w:lang w:bidi="he-IL"/>
    </w:rPr>
  </w:style>
  <w:style w:type="paragraph" w:customStyle="1" w:styleId="references">
    <w:name w:val="references"/>
    <w:basedOn w:val="Normal"/>
    <w:rsid w:val="008C29C0"/>
    <w:pPr>
      <w:spacing w:before="100" w:beforeAutospacing="1" w:after="100" w:afterAutospacing="1"/>
    </w:pPr>
    <w:rPr>
      <w:sz w:val="22"/>
      <w:szCs w:val="22"/>
      <w:lang w:bidi="he-IL"/>
    </w:rPr>
  </w:style>
  <w:style w:type="paragraph" w:customStyle="1" w:styleId="ipa">
    <w:name w:val="ipa"/>
    <w:basedOn w:val="Normal"/>
    <w:rsid w:val="008C29C0"/>
    <w:pPr>
      <w:spacing w:before="100" w:beforeAutospacing="1" w:after="100" w:afterAutospacing="1"/>
    </w:pPr>
    <w:rPr>
      <w:rFonts w:ascii="inherit" w:hAnsi="inherit"/>
      <w:lang w:bidi="he-IL"/>
    </w:rPr>
  </w:style>
  <w:style w:type="paragraph" w:customStyle="1" w:styleId="unicode">
    <w:name w:val="unicode"/>
    <w:basedOn w:val="Normal"/>
    <w:rsid w:val="008C29C0"/>
    <w:pPr>
      <w:spacing w:before="100" w:beforeAutospacing="1" w:after="100" w:afterAutospacing="1"/>
    </w:pPr>
    <w:rPr>
      <w:rFonts w:ascii="inherit" w:hAnsi="inherit"/>
      <w:lang w:bidi="he-IL"/>
    </w:rPr>
  </w:style>
  <w:style w:type="paragraph" w:customStyle="1" w:styleId="latinx">
    <w:name w:val="latinx"/>
    <w:basedOn w:val="Normal"/>
    <w:rsid w:val="008C29C0"/>
    <w:pPr>
      <w:spacing w:before="100" w:beforeAutospacing="1" w:after="100" w:afterAutospacing="1"/>
    </w:pPr>
    <w:rPr>
      <w:rFonts w:ascii="inherit" w:hAnsi="inherit"/>
      <w:lang w:bidi="he-IL"/>
    </w:rPr>
  </w:style>
  <w:style w:type="paragraph" w:customStyle="1" w:styleId="polytonic">
    <w:name w:val="polytonic"/>
    <w:basedOn w:val="Normal"/>
    <w:rsid w:val="008C29C0"/>
    <w:pPr>
      <w:spacing w:before="100" w:beforeAutospacing="1" w:after="100" w:afterAutospacing="1"/>
    </w:pPr>
    <w:rPr>
      <w:rFonts w:ascii="inherit" w:hAnsi="inherit"/>
      <w:lang w:bidi="he-IL"/>
    </w:rPr>
  </w:style>
  <w:style w:type="paragraph" w:customStyle="1" w:styleId="mufi">
    <w:name w:val="mufi"/>
    <w:basedOn w:val="Normal"/>
    <w:rsid w:val="008C29C0"/>
    <w:pPr>
      <w:spacing w:before="100" w:beforeAutospacing="1" w:after="100" w:afterAutospacing="1"/>
    </w:pPr>
    <w:rPr>
      <w:rFonts w:ascii="ALPHA-Demo" w:hAnsi="ALPHA-Demo"/>
      <w:lang w:bidi="he-IL"/>
    </w:rPr>
  </w:style>
  <w:style w:type="paragraph" w:customStyle="1" w:styleId="infobox">
    <w:name w:val="infobox"/>
    <w:basedOn w:val="Normal"/>
    <w:rsid w:val="008C29C0"/>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right="240"/>
    </w:pPr>
    <w:rPr>
      <w:color w:val="000000"/>
      <w:lang w:bidi="he-IL"/>
    </w:rPr>
  </w:style>
  <w:style w:type="paragraph" w:customStyle="1" w:styleId="mw-plusminus-pos">
    <w:name w:val="mw-plusminus-pos"/>
    <w:basedOn w:val="Normal"/>
    <w:rsid w:val="008C29C0"/>
    <w:pPr>
      <w:spacing w:before="100" w:beforeAutospacing="1" w:after="100" w:afterAutospacing="1"/>
    </w:pPr>
    <w:rPr>
      <w:color w:val="006400"/>
      <w:lang w:bidi="he-IL"/>
    </w:rPr>
  </w:style>
  <w:style w:type="paragraph" w:customStyle="1" w:styleId="mw-plusminus-neg">
    <w:name w:val="mw-plusminus-neg"/>
    <w:basedOn w:val="Normal"/>
    <w:rsid w:val="008C29C0"/>
    <w:pPr>
      <w:spacing w:before="100" w:beforeAutospacing="1" w:after="100" w:afterAutospacing="1"/>
    </w:pPr>
    <w:rPr>
      <w:color w:val="8B0000"/>
      <w:lang w:bidi="he-IL"/>
    </w:rPr>
  </w:style>
  <w:style w:type="paragraph" w:customStyle="1" w:styleId="graytext">
    <w:name w:val="graytext"/>
    <w:basedOn w:val="Normal"/>
    <w:rsid w:val="008C29C0"/>
    <w:pPr>
      <w:spacing w:before="100" w:beforeAutospacing="1" w:after="100" w:afterAutospacing="1"/>
    </w:pPr>
    <w:rPr>
      <w:color w:val="999999"/>
      <w:lang w:bidi="he-IL"/>
    </w:rPr>
  </w:style>
  <w:style w:type="paragraph" w:customStyle="1" w:styleId="categorytreelabelpage">
    <w:name w:val="categorytreelabelpage"/>
    <w:basedOn w:val="Normal"/>
    <w:rsid w:val="008C29C0"/>
    <w:pPr>
      <w:spacing w:before="100" w:beforeAutospacing="1" w:after="100" w:afterAutospacing="1"/>
    </w:pPr>
    <w:rPr>
      <w:lang w:bidi="he-IL"/>
    </w:rPr>
  </w:style>
  <w:style w:type="paragraph" w:customStyle="1" w:styleId="categorytreeparents">
    <w:name w:val="categorytreeparents"/>
    <w:basedOn w:val="Normal"/>
    <w:rsid w:val="008C29C0"/>
    <w:pPr>
      <w:spacing w:before="100" w:beforeAutospacing="1" w:after="100" w:afterAutospacing="1"/>
    </w:pPr>
    <w:rPr>
      <w:lang w:bidi="he-IL"/>
    </w:rPr>
  </w:style>
  <w:style w:type="paragraph" w:customStyle="1" w:styleId="categorytreenotice">
    <w:name w:val="categorytreenotice"/>
    <w:basedOn w:val="Normal"/>
    <w:rsid w:val="008C29C0"/>
    <w:pPr>
      <w:spacing w:before="100" w:beforeAutospacing="1" w:after="100" w:afterAutospacing="1"/>
    </w:pPr>
    <w:rPr>
      <w:lang w:bidi="he-IL"/>
    </w:rPr>
  </w:style>
  <w:style w:type="paragraph" w:customStyle="1" w:styleId="toclevel-2">
    <w:name w:val="toclevel-2"/>
    <w:basedOn w:val="Normal"/>
    <w:rsid w:val="008C29C0"/>
    <w:pPr>
      <w:spacing w:before="100" w:beforeAutospacing="1" w:after="100" w:afterAutospacing="1"/>
    </w:pPr>
    <w:rPr>
      <w:lang w:bidi="he-IL"/>
    </w:rPr>
  </w:style>
  <w:style w:type="paragraph" w:customStyle="1" w:styleId="toclevel-3">
    <w:name w:val="toclevel-3"/>
    <w:basedOn w:val="Normal"/>
    <w:rsid w:val="008C29C0"/>
    <w:pPr>
      <w:spacing w:before="100" w:beforeAutospacing="1" w:after="100" w:afterAutospacing="1"/>
    </w:pPr>
    <w:rPr>
      <w:lang w:bidi="he-IL"/>
    </w:rPr>
  </w:style>
  <w:style w:type="paragraph" w:customStyle="1" w:styleId="toclevel-4">
    <w:name w:val="toclevel-4"/>
    <w:basedOn w:val="Normal"/>
    <w:rsid w:val="008C29C0"/>
    <w:pPr>
      <w:spacing w:before="100" w:beforeAutospacing="1" w:after="100" w:afterAutospacing="1"/>
    </w:pPr>
    <w:rPr>
      <w:lang w:bidi="he-IL"/>
    </w:rPr>
  </w:style>
  <w:style w:type="paragraph" w:customStyle="1" w:styleId="toclevel-5">
    <w:name w:val="toclevel-5"/>
    <w:basedOn w:val="Normal"/>
    <w:rsid w:val="008C29C0"/>
    <w:pPr>
      <w:spacing w:before="100" w:beforeAutospacing="1" w:after="100" w:afterAutospacing="1"/>
    </w:pPr>
    <w:rPr>
      <w:lang w:bidi="he-IL"/>
    </w:rPr>
  </w:style>
  <w:style w:type="paragraph" w:customStyle="1" w:styleId="toclevel-6">
    <w:name w:val="toclevel-6"/>
    <w:basedOn w:val="Normal"/>
    <w:rsid w:val="008C29C0"/>
    <w:pPr>
      <w:spacing w:before="100" w:beforeAutospacing="1" w:after="100" w:afterAutospacing="1"/>
    </w:pPr>
    <w:rPr>
      <w:lang w:bidi="he-IL"/>
    </w:rPr>
  </w:style>
  <w:style w:type="paragraph" w:customStyle="1" w:styleId="toclevel-7">
    <w:name w:val="toclevel-7"/>
    <w:basedOn w:val="Normal"/>
    <w:rsid w:val="008C29C0"/>
    <w:pPr>
      <w:spacing w:before="100" w:beforeAutospacing="1" w:after="100" w:afterAutospacing="1"/>
    </w:pPr>
    <w:rPr>
      <w:lang w:bidi="he-IL"/>
    </w:rPr>
  </w:style>
  <w:style w:type="paragraph" w:customStyle="1" w:styleId="sitenoticesmall">
    <w:name w:val="sitenoticesmall"/>
    <w:basedOn w:val="Normal"/>
    <w:rsid w:val="008C29C0"/>
    <w:pPr>
      <w:spacing w:before="100" w:beforeAutospacing="1" w:after="100" w:afterAutospacing="1"/>
    </w:pPr>
    <w:rPr>
      <w:lang w:bidi="he-IL"/>
    </w:rPr>
  </w:style>
  <w:style w:type="paragraph" w:customStyle="1" w:styleId="sitenoticesmallanon">
    <w:name w:val="sitenoticesmallanon"/>
    <w:basedOn w:val="Normal"/>
    <w:rsid w:val="008C29C0"/>
    <w:pPr>
      <w:spacing w:before="100" w:beforeAutospacing="1" w:after="100" w:afterAutospacing="1"/>
    </w:pPr>
    <w:rPr>
      <w:lang w:bidi="he-IL"/>
    </w:rPr>
  </w:style>
  <w:style w:type="paragraph" w:customStyle="1" w:styleId="sitenoticesmalluser">
    <w:name w:val="sitenoticesmalluser"/>
    <w:basedOn w:val="Normal"/>
    <w:rsid w:val="008C29C0"/>
    <w:pPr>
      <w:spacing w:before="100" w:beforeAutospacing="1" w:after="100" w:afterAutospacing="1"/>
    </w:pPr>
    <w:rPr>
      <w:lang w:bidi="he-IL"/>
    </w:rPr>
  </w:style>
  <w:style w:type="paragraph" w:customStyle="1" w:styleId="notice-wrapper-election">
    <w:name w:val="notice-wrapper-election"/>
    <w:basedOn w:val="Normal"/>
    <w:rsid w:val="008C29C0"/>
    <w:pPr>
      <w:spacing w:before="100" w:beforeAutospacing="1" w:after="100" w:afterAutospacing="1"/>
      <w:jc w:val="right"/>
    </w:pPr>
    <w:rPr>
      <w:lang w:bidi="he-IL"/>
    </w:rPr>
  </w:style>
  <w:style w:type="character" w:customStyle="1" w:styleId="nikud">
    <w:name w:val="nikud"/>
    <w:basedOn w:val="DefaultParagraphFont"/>
    <w:rsid w:val="008C29C0"/>
    <w:rPr>
      <w:color w:val="002BB8"/>
    </w:rPr>
  </w:style>
  <w:style w:type="character" w:customStyle="1" w:styleId="newpage">
    <w:name w:val="newpage"/>
    <w:basedOn w:val="DefaultParagraphFont"/>
    <w:rsid w:val="008C29C0"/>
    <w:rPr>
      <w:color w:val="FFFFFF"/>
      <w:shd w:val="clear" w:color="auto" w:fill="FF0000"/>
    </w:rPr>
  </w:style>
  <w:style w:type="character" w:customStyle="1" w:styleId="diffchange">
    <w:name w:val="diffchange"/>
    <w:basedOn w:val="DefaultParagraphFont"/>
    <w:rsid w:val="008C29C0"/>
  </w:style>
  <w:style w:type="character" w:customStyle="1" w:styleId="diffchange1">
    <w:name w:val="diffchange1"/>
    <w:basedOn w:val="DefaultParagraphFont"/>
    <w:rsid w:val="008C29C0"/>
    <w:rPr>
      <w:b/>
      <w:bCs/>
      <w:color w:val="001040"/>
      <w:shd w:val="clear" w:color="auto" w:fill="B0C0F0"/>
    </w:rPr>
  </w:style>
  <w:style w:type="character" w:customStyle="1" w:styleId="diffchange2">
    <w:name w:val="diffchange2"/>
    <w:basedOn w:val="DefaultParagraphFont"/>
    <w:rsid w:val="008C29C0"/>
    <w:rPr>
      <w:b/>
      <w:bCs/>
      <w:color w:val="104000"/>
      <w:shd w:val="clear" w:color="auto" w:fill="B0E897"/>
    </w:rPr>
  </w:style>
  <w:style w:type="character" w:customStyle="1" w:styleId="HTMLCode1">
    <w:name w:val="HTML Code1"/>
    <w:basedOn w:val="DefaultParagraphFont"/>
    <w:rsid w:val="008C29C0"/>
    <w:rPr>
      <w:rFonts w:ascii="Courier New" w:eastAsia="Times New Roman" w:hAnsi="Courier New" w:cs="Courier New"/>
      <w:sz w:val="20"/>
      <w:szCs w:val="20"/>
      <w:shd w:val="clear" w:color="auto" w:fill="auto"/>
    </w:rPr>
  </w:style>
  <w:style w:type="character" w:customStyle="1" w:styleId="HTMLCode2">
    <w:name w:val="HTML Code2"/>
    <w:basedOn w:val="DefaultParagraphFont"/>
    <w:rsid w:val="008C29C0"/>
    <w:rPr>
      <w:rFonts w:ascii="Courier New" w:eastAsia="Times New Roman" w:hAnsi="Courier New" w:cs="Courier New"/>
      <w:sz w:val="20"/>
      <w:szCs w:val="20"/>
      <w:shd w:val="clear" w:color="auto" w:fill="auto"/>
    </w:rPr>
  </w:style>
  <w:style w:type="paragraph" w:customStyle="1" w:styleId="NormalWeb1">
    <w:name w:val="Normal (Web)1"/>
    <w:basedOn w:val="Normal"/>
    <w:rsid w:val="008C29C0"/>
    <w:pPr>
      <w:spacing w:before="100" w:beforeAutospacing="1" w:after="100" w:afterAutospacing="1"/>
    </w:pPr>
    <w:rPr>
      <w:lang w:bidi="he-IL"/>
    </w:rPr>
  </w:style>
  <w:style w:type="paragraph" w:customStyle="1" w:styleId="NormalWeb2">
    <w:name w:val="Normal (Web)2"/>
    <w:basedOn w:val="Normal"/>
    <w:rsid w:val="008C29C0"/>
    <w:pPr>
      <w:spacing w:before="100" w:beforeAutospacing="1" w:after="100" w:afterAutospacing="1"/>
    </w:pPr>
    <w:rPr>
      <w:lang w:bidi="he-IL"/>
    </w:rPr>
  </w:style>
  <w:style w:type="paragraph" w:customStyle="1" w:styleId="toclevel-21">
    <w:name w:val="toclevel-21"/>
    <w:basedOn w:val="Normal"/>
    <w:rsid w:val="008C29C0"/>
    <w:pPr>
      <w:spacing w:before="100" w:beforeAutospacing="1" w:after="100" w:afterAutospacing="1"/>
    </w:pPr>
    <w:rPr>
      <w:vanish/>
      <w:lang w:bidi="he-IL"/>
    </w:rPr>
  </w:style>
  <w:style w:type="paragraph" w:customStyle="1" w:styleId="toclevel-31">
    <w:name w:val="toclevel-31"/>
    <w:basedOn w:val="Normal"/>
    <w:rsid w:val="008C29C0"/>
    <w:pPr>
      <w:spacing w:before="100" w:beforeAutospacing="1" w:after="100" w:afterAutospacing="1"/>
    </w:pPr>
    <w:rPr>
      <w:vanish/>
      <w:lang w:bidi="he-IL"/>
    </w:rPr>
  </w:style>
  <w:style w:type="paragraph" w:customStyle="1" w:styleId="toclevel-41">
    <w:name w:val="toclevel-41"/>
    <w:basedOn w:val="Normal"/>
    <w:rsid w:val="008C29C0"/>
    <w:pPr>
      <w:spacing w:before="100" w:beforeAutospacing="1" w:after="100" w:afterAutospacing="1"/>
    </w:pPr>
    <w:rPr>
      <w:vanish/>
      <w:lang w:bidi="he-IL"/>
    </w:rPr>
  </w:style>
  <w:style w:type="paragraph" w:customStyle="1" w:styleId="toclevel-51">
    <w:name w:val="toclevel-51"/>
    <w:basedOn w:val="Normal"/>
    <w:rsid w:val="008C29C0"/>
    <w:pPr>
      <w:spacing w:before="100" w:beforeAutospacing="1" w:after="100" w:afterAutospacing="1"/>
    </w:pPr>
    <w:rPr>
      <w:vanish/>
      <w:lang w:bidi="he-IL"/>
    </w:rPr>
  </w:style>
  <w:style w:type="paragraph" w:customStyle="1" w:styleId="toclevel-61">
    <w:name w:val="toclevel-61"/>
    <w:basedOn w:val="Normal"/>
    <w:rsid w:val="008C29C0"/>
    <w:pPr>
      <w:spacing w:before="100" w:beforeAutospacing="1" w:after="100" w:afterAutospacing="1"/>
    </w:pPr>
    <w:rPr>
      <w:vanish/>
      <w:lang w:bidi="he-IL"/>
    </w:rPr>
  </w:style>
  <w:style w:type="paragraph" w:customStyle="1" w:styleId="toclevel-71">
    <w:name w:val="toclevel-71"/>
    <w:basedOn w:val="Normal"/>
    <w:rsid w:val="008C29C0"/>
    <w:pPr>
      <w:spacing w:before="100" w:beforeAutospacing="1" w:after="100" w:afterAutospacing="1"/>
    </w:pPr>
    <w:rPr>
      <w:vanish/>
      <w:lang w:bidi="he-IL"/>
    </w:rPr>
  </w:style>
  <w:style w:type="paragraph" w:customStyle="1" w:styleId="sitenoticesmall1">
    <w:name w:val="sitenoticesmall1"/>
    <w:basedOn w:val="Normal"/>
    <w:rsid w:val="008C29C0"/>
    <w:pPr>
      <w:spacing w:before="100" w:beforeAutospacing="1" w:after="100" w:afterAutospacing="1"/>
    </w:pPr>
    <w:rPr>
      <w:vanish/>
      <w:lang w:bidi="he-IL"/>
    </w:rPr>
  </w:style>
  <w:style w:type="paragraph" w:customStyle="1" w:styleId="sitenoticesmallanon1">
    <w:name w:val="sitenoticesmallanon1"/>
    <w:basedOn w:val="Normal"/>
    <w:rsid w:val="008C29C0"/>
    <w:pPr>
      <w:spacing w:before="100" w:beforeAutospacing="1" w:after="100" w:afterAutospacing="1"/>
    </w:pPr>
    <w:rPr>
      <w:vanish/>
      <w:lang w:bidi="he-IL"/>
    </w:rPr>
  </w:style>
  <w:style w:type="paragraph" w:customStyle="1" w:styleId="sitenoticesmalluser1">
    <w:name w:val="sitenoticesmalluser1"/>
    <w:basedOn w:val="Normal"/>
    <w:rsid w:val="008C29C0"/>
    <w:pPr>
      <w:spacing w:before="100" w:beforeAutospacing="1" w:after="100" w:afterAutospacing="1"/>
    </w:pPr>
    <w:rPr>
      <w:vanish/>
      <w:lang w:bidi="he-IL"/>
    </w:rPr>
  </w:style>
  <w:style w:type="character" w:customStyle="1" w:styleId="toctoggle">
    <w:name w:val="toctoggle"/>
    <w:basedOn w:val="DefaultParagraphFont"/>
    <w:rsid w:val="008C29C0"/>
  </w:style>
  <w:style w:type="character" w:customStyle="1" w:styleId="tocnumber">
    <w:name w:val="tocnumber"/>
    <w:basedOn w:val="DefaultParagraphFont"/>
    <w:rsid w:val="008C29C0"/>
  </w:style>
  <w:style w:type="character" w:customStyle="1" w:styleId="toctext">
    <w:name w:val="toctext"/>
    <w:basedOn w:val="DefaultParagraphFont"/>
    <w:rsid w:val="008C29C0"/>
  </w:style>
  <w:style w:type="character" w:customStyle="1" w:styleId="editsection">
    <w:name w:val="editsection"/>
    <w:basedOn w:val="DefaultParagraphFont"/>
    <w:rsid w:val="008C29C0"/>
  </w:style>
  <w:style w:type="character" w:customStyle="1" w:styleId="tocnumber2">
    <w:name w:val="tocnumber2"/>
    <w:basedOn w:val="DefaultParagraphFont"/>
    <w:rsid w:val="008C29C0"/>
  </w:style>
  <w:style w:type="character" w:customStyle="1" w:styleId="pos-style">
    <w:name w:val="pos-style"/>
    <w:basedOn w:val="DefaultParagraphFont"/>
    <w:rsid w:val="008C29C0"/>
    <w:rPr>
      <w:color w:val="0000FF"/>
    </w:rPr>
  </w:style>
  <w:style w:type="character" w:customStyle="1" w:styleId="movietextb">
    <w:name w:val="movietextb"/>
    <w:basedOn w:val="DefaultParagraphFont"/>
    <w:rsid w:val="008C29C0"/>
  </w:style>
  <w:style w:type="paragraph" w:customStyle="1" w:styleId="Heading32">
    <w:name w:val="Heading 32"/>
    <w:basedOn w:val="Normal"/>
    <w:rsid w:val="008C29C0"/>
    <w:pPr>
      <w:outlineLvl w:val="3"/>
    </w:pPr>
    <w:rPr>
      <w:color w:val="000000"/>
      <w:sz w:val="27"/>
      <w:szCs w:val="27"/>
    </w:rPr>
  </w:style>
  <w:style w:type="character" w:customStyle="1" w:styleId="ipa1">
    <w:name w:val="ipa1"/>
    <w:basedOn w:val="DefaultParagraphFont"/>
    <w:rsid w:val="008C29C0"/>
    <w:rPr>
      <w:rFonts w:ascii="inherit" w:hAnsi="inherit" w:hint="default"/>
    </w:rPr>
  </w:style>
  <w:style w:type="paragraph" w:customStyle="1" w:styleId="mw-tag--">
    <w:name w:val="mw-tag-מחיקת-הודעה"/>
    <w:basedOn w:val="Normal"/>
    <w:rsid w:val="008C29C0"/>
    <w:pPr>
      <w:shd w:val="clear" w:color="auto" w:fill="FFEFE5"/>
      <w:spacing w:before="100" w:beforeAutospacing="1" w:after="100" w:afterAutospacing="1"/>
    </w:pPr>
  </w:style>
  <w:style w:type="paragraph" w:customStyle="1" w:styleId="mw-tag-">
    <w:name w:val="mw-tag-לחצנים"/>
    <w:basedOn w:val="Normal"/>
    <w:rsid w:val="008C29C0"/>
    <w:pPr>
      <w:shd w:val="clear" w:color="auto" w:fill="FFEFE5"/>
      <w:spacing w:before="100" w:beforeAutospacing="1" w:after="100" w:afterAutospacing="1"/>
    </w:pPr>
  </w:style>
  <w:style w:type="paragraph" w:customStyle="1" w:styleId="mw-tag-0">
    <w:name w:val="mw-tag-ריקון"/>
    <w:basedOn w:val="Normal"/>
    <w:rsid w:val="008C29C0"/>
    <w:pPr>
      <w:shd w:val="clear" w:color="auto" w:fill="FFEFE5"/>
      <w:spacing w:before="100" w:beforeAutospacing="1" w:after="100" w:afterAutospacing="1"/>
    </w:pPr>
  </w:style>
  <w:style w:type="paragraph" w:customStyle="1" w:styleId="mw-tag--0">
    <w:name w:val="mw-tag-אולטרה-קצרמר"/>
    <w:basedOn w:val="Normal"/>
    <w:rsid w:val="008C29C0"/>
    <w:pPr>
      <w:shd w:val="clear" w:color="auto" w:fill="FFEFE5"/>
      <w:spacing w:before="100" w:beforeAutospacing="1" w:after="100" w:afterAutospacing="1"/>
    </w:pPr>
  </w:style>
  <w:style w:type="paragraph" w:customStyle="1" w:styleId="mw-tag--1">
    <w:name w:val="mw-tag-ריקון-שיחה"/>
    <w:basedOn w:val="Normal"/>
    <w:rsid w:val="008C29C0"/>
    <w:pPr>
      <w:shd w:val="clear" w:color="auto" w:fill="FFEFE5"/>
      <w:spacing w:before="100" w:beforeAutospacing="1" w:after="100" w:afterAutospacing="1"/>
    </w:pPr>
  </w:style>
  <w:style w:type="paragraph" w:customStyle="1" w:styleId="mw-tag-1">
    <w:name w:val="mw-tag-דואל"/>
    <w:basedOn w:val="Normal"/>
    <w:rsid w:val="008C29C0"/>
    <w:pPr>
      <w:shd w:val="clear" w:color="auto" w:fill="FFEFE5"/>
      <w:spacing w:before="100" w:beforeAutospacing="1" w:after="100" w:afterAutospacing="1"/>
    </w:pPr>
  </w:style>
  <w:style w:type="paragraph" w:customStyle="1" w:styleId="mw-tag-2">
    <w:name w:val="mw-tag-חזרות"/>
    <w:basedOn w:val="Normal"/>
    <w:rsid w:val="008C29C0"/>
    <w:pPr>
      <w:shd w:val="clear" w:color="auto" w:fill="FFEFE5"/>
      <w:spacing w:before="100" w:beforeAutospacing="1" w:after="100" w:afterAutospacing="1"/>
    </w:pPr>
  </w:style>
  <w:style w:type="paragraph" w:customStyle="1" w:styleId="mw-tag--2">
    <w:name w:val="mw-tag-הסרת-קטגוריות"/>
    <w:basedOn w:val="Normal"/>
    <w:rsid w:val="008C29C0"/>
    <w:pPr>
      <w:shd w:val="clear" w:color="auto" w:fill="FFEFE5"/>
      <w:spacing w:before="100" w:beforeAutospacing="1" w:after="100" w:afterAutospacing="1"/>
    </w:pPr>
  </w:style>
  <w:style w:type="paragraph" w:customStyle="1" w:styleId="mw-tag--3">
    <w:name w:val="mw-tag-מילים-בעייתיות"/>
    <w:basedOn w:val="Normal"/>
    <w:rsid w:val="008C29C0"/>
    <w:pPr>
      <w:shd w:val="clear" w:color="auto" w:fill="FFEFE5"/>
      <w:spacing w:before="100" w:beforeAutospacing="1" w:after="100" w:afterAutospacing="1"/>
    </w:pPr>
  </w:style>
  <w:style w:type="paragraph" w:customStyle="1" w:styleId="mw-tag-3">
    <w:name w:val="mw-tag-אוהב"/>
    <w:basedOn w:val="Normal"/>
    <w:rsid w:val="008C29C0"/>
    <w:pPr>
      <w:shd w:val="clear" w:color="auto" w:fill="FFEFE5"/>
      <w:spacing w:before="100" w:beforeAutospacing="1" w:after="100" w:afterAutospacing="1"/>
    </w:pPr>
  </w:style>
  <w:style w:type="paragraph" w:customStyle="1" w:styleId="mw-tag--4">
    <w:name w:val="mw-tag-חדש-למחיקה"/>
    <w:basedOn w:val="Normal"/>
    <w:rsid w:val="008C29C0"/>
    <w:pPr>
      <w:shd w:val="clear" w:color="auto" w:fill="FFEFE5"/>
      <w:spacing w:before="100" w:beforeAutospacing="1" w:after="100" w:afterAutospacing="1"/>
    </w:pPr>
  </w:style>
  <w:style w:type="paragraph" w:customStyle="1" w:styleId="mw-search-interwiki-project">
    <w:name w:val="mw-search-interwiki-project"/>
    <w:basedOn w:val="Normal"/>
    <w:rsid w:val="008C29C0"/>
    <w:pPr>
      <w:spacing w:before="100" w:beforeAutospacing="1" w:after="100" w:afterAutospacing="1"/>
      <w:jc w:val="right"/>
    </w:pPr>
  </w:style>
  <w:style w:type="paragraph" w:customStyle="1" w:styleId="licensingvoteandwm09schols">
    <w:name w:val="licensingvote_and_wm09schols"/>
    <w:basedOn w:val="Normal"/>
    <w:rsid w:val="008C29C0"/>
    <w:pPr>
      <w:spacing w:before="100" w:beforeAutospacing="1" w:after="100" w:afterAutospacing="1"/>
      <w:jc w:val="right"/>
    </w:pPr>
  </w:style>
  <w:style w:type="character" w:customStyle="1" w:styleId="mw-revdelundel-link">
    <w:name w:val="mw-revdelundel-link"/>
    <w:basedOn w:val="DefaultParagraphFont"/>
    <w:rsid w:val="008C29C0"/>
  </w:style>
  <w:style w:type="character" w:customStyle="1" w:styleId="mw-revdelundel-link1">
    <w:name w:val="mw-revdelundel-link1"/>
    <w:basedOn w:val="DefaultParagraphFont"/>
    <w:rsid w:val="008C29C0"/>
    <w:rPr>
      <w:vanish/>
      <w:webHidden w:val="0"/>
      <w:specVanish w:val="0"/>
    </w:rPr>
  </w:style>
  <w:style w:type="paragraph" w:customStyle="1" w:styleId="suggestions">
    <w:name w:val="suggestions"/>
    <w:basedOn w:val="Normal"/>
    <w:rsid w:val="008C29C0"/>
  </w:style>
  <w:style w:type="paragraph" w:customStyle="1" w:styleId="suggestions-special">
    <w:name w:val="suggestions-special"/>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sz w:val="19"/>
      <w:szCs w:val="19"/>
    </w:rPr>
  </w:style>
  <w:style w:type="paragraph" w:customStyle="1" w:styleId="suggestions-results">
    <w:name w:val="suggestions-results"/>
    <w:basedOn w:val="Normal"/>
    <w:rsid w:val="008C29C0"/>
    <w:pPr>
      <w:pBdr>
        <w:top w:val="single" w:sz="6" w:space="0" w:color="AAAAAA"/>
        <w:left w:val="single" w:sz="6" w:space="0" w:color="AAAAAA"/>
        <w:bottom w:val="single" w:sz="6" w:space="0" w:color="AAAAAA"/>
        <w:right w:val="single" w:sz="6" w:space="0" w:color="AAAAAA"/>
      </w:pBdr>
      <w:shd w:val="clear" w:color="auto" w:fill="FFFFFF"/>
    </w:pPr>
    <w:rPr>
      <w:sz w:val="19"/>
      <w:szCs w:val="19"/>
    </w:rPr>
  </w:style>
  <w:style w:type="paragraph" w:customStyle="1" w:styleId="suggestions-result">
    <w:name w:val="suggestions-result"/>
    <w:basedOn w:val="Normal"/>
    <w:rsid w:val="008C29C0"/>
    <w:pPr>
      <w:spacing w:line="360" w:lineRule="atLeast"/>
    </w:pPr>
  </w:style>
  <w:style w:type="paragraph" w:customStyle="1" w:styleId="suggestions-result-current">
    <w:name w:val="suggestions-result-current"/>
    <w:basedOn w:val="Normal"/>
    <w:rsid w:val="008C29C0"/>
    <w:pPr>
      <w:shd w:val="clear" w:color="auto" w:fill="4C59A6"/>
      <w:spacing w:before="100" w:beforeAutospacing="1" w:after="100" w:afterAutospacing="1"/>
    </w:pPr>
    <w:rPr>
      <w:color w:val="FFFFFF"/>
    </w:rPr>
  </w:style>
  <w:style w:type="paragraph" w:customStyle="1" w:styleId="autoellipsis-matched">
    <w:name w:val="autoellipsis-matched"/>
    <w:basedOn w:val="Normal"/>
    <w:rsid w:val="008C29C0"/>
    <w:pPr>
      <w:spacing w:before="100" w:beforeAutospacing="1" w:after="100" w:afterAutospacing="1"/>
    </w:pPr>
    <w:rPr>
      <w:b/>
      <w:bCs/>
    </w:rPr>
  </w:style>
  <w:style w:type="paragraph" w:customStyle="1" w:styleId="highlight">
    <w:name w:val="highlight"/>
    <w:basedOn w:val="Normal"/>
    <w:rsid w:val="008C29C0"/>
    <w:pPr>
      <w:spacing w:before="100" w:beforeAutospacing="1" w:after="100" w:afterAutospacing="1"/>
    </w:pPr>
    <w:rPr>
      <w:b/>
      <w:bCs/>
    </w:rPr>
  </w:style>
  <w:style w:type="paragraph" w:customStyle="1" w:styleId="wikieditor-ui">
    <w:name w:val="wikieditor-ui"/>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wikitext">
    <w:name w:val="wikieditor-wikitext"/>
    <w:basedOn w:val="Normal"/>
    <w:rsid w:val="008C29C0"/>
    <w:pPr>
      <w:spacing w:before="100" w:beforeAutospacing="1" w:after="100" w:afterAutospacing="1"/>
    </w:pPr>
  </w:style>
  <w:style w:type="paragraph" w:customStyle="1" w:styleId="wikieditor-ui-controls">
    <w:name w:val="wikieditor-ui-controls"/>
    <w:basedOn w:val="Normal"/>
    <w:rsid w:val="008C29C0"/>
    <w:pPr>
      <w:pBdr>
        <w:bottom w:val="single" w:sz="6" w:space="0" w:color="C0C0C0"/>
      </w:pBdr>
      <w:shd w:val="clear" w:color="auto" w:fill="FFFFFF"/>
      <w:spacing w:after="100" w:afterAutospacing="1"/>
    </w:pPr>
  </w:style>
  <w:style w:type="paragraph" w:customStyle="1" w:styleId="wikieditor-ui-tabs">
    <w:name w:val="wikieditor-ui-tabs"/>
    <w:basedOn w:val="Normal"/>
    <w:rsid w:val="008C29C0"/>
    <w:pPr>
      <w:pBdr>
        <w:top w:val="single" w:sz="6" w:space="0" w:color="C0C0C0"/>
        <w:left w:val="single" w:sz="6" w:space="0" w:color="C0C0C0"/>
      </w:pBdr>
      <w:shd w:val="clear" w:color="auto" w:fill="FFFFFF"/>
      <w:spacing w:before="100" w:beforeAutospacing="1" w:after="100" w:afterAutospacing="1"/>
      <w:ind w:left="-15"/>
    </w:pPr>
  </w:style>
  <w:style w:type="paragraph" w:customStyle="1" w:styleId="wikieditor-ui-buttons">
    <w:name w:val="wikieditor-ui-buttons"/>
    <w:basedOn w:val="Normal"/>
    <w:rsid w:val="008C29C0"/>
    <w:pPr>
      <w:pBdr>
        <w:top w:val="single" w:sz="6" w:space="0" w:color="FFFFFF"/>
      </w:pBdr>
      <w:shd w:val="clear" w:color="auto" w:fill="FFFFFF"/>
      <w:spacing w:before="100" w:beforeAutospacing="1" w:after="100" w:afterAutospacing="1"/>
      <w:ind w:right="-15"/>
    </w:pPr>
  </w:style>
  <w:style w:type="paragraph" w:customStyle="1" w:styleId="wikieditor-view-wikitext">
    <w:name w:val="wikieditor-view-wikitext"/>
    <w:basedOn w:val="Normal"/>
    <w:rsid w:val="008C29C0"/>
    <w:pPr>
      <w:spacing w:before="100" w:beforeAutospacing="1" w:after="100" w:afterAutospacing="1" w:line="240" w:lineRule="atLeast"/>
    </w:pPr>
  </w:style>
  <w:style w:type="paragraph" w:customStyle="1" w:styleId="wikieditor-ui-loading">
    <w:name w:val="wikieditor-ui-loading"/>
    <w:basedOn w:val="Normal"/>
    <w:rsid w:val="008C29C0"/>
    <w:pPr>
      <w:pBdr>
        <w:top w:val="single" w:sz="6" w:space="0" w:color="C0C0C0"/>
        <w:left w:val="single" w:sz="6" w:space="0" w:color="C0C0C0"/>
        <w:bottom w:val="single" w:sz="6" w:space="0" w:color="C0C0C0"/>
        <w:right w:val="single" w:sz="6" w:space="0" w:color="C0C0C0"/>
      </w:pBdr>
      <w:shd w:val="clear" w:color="auto" w:fill="F3F3F3"/>
      <w:ind w:left="-15" w:right="-15"/>
      <w:jc w:val="center"/>
    </w:pPr>
  </w:style>
  <w:style w:type="paragraph" w:customStyle="1" w:styleId="wikieditor-toolbar-field-wrapper">
    <w:name w:val="wikieditor-toolbar-field-wrapper"/>
    <w:basedOn w:val="Normal"/>
    <w:rsid w:val="008C29C0"/>
    <w:pPr>
      <w:spacing w:before="100" w:beforeAutospacing="1" w:after="100" w:afterAutospacing="1"/>
    </w:pPr>
  </w:style>
  <w:style w:type="paragraph" w:customStyle="1" w:styleId="wikieditor-toolbar-floated-field-wrapper">
    <w:name w:val="wikieditor-toolbar-floated-field-wrapper"/>
    <w:basedOn w:val="Normal"/>
    <w:rsid w:val="008C29C0"/>
    <w:pPr>
      <w:spacing w:before="100" w:beforeAutospacing="1" w:after="100" w:afterAutospacing="1"/>
      <w:ind w:right="480"/>
    </w:pPr>
  </w:style>
  <w:style w:type="paragraph" w:customStyle="1" w:styleId="wikieditor-toolbar-dialog-hint">
    <w:name w:val="wikieditor-toolbar-dialog-hint"/>
    <w:basedOn w:val="Normal"/>
    <w:rsid w:val="008C29C0"/>
    <w:pPr>
      <w:spacing w:before="100" w:beforeAutospacing="1" w:after="100" w:afterAutospacing="1"/>
    </w:pPr>
    <w:rPr>
      <w:color w:val="999999"/>
    </w:rPr>
  </w:style>
  <w:style w:type="paragraph" w:customStyle="1" w:styleId="wikieditor-toolbar-dialog-wrapper">
    <w:name w:val="wikieditor-toolbar-dialog-wrapper"/>
    <w:basedOn w:val="Normal"/>
    <w:rsid w:val="008C29C0"/>
    <w:pPr>
      <w:spacing w:before="100" w:beforeAutospacing="1" w:after="100" w:afterAutospacing="1"/>
    </w:pPr>
  </w:style>
  <w:style w:type="paragraph" w:customStyle="1" w:styleId="wikieditor-toolbar-table-dimension-fields">
    <w:name w:val="wikieditor-toolbar-table-dimension-fields"/>
    <w:basedOn w:val="Normal"/>
    <w:rsid w:val="008C29C0"/>
    <w:pPr>
      <w:spacing w:before="100" w:beforeAutospacing="1" w:after="100" w:afterAutospacing="1"/>
    </w:pPr>
  </w:style>
  <w:style w:type="paragraph" w:customStyle="1" w:styleId="wikieditor-dialog-editoptions">
    <w:name w:val="wikieditor-dialog-editoptions"/>
    <w:basedOn w:val="Normal"/>
    <w:rsid w:val="008C29C0"/>
    <w:pPr>
      <w:spacing w:before="225" w:after="100" w:afterAutospacing="1"/>
    </w:pPr>
  </w:style>
  <w:style w:type="paragraph" w:customStyle="1" w:styleId="wikieditor-publish-dialog-copywarn">
    <w:name w:val="wikieditor-publish-dialog-copywarn"/>
    <w:basedOn w:val="Normal"/>
    <w:rsid w:val="008C29C0"/>
    <w:pPr>
      <w:spacing w:before="120" w:after="100" w:afterAutospacing="1"/>
    </w:pPr>
  </w:style>
  <w:style w:type="paragraph" w:customStyle="1" w:styleId="wikieditor-publish-dialog-summary">
    <w:name w:val="wikieditor-publish-dialog-summary"/>
    <w:basedOn w:val="Normal"/>
    <w:rsid w:val="008C29C0"/>
    <w:pPr>
      <w:spacing w:before="360" w:after="100" w:afterAutospacing="1"/>
    </w:pPr>
  </w:style>
  <w:style w:type="paragraph" w:customStyle="1" w:styleId="wikieditor-publish-dialog-options">
    <w:name w:val="wikieditor-publish-dialog-options"/>
    <w:basedOn w:val="Normal"/>
    <w:rsid w:val="008C29C0"/>
    <w:pPr>
      <w:spacing w:before="360" w:after="100" w:afterAutospacing="1"/>
    </w:pPr>
  </w:style>
  <w:style w:type="paragraph" w:customStyle="1" w:styleId="wikieditor-ui-toolbar">
    <w:name w:val="wikieditor-ui-toolbar"/>
    <w:basedOn w:val="Normal"/>
    <w:rsid w:val="008C29C0"/>
    <w:pPr>
      <w:spacing w:before="100" w:beforeAutospacing="1" w:after="100" w:afterAutospacing="1"/>
    </w:pPr>
  </w:style>
  <w:style w:type="paragraph" w:customStyle="1" w:styleId="wikieditor-toolbar-spritedbutton">
    <w:name w:val="wikieditor-toolbar-spritedbutton"/>
    <w:basedOn w:val="Normal"/>
    <w:rsid w:val="008C29C0"/>
    <w:pPr>
      <w:spacing w:before="100" w:beforeAutospacing="1" w:after="100" w:afterAutospacing="1"/>
      <w:ind w:hanging="18913"/>
    </w:pPr>
  </w:style>
  <w:style w:type="paragraph" w:customStyle="1" w:styleId="wikieditor-preview-loading">
    <w:name w:val="wikieditor-preview-loading"/>
    <w:basedOn w:val="Normal"/>
    <w:rsid w:val="008C29C0"/>
    <w:pPr>
      <w:shd w:val="clear" w:color="auto" w:fill="FFFFFF"/>
      <w:spacing w:before="100" w:beforeAutospacing="1" w:after="100" w:afterAutospacing="1"/>
    </w:pPr>
  </w:style>
  <w:style w:type="paragraph" w:customStyle="1" w:styleId="wikieditor-preview-spinner">
    <w:name w:val="wikieditor-preview-spinner"/>
    <w:basedOn w:val="Normal"/>
    <w:rsid w:val="008C29C0"/>
    <w:pPr>
      <w:spacing w:before="100" w:beforeAutospacing="1" w:after="100" w:afterAutospacing="1"/>
    </w:pPr>
  </w:style>
  <w:style w:type="paragraph" w:customStyle="1" w:styleId="wikieditor-preview-contents">
    <w:name w:val="wikieditor-preview-contents"/>
    <w:basedOn w:val="Normal"/>
    <w:rsid w:val="008C29C0"/>
    <w:pPr>
      <w:shd w:val="clear" w:color="auto" w:fill="FFFFFF"/>
      <w:spacing w:before="100" w:beforeAutospacing="1" w:after="100" w:afterAutospacing="1"/>
    </w:pPr>
  </w:style>
  <w:style w:type="paragraph" w:customStyle="1" w:styleId="ui-helper-hidden">
    <w:name w:val="ui-helper-hidden"/>
    <w:basedOn w:val="Normal"/>
    <w:rsid w:val="008C29C0"/>
    <w:pPr>
      <w:spacing w:before="100" w:beforeAutospacing="1" w:after="100" w:afterAutospacing="1"/>
    </w:pPr>
    <w:rPr>
      <w:vanish/>
    </w:rPr>
  </w:style>
  <w:style w:type="paragraph" w:customStyle="1" w:styleId="ui-helper-reset">
    <w:name w:val="ui-helper-reset"/>
    <w:basedOn w:val="Normal"/>
    <w:rsid w:val="008C29C0"/>
  </w:style>
  <w:style w:type="paragraph" w:customStyle="1" w:styleId="ui-helper-clearfix">
    <w:name w:val="ui-helper-clearfix"/>
    <w:basedOn w:val="Normal"/>
    <w:rsid w:val="008C29C0"/>
    <w:pPr>
      <w:spacing w:before="100" w:beforeAutospacing="1" w:after="100" w:afterAutospacing="1"/>
    </w:pPr>
  </w:style>
  <w:style w:type="paragraph" w:customStyle="1" w:styleId="ui-helper-zfix">
    <w:name w:val="ui-helper-zfix"/>
    <w:basedOn w:val="Normal"/>
    <w:rsid w:val="008C29C0"/>
    <w:pPr>
      <w:spacing w:before="100" w:beforeAutospacing="1" w:after="100" w:afterAutospacing="1"/>
    </w:pPr>
  </w:style>
  <w:style w:type="paragraph" w:customStyle="1" w:styleId="ui-icon">
    <w:name w:val="ui-icon"/>
    <w:basedOn w:val="Normal"/>
    <w:rsid w:val="008C29C0"/>
    <w:pPr>
      <w:spacing w:before="100" w:beforeAutospacing="1" w:after="100" w:afterAutospacing="1"/>
      <w:ind w:firstLine="7343"/>
    </w:pPr>
  </w:style>
  <w:style w:type="paragraph" w:customStyle="1" w:styleId="ui-widget-overlay">
    <w:name w:val="ui-widget-overlay"/>
    <w:basedOn w:val="Normal"/>
    <w:rsid w:val="008C29C0"/>
    <w:pPr>
      <w:shd w:val="clear" w:color="auto" w:fill="000000"/>
      <w:spacing w:before="100" w:beforeAutospacing="1" w:after="100" w:afterAutospacing="1"/>
    </w:pPr>
  </w:style>
  <w:style w:type="paragraph" w:customStyle="1" w:styleId="ui-widget">
    <w:name w:val="ui-widget"/>
    <w:basedOn w:val="Normal"/>
    <w:rsid w:val="008C29C0"/>
    <w:pPr>
      <w:spacing w:before="100" w:beforeAutospacing="1" w:after="100" w:afterAutospacing="1"/>
    </w:pPr>
    <w:rPr>
      <w:rFonts w:ascii="Arial" w:hAnsi="Arial" w:cs="Arial"/>
      <w:sz w:val="22"/>
      <w:szCs w:val="22"/>
    </w:rPr>
  </w:style>
  <w:style w:type="paragraph" w:customStyle="1" w:styleId="ui-widget-content">
    <w:name w:val="ui-widget-content"/>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widget-header">
    <w:name w:val="ui-widget-header"/>
    <w:basedOn w:val="Normal"/>
    <w:rsid w:val="008C29C0"/>
    <w:pPr>
      <w:pBdr>
        <w:bottom w:val="single" w:sz="6"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paragraph" w:customStyle="1" w:styleId="ui-state-hover">
    <w:name w:val="ui-state-hover"/>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
    <w:name w:val="ui-state-focus"/>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
    <w:name w:val="ui-state-active"/>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pPr>
    <w:rPr>
      <w:color w:val="363636"/>
    </w:rPr>
  </w:style>
  <w:style w:type="paragraph" w:customStyle="1" w:styleId="ui-state-error">
    <w:name w:val="ui-state-error"/>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pPr>
    <w:rPr>
      <w:color w:val="CD0A0A"/>
    </w:rPr>
  </w:style>
  <w:style w:type="paragraph" w:customStyle="1" w:styleId="ui-state-error-text">
    <w:name w:val="ui-state-error-text"/>
    <w:basedOn w:val="Normal"/>
    <w:rsid w:val="008C29C0"/>
    <w:pPr>
      <w:spacing w:before="100" w:beforeAutospacing="1" w:after="100" w:afterAutospacing="1"/>
    </w:pPr>
    <w:rPr>
      <w:color w:val="CD0A0A"/>
    </w:rPr>
  </w:style>
  <w:style w:type="paragraph" w:customStyle="1" w:styleId="ui-state-disabled">
    <w:name w:val="ui-state-disabled"/>
    <w:basedOn w:val="Normal"/>
    <w:rsid w:val="008C29C0"/>
    <w:pPr>
      <w:spacing w:before="100" w:beforeAutospacing="1" w:after="100" w:afterAutospacing="1"/>
    </w:pPr>
  </w:style>
  <w:style w:type="paragraph" w:customStyle="1" w:styleId="ui-priority-primary">
    <w:name w:val="ui-priority-primary"/>
    <w:basedOn w:val="Normal"/>
    <w:rsid w:val="008C29C0"/>
    <w:pPr>
      <w:spacing w:before="100" w:beforeAutospacing="1" w:after="100" w:afterAutospacing="1"/>
    </w:pPr>
    <w:rPr>
      <w:b/>
      <w:bCs/>
    </w:rPr>
  </w:style>
  <w:style w:type="paragraph" w:customStyle="1" w:styleId="ui-priority-secondary">
    <w:name w:val="ui-priority-secondary"/>
    <w:basedOn w:val="Normal"/>
    <w:rsid w:val="008C29C0"/>
    <w:pPr>
      <w:spacing w:before="100" w:beforeAutospacing="1" w:after="100" w:afterAutospacing="1"/>
    </w:pPr>
  </w:style>
  <w:style w:type="paragraph" w:customStyle="1" w:styleId="ui-widget-shadow">
    <w:name w:val="ui-widget-shadow"/>
    <w:basedOn w:val="Normal"/>
    <w:rsid w:val="008C29C0"/>
    <w:pPr>
      <w:shd w:val="clear" w:color="auto" w:fill="000000"/>
      <w:ind w:left="-120"/>
    </w:pPr>
  </w:style>
  <w:style w:type="paragraph" w:customStyle="1" w:styleId="ui-datepicker">
    <w:name w:val="ui-datepicker"/>
    <w:basedOn w:val="Normal"/>
    <w:rsid w:val="008C29C0"/>
    <w:pPr>
      <w:spacing w:before="100" w:beforeAutospacing="1" w:after="100" w:afterAutospacing="1"/>
    </w:pPr>
  </w:style>
  <w:style w:type="paragraph" w:customStyle="1" w:styleId="ui-datepicker-row-break">
    <w:name w:val="ui-datepicker-row-break"/>
    <w:basedOn w:val="Normal"/>
    <w:rsid w:val="008C29C0"/>
    <w:pPr>
      <w:spacing w:before="100" w:beforeAutospacing="1" w:after="100" w:afterAutospacing="1"/>
    </w:pPr>
  </w:style>
  <w:style w:type="paragraph" w:customStyle="1" w:styleId="ui-datepicker-rtl">
    <w:name w:val="ui-datepicker-rtl"/>
    <w:basedOn w:val="Normal"/>
    <w:rsid w:val="008C29C0"/>
    <w:pPr>
      <w:bidi/>
      <w:spacing w:before="100" w:beforeAutospacing="1" w:after="100" w:afterAutospacing="1"/>
    </w:pPr>
  </w:style>
  <w:style w:type="paragraph" w:customStyle="1" w:styleId="ui-datepicker-cover">
    <w:name w:val="ui-datepicker-cover"/>
    <w:basedOn w:val="Normal"/>
    <w:rsid w:val="008C29C0"/>
    <w:pPr>
      <w:spacing w:before="100" w:beforeAutospacing="1" w:after="100" w:afterAutospacing="1"/>
    </w:pPr>
  </w:style>
  <w:style w:type="paragraph" w:customStyle="1" w:styleId="ui-dialog">
    <w:name w:val="ui-dialog"/>
    <w:basedOn w:val="Normal"/>
    <w:rsid w:val="008C29C0"/>
    <w:pPr>
      <w:spacing w:before="100" w:beforeAutospacing="1" w:after="100" w:afterAutospacing="1"/>
    </w:pPr>
  </w:style>
  <w:style w:type="paragraph" w:customStyle="1" w:styleId="ui-progressbar">
    <w:name w:val="ui-progressbar"/>
    <w:basedOn w:val="Normal"/>
    <w:rsid w:val="008C29C0"/>
    <w:pPr>
      <w:spacing w:before="100" w:beforeAutospacing="1" w:after="100" w:afterAutospacing="1"/>
    </w:pPr>
  </w:style>
  <w:style w:type="paragraph" w:customStyle="1" w:styleId="ui-resizable-handle">
    <w:name w:val="ui-resizable-handle"/>
    <w:basedOn w:val="Normal"/>
    <w:rsid w:val="008C29C0"/>
    <w:pPr>
      <w:spacing w:before="100" w:beforeAutospacing="1" w:after="100" w:afterAutospacing="1"/>
    </w:pPr>
    <w:rPr>
      <w:sz w:val="2"/>
      <w:szCs w:val="2"/>
    </w:rPr>
  </w:style>
  <w:style w:type="paragraph" w:customStyle="1" w:styleId="ui-resizable-n">
    <w:name w:val="ui-resizable-n"/>
    <w:basedOn w:val="Normal"/>
    <w:rsid w:val="008C29C0"/>
    <w:pPr>
      <w:spacing w:before="100" w:beforeAutospacing="1" w:after="100" w:afterAutospacing="1"/>
    </w:pPr>
  </w:style>
  <w:style w:type="paragraph" w:customStyle="1" w:styleId="ui-resizable-s">
    <w:name w:val="ui-resizable-s"/>
    <w:basedOn w:val="Normal"/>
    <w:rsid w:val="008C29C0"/>
    <w:pPr>
      <w:spacing w:before="100" w:beforeAutospacing="1" w:after="100" w:afterAutospacing="1"/>
    </w:pPr>
  </w:style>
  <w:style w:type="paragraph" w:customStyle="1" w:styleId="ui-resizable-e">
    <w:name w:val="ui-resizable-e"/>
    <w:basedOn w:val="Normal"/>
    <w:rsid w:val="008C29C0"/>
    <w:pPr>
      <w:spacing w:before="100" w:beforeAutospacing="1" w:after="100" w:afterAutospacing="1"/>
    </w:pPr>
  </w:style>
  <w:style w:type="paragraph" w:customStyle="1" w:styleId="ui-resizable-w">
    <w:name w:val="ui-resizable-w"/>
    <w:basedOn w:val="Normal"/>
    <w:rsid w:val="008C29C0"/>
    <w:pPr>
      <w:spacing w:before="100" w:beforeAutospacing="1" w:after="100" w:afterAutospacing="1"/>
    </w:pPr>
  </w:style>
  <w:style w:type="paragraph" w:customStyle="1" w:styleId="ui-resizable-se">
    <w:name w:val="ui-resizable-se"/>
    <w:basedOn w:val="Normal"/>
    <w:rsid w:val="008C29C0"/>
    <w:pPr>
      <w:spacing w:before="100" w:beforeAutospacing="1" w:after="100" w:afterAutospacing="1"/>
    </w:pPr>
  </w:style>
  <w:style w:type="paragraph" w:customStyle="1" w:styleId="ui-resizable-sw">
    <w:name w:val="ui-resizable-sw"/>
    <w:basedOn w:val="Normal"/>
    <w:rsid w:val="008C29C0"/>
    <w:pPr>
      <w:spacing w:before="100" w:beforeAutospacing="1" w:after="100" w:afterAutospacing="1"/>
    </w:pPr>
  </w:style>
  <w:style w:type="paragraph" w:customStyle="1" w:styleId="ui-resizable-nw">
    <w:name w:val="ui-resizable-nw"/>
    <w:basedOn w:val="Normal"/>
    <w:rsid w:val="008C29C0"/>
    <w:pPr>
      <w:spacing w:before="100" w:beforeAutospacing="1" w:after="100" w:afterAutospacing="1"/>
    </w:pPr>
  </w:style>
  <w:style w:type="paragraph" w:customStyle="1" w:styleId="ui-resizable-ne">
    <w:name w:val="ui-resizable-ne"/>
    <w:basedOn w:val="Normal"/>
    <w:rsid w:val="008C29C0"/>
    <w:pPr>
      <w:spacing w:before="100" w:beforeAutospacing="1" w:after="100" w:afterAutospacing="1"/>
    </w:pPr>
  </w:style>
  <w:style w:type="paragraph" w:customStyle="1" w:styleId="ui-slider">
    <w:name w:val="ui-slider"/>
    <w:basedOn w:val="Normal"/>
    <w:rsid w:val="008C29C0"/>
    <w:pPr>
      <w:spacing w:before="100" w:beforeAutospacing="1" w:after="100" w:afterAutospacing="1"/>
    </w:pPr>
  </w:style>
  <w:style w:type="paragraph" w:customStyle="1" w:styleId="ui-slider-horizontal">
    <w:name w:val="ui-slider-horizontal"/>
    <w:basedOn w:val="Normal"/>
    <w:rsid w:val="008C29C0"/>
    <w:pPr>
      <w:spacing w:before="100" w:beforeAutospacing="1" w:after="100" w:afterAutospacing="1"/>
    </w:pPr>
  </w:style>
  <w:style w:type="paragraph" w:customStyle="1" w:styleId="ui-slider-vertical">
    <w:name w:val="ui-slider-vertical"/>
    <w:basedOn w:val="Normal"/>
    <w:rsid w:val="008C29C0"/>
    <w:pPr>
      <w:spacing w:before="100" w:beforeAutospacing="1" w:after="100" w:afterAutospacing="1"/>
    </w:pPr>
  </w:style>
  <w:style w:type="paragraph" w:customStyle="1" w:styleId="ui-tabs">
    <w:name w:val="ui-tabs"/>
    <w:basedOn w:val="Normal"/>
    <w:rsid w:val="008C29C0"/>
    <w:pPr>
      <w:spacing w:before="100" w:beforeAutospacing="1" w:after="100" w:afterAutospacing="1"/>
    </w:pPr>
  </w:style>
  <w:style w:type="paragraph" w:customStyle="1" w:styleId="special-label">
    <w:name w:val="special-label"/>
    <w:basedOn w:val="Normal"/>
    <w:rsid w:val="008C29C0"/>
    <w:pPr>
      <w:spacing w:before="100" w:beforeAutospacing="1" w:after="100" w:afterAutospacing="1"/>
    </w:pPr>
  </w:style>
  <w:style w:type="paragraph" w:customStyle="1" w:styleId="special-query">
    <w:name w:val="special-query"/>
    <w:basedOn w:val="Normal"/>
    <w:rsid w:val="008C29C0"/>
    <w:pPr>
      <w:spacing w:before="100" w:beforeAutospacing="1" w:after="100" w:afterAutospacing="1"/>
    </w:pPr>
  </w:style>
  <w:style w:type="paragraph" w:customStyle="1" w:styleId="special-hover">
    <w:name w:val="special-hover"/>
    <w:basedOn w:val="Normal"/>
    <w:rsid w:val="008C29C0"/>
    <w:pPr>
      <w:spacing w:before="100" w:beforeAutospacing="1" w:after="100" w:afterAutospacing="1"/>
    </w:pPr>
  </w:style>
  <w:style w:type="paragraph" w:customStyle="1" w:styleId="wikieditor-ui-text">
    <w:name w:val="wikieditor-ui-text"/>
    <w:basedOn w:val="Normal"/>
    <w:rsid w:val="008C29C0"/>
    <w:pPr>
      <w:spacing w:before="100" w:beforeAutospacing="1" w:after="100" w:afterAutospacing="1"/>
    </w:pPr>
  </w:style>
  <w:style w:type="paragraph" w:customStyle="1" w:styleId="wikieditor-ui-top">
    <w:name w:val="wikieditor-ui-top"/>
    <w:basedOn w:val="Normal"/>
    <w:rsid w:val="008C29C0"/>
    <w:pPr>
      <w:spacing w:before="100" w:beforeAutospacing="1" w:after="100" w:afterAutospacing="1"/>
    </w:pPr>
  </w:style>
  <w:style w:type="paragraph" w:customStyle="1" w:styleId="wikieditor-ui-left">
    <w:name w:val="wikieditor-ui-left"/>
    <w:basedOn w:val="Normal"/>
    <w:rsid w:val="008C29C0"/>
    <w:pPr>
      <w:spacing w:before="100" w:beforeAutospacing="1" w:after="100" w:afterAutospacing="1"/>
    </w:pPr>
  </w:style>
  <w:style w:type="paragraph" w:customStyle="1" w:styleId="wikieditor-ui-right">
    <w:name w:val="wikieditor-ui-right"/>
    <w:basedOn w:val="Normal"/>
    <w:rsid w:val="008C29C0"/>
    <w:pPr>
      <w:spacing w:before="100" w:beforeAutospacing="1" w:after="100" w:afterAutospacing="1"/>
    </w:pPr>
  </w:style>
  <w:style w:type="paragraph" w:customStyle="1" w:styleId="ui-dialog-titlebar-close">
    <w:name w:val="ui-dialog-titlebar-close"/>
    <w:basedOn w:val="Normal"/>
    <w:rsid w:val="008C29C0"/>
    <w:pPr>
      <w:spacing w:before="100" w:beforeAutospacing="1" w:after="100" w:afterAutospacing="1"/>
    </w:pPr>
  </w:style>
  <w:style w:type="paragraph" w:customStyle="1" w:styleId="wikieditor-template-dialog-field-wrapper">
    <w:name w:val="wikieditor-template-dialog-field-wrapper"/>
    <w:basedOn w:val="Normal"/>
    <w:rsid w:val="008C29C0"/>
    <w:pPr>
      <w:spacing w:before="100" w:beforeAutospacing="1" w:after="100" w:afterAutospacing="1"/>
    </w:pPr>
  </w:style>
  <w:style w:type="paragraph" w:customStyle="1" w:styleId="sections">
    <w:name w:val="sections"/>
    <w:basedOn w:val="Normal"/>
    <w:rsid w:val="008C29C0"/>
    <w:pPr>
      <w:spacing w:before="100" w:beforeAutospacing="1" w:after="100" w:afterAutospacing="1"/>
    </w:pPr>
  </w:style>
  <w:style w:type="paragraph" w:customStyle="1" w:styleId="tabs">
    <w:name w:val="tabs"/>
    <w:basedOn w:val="Normal"/>
    <w:rsid w:val="008C29C0"/>
    <w:pPr>
      <w:spacing w:before="100" w:beforeAutospacing="1" w:after="100" w:afterAutospacing="1"/>
    </w:pPr>
  </w:style>
  <w:style w:type="paragraph" w:customStyle="1" w:styleId="section-main">
    <w:name w:val="section-main"/>
    <w:basedOn w:val="Normal"/>
    <w:rsid w:val="008C29C0"/>
    <w:pPr>
      <w:spacing w:before="100" w:beforeAutospacing="1" w:after="100" w:afterAutospacing="1"/>
    </w:pPr>
  </w:style>
  <w:style w:type="paragraph" w:customStyle="1" w:styleId="group">
    <w:name w:val="group"/>
    <w:basedOn w:val="Normal"/>
    <w:rsid w:val="008C29C0"/>
    <w:pPr>
      <w:spacing w:before="100" w:beforeAutospacing="1" w:after="100" w:afterAutospacing="1"/>
    </w:pPr>
  </w:style>
  <w:style w:type="paragraph" w:customStyle="1" w:styleId="group-search">
    <w:name w:val="group-search"/>
    <w:basedOn w:val="Normal"/>
    <w:rsid w:val="008C29C0"/>
    <w:pPr>
      <w:spacing w:before="100" w:beforeAutospacing="1" w:after="100" w:afterAutospacing="1"/>
    </w:pPr>
  </w:style>
  <w:style w:type="paragraph" w:customStyle="1" w:styleId="group-insert">
    <w:name w:val="group-insert"/>
    <w:basedOn w:val="Normal"/>
    <w:rsid w:val="008C29C0"/>
    <w:pPr>
      <w:spacing w:before="100" w:beforeAutospacing="1" w:after="100" w:afterAutospacing="1"/>
    </w:pPr>
  </w:style>
  <w:style w:type="paragraph" w:customStyle="1" w:styleId="ui-accordion-header">
    <w:name w:val="ui-accordion-header"/>
    <w:basedOn w:val="Normal"/>
    <w:rsid w:val="008C29C0"/>
    <w:pPr>
      <w:spacing w:before="100" w:beforeAutospacing="1" w:after="100" w:afterAutospacing="1"/>
    </w:pPr>
  </w:style>
  <w:style w:type="paragraph" w:customStyle="1" w:styleId="ui-accordion-li-fix">
    <w:name w:val="ui-accordion-li-fix"/>
    <w:basedOn w:val="Normal"/>
    <w:rsid w:val="008C29C0"/>
    <w:pPr>
      <w:spacing w:before="100" w:beforeAutospacing="1" w:after="100" w:afterAutospacing="1"/>
    </w:pPr>
  </w:style>
  <w:style w:type="paragraph" w:customStyle="1" w:styleId="ui-accordion-content">
    <w:name w:val="ui-accordion-content"/>
    <w:basedOn w:val="Normal"/>
    <w:rsid w:val="008C29C0"/>
    <w:pPr>
      <w:spacing w:before="100" w:beforeAutospacing="1" w:after="100" w:afterAutospacing="1"/>
    </w:pPr>
  </w:style>
  <w:style w:type="paragraph" w:customStyle="1" w:styleId="ui-accordion-content-active">
    <w:name w:val="ui-accordion-content-active"/>
    <w:basedOn w:val="Normal"/>
    <w:rsid w:val="008C29C0"/>
    <w:pPr>
      <w:spacing w:before="100" w:beforeAutospacing="1" w:after="100" w:afterAutospacing="1"/>
    </w:pPr>
  </w:style>
  <w:style w:type="paragraph" w:customStyle="1" w:styleId="ui-datepicker-header">
    <w:name w:val="ui-datepicker-header"/>
    <w:basedOn w:val="Normal"/>
    <w:rsid w:val="008C29C0"/>
    <w:pPr>
      <w:spacing w:before="100" w:beforeAutospacing="1" w:after="100" w:afterAutospacing="1"/>
    </w:pPr>
  </w:style>
  <w:style w:type="paragraph" w:customStyle="1" w:styleId="ui-datepicker-prev">
    <w:name w:val="ui-datepicker-prev"/>
    <w:basedOn w:val="Normal"/>
    <w:rsid w:val="008C29C0"/>
    <w:pPr>
      <w:spacing w:before="100" w:beforeAutospacing="1" w:after="100" w:afterAutospacing="1"/>
    </w:pPr>
  </w:style>
  <w:style w:type="paragraph" w:customStyle="1" w:styleId="ui-datepicker-next">
    <w:name w:val="ui-datepicker-next"/>
    <w:basedOn w:val="Normal"/>
    <w:rsid w:val="008C29C0"/>
    <w:pPr>
      <w:spacing w:before="100" w:beforeAutospacing="1" w:after="100" w:afterAutospacing="1"/>
    </w:pPr>
  </w:style>
  <w:style w:type="paragraph" w:customStyle="1" w:styleId="ui-datepicker-title">
    <w:name w:val="ui-datepicker-title"/>
    <w:basedOn w:val="Normal"/>
    <w:rsid w:val="008C29C0"/>
    <w:pPr>
      <w:spacing w:before="100" w:beforeAutospacing="1" w:after="100" w:afterAutospacing="1"/>
    </w:pPr>
  </w:style>
  <w:style w:type="paragraph" w:customStyle="1" w:styleId="ui-datepicker-buttonpane">
    <w:name w:val="ui-datepicker-buttonpane"/>
    <w:basedOn w:val="Normal"/>
    <w:rsid w:val="008C29C0"/>
    <w:pPr>
      <w:spacing w:before="100" w:beforeAutospacing="1" w:after="100" w:afterAutospacing="1"/>
    </w:pPr>
  </w:style>
  <w:style w:type="paragraph" w:customStyle="1" w:styleId="ui-datepicker-group">
    <w:name w:val="ui-datepicker-group"/>
    <w:basedOn w:val="Normal"/>
    <w:rsid w:val="008C29C0"/>
    <w:pPr>
      <w:spacing w:before="100" w:beforeAutospacing="1" w:after="100" w:afterAutospacing="1"/>
    </w:pPr>
  </w:style>
  <w:style w:type="paragraph" w:customStyle="1" w:styleId="ui-dialog-titlebar">
    <w:name w:val="ui-dialog-titlebar"/>
    <w:basedOn w:val="Normal"/>
    <w:rsid w:val="008C29C0"/>
    <w:pPr>
      <w:spacing w:before="100" w:beforeAutospacing="1" w:after="100" w:afterAutospacing="1"/>
    </w:pPr>
  </w:style>
  <w:style w:type="paragraph" w:customStyle="1" w:styleId="ui-dialog-title">
    <w:name w:val="ui-dialog-title"/>
    <w:basedOn w:val="Normal"/>
    <w:rsid w:val="008C29C0"/>
    <w:pPr>
      <w:spacing w:before="100" w:beforeAutospacing="1" w:after="100" w:afterAutospacing="1"/>
    </w:pPr>
  </w:style>
  <w:style w:type="paragraph" w:customStyle="1" w:styleId="ui-dialog-content">
    <w:name w:val="ui-dialog-content"/>
    <w:basedOn w:val="Normal"/>
    <w:rsid w:val="008C29C0"/>
    <w:pPr>
      <w:spacing w:before="100" w:beforeAutospacing="1" w:after="100" w:afterAutospacing="1"/>
    </w:pPr>
  </w:style>
  <w:style w:type="paragraph" w:customStyle="1" w:styleId="ui-dialog-buttonpane">
    <w:name w:val="ui-dialog-buttonpane"/>
    <w:basedOn w:val="Normal"/>
    <w:rsid w:val="008C29C0"/>
    <w:pPr>
      <w:spacing w:before="100" w:beforeAutospacing="1" w:after="100" w:afterAutospacing="1"/>
    </w:pPr>
  </w:style>
  <w:style w:type="paragraph" w:customStyle="1" w:styleId="ui-progressbar-value">
    <w:name w:val="ui-progressbar-value"/>
    <w:basedOn w:val="Normal"/>
    <w:rsid w:val="008C29C0"/>
    <w:pPr>
      <w:spacing w:before="100" w:beforeAutospacing="1" w:after="100" w:afterAutospacing="1"/>
    </w:pPr>
  </w:style>
  <w:style w:type="paragraph" w:customStyle="1" w:styleId="ui-slider-handle">
    <w:name w:val="ui-slider-handle"/>
    <w:basedOn w:val="Normal"/>
    <w:rsid w:val="008C29C0"/>
    <w:pPr>
      <w:spacing w:before="100" w:beforeAutospacing="1" w:after="100" w:afterAutospacing="1"/>
    </w:pPr>
  </w:style>
  <w:style w:type="paragraph" w:customStyle="1" w:styleId="ui-slider-range">
    <w:name w:val="ui-slider-range"/>
    <w:basedOn w:val="Normal"/>
    <w:rsid w:val="008C29C0"/>
    <w:pPr>
      <w:spacing w:before="100" w:beforeAutospacing="1" w:after="100" w:afterAutospacing="1"/>
    </w:pPr>
  </w:style>
  <w:style w:type="paragraph" w:customStyle="1" w:styleId="ui-tabs-nav">
    <w:name w:val="ui-tabs-nav"/>
    <w:basedOn w:val="Normal"/>
    <w:rsid w:val="008C29C0"/>
    <w:pPr>
      <w:spacing w:before="100" w:beforeAutospacing="1" w:after="100" w:afterAutospacing="1"/>
    </w:pPr>
  </w:style>
  <w:style w:type="paragraph" w:customStyle="1" w:styleId="ui-tabs-panel">
    <w:name w:val="ui-tabs-panel"/>
    <w:basedOn w:val="Normal"/>
    <w:rsid w:val="008C29C0"/>
    <w:pPr>
      <w:spacing w:before="100" w:beforeAutospacing="1" w:after="100" w:afterAutospacing="1"/>
    </w:pPr>
  </w:style>
  <w:style w:type="paragraph" w:customStyle="1" w:styleId="wikieditor-toolbar-table-preview-frame">
    <w:name w:val="wikieditor-toolbar-table-preview-frame"/>
    <w:basedOn w:val="Normal"/>
    <w:rsid w:val="008C29C0"/>
    <w:pPr>
      <w:spacing w:before="100" w:beforeAutospacing="1" w:after="100" w:afterAutospacing="1"/>
    </w:pPr>
  </w:style>
  <w:style w:type="paragraph" w:customStyle="1" w:styleId="wikieditor-toolbar-table-preview-content">
    <w:name w:val="wikieditor-toolbar-table-preview-content"/>
    <w:basedOn w:val="Normal"/>
    <w:rsid w:val="008C29C0"/>
    <w:pPr>
      <w:spacing w:before="100" w:beforeAutospacing="1" w:after="100" w:afterAutospacing="1"/>
    </w:pPr>
  </w:style>
  <w:style w:type="paragraph" w:customStyle="1" w:styleId="wikieditor-toolbar-table-preview">
    <w:name w:val="wikieditor-toolbar-table-preview"/>
    <w:basedOn w:val="Normal"/>
    <w:rsid w:val="008C29C0"/>
    <w:pPr>
      <w:spacing w:before="100" w:beforeAutospacing="1" w:after="100" w:afterAutospacing="1"/>
    </w:pPr>
  </w:style>
  <w:style w:type="paragraph" w:customStyle="1" w:styleId="section">
    <w:name w:val="section"/>
    <w:basedOn w:val="Normal"/>
    <w:rsid w:val="008C29C0"/>
    <w:pPr>
      <w:spacing w:before="100" w:beforeAutospacing="1" w:after="100" w:afterAutospacing="1"/>
    </w:pPr>
  </w:style>
  <w:style w:type="paragraph" w:customStyle="1" w:styleId="label">
    <w:name w:val="label"/>
    <w:basedOn w:val="Normal"/>
    <w:rsid w:val="008C29C0"/>
    <w:pPr>
      <w:spacing w:before="100" w:beforeAutospacing="1" w:after="100" w:afterAutospacing="1"/>
    </w:pPr>
  </w:style>
  <w:style w:type="paragraph" w:customStyle="1" w:styleId="tool-select">
    <w:name w:val="tool-select"/>
    <w:basedOn w:val="Normal"/>
    <w:rsid w:val="008C29C0"/>
    <w:pPr>
      <w:spacing w:before="100" w:beforeAutospacing="1" w:after="100" w:afterAutospacing="1"/>
    </w:pPr>
  </w:style>
  <w:style w:type="paragraph" w:customStyle="1" w:styleId="index">
    <w:name w:val="index"/>
    <w:basedOn w:val="Normal"/>
    <w:rsid w:val="008C29C0"/>
    <w:pPr>
      <w:spacing w:before="100" w:beforeAutospacing="1" w:after="100" w:afterAutospacing="1"/>
    </w:pPr>
  </w:style>
  <w:style w:type="paragraph" w:customStyle="1" w:styleId="pages">
    <w:name w:val="pages"/>
    <w:basedOn w:val="Normal"/>
    <w:rsid w:val="008C29C0"/>
    <w:pPr>
      <w:spacing w:before="100" w:beforeAutospacing="1" w:after="100" w:afterAutospacing="1"/>
    </w:pPr>
  </w:style>
  <w:style w:type="paragraph" w:customStyle="1" w:styleId="spinner">
    <w:name w:val="spinner"/>
    <w:basedOn w:val="Normal"/>
    <w:rsid w:val="008C29C0"/>
    <w:pPr>
      <w:spacing w:before="100" w:beforeAutospacing="1" w:after="100" w:afterAutospacing="1"/>
    </w:pPr>
  </w:style>
  <w:style w:type="paragraph" w:customStyle="1" w:styleId="options">
    <w:name w:val="options"/>
    <w:basedOn w:val="Normal"/>
    <w:rsid w:val="008C29C0"/>
    <w:pPr>
      <w:spacing w:before="100" w:beforeAutospacing="1" w:after="100" w:afterAutospacing="1"/>
    </w:pPr>
  </w:style>
  <w:style w:type="paragraph" w:customStyle="1" w:styleId="current">
    <w:name w:val="current"/>
    <w:basedOn w:val="Normal"/>
    <w:rsid w:val="008C29C0"/>
    <w:pPr>
      <w:spacing w:before="100" w:beforeAutospacing="1" w:after="100" w:afterAutospacing="1"/>
    </w:pPr>
  </w:style>
  <w:style w:type="paragraph" w:customStyle="1" w:styleId="option">
    <w:name w:val="option"/>
    <w:basedOn w:val="Normal"/>
    <w:rsid w:val="008C29C0"/>
    <w:pPr>
      <w:spacing w:before="100" w:beforeAutospacing="1" w:after="100" w:afterAutospacing="1"/>
    </w:pPr>
  </w:style>
  <w:style w:type="paragraph" w:customStyle="1" w:styleId="optionrelheading-2">
    <w:name w:val="option[rel=heading-2]"/>
    <w:basedOn w:val="Normal"/>
    <w:rsid w:val="008C29C0"/>
    <w:pPr>
      <w:spacing w:before="100" w:beforeAutospacing="1" w:after="100" w:afterAutospacing="1"/>
    </w:pPr>
  </w:style>
  <w:style w:type="paragraph" w:customStyle="1" w:styleId="optionrelheading-3">
    <w:name w:val="option[rel=heading-3]"/>
    <w:basedOn w:val="Normal"/>
    <w:rsid w:val="008C29C0"/>
    <w:pPr>
      <w:spacing w:before="100" w:beforeAutospacing="1" w:after="100" w:afterAutospacing="1"/>
    </w:pPr>
  </w:style>
  <w:style w:type="paragraph" w:customStyle="1" w:styleId="optionrelheading-4">
    <w:name w:val="option[rel=heading-4]"/>
    <w:basedOn w:val="Normal"/>
    <w:rsid w:val="008C29C0"/>
    <w:pPr>
      <w:spacing w:before="100" w:beforeAutospacing="1" w:after="100" w:afterAutospacing="1"/>
    </w:pPr>
  </w:style>
  <w:style w:type="paragraph" w:customStyle="1" w:styleId="optionrelheading-5">
    <w:name w:val="option[rel=heading-5]"/>
    <w:basedOn w:val="Normal"/>
    <w:rsid w:val="008C29C0"/>
    <w:pPr>
      <w:spacing w:before="100" w:beforeAutospacing="1" w:after="100" w:afterAutospacing="1"/>
    </w:pPr>
  </w:style>
  <w:style w:type="paragraph" w:customStyle="1" w:styleId="menu">
    <w:name w:val="menu"/>
    <w:basedOn w:val="Normal"/>
    <w:rsid w:val="008C29C0"/>
    <w:pPr>
      <w:spacing w:before="100" w:beforeAutospacing="1" w:after="100" w:afterAutospacing="1"/>
    </w:pPr>
  </w:style>
  <w:style w:type="paragraph" w:customStyle="1" w:styleId="wikieditor-toolbar-table-preview-wrapper">
    <w:name w:val="wikieditor-toolbar-table-preview-wrapper"/>
    <w:basedOn w:val="Normal"/>
    <w:rsid w:val="008C29C0"/>
    <w:pPr>
      <w:spacing w:before="100" w:beforeAutospacing="1" w:after="100" w:afterAutospacing="1"/>
    </w:pPr>
  </w:style>
  <w:style w:type="paragraph" w:customStyle="1" w:styleId="wikieditor-toolbar-dialog">
    <w:name w:val="wikieditor-toolbar-dialog"/>
    <w:basedOn w:val="Normal"/>
    <w:rsid w:val="008C29C0"/>
    <w:pPr>
      <w:spacing w:before="100" w:beforeAutospacing="1" w:after="100" w:afterAutospacing="1"/>
    </w:pPr>
  </w:style>
  <w:style w:type="paragraph" w:customStyle="1" w:styleId="ui-icon-closethick">
    <w:name w:val="ui-icon-closethick"/>
    <w:basedOn w:val="Normal"/>
    <w:rsid w:val="008C29C0"/>
    <w:pPr>
      <w:spacing w:before="100" w:beforeAutospacing="1" w:after="100" w:afterAutospacing="1"/>
    </w:pPr>
  </w:style>
  <w:style w:type="paragraph" w:customStyle="1" w:styleId="ui-accordion-header-active">
    <w:name w:val="ui-accordion-header-active"/>
    <w:basedOn w:val="Normal"/>
    <w:rsid w:val="008C29C0"/>
    <w:pPr>
      <w:spacing w:before="100" w:beforeAutospacing="1" w:after="100" w:afterAutospacing="1"/>
    </w:pPr>
  </w:style>
  <w:style w:type="paragraph" w:customStyle="1" w:styleId="ui-tabs-hide">
    <w:name w:val="ui-tabs-hide"/>
    <w:basedOn w:val="Normal"/>
    <w:rsid w:val="008C29C0"/>
    <w:pPr>
      <w:spacing w:before="100" w:beforeAutospacing="1" w:after="100" w:afterAutospacing="1"/>
    </w:pPr>
  </w:style>
  <w:style w:type="character" w:customStyle="1" w:styleId="tab">
    <w:name w:val="tab"/>
    <w:basedOn w:val="DefaultParagraphFont"/>
    <w:rsid w:val="008C29C0"/>
  </w:style>
  <w:style w:type="paragraph" w:customStyle="1" w:styleId="special-label1">
    <w:name w:val="special-label1"/>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color w:val="808080"/>
      <w:sz w:val="19"/>
      <w:szCs w:val="19"/>
    </w:rPr>
  </w:style>
  <w:style w:type="paragraph" w:customStyle="1" w:styleId="special-query1">
    <w:name w:val="special-query1"/>
    <w:basedOn w:val="Normal"/>
    <w:rsid w:val="008C29C0"/>
    <w:pPr>
      <w:pBdr>
        <w:top w:val="single" w:sz="6" w:space="3" w:color="AAAAAA"/>
        <w:left w:val="single" w:sz="6" w:space="3" w:color="AAAAAA"/>
        <w:bottom w:val="single" w:sz="6" w:space="3" w:color="AAAAAA"/>
        <w:right w:val="single" w:sz="6" w:space="3" w:color="AAAAAA"/>
      </w:pBdr>
      <w:spacing w:line="300" w:lineRule="atLeast"/>
    </w:pPr>
    <w:rPr>
      <w:i/>
      <w:iCs/>
      <w:vanish/>
      <w:color w:val="000000"/>
      <w:sz w:val="19"/>
      <w:szCs w:val="19"/>
    </w:rPr>
  </w:style>
  <w:style w:type="paragraph" w:customStyle="1" w:styleId="special-hover1">
    <w:name w:val="special-hover1"/>
    <w:basedOn w:val="Normal"/>
    <w:rsid w:val="008C29C0"/>
    <w:pPr>
      <w:pBdr>
        <w:top w:val="single" w:sz="6" w:space="3" w:color="AAAAAA"/>
        <w:left w:val="single" w:sz="6" w:space="3" w:color="AAAAAA"/>
        <w:bottom w:val="single" w:sz="6" w:space="3" w:color="AAAAAA"/>
        <w:right w:val="single" w:sz="6" w:space="3" w:color="AAAAAA"/>
      </w:pBdr>
      <w:shd w:val="clear" w:color="auto" w:fill="C0C0C0"/>
      <w:spacing w:line="300" w:lineRule="atLeast"/>
    </w:pPr>
    <w:rPr>
      <w:vanish/>
      <w:sz w:val="19"/>
      <w:szCs w:val="19"/>
    </w:rPr>
  </w:style>
  <w:style w:type="paragraph" w:customStyle="1" w:styleId="special-label2">
    <w:name w:val="special-label2"/>
    <w:basedOn w:val="Normal"/>
    <w:rsid w:val="008C29C0"/>
    <w:pPr>
      <w:shd w:val="clear" w:color="auto" w:fill="4C59A6"/>
      <w:spacing w:before="100" w:beforeAutospacing="1" w:after="100" w:afterAutospacing="1"/>
    </w:pPr>
    <w:rPr>
      <w:color w:val="FFFFFF"/>
    </w:rPr>
  </w:style>
  <w:style w:type="paragraph" w:customStyle="1" w:styleId="special-query2">
    <w:name w:val="special-query2"/>
    <w:basedOn w:val="Normal"/>
    <w:rsid w:val="008C29C0"/>
    <w:pPr>
      <w:shd w:val="clear" w:color="auto" w:fill="4C59A6"/>
      <w:spacing w:before="100" w:beforeAutospacing="1" w:after="100" w:afterAutospacing="1"/>
    </w:pPr>
    <w:rPr>
      <w:color w:val="FFFFFF"/>
    </w:rPr>
  </w:style>
  <w:style w:type="paragraph" w:customStyle="1" w:styleId="wikieditor-ui-text1">
    <w:name w:val="wikieditor-ui-tex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0" w:lineRule="auto"/>
    </w:pPr>
  </w:style>
  <w:style w:type="paragraph" w:customStyle="1" w:styleId="wikieditor-ui-top1">
    <w:name w:val="wikieditor-ui-top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left1">
    <w:name w:val="wikieditor-ui-lef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right1">
    <w:name w:val="wikieditor-ui-right1"/>
    <w:basedOn w:val="Normal"/>
    <w:rsid w:val="008C29C0"/>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pPr>
  </w:style>
  <w:style w:type="paragraph" w:customStyle="1" w:styleId="ui-dialog-titlebar1">
    <w:name w:val="ui-dialog-titlebar1"/>
    <w:basedOn w:val="Normal"/>
    <w:rsid w:val="008C29C0"/>
    <w:pPr>
      <w:spacing w:before="100" w:beforeAutospacing="1" w:after="100" w:afterAutospacing="1"/>
    </w:pPr>
  </w:style>
  <w:style w:type="paragraph" w:customStyle="1" w:styleId="ui-widget-header1">
    <w:name w:val="ui-widget-header1"/>
    <w:basedOn w:val="Normal"/>
    <w:rsid w:val="008C29C0"/>
    <w:pPr>
      <w:pBdr>
        <w:bottom w:val="single" w:sz="6"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
    <w:rsid w:val="008C29C0"/>
    <w:pPr>
      <w:spacing w:before="100" w:beforeAutospacing="1" w:after="100" w:afterAutospacing="1"/>
    </w:pPr>
  </w:style>
  <w:style w:type="paragraph" w:customStyle="1" w:styleId="ui-dialog-buttonpane1">
    <w:name w:val="ui-dialog-buttonpane1"/>
    <w:basedOn w:val="Normal"/>
    <w:rsid w:val="008C29C0"/>
    <w:pPr>
      <w:pBdr>
        <w:top w:val="single" w:sz="6" w:space="0" w:color="CCCCCC"/>
      </w:pBdr>
      <w:spacing w:after="100" w:afterAutospacing="1"/>
    </w:pPr>
  </w:style>
  <w:style w:type="paragraph" w:customStyle="1" w:styleId="ui-dialog-titlebar-close1">
    <w:name w:val="ui-dialog-titlebar-close1"/>
    <w:basedOn w:val="Normal"/>
    <w:rsid w:val="008C29C0"/>
    <w:pPr>
      <w:spacing w:before="100" w:beforeAutospacing="1" w:after="100" w:afterAutospacing="1"/>
    </w:pPr>
  </w:style>
  <w:style w:type="paragraph" w:customStyle="1" w:styleId="ui-widget-content1">
    <w:name w:val="ui-widget-content1"/>
    <w:basedOn w:val="Normal"/>
    <w:rsid w:val="008C29C0"/>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
    <w:rsid w:val="008C29C0"/>
    <w:pPr>
      <w:spacing w:before="100" w:beforeAutospacing="1" w:after="100" w:afterAutospacing="1"/>
    </w:pPr>
  </w:style>
  <w:style w:type="paragraph" w:customStyle="1" w:styleId="wikieditor-toolbar-field-wrapper1">
    <w:name w:val="wikieditor-toolbar-field-wrapper1"/>
    <w:basedOn w:val="Normal"/>
    <w:rsid w:val="008C29C0"/>
    <w:pPr>
      <w:spacing w:before="100" w:beforeAutospacing="1" w:after="100" w:afterAutospacing="1"/>
      <w:ind w:right="300"/>
      <w:textAlignment w:val="bottom"/>
    </w:pPr>
  </w:style>
  <w:style w:type="paragraph" w:customStyle="1" w:styleId="wikieditor-toolbar-field-wrapper2">
    <w:name w:val="wikieditor-toolbar-field-wrapper2"/>
    <w:basedOn w:val="Normal"/>
    <w:rsid w:val="008C29C0"/>
    <w:pPr>
      <w:spacing w:before="100" w:beforeAutospacing="1" w:after="100" w:afterAutospacing="1"/>
      <w:ind w:left="300"/>
      <w:textAlignment w:val="bottom"/>
    </w:pPr>
  </w:style>
  <w:style w:type="paragraph" w:customStyle="1" w:styleId="ui-dialog-content1">
    <w:name w:val="ui-dialog-content1"/>
    <w:basedOn w:val="Normal"/>
    <w:rsid w:val="008C29C0"/>
    <w:pPr>
      <w:spacing w:before="100" w:beforeAutospacing="1" w:after="100" w:afterAutospacing="1"/>
    </w:pPr>
  </w:style>
  <w:style w:type="paragraph" w:customStyle="1" w:styleId="wikieditor-toolbar-floated-field-wrapper1">
    <w:name w:val="wikieditor-toolbar-floated-field-wrapper1"/>
    <w:basedOn w:val="Normal"/>
    <w:rsid w:val="008C29C0"/>
    <w:pPr>
      <w:spacing w:before="100" w:beforeAutospacing="1" w:after="100" w:afterAutospacing="1"/>
      <w:ind w:left="480"/>
    </w:pPr>
  </w:style>
  <w:style w:type="paragraph" w:customStyle="1" w:styleId="wikieditor-template-dialog-field-wrapper1">
    <w:name w:val="wikieditor-template-dialog-field-wrapper1"/>
    <w:basedOn w:val="Normal"/>
    <w:rsid w:val="008C29C0"/>
    <w:pPr>
      <w:pBdr>
        <w:bottom w:val="dashed" w:sz="6" w:space="9" w:color="C0C0C0"/>
      </w:pBdr>
      <w:spacing w:before="100" w:beforeAutospacing="1" w:after="100" w:afterAutospacing="1"/>
    </w:pPr>
  </w:style>
  <w:style w:type="paragraph" w:customStyle="1" w:styleId="sections1">
    <w:name w:val="sections1"/>
    <w:basedOn w:val="Normal"/>
    <w:rsid w:val="008C29C0"/>
    <w:pPr>
      <w:spacing w:before="100" w:beforeAutospacing="1" w:after="100" w:afterAutospacing="1"/>
    </w:pPr>
  </w:style>
  <w:style w:type="paragraph" w:customStyle="1" w:styleId="section1">
    <w:name w:val="section1"/>
    <w:basedOn w:val="Normal"/>
    <w:rsid w:val="008C29C0"/>
    <w:pPr>
      <w:pBdr>
        <w:top w:val="single" w:sz="6" w:space="0" w:color="DDDDDD"/>
      </w:pBdr>
      <w:shd w:val="clear" w:color="auto" w:fill="E0EEF7"/>
      <w:spacing w:before="100" w:beforeAutospacing="1" w:after="100" w:afterAutospacing="1"/>
    </w:pPr>
    <w:rPr>
      <w:vanish/>
    </w:rPr>
  </w:style>
  <w:style w:type="paragraph" w:customStyle="1" w:styleId="spinner1">
    <w:name w:val="spinner1"/>
    <w:basedOn w:val="Normal"/>
    <w:rsid w:val="008C29C0"/>
    <w:pPr>
      <w:spacing w:before="100" w:beforeAutospacing="1" w:after="100" w:afterAutospacing="1"/>
    </w:pPr>
    <w:rPr>
      <w:vanish/>
    </w:rPr>
  </w:style>
  <w:style w:type="paragraph" w:customStyle="1" w:styleId="spinner2">
    <w:name w:val="spinner2"/>
    <w:basedOn w:val="Normal"/>
    <w:rsid w:val="008C29C0"/>
    <w:pPr>
      <w:spacing w:before="100" w:beforeAutospacing="1" w:after="100" w:afterAutospacing="1"/>
      <w:ind w:left="120"/>
    </w:pPr>
    <w:rPr>
      <w:color w:val="666666"/>
    </w:rPr>
  </w:style>
  <w:style w:type="paragraph" w:customStyle="1" w:styleId="spinner3">
    <w:name w:val="spinner3"/>
    <w:basedOn w:val="Normal"/>
    <w:rsid w:val="008C29C0"/>
    <w:pPr>
      <w:spacing w:before="100" w:beforeAutospacing="1" w:after="100" w:afterAutospacing="1"/>
      <w:ind w:right="120"/>
    </w:pPr>
    <w:rPr>
      <w:color w:val="666666"/>
    </w:rPr>
  </w:style>
  <w:style w:type="paragraph" w:customStyle="1" w:styleId="tabs1">
    <w:name w:val="tabs1"/>
    <w:basedOn w:val="Normal"/>
    <w:rsid w:val="008C29C0"/>
    <w:pPr>
      <w:spacing w:before="45" w:after="45"/>
      <w:ind w:left="45" w:right="45"/>
    </w:pPr>
  </w:style>
  <w:style w:type="paragraph" w:customStyle="1" w:styleId="section-main1">
    <w:name w:val="section-main1"/>
    <w:basedOn w:val="Normal"/>
    <w:rsid w:val="008C29C0"/>
    <w:pPr>
      <w:spacing w:before="100" w:beforeAutospacing="1" w:after="100" w:afterAutospacing="1"/>
    </w:pPr>
  </w:style>
  <w:style w:type="paragraph" w:customStyle="1" w:styleId="group1">
    <w:name w:val="group1"/>
    <w:basedOn w:val="Normal"/>
    <w:rsid w:val="008C29C0"/>
    <w:pPr>
      <w:pBdr>
        <w:right w:val="single" w:sz="6" w:space="5" w:color="DDDDDD"/>
      </w:pBdr>
      <w:spacing w:before="45" w:after="45"/>
      <w:ind w:left="45" w:right="45"/>
    </w:pPr>
  </w:style>
  <w:style w:type="paragraph" w:customStyle="1" w:styleId="group2">
    <w:name w:val="group2"/>
    <w:basedOn w:val="Normal"/>
    <w:rsid w:val="008C29C0"/>
    <w:pPr>
      <w:pBdr>
        <w:left w:val="single" w:sz="6" w:space="5" w:color="DDDDDD"/>
      </w:pBdr>
      <w:spacing w:before="45" w:after="45"/>
      <w:ind w:left="45" w:right="45"/>
    </w:pPr>
  </w:style>
  <w:style w:type="paragraph" w:customStyle="1" w:styleId="group-search1">
    <w:name w:val="group-search1"/>
    <w:basedOn w:val="Normal"/>
    <w:rsid w:val="008C29C0"/>
    <w:pPr>
      <w:pBdr>
        <w:left w:val="single" w:sz="6" w:space="5" w:color="DDDDDD"/>
      </w:pBdr>
      <w:spacing w:before="100" w:beforeAutospacing="1" w:after="100" w:afterAutospacing="1"/>
    </w:pPr>
  </w:style>
  <w:style w:type="paragraph" w:customStyle="1" w:styleId="group-insert1">
    <w:name w:val="group-insert1"/>
    <w:basedOn w:val="Normal"/>
    <w:rsid w:val="008C29C0"/>
    <w:pPr>
      <w:spacing w:before="100" w:beforeAutospacing="1" w:after="100" w:afterAutospacing="1"/>
    </w:pPr>
  </w:style>
  <w:style w:type="paragraph" w:customStyle="1" w:styleId="group-search2">
    <w:name w:val="group-search2"/>
    <w:basedOn w:val="Normal"/>
    <w:rsid w:val="008C29C0"/>
    <w:pPr>
      <w:pBdr>
        <w:right w:val="single" w:sz="6" w:space="5" w:color="DDDDDD"/>
      </w:pBdr>
      <w:spacing w:before="100" w:beforeAutospacing="1" w:after="100" w:afterAutospacing="1"/>
    </w:pPr>
  </w:style>
  <w:style w:type="paragraph" w:customStyle="1" w:styleId="group-insert2">
    <w:name w:val="group-insert2"/>
    <w:basedOn w:val="Normal"/>
    <w:rsid w:val="008C29C0"/>
    <w:pPr>
      <w:spacing w:before="100" w:beforeAutospacing="1" w:after="100" w:afterAutospacing="1"/>
    </w:pPr>
  </w:style>
  <w:style w:type="character" w:customStyle="1" w:styleId="tab1">
    <w:name w:val="tab1"/>
    <w:basedOn w:val="DefaultParagraphFont"/>
    <w:rsid w:val="008C29C0"/>
  </w:style>
  <w:style w:type="character" w:customStyle="1" w:styleId="FollowedHyperlink1">
    <w:name w:val="FollowedHyperlink1"/>
    <w:basedOn w:val="DefaultParagraphFont"/>
    <w:rsid w:val="008C29C0"/>
    <w:rPr>
      <w:color w:val="0645AD"/>
      <w:u w:val="single"/>
    </w:rPr>
  </w:style>
  <w:style w:type="character" w:customStyle="1" w:styleId="FollowedHyperlink2">
    <w:name w:val="FollowedHyperlink2"/>
    <w:basedOn w:val="DefaultParagraphFont"/>
    <w:rsid w:val="008C29C0"/>
    <w:rPr>
      <w:color w:val="0645AD"/>
      <w:u w:val="single"/>
    </w:rPr>
  </w:style>
  <w:style w:type="paragraph" w:customStyle="1" w:styleId="label1">
    <w:name w:val="label1"/>
    <w:basedOn w:val="Normal"/>
    <w:rsid w:val="008C29C0"/>
    <w:pPr>
      <w:spacing w:before="30" w:after="30" w:line="330" w:lineRule="atLeast"/>
      <w:ind w:left="75" w:right="120"/>
    </w:pPr>
    <w:rPr>
      <w:color w:val="777777"/>
    </w:rPr>
  </w:style>
  <w:style w:type="paragraph" w:customStyle="1" w:styleId="tool-select1">
    <w:name w:val="tool-selec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0" w:after="30"/>
      <w:ind w:left="30"/>
    </w:pPr>
  </w:style>
  <w:style w:type="paragraph" w:customStyle="1" w:styleId="label2">
    <w:name w:val="label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line="330" w:lineRule="atLeast"/>
      <w:ind w:right="60"/>
    </w:pPr>
    <w:rPr>
      <w:color w:val="333333"/>
    </w:rPr>
  </w:style>
  <w:style w:type="paragraph" w:customStyle="1" w:styleId="label3">
    <w:name w:val="label3"/>
    <w:basedOn w:val="Normal"/>
    <w:rsid w:val="008C29C0"/>
    <w:pPr>
      <w:pBdr>
        <w:top w:val="single" w:sz="6" w:space="0" w:color="C0C0C0"/>
        <w:left w:val="single" w:sz="6" w:space="5" w:color="DDDDDD"/>
        <w:bottom w:val="single" w:sz="6" w:space="0" w:color="C0C0C0"/>
      </w:pBdr>
      <w:shd w:val="clear" w:color="auto" w:fill="FFFFFF"/>
      <w:spacing w:line="330" w:lineRule="atLeast"/>
      <w:ind w:left="60"/>
    </w:pPr>
    <w:rPr>
      <w:color w:val="333333"/>
    </w:rPr>
  </w:style>
  <w:style w:type="paragraph" w:customStyle="1" w:styleId="menu1">
    <w:name w:val="menu1"/>
    <w:basedOn w:val="Normal"/>
    <w:rsid w:val="008C29C0"/>
    <w:pPr>
      <w:pBdr>
        <w:top w:val="single" w:sz="6" w:space="0" w:color="C0C0C0"/>
        <w:left w:val="single" w:sz="6" w:space="5" w:color="DDDDDD"/>
        <w:bottom w:val="single" w:sz="6" w:space="0" w:color="C0C0C0"/>
      </w:pBdr>
      <w:shd w:val="clear" w:color="auto" w:fill="FFFFFF"/>
      <w:spacing w:before="30" w:after="30"/>
      <w:ind w:left="-15" w:right="-15"/>
    </w:pPr>
  </w:style>
  <w:style w:type="paragraph" w:customStyle="1" w:styleId="options1">
    <w:name w:val="option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15"/>
    </w:pPr>
    <w:rPr>
      <w:vanish/>
    </w:rPr>
  </w:style>
  <w:style w:type="paragraph" w:customStyle="1" w:styleId="options2">
    <w:name w:val="options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style>
  <w:style w:type="paragraph" w:customStyle="1" w:styleId="option1">
    <w:name w:val="opti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color w:val="000000"/>
    </w:rPr>
  </w:style>
  <w:style w:type="paragraph" w:customStyle="1" w:styleId="optionrelheading-21">
    <w:name w:val="option[rel=heading-2]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6"/>
      <w:szCs w:val="36"/>
    </w:rPr>
  </w:style>
  <w:style w:type="paragraph" w:customStyle="1" w:styleId="optionrelheading-31">
    <w:name w:val="option[rel=heading-3]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2"/>
      <w:szCs w:val="32"/>
    </w:rPr>
  </w:style>
  <w:style w:type="paragraph" w:customStyle="1" w:styleId="optionrelheading-41">
    <w:name w:val="option[rel=heading-4]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28"/>
      <w:szCs w:val="28"/>
    </w:rPr>
  </w:style>
  <w:style w:type="paragraph" w:customStyle="1" w:styleId="optionrelheading-51">
    <w:name w:val="option[rel=heading-5]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b/>
      <w:bCs/>
    </w:rPr>
  </w:style>
  <w:style w:type="paragraph" w:customStyle="1" w:styleId="index1">
    <w:name w:val="index1"/>
    <w:basedOn w:val="Normal"/>
    <w:rsid w:val="008C29C0"/>
    <w:pPr>
      <w:spacing w:before="100" w:beforeAutospacing="1" w:after="100" w:afterAutospacing="1"/>
    </w:pPr>
  </w:style>
  <w:style w:type="paragraph" w:customStyle="1" w:styleId="current1">
    <w:name w:val="current1"/>
    <w:basedOn w:val="Normal"/>
    <w:rsid w:val="008C29C0"/>
    <w:pPr>
      <w:shd w:val="clear" w:color="auto" w:fill="FAFAFA"/>
      <w:spacing w:before="100" w:beforeAutospacing="1" w:after="100" w:afterAutospacing="1"/>
    </w:pPr>
    <w:rPr>
      <w:color w:val="333333"/>
    </w:rPr>
  </w:style>
  <w:style w:type="paragraph" w:customStyle="1" w:styleId="pages1">
    <w:name w:val="pages1"/>
    <w:basedOn w:val="Normal"/>
    <w:rsid w:val="008C29C0"/>
    <w:pPr>
      <w:shd w:val="clear" w:color="auto" w:fill="FAFAFA"/>
      <w:spacing w:before="100" w:beforeAutospacing="1" w:after="100" w:afterAutospacing="1"/>
    </w:pPr>
  </w:style>
  <w:style w:type="paragraph" w:customStyle="1" w:styleId="wikieditor-toolbar-table-preview-frame1">
    <w:name w:val="wikieditor-toolbar-table-preview-frame1"/>
    <w:basedOn w:val="Normal"/>
    <w:rsid w:val="008C29C0"/>
    <w:pPr>
      <w:shd w:val="clear" w:color="auto" w:fill="FFFFFF"/>
      <w:spacing w:before="100" w:beforeAutospacing="1" w:after="100" w:afterAutospacing="1"/>
    </w:pPr>
    <w:rPr>
      <w:rFonts w:ascii="Arial" w:hAnsi="Arial" w:cs="Arial"/>
      <w:sz w:val="22"/>
      <w:szCs w:val="22"/>
    </w:rPr>
  </w:style>
  <w:style w:type="paragraph" w:customStyle="1" w:styleId="wikieditor-toolbar-table-preview-content1">
    <w:name w:val="wikieditor-toolbar-table-preview-content1"/>
    <w:basedOn w:val="Normal"/>
    <w:rsid w:val="008C29C0"/>
    <w:pPr>
      <w:spacing w:before="100" w:beforeAutospacing="1" w:after="100" w:afterAutospacing="1"/>
    </w:pPr>
    <w:rPr>
      <w:rFonts w:ascii="Arial" w:hAnsi="Arial" w:cs="Arial"/>
      <w:sz w:val="22"/>
      <w:szCs w:val="22"/>
    </w:rPr>
  </w:style>
  <w:style w:type="paragraph" w:customStyle="1" w:styleId="wikieditor-toolbar-table-preview1">
    <w:name w:val="wikieditor-toolbar-table-preview1"/>
    <w:basedOn w:val="Normal"/>
    <w:rsid w:val="008C29C0"/>
    <w:pPr>
      <w:spacing w:before="100" w:beforeAutospacing="1" w:after="100" w:afterAutospacing="1"/>
    </w:pPr>
    <w:rPr>
      <w:rFonts w:ascii="Arial" w:hAnsi="Arial" w:cs="Arial"/>
      <w:sz w:val="22"/>
      <w:szCs w:val="22"/>
    </w:rPr>
  </w:style>
  <w:style w:type="paragraph" w:customStyle="1" w:styleId="wikieditor-ui-loading1">
    <w:name w:val="wikieditor-ui-loading1"/>
    <w:basedOn w:val="Normal"/>
    <w:rsid w:val="008C29C0"/>
    <w:pPr>
      <w:shd w:val="clear" w:color="auto" w:fill="F3F3F3"/>
      <w:ind w:left="-15" w:right="-15"/>
      <w:jc w:val="center"/>
    </w:pPr>
  </w:style>
  <w:style w:type="paragraph" w:customStyle="1" w:styleId="ui-dialog-buttonpane2">
    <w:name w:val="ui-dialog-buttonpane2"/>
    <w:basedOn w:val="Normal"/>
    <w:rsid w:val="008C29C0"/>
  </w:style>
  <w:style w:type="paragraph" w:customStyle="1" w:styleId="ui-state-default1">
    <w:name w:val="ui-state-default1"/>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character" w:customStyle="1" w:styleId="Hyperlink1">
    <w:name w:val="Hyperlink1"/>
    <w:basedOn w:val="DefaultParagraphFont"/>
    <w:rsid w:val="008C29C0"/>
    <w:rPr>
      <w:strike w:val="0"/>
      <w:dstrike w:val="0"/>
      <w:color w:val="333333"/>
      <w:u w:val="none"/>
      <w:effect w:val="none"/>
    </w:rPr>
  </w:style>
  <w:style w:type="character" w:customStyle="1" w:styleId="FollowedHyperlink3">
    <w:name w:val="FollowedHyperlink3"/>
    <w:basedOn w:val="DefaultParagraphFont"/>
    <w:rsid w:val="008C29C0"/>
    <w:rPr>
      <w:strike w:val="0"/>
      <w:dstrike w:val="0"/>
      <w:color w:val="333333"/>
      <w:u w:val="none"/>
      <w:effect w:val="none"/>
    </w:rPr>
  </w:style>
  <w:style w:type="paragraph" w:customStyle="1" w:styleId="ui-state-hover1">
    <w:name w:val="ui-state-hover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1">
    <w:name w:val="ui-state-focu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1">
    <w:name w:val="ui-state-active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character" w:customStyle="1" w:styleId="Hyperlink2">
    <w:name w:val="Hyperlink2"/>
    <w:basedOn w:val="DefaultParagraphFont"/>
    <w:rsid w:val="008C29C0"/>
    <w:rPr>
      <w:strike w:val="0"/>
      <w:dstrike w:val="0"/>
      <w:color w:val="333333"/>
      <w:u w:val="none"/>
      <w:effect w:val="none"/>
    </w:rPr>
  </w:style>
  <w:style w:type="character" w:customStyle="1" w:styleId="FollowedHyperlink4">
    <w:name w:val="FollowedHyperlink4"/>
    <w:basedOn w:val="DefaultParagraphFont"/>
    <w:rsid w:val="008C29C0"/>
    <w:rPr>
      <w:strike w:val="0"/>
      <w:dstrike w:val="0"/>
      <w:color w:val="333333"/>
      <w:u w:val="none"/>
      <w:effect w:val="none"/>
    </w:rPr>
  </w:style>
  <w:style w:type="paragraph" w:customStyle="1" w:styleId="ui-state-highlight1">
    <w:name w:val="ui-state-highlight1"/>
    <w:basedOn w:val="Normal"/>
    <w:rsid w:val="008C29C0"/>
    <w:pPr>
      <w:pBdr>
        <w:top w:val="single" w:sz="6" w:space="0" w:color="FCEFA1"/>
        <w:left w:val="single" w:sz="6" w:space="0" w:color="FCEFA1"/>
        <w:bottom w:val="single" w:sz="6" w:space="0" w:color="FCEFA1"/>
        <w:right w:val="single" w:sz="6" w:space="0" w:color="FCEFA1"/>
      </w:pBdr>
      <w:shd w:val="clear" w:color="auto" w:fill="FFFFFF"/>
      <w:spacing w:before="100" w:beforeAutospacing="1" w:after="100" w:afterAutospacing="1"/>
    </w:pPr>
    <w:rPr>
      <w:color w:val="363636"/>
    </w:rPr>
  </w:style>
  <w:style w:type="paragraph" w:customStyle="1" w:styleId="ui-state-error1">
    <w:name w:val="ui-state-error1"/>
    <w:basedOn w:val="Normal"/>
    <w:rsid w:val="008C29C0"/>
    <w:pPr>
      <w:pBdr>
        <w:top w:val="single" w:sz="6" w:space="0" w:color="CD0A0A"/>
        <w:left w:val="single" w:sz="6" w:space="0" w:color="CD0A0A"/>
        <w:bottom w:val="single" w:sz="6" w:space="0" w:color="CD0A0A"/>
        <w:right w:val="single" w:sz="6" w:space="0" w:color="CD0A0A"/>
      </w:pBdr>
      <w:shd w:val="clear" w:color="auto" w:fill="FFFFFF"/>
      <w:spacing w:before="100" w:beforeAutospacing="1" w:after="100" w:afterAutospacing="1"/>
    </w:pPr>
    <w:rPr>
      <w:color w:val="CD0A0A"/>
    </w:rPr>
  </w:style>
  <w:style w:type="paragraph" w:customStyle="1" w:styleId="ui-state-error-text1">
    <w:name w:val="ui-state-error-tex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CD0A0A"/>
    </w:rPr>
  </w:style>
  <w:style w:type="paragraph" w:customStyle="1" w:styleId="ui-state-disabled1">
    <w:name w:val="ui-state-disabled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priority-primary1">
    <w:name w:val="ui-priority-prim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b/>
      <w:bCs/>
      <w:color w:val="000000"/>
    </w:rPr>
  </w:style>
  <w:style w:type="paragraph" w:customStyle="1" w:styleId="ui-priority-secondary1">
    <w:name w:val="ui-priority-second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icon1">
    <w:name w:val="ui-ic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000000"/>
    </w:rPr>
  </w:style>
  <w:style w:type="paragraph" w:customStyle="1" w:styleId="ui-icon2">
    <w:name w:val="ui-icon2"/>
    <w:basedOn w:val="Normal"/>
    <w:rsid w:val="008C29C0"/>
    <w:pPr>
      <w:pBdr>
        <w:bottom w:val="single" w:sz="6" w:space="0" w:color="C0C0C0"/>
      </w:pBdr>
      <w:shd w:val="clear" w:color="auto" w:fill="E2EEF6"/>
      <w:spacing w:before="100" w:beforeAutospacing="1" w:after="100" w:afterAutospacing="1" w:line="240" w:lineRule="atLeast"/>
      <w:ind w:firstLine="7343"/>
    </w:pPr>
    <w:rPr>
      <w:b/>
      <w:bCs/>
      <w:color w:val="333333"/>
    </w:rPr>
  </w:style>
  <w:style w:type="paragraph" w:customStyle="1" w:styleId="ui-icon3">
    <w:name w:val="ui-icon3"/>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ind w:firstLine="7343"/>
    </w:pPr>
    <w:rPr>
      <w:color w:val="333333"/>
    </w:rPr>
  </w:style>
  <w:style w:type="paragraph" w:customStyle="1" w:styleId="ui-icon4">
    <w:name w:val="ui-icon4"/>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5">
    <w:name w:val="ui-icon5"/>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6">
    <w:name w:val="ui-icon6"/>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7">
    <w:name w:val="ui-icon7"/>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ind w:firstLine="7343"/>
    </w:pPr>
    <w:rPr>
      <w:color w:val="363636"/>
    </w:rPr>
  </w:style>
  <w:style w:type="paragraph" w:customStyle="1" w:styleId="ui-icon8">
    <w:name w:val="ui-icon8"/>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ind w:firstLine="7343"/>
    </w:pPr>
    <w:rPr>
      <w:color w:val="CD0A0A"/>
    </w:rPr>
  </w:style>
  <w:style w:type="paragraph" w:customStyle="1" w:styleId="ui-icon9">
    <w:name w:val="ui-icon9"/>
    <w:basedOn w:val="Normal"/>
    <w:rsid w:val="008C29C0"/>
    <w:pPr>
      <w:spacing w:before="100" w:beforeAutospacing="1" w:after="100" w:afterAutospacing="1"/>
      <w:ind w:firstLine="7343"/>
    </w:pPr>
    <w:rPr>
      <w:color w:val="CD0A0A"/>
    </w:rPr>
  </w:style>
  <w:style w:type="paragraph" w:customStyle="1" w:styleId="ui-accordion-header1">
    <w:name w:val="ui-accordion-header1"/>
    <w:basedOn w:val="Normal"/>
    <w:rsid w:val="008C29C0"/>
    <w:pPr>
      <w:spacing w:before="15" w:after="100" w:afterAutospacing="1"/>
    </w:pPr>
  </w:style>
  <w:style w:type="paragraph" w:customStyle="1" w:styleId="ui-accordion-li-fix1">
    <w:name w:val="ui-accordion-li-fix1"/>
    <w:basedOn w:val="Normal"/>
    <w:rsid w:val="008C29C0"/>
    <w:pPr>
      <w:spacing w:before="100" w:beforeAutospacing="1" w:after="100" w:afterAutospacing="1"/>
    </w:pPr>
  </w:style>
  <w:style w:type="paragraph" w:customStyle="1" w:styleId="ui-accordion-header-active1">
    <w:name w:val="ui-accordion-header-active1"/>
    <w:basedOn w:val="Normal"/>
    <w:rsid w:val="008C29C0"/>
    <w:pPr>
      <w:spacing w:before="100" w:beforeAutospacing="1" w:after="100" w:afterAutospacing="1"/>
    </w:pPr>
  </w:style>
  <w:style w:type="paragraph" w:customStyle="1" w:styleId="ui-icon10">
    <w:name w:val="ui-icon10"/>
    <w:basedOn w:val="Normal"/>
    <w:rsid w:val="008C29C0"/>
    <w:pPr>
      <w:spacing w:after="100" w:afterAutospacing="1"/>
      <w:ind w:firstLine="7343"/>
    </w:pPr>
  </w:style>
  <w:style w:type="paragraph" w:customStyle="1" w:styleId="ui-accordion-content1">
    <w:name w:val="ui-accordion-content1"/>
    <w:basedOn w:val="Normal"/>
    <w:rsid w:val="008C29C0"/>
    <w:pPr>
      <w:spacing w:after="30"/>
    </w:pPr>
    <w:rPr>
      <w:vanish/>
    </w:rPr>
  </w:style>
  <w:style w:type="paragraph" w:customStyle="1" w:styleId="ui-accordion-content-active1">
    <w:name w:val="ui-accordion-content-active1"/>
    <w:basedOn w:val="Normal"/>
    <w:rsid w:val="008C29C0"/>
    <w:pPr>
      <w:spacing w:before="100" w:beforeAutospacing="1" w:after="100" w:afterAutospacing="1"/>
    </w:pPr>
  </w:style>
  <w:style w:type="paragraph" w:customStyle="1" w:styleId="ui-datepicker-header1">
    <w:name w:val="ui-datepicker-header1"/>
    <w:basedOn w:val="Normal"/>
    <w:rsid w:val="008C29C0"/>
    <w:pPr>
      <w:spacing w:before="100" w:beforeAutospacing="1" w:after="100" w:afterAutospacing="1"/>
    </w:pPr>
  </w:style>
  <w:style w:type="paragraph" w:customStyle="1" w:styleId="ui-datepicker-prev1">
    <w:name w:val="ui-datepicker-prev1"/>
    <w:basedOn w:val="Normal"/>
    <w:rsid w:val="008C29C0"/>
    <w:pPr>
      <w:spacing w:before="100" w:beforeAutospacing="1" w:after="100" w:afterAutospacing="1"/>
    </w:pPr>
  </w:style>
  <w:style w:type="paragraph" w:customStyle="1" w:styleId="ui-datepicker-next1">
    <w:name w:val="ui-datepicker-next1"/>
    <w:basedOn w:val="Normal"/>
    <w:rsid w:val="008C29C0"/>
    <w:pPr>
      <w:spacing w:before="100" w:beforeAutospacing="1" w:after="100" w:afterAutospacing="1"/>
    </w:pPr>
  </w:style>
  <w:style w:type="paragraph" w:customStyle="1" w:styleId="ui-datepicker-title1">
    <w:name w:val="ui-datepicker-title1"/>
    <w:basedOn w:val="Normal"/>
    <w:rsid w:val="008C29C0"/>
    <w:pPr>
      <w:spacing w:line="432" w:lineRule="atLeast"/>
      <w:ind w:left="552" w:right="552"/>
      <w:jc w:val="center"/>
    </w:pPr>
  </w:style>
  <w:style w:type="paragraph" w:customStyle="1" w:styleId="ui-datepicker-buttonpane1">
    <w:name w:val="ui-datepicker-buttonpane1"/>
    <w:basedOn w:val="Normal"/>
    <w:rsid w:val="008C29C0"/>
    <w:pPr>
      <w:spacing w:before="168"/>
    </w:pPr>
  </w:style>
  <w:style w:type="paragraph" w:customStyle="1" w:styleId="ui-datepicker-group1">
    <w:name w:val="ui-datepicker-group1"/>
    <w:basedOn w:val="Normal"/>
    <w:rsid w:val="008C29C0"/>
    <w:pPr>
      <w:spacing w:before="100" w:beforeAutospacing="1" w:after="100" w:afterAutospacing="1"/>
    </w:pPr>
  </w:style>
  <w:style w:type="paragraph" w:customStyle="1" w:styleId="ui-datepicker-group2">
    <w:name w:val="ui-datepicker-group2"/>
    <w:basedOn w:val="Normal"/>
    <w:rsid w:val="008C29C0"/>
    <w:pPr>
      <w:spacing w:before="100" w:beforeAutospacing="1" w:after="100" w:afterAutospacing="1"/>
    </w:pPr>
  </w:style>
  <w:style w:type="paragraph" w:customStyle="1" w:styleId="ui-datepicker-group3">
    <w:name w:val="ui-datepicker-group3"/>
    <w:basedOn w:val="Normal"/>
    <w:rsid w:val="008C29C0"/>
    <w:pPr>
      <w:spacing w:before="100" w:beforeAutospacing="1" w:after="100" w:afterAutospacing="1"/>
    </w:pPr>
  </w:style>
  <w:style w:type="paragraph" w:customStyle="1" w:styleId="ui-datepicker-header2">
    <w:name w:val="ui-datepicker-header2"/>
    <w:basedOn w:val="Normal"/>
    <w:rsid w:val="008C29C0"/>
    <w:pPr>
      <w:spacing w:before="100" w:beforeAutospacing="1" w:after="100" w:afterAutospacing="1"/>
    </w:pPr>
  </w:style>
  <w:style w:type="paragraph" w:customStyle="1" w:styleId="ui-datepicker-header3">
    <w:name w:val="ui-datepicker-header3"/>
    <w:basedOn w:val="Normal"/>
    <w:rsid w:val="008C29C0"/>
    <w:pPr>
      <w:spacing w:before="100" w:beforeAutospacing="1" w:after="100" w:afterAutospacing="1"/>
    </w:pPr>
  </w:style>
  <w:style w:type="paragraph" w:customStyle="1" w:styleId="ui-datepicker-buttonpane2">
    <w:name w:val="ui-datepicker-buttonpane2"/>
    <w:basedOn w:val="Normal"/>
    <w:rsid w:val="008C29C0"/>
    <w:pPr>
      <w:spacing w:before="100" w:beforeAutospacing="1" w:after="100" w:afterAutospacing="1"/>
    </w:pPr>
  </w:style>
  <w:style w:type="paragraph" w:customStyle="1" w:styleId="ui-datepicker-buttonpane3">
    <w:name w:val="ui-datepicker-buttonpane3"/>
    <w:basedOn w:val="Normal"/>
    <w:rsid w:val="008C29C0"/>
    <w:pPr>
      <w:bidi/>
      <w:spacing w:before="100" w:beforeAutospacing="1" w:after="100" w:afterAutospacing="1"/>
    </w:pPr>
  </w:style>
  <w:style w:type="paragraph" w:customStyle="1" w:styleId="ui-datepicker-header4">
    <w:name w:val="ui-datepicker-header4"/>
    <w:basedOn w:val="Normal"/>
    <w:rsid w:val="008C29C0"/>
    <w:pPr>
      <w:bidi/>
      <w:spacing w:before="100" w:beforeAutospacing="1" w:after="100" w:afterAutospacing="1"/>
    </w:pPr>
  </w:style>
  <w:style w:type="paragraph" w:customStyle="1" w:styleId="ui-datepicker-header5">
    <w:name w:val="ui-datepicker-header5"/>
    <w:basedOn w:val="Normal"/>
    <w:rsid w:val="008C29C0"/>
    <w:pPr>
      <w:bidi/>
      <w:spacing w:before="100" w:beforeAutospacing="1" w:after="100" w:afterAutospacing="1"/>
    </w:pPr>
  </w:style>
  <w:style w:type="paragraph" w:customStyle="1" w:styleId="ui-dialog-titlebar2">
    <w:name w:val="ui-dialog-titlebar2"/>
    <w:basedOn w:val="Normal"/>
    <w:rsid w:val="008C29C0"/>
    <w:pPr>
      <w:spacing w:before="100" w:beforeAutospacing="1" w:after="100" w:afterAutospacing="1"/>
    </w:pPr>
  </w:style>
  <w:style w:type="paragraph" w:customStyle="1" w:styleId="ui-dialog-title1">
    <w:name w:val="ui-dialog-title1"/>
    <w:basedOn w:val="Normal"/>
    <w:rsid w:val="008C29C0"/>
  </w:style>
  <w:style w:type="paragraph" w:customStyle="1" w:styleId="ui-dialog-titlebar-close2">
    <w:name w:val="ui-dialog-titlebar-close2"/>
    <w:basedOn w:val="Normal"/>
    <w:rsid w:val="008C29C0"/>
  </w:style>
  <w:style w:type="paragraph" w:customStyle="1" w:styleId="ui-dialog-content2">
    <w:name w:val="ui-dialog-content2"/>
    <w:basedOn w:val="Normal"/>
    <w:rsid w:val="008C29C0"/>
    <w:pPr>
      <w:spacing w:before="100" w:beforeAutospacing="1" w:after="100" w:afterAutospacing="1"/>
    </w:pPr>
  </w:style>
  <w:style w:type="paragraph" w:customStyle="1" w:styleId="ui-resizable-se1">
    <w:name w:val="ui-resizable-se1"/>
    <w:basedOn w:val="Normal"/>
    <w:rsid w:val="008C29C0"/>
    <w:pPr>
      <w:spacing w:before="100" w:beforeAutospacing="1" w:after="100" w:afterAutospacing="1"/>
    </w:pPr>
  </w:style>
  <w:style w:type="paragraph" w:customStyle="1" w:styleId="ui-progressbar-value1">
    <w:name w:val="ui-progressbar-value1"/>
    <w:basedOn w:val="Normal"/>
    <w:rsid w:val="008C29C0"/>
    <w:pPr>
      <w:ind w:left="-15" w:right="-15"/>
    </w:pPr>
  </w:style>
  <w:style w:type="paragraph" w:customStyle="1" w:styleId="ui-resizable-handle1">
    <w:name w:val="ui-resizable-handle1"/>
    <w:basedOn w:val="Normal"/>
    <w:rsid w:val="008C29C0"/>
    <w:pPr>
      <w:spacing w:before="100" w:beforeAutospacing="1" w:after="100" w:afterAutospacing="1"/>
    </w:pPr>
    <w:rPr>
      <w:vanish/>
      <w:sz w:val="2"/>
      <w:szCs w:val="2"/>
    </w:rPr>
  </w:style>
  <w:style w:type="paragraph" w:customStyle="1" w:styleId="ui-resizable-handle2">
    <w:name w:val="ui-resizable-handle2"/>
    <w:basedOn w:val="Normal"/>
    <w:rsid w:val="008C29C0"/>
    <w:pPr>
      <w:spacing w:before="100" w:beforeAutospacing="1" w:after="100" w:afterAutospacing="1"/>
    </w:pPr>
    <w:rPr>
      <w:vanish/>
      <w:sz w:val="2"/>
      <w:szCs w:val="2"/>
    </w:rPr>
  </w:style>
  <w:style w:type="paragraph" w:customStyle="1" w:styleId="ui-slider-handle1">
    <w:name w:val="ui-slider-handle1"/>
    <w:basedOn w:val="Normal"/>
    <w:rsid w:val="008C29C0"/>
    <w:pPr>
      <w:spacing w:before="100" w:beforeAutospacing="1" w:after="100" w:afterAutospacing="1"/>
    </w:pPr>
  </w:style>
  <w:style w:type="paragraph" w:customStyle="1" w:styleId="ui-slider-range1">
    <w:name w:val="ui-slider-range1"/>
    <w:basedOn w:val="Normal"/>
    <w:rsid w:val="008C29C0"/>
    <w:pPr>
      <w:spacing w:before="100" w:beforeAutospacing="1" w:after="100" w:afterAutospacing="1"/>
    </w:pPr>
    <w:rPr>
      <w:sz w:val="17"/>
      <w:szCs w:val="17"/>
    </w:rPr>
  </w:style>
  <w:style w:type="paragraph" w:customStyle="1" w:styleId="ui-slider-handle2">
    <w:name w:val="ui-slider-handle2"/>
    <w:basedOn w:val="Normal"/>
    <w:rsid w:val="008C29C0"/>
    <w:pPr>
      <w:spacing w:before="100" w:beforeAutospacing="1" w:after="100" w:afterAutospacing="1"/>
      <w:ind w:left="-144"/>
    </w:pPr>
  </w:style>
  <w:style w:type="paragraph" w:customStyle="1" w:styleId="ui-slider-range2">
    <w:name w:val="ui-slider-range2"/>
    <w:basedOn w:val="Normal"/>
    <w:rsid w:val="008C29C0"/>
    <w:pPr>
      <w:spacing w:before="100" w:beforeAutospacing="1" w:after="100" w:afterAutospacing="1"/>
    </w:pPr>
  </w:style>
  <w:style w:type="paragraph" w:customStyle="1" w:styleId="ui-slider-handle3">
    <w:name w:val="ui-slider-handle3"/>
    <w:basedOn w:val="Normal"/>
    <w:rsid w:val="008C29C0"/>
    <w:pPr>
      <w:spacing w:before="100" w:beforeAutospacing="1"/>
    </w:pPr>
  </w:style>
  <w:style w:type="paragraph" w:customStyle="1" w:styleId="ui-slider-range3">
    <w:name w:val="ui-slider-range3"/>
    <w:basedOn w:val="Normal"/>
    <w:rsid w:val="008C29C0"/>
    <w:pPr>
      <w:spacing w:before="100" w:beforeAutospacing="1" w:after="100" w:afterAutospacing="1"/>
    </w:pPr>
  </w:style>
  <w:style w:type="paragraph" w:customStyle="1" w:styleId="ui-tabs-nav1">
    <w:name w:val="ui-tabs-nav1"/>
    <w:basedOn w:val="Normal"/>
    <w:rsid w:val="008C29C0"/>
    <w:pPr>
      <w:spacing w:before="100" w:beforeAutospacing="1" w:after="100" w:afterAutospacing="1"/>
    </w:pPr>
  </w:style>
  <w:style w:type="paragraph" w:customStyle="1" w:styleId="ui-tabs-panel1">
    <w:name w:val="ui-tabs-panel1"/>
    <w:basedOn w:val="Normal"/>
    <w:rsid w:val="008C29C0"/>
    <w:pPr>
      <w:spacing w:before="100" w:beforeAutospacing="1" w:after="100" w:afterAutospacing="1"/>
    </w:pPr>
  </w:style>
  <w:style w:type="paragraph" w:customStyle="1" w:styleId="ui-tabs-hide1">
    <w:name w:val="ui-tabs-hide1"/>
    <w:basedOn w:val="Normal"/>
    <w:rsid w:val="008C29C0"/>
    <w:pPr>
      <w:spacing w:before="100" w:beforeAutospacing="1" w:after="100" w:afterAutospacing="1"/>
    </w:pPr>
    <w:rPr>
      <w:vanish/>
    </w:rPr>
  </w:style>
  <w:style w:type="character" w:customStyle="1" w:styleId="google-src-text1">
    <w:name w:val="google-src-text1"/>
    <w:rsid w:val="008C29C0"/>
    <w:rPr>
      <w:vanish/>
      <w:webHidden w:val="0"/>
      <w:specVanish w:val="0"/>
    </w:rPr>
  </w:style>
  <w:style w:type="character" w:customStyle="1" w:styleId="gt-icon-text1">
    <w:name w:val="gt-icon-text1"/>
    <w:rsid w:val="008C29C0"/>
    <w:rPr>
      <w:strike w:val="0"/>
      <w:dstrike w:val="0"/>
      <w:color w:val="1111CC"/>
      <w:u w:val="none"/>
      <w:effect w:val="none"/>
    </w:rPr>
  </w:style>
  <w:style w:type="paragraph" w:customStyle="1" w:styleId="Heading34">
    <w:name w:val="Heading 34"/>
    <w:basedOn w:val="Normal"/>
    <w:rsid w:val="008C29C0"/>
    <w:pPr>
      <w:spacing w:after="150" w:line="240" w:lineRule="atLeast"/>
      <w:outlineLvl w:val="3"/>
    </w:pPr>
    <w:rPr>
      <w:sz w:val="20"/>
      <w:szCs w:val="20"/>
    </w:rPr>
  </w:style>
  <w:style w:type="character" w:customStyle="1" w:styleId="EmailStyle3631">
    <w:name w:val="EmailStyle363"/>
    <w:aliases w:val="EmailStyle363"/>
    <w:basedOn w:val="DefaultParagraphFont"/>
    <w:semiHidden/>
    <w:personal/>
    <w:personalReply/>
    <w:rsid w:val="008C29C0"/>
    <w:rPr>
      <w:rFonts w:ascii="Arial" w:hAnsi="Arial" w:cs="Arial"/>
      <w:b w:val="0"/>
      <w:bCs w:val="0"/>
      <w:i w:val="0"/>
      <w:iCs w:val="0"/>
      <w:strike w:val="0"/>
      <w:color w:val="0000FF"/>
      <w:sz w:val="20"/>
      <w:szCs w:val="20"/>
      <w:u w:val="none"/>
    </w:rPr>
  </w:style>
  <w:style w:type="character" w:customStyle="1" w:styleId="header3">
    <w:name w:val="header3"/>
    <w:basedOn w:val="DefaultParagraphFont"/>
    <w:rsid w:val="008C29C0"/>
    <w:rPr>
      <w:rFonts w:ascii="Arial" w:hAnsi="Arial" w:cs="Arial" w:hint="default"/>
      <w:b/>
      <w:bCs/>
      <w:strike w:val="0"/>
      <w:dstrike w:val="0"/>
      <w:color w:val="EE7C17"/>
      <w:sz w:val="30"/>
      <w:szCs w:val="30"/>
      <w:u w:val="none"/>
      <w:effect w:val="none"/>
    </w:rPr>
  </w:style>
  <w:style w:type="paragraph" w:styleId="NoSpacing">
    <w:name w:val="No Spacing"/>
    <w:uiPriority w:val="1"/>
    <w:qFormat/>
    <w:rsid w:val="008C29C0"/>
    <w:pPr>
      <w:bidi/>
      <w:spacing w:after="0" w:line="240" w:lineRule="auto"/>
    </w:pPr>
    <w:rPr>
      <w:rFonts w:ascii="Calibri" w:eastAsia="Calibri" w:hAnsi="Calibri" w:cs="Arial"/>
    </w:rPr>
  </w:style>
  <w:style w:type="character" w:customStyle="1" w:styleId="psuq">
    <w:name w:val="psuq"/>
    <w:basedOn w:val="DefaultParagraphFont"/>
    <w:rsid w:val="008C29C0"/>
  </w:style>
  <w:style w:type="character" w:customStyle="1" w:styleId="mw-editsection">
    <w:name w:val="mw-editsection"/>
    <w:basedOn w:val="DefaultParagraphFont"/>
    <w:rsid w:val="008C29C0"/>
  </w:style>
  <w:style w:type="character" w:customStyle="1" w:styleId="mw-editsection-bracket">
    <w:name w:val="mw-editsection-bracket"/>
    <w:basedOn w:val="DefaultParagraphFont"/>
    <w:rsid w:val="008C29C0"/>
  </w:style>
  <w:style w:type="character" w:customStyle="1" w:styleId="mw-editsection-divider">
    <w:name w:val="mw-editsection-divider"/>
    <w:basedOn w:val="DefaultParagraphFont"/>
    <w:rsid w:val="008C29C0"/>
  </w:style>
  <w:style w:type="character" w:customStyle="1" w:styleId="watch-title">
    <w:name w:val="watch-title"/>
    <w:basedOn w:val="DefaultParagraphFont"/>
    <w:rsid w:val="008C29C0"/>
  </w:style>
  <w:style w:type="character" w:customStyle="1" w:styleId="EmailStyle3711">
    <w:name w:val="EmailStyle371"/>
    <w:aliases w:val="EmailStyle371"/>
    <w:basedOn w:val="DefaultParagraphFont"/>
    <w:semiHidden/>
    <w:personal/>
    <w:personalCompose/>
    <w:rsid w:val="00C74579"/>
    <w:rPr>
      <w:rFonts w:ascii="Arial" w:hAnsi="Arial" w:cs="Arial"/>
      <w:color w:val="auto"/>
      <w:sz w:val="20"/>
      <w:szCs w:val="20"/>
    </w:rPr>
  </w:style>
  <w:style w:type="character" w:customStyle="1" w:styleId="EmailStyle3721">
    <w:name w:val="EmailStyle372"/>
    <w:aliases w:val="EmailStyle372"/>
    <w:basedOn w:val="DefaultParagraphFont"/>
    <w:semiHidden/>
    <w:personal/>
    <w:personalReply/>
    <w:rsid w:val="00C74579"/>
    <w:rPr>
      <w:rFonts w:ascii="Arial" w:hAnsi="Arial" w:cs="Arial"/>
      <w:b w:val="0"/>
      <w:bCs w:val="0"/>
      <w:i w:val="0"/>
      <w:iCs w:val="0"/>
      <w:strike w:val="0"/>
      <w:color w:val="0000FF"/>
      <w:sz w:val="20"/>
      <w:szCs w:val="20"/>
      <w:u w:val="none"/>
    </w:rPr>
  </w:style>
  <w:style w:type="character" w:customStyle="1" w:styleId="notranslate">
    <w:name w:val="notranslate"/>
    <w:basedOn w:val="DefaultParagraphFont"/>
    <w:rsid w:val="00821769"/>
  </w:style>
  <w:style w:type="character" w:customStyle="1" w:styleId="EmailStyle374">
    <w:name w:val="EmailStyle3741"/>
    <w:aliases w:val="EmailStyle3741"/>
    <w:basedOn w:val="DefaultParagraphFont"/>
    <w:semiHidden/>
    <w:personal/>
    <w:personalCompose/>
    <w:rsid w:val="00117EF7"/>
    <w:rPr>
      <w:rFonts w:ascii="Arial" w:hAnsi="Arial" w:cs="Arial"/>
      <w:color w:val="auto"/>
      <w:sz w:val="20"/>
      <w:szCs w:val="20"/>
    </w:rPr>
  </w:style>
  <w:style w:type="character" w:customStyle="1" w:styleId="EmailStyle375">
    <w:name w:val="EmailStyle3751"/>
    <w:aliases w:val="EmailStyle3751"/>
    <w:basedOn w:val="DefaultParagraphFont"/>
    <w:semiHidden/>
    <w:personal/>
    <w:personalReply/>
    <w:rsid w:val="00117EF7"/>
    <w:rPr>
      <w:rFonts w:ascii="Arial" w:hAnsi="Arial" w:cs="Arial"/>
      <w:b w:val="0"/>
      <w:bCs w:val="0"/>
      <w:i w:val="0"/>
      <w:iCs w:val="0"/>
      <w:strike w:val="0"/>
      <w:color w:val="0000FF"/>
      <w:sz w:val="20"/>
      <w:szCs w:val="20"/>
      <w:u w:val="none"/>
    </w:rPr>
  </w:style>
  <w:style w:type="character" w:customStyle="1" w:styleId="EmailStyle376">
    <w:name w:val="EmailStyle3761"/>
    <w:aliases w:val="EmailStyle3761"/>
    <w:basedOn w:val="DefaultParagraphFont"/>
    <w:semiHidden/>
    <w:personal/>
    <w:personalCompose/>
    <w:rsid w:val="00117EF7"/>
    <w:rPr>
      <w:rFonts w:ascii="Arial" w:hAnsi="Arial" w:cs="Arial"/>
      <w:color w:val="auto"/>
      <w:sz w:val="20"/>
      <w:szCs w:val="20"/>
    </w:rPr>
  </w:style>
  <w:style w:type="character" w:customStyle="1" w:styleId="EmailStyle377">
    <w:name w:val="EmailStyle3771"/>
    <w:aliases w:val="EmailStyle3771"/>
    <w:basedOn w:val="DefaultParagraphFont"/>
    <w:semiHidden/>
    <w:personal/>
    <w:personalReply/>
    <w:rsid w:val="00117EF7"/>
    <w:rPr>
      <w:rFonts w:ascii="Arial" w:hAnsi="Arial" w:cs="Arial"/>
      <w:b w:val="0"/>
      <w:bCs w:val="0"/>
      <w:i w:val="0"/>
      <w:iCs w:val="0"/>
      <w:strike w:val="0"/>
      <w:color w:val="0000FF"/>
      <w:sz w:val="20"/>
      <w:szCs w:val="20"/>
      <w:u w:val="none"/>
    </w:rPr>
  </w:style>
  <w:style w:type="character" w:customStyle="1" w:styleId="EmailStyle3781">
    <w:name w:val="EmailStyle378"/>
    <w:aliases w:val="EmailStyle378"/>
    <w:basedOn w:val="DefaultParagraphFont"/>
    <w:semiHidden/>
    <w:personal/>
    <w:personalCompose/>
    <w:rsid w:val="004D79E1"/>
    <w:rPr>
      <w:rFonts w:ascii="Arial" w:hAnsi="Arial" w:cs="Arial"/>
      <w:color w:val="auto"/>
      <w:sz w:val="20"/>
      <w:szCs w:val="20"/>
    </w:rPr>
  </w:style>
  <w:style w:type="character" w:customStyle="1" w:styleId="EmailStyle3791">
    <w:name w:val="EmailStyle379"/>
    <w:aliases w:val="EmailStyle379"/>
    <w:basedOn w:val="DefaultParagraphFont"/>
    <w:semiHidden/>
    <w:personal/>
    <w:personalReply/>
    <w:rsid w:val="004D79E1"/>
    <w:rPr>
      <w:rFonts w:ascii="Arial" w:hAnsi="Arial" w:cs="Arial"/>
      <w:b w:val="0"/>
      <w:bCs w:val="0"/>
      <w:i w:val="0"/>
      <w:iCs w:val="0"/>
      <w:strike w:val="0"/>
      <w:color w:val="0000FF"/>
      <w:sz w:val="20"/>
      <w:szCs w:val="20"/>
      <w:u w:val="none"/>
    </w:rPr>
  </w:style>
  <w:style w:type="character" w:customStyle="1" w:styleId="style1">
    <w:name w:val="style1"/>
    <w:basedOn w:val="DefaultParagraphFont"/>
    <w:rsid w:val="004D79E1"/>
  </w:style>
  <w:style w:type="character" w:customStyle="1" w:styleId="EmailStyle3811">
    <w:name w:val="EmailStyle381"/>
    <w:aliases w:val="EmailStyle381"/>
    <w:basedOn w:val="DefaultParagraphFont"/>
    <w:semiHidden/>
    <w:personal/>
    <w:personalCompose/>
    <w:rsid w:val="004517B7"/>
    <w:rPr>
      <w:rFonts w:ascii="Arial" w:hAnsi="Arial" w:cs="Arial"/>
      <w:color w:val="auto"/>
      <w:sz w:val="20"/>
      <w:szCs w:val="20"/>
    </w:rPr>
  </w:style>
  <w:style w:type="character" w:customStyle="1" w:styleId="EmailStyle3821">
    <w:name w:val="EmailStyle382"/>
    <w:aliases w:val="EmailStyle382"/>
    <w:basedOn w:val="DefaultParagraphFont"/>
    <w:semiHidden/>
    <w:personal/>
    <w:personalReply/>
    <w:rsid w:val="004517B7"/>
    <w:rPr>
      <w:rFonts w:ascii="Arial" w:hAnsi="Arial" w:cs="Arial"/>
      <w:b w:val="0"/>
      <w:bCs w:val="0"/>
      <w:i w:val="0"/>
      <w:iCs w:val="0"/>
      <w:strike w:val="0"/>
      <w:color w:val="0000FF"/>
      <w:sz w:val="20"/>
      <w:szCs w:val="20"/>
      <w:u w:val="none"/>
    </w:rPr>
  </w:style>
  <w:style w:type="character" w:customStyle="1" w:styleId="7oe">
    <w:name w:val="_7oe"/>
    <w:basedOn w:val="DefaultParagraphFont"/>
    <w:rsid w:val="009E7F5C"/>
  </w:style>
  <w:style w:type="character" w:customStyle="1" w:styleId="textexposedshow">
    <w:name w:val="text_exposed_show"/>
    <w:basedOn w:val="DefaultParagraphFont"/>
    <w:rsid w:val="009E7F5C"/>
  </w:style>
</w:styles>
</file>

<file path=word/webSettings.xml><?xml version="1.0" encoding="utf-8"?>
<w:webSettings xmlns:r="http://schemas.openxmlformats.org/officeDocument/2006/relationships" xmlns:w="http://schemas.openxmlformats.org/wordprocessingml/2006/main">
  <w:divs>
    <w:div w:id="39403499">
      <w:bodyDiv w:val="1"/>
      <w:marLeft w:val="0"/>
      <w:marRight w:val="0"/>
      <w:marTop w:val="0"/>
      <w:marBottom w:val="0"/>
      <w:divBdr>
        <w:top w:val="none" w:sz="0" w:space="0" w:color="auto"/>
        <w:left w:val="none" w:sz="0" w:space="0" w:color="auto"/>
        <w:bottom w:val="none" w:sz="0" w:space="0" w:color="auto"/>
        <w:right w:val="none" w:sz="0" w:space="0" w:color="auto"/>
      </w:divBdr>
      <w:divsChild>
        <w:div w:id="954019710">
          <w:marLeft w:val="0"/>
          <w:marRight w:val="336"/>
          <w:marTop w:val="120"/>
          <w:marBottom w:val="312"/>
          <w:divBdr>
            <w:top w:val="none" w:sz="0" w:space="0" w:color="auto"/>
            <w:left w:val="none" w:sz="0" w:space="0" w:color="auto"/>
            <w:bottom w:val="none" w:sz="0" w:space="0" w:color="auto"/>
            <w:right w:val="none" w:sz="0" w:space="0" w:color="auto"/>
          </w:divBdr>
          <w:divsChild>
            <w:div w:id="1636108283">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 w:id="101924416">
      <w:bodyDiv w:val="1"/>
      <w:marLeft w:val="0"/>
      <w:marRight w:val="0"/>
      <w:marTop w:val="0"/>
      <w:marBottom w:val="0"/>
      <w:divBdr>
        <w:top w:val="none" w:sz="0" w:space="0" w:color="auto"/>
        <w:left w:val="none" w:sz="0" w:space="0" w:color="auto"/>
        <w:bottom w:val="none" w:sz="0" w:space="0" w:color="auto"/>
        <w:right w:val="none" w:sz="0" w:space="0" w:color="auto"/>
      </w:divBdr>
    </w:div>
    <w:div w:id="121509652">
      <w:bodyDiv w:val="1"/>
      <w:marLeft w:val="0"/>
      <w:marRight w:val="0"/>
      <w:marTop w:val="0"/>
      <w:marBottom w:val="0"/>
      <w:divBdr>
        <w:top w:val="none" w:sz="0" w:space="0" w:color="auto"/>
        <w:left w:val="none" w:sz="0" w:space="0" w:color="auto"/>
        <w:bottom w:val="none" w:sz="0" w:space="0" w:color="auto"/>
        <w:right w:val="none" w:sz="0" w:space="0" w:color="auto"/>
      </w:divBdr>
      <w:divsChild>
        <w:div w:id="612983868">
          <w:marLeft w:val="0"/>
          <w:marRight w:val="0"/>
          <w:marTop w:val="0"/>
          <w:marBottom w:val="0"/>
          <w:divBdr>
            <w:top w:val="none" w:sz="0" w:space="0" w:color="auto"/>
            <w:left w:val="none" w:sz="0" w:space="0" w:color="auto"/>
            <w:bottom w:val="none" w:sz="0" w:space="0" w:color="auto"/>
            <w:right w:val="none" w:sz="0" w:space="0" w:color="auto"/>
          </w:divBdr>
          <w:divsChild>
            <w:div w:id="2138139590">
              <w:marLeft w:val="0"/>
              <w:marRight w:val="0"/>
              <w:marTop w:val="0"/>
              <w:marBottom w:val="0"/>
              <w:divBdr>
                <w:top w:val="none" w:sz="0" w:space="0" w:color="auto"/>
                <w:left w:val="none" w:sz="0" w:space="0" w:color="auto"/>
                <w:bottom w:val="none" w:sz="0" w:space="0" w:color="auto"/>
                <w:right w:val="none" w:sz="0" w:space="0" w:color="auto"/>
              </w:divBdr>
              <w:divsChild>
                <w:div w:id="1194920350">
                  <w:marLeft w:val="0"/>
                  <w:marRight w:val="336"/>
                  <w:marTop w:val="120"/>
                  <w:marBottom w:val="312"/>
                  <w:divBdr>
                    <w:top w:val="none" w:sz="0" w:space="0" w:color="auto"/>
                    <w:left w:val="none" w:sz="0" w:space="0" w:color="auto"/>
                    <w:bottom w:val="none" w:sz="0" w:space="0" w:color="auto"/>
                    <w:right w:val="none" w:sz="0" w:space="0" w:color="auto"/>
                  </w:divBdr>
                  <w:divsChild>
                    <w:div w:id="256058783">
                      <w:marLeft w:val="0"/>
                      <w:marRight w:val="0"/>
                      <w:marTop w:val="0"/>
                      <w:marBottom w:val="0"/>
                      <w:divBdr>
                        <w:top w:val="single" w:sz="6" w:space="0" w:color="CCCCCC"/>
                        <w:left w:val="single" w:sz="6" w:space="0" w:color="CCCCCC"/>
                        <w:bottom w:val="single" w:sz="6" w:space="0" w:color="CCCCCC"/>
                        <w:right w:val="single" w:sz="6" w:space="0" w:color="CCCCCC"/>
                      </w:divBdr>
                      <w:divsChild>
                        <w:div w:id="4233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01696">
      <w:bodyDiv w:val="1"/>
      <w:marLeft w:val="0"/>
      <w:marRight w:val="0"/>
      <w:marTop w:val="0"/>
      <w:marBottom w:val="0"/>
      <w:divBdr>
        <w:top w:val="none" w:sz="0" w:space="0" w:color="auto"/>
        <w:left w:val="none" w:sz="0" w:space="0" w:color="auto"/>
        <w:bottom w:val="none" w:sz="0" w:space="0" w:color="auto"/>
        <w:right w:val="none" w:sz="0" w:space="0" w:color="auto"/>
      </w:divBdr>
    </w:div>
    <w:div w:id="211431041">
      <w:bodyDiv w:val="1"/>
      <w:marLeft w:val="0"/>
      <w:marRight w:val="0"/>
      <w:marTop w:val="0"/>
      <w:marBottom w:val="0"/>
      <w:divBdr>
        <w:top w:val="none" w:sz="0" w:space="0" w:color="auto"/>
        <w:left w:val="none" w:sz="0" w:space="0" w:color="auto"/>
        <w:bottom w:val="none" w:sz="0" w:space="0" w:color="auto"/>
        <w:right w:val="none" w:sz="0" w:space="0" w:color="auto"/>
      </w:divBdr>
    </w:div>
    <w:div w:id="305165443">
      <w:bodyDiv w:val="1"/>
      <w:marLeft w:val="0"/>
      <w:marRight w:val="0"/>
      <w:marTop w:val="0"/>
      <w:marBottom w:val="0"/>
      <w:divBdr>
        <w:top w:val="none" w:sz="0" w:space="0" w:color="auto"/>
        <w:left w:val="none" w:sz="0" w:space="0" w:color="auto"/>
        <w:bottom w:val="none" w:sz="0" w:space="0" w:color="auto"/>
        <w:right w:val="none" w:sz="0" w:space="0" w:color="auto"/>
      </w:divBdr>
    </w:div>
    <w:div w:id="432940191">
      <w:bodyDiv w:val="1"/>
      <w:marLeft w:val="0"/>
      <w:marRight w:val="0"/>
      <w:marTop w:val="0"/>
      <w:marBottom w:val="0"/>
      <w:divBdr>
        <w:top w:val="none" w:sz="0" w:space="0" w:color="auto"/>
        <w:left w:val="none" w:sz="0" w:space="0" w:color="auto"/>
        <w:bottom w:val="none" w:sz="0" w:space="0" w:color="auto"/>
        <w:right w:val="none" w:sz="0" w:space="0" w:color="auto"/>
      </w:divBdr>
      <w:divsChild>
        <w:div w:id="385957651">
          <w:marLeft w:val="0"/>
          <w:marRight w:val="336"/>
          <w:marTop w:val="120"/>
          <w:marBottom w:val="312"/>
          <w:divBdr>
            <w:top w:val="none" w:sz="0" w:space="0" w:color="auto"/>
            <w:left w:val="none" w:sz="0" w:space="0" w:color="auto"/>
            <w:bottom w:val="none" w:sz="0" w:space="0" w:color="auto"/>
            <w:right w:val="none" w:sz="0" w:space="0" w:color="auto"/>
          </w:divBdr>
          <w:divsChild>
            <w:div w:id="681855188">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 w:id="520048744">
      <w:bodyDiv w:val="1"/>
      <w:marLeft w:val="0"/>
      <w:marRight w:val="0"/>
      <w:marTop w:val="0"/>
      <w:marBottom w:val="0"/>
      <w:divBdr>
        <w:top w:val="none" w:sz="0" w:space="0" w:color="auto"/>
        <w:left w:val="none" w:sz="0" w:space="0" w:color="auto"/>
        <w:bottom w:val="none" w:sz="0" w:space="0" w:color="auto"/>
        <w:right w:val="none" w:sz="0" w:space="0" w:color="auto"/>
      </w:divBdr>
      <w:divsChild>
        <w:div w:id="1602638918">
          <w:marLeft w:val="0"/>
          <w:marRight w:val="0"/>
          <w:marTop w:val="0"/>
          <w:marBottom w:val="0"/>
          <w:divBdr>
            <w:top w:val="none" w:sz="0" w:space="0" w:color="auto"/>
            <w:left w:val="none" w:sz="0" w:space="0" w:color="auto"/>
            <w:bottom w:val="none" w:sz="0" w:space="0" w:color="auto"/>
            <w:right w:val="none" w:sz="0" w:space="0" w:color="auto"/>
          </w:divBdr>
          <w:divsChild>
            <w:div w:id="575170636">
              <w:marLeft w:val="0"/>
              <w:marRight w:val="0"/>
              <w:marTop w:val="0"/>
              <w:marBottom w:val="0"/>
              <w:divBdr>
                <w:top w:val="none" w:sz="0" w:space="0" w:color="auto"/>
                <w:left w:val="none" w:sz="0" w:space="0" w:color="auto"/>
                <w:bottom w:val="none" w:sz="0" w:space="0" w:color="auto"/>
                <w:right w:val="none" w:sz="0" w:space="0" w:color="auto"/>
              </w:divBdr>
              <w:divsChild>
                <w:div w:id="998120587">
                  <w:marLeft w:val="0"/>
                  <w:marRight w:val="0"/>
                  <w:marTop w:val="0"/>
                  <w:marBottom w:val="0"/>
                  <w:divBdr>
                    <w:top w:val="none" w:sz="0" w:space="0" w:color="auto"/>
                    <w:left w:val="none" w:sz="0" w:space="0" w:color="auto"/>
                    <w:bottom w:val="none" w:sz="0" w:space="0" w:color="auto"/>
                    <w:right w:val="none" w:sz="0" w:space="0" w:color="auto"/>
                  </w:divBdr>
                  <w:divsChild>
                    <w:div w:id="1488663937">
                      <w:marLeft w:val="0"/>
                      <w:marRight w:val="2805"/>
                      <w:marTop w:val="0"/>
                      <w:marBottom w:val="0"/>
                      <w:divBdr>
                        <w:top w:val="none" w:sz="0" w:space="0" w:color="auto"/>
                        <w:left w:val="none" w:sz="0" w:space="0" w:color="auto"/>
                        <w:bottom w:val="none" w:sz="0" w:space="0" w:color="auto"/>
                        <w:right w:val="none" w:sz="0" w:space="0" w:color="auto"/>
                      </w:divBdr>
                      <w:divsChild>
                        <w:div w:id="1194612220">
                          <w:marLeft w:val="0"/>
                          <w:marRight w:val="0"/>
                          <w:marTop w:val="0"/>
                          <w:marBottom w:val="0"/>
                          <w:divBdr>
                            <w:top w:val="none" w:sz="0" w:space="0" w:color="auto"/>
                            <w:left w:val="none" w:sz="0" w:space="0" w:color="auto"/>
                            <w:bottom w:val="none" w:sz="0" w:space="0" w:color="auto"/>
                            <w:right w:val="none" w:sz="0" w:space="0" w:color="auto"/>
                          </w:divBdr>
                          <w:divsChild>
                            <w:div w:id="166273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4059951">
          <w:marLeft w:val="0"/>
          <w:marRight w:val="0"/>
          <w:marTop w:val="0"/>
          <w:marBottom w:val="0"/>
          <w:divBdr>
            <w:top w:val="none" w:sz="0" w:space="0" w:color="auto"/>
            <w:left w:val="none" w:sz="0" w:space="0" w:color="auto"/>
            <w:bottom w:val="none" w:sz="0" w:space="0" w:color="auto"/>
            <w:right w:val="none" w:sz="0" w:space="0" w:color="auto"/>
          </w:divBdr>
          <w:divsChild>
            <w:div w:id="1479152682">
              <w:marLeft w:val="0"/>
              <w:marRight w:val="0"/>
              <w:marTop w:val="56"/>
              <w:marBottom w:val="0"/>
              <w:divBdr>
                <w:top w:val="none" w:sz="0" w:space="0" w:color="auto"/>
                <w:left w:val="none" w:sz="0" w:space="0" w:color="auto"/>
                <w:bottom w:val="none" w:sz="0" w:space="0" w:color="auto"/>
                <w:right w:val="none" w:sz="0" w:space="0" w:color="auto"/>
              </w:divBdr>
              <w:divsChild>
                <w:div w:id="1593272590">
                  <w:marLeft w:val="0"/>
                  <w:marRight w:val="0"/>
                  <w:marTop w:val="0"/>
                  <w:marBottom w:val="0"/>
                  <w:divBdr>
                    <w:top w:val="none" w:sz="0" w:space="0" w:color="auto"/>
                    <w:left w:val="none" w:sz="0" w:space="0" w:color="auto"/>
                    <w:bottom w:val="none" w:sz="0" w:space="0" w:color="auto"/>
                    <w:right w:val="none" w:sz="0" w:space="0" w:color="auto"/>
                  </w:divBdr>
                  <w:divsChild>
                    <w:div w:id="612369070">
                      <w:marLeft w:val="4937"/>
                      <w:marRight w:val="2805"/>
                      <w:marTop w:val="0"/>
                      <w:marBottom w:val="0"/>
                      <w:divBdr>
                        <w:top w:val="none" w:sz="0" w:space="0" w:color="auto"/>
                        <w:left w:val="none" w:sz="0" w:space="0" w:color="auto"/>
                        <w:bottom w:val="none" w:sz="0" w:space="0" w:color="auto"/>
                        <w:right w:val="none" w:sz="0" w:space="0" w:color="auto"/>
                      </w:divBdr>
                      <w:divsChild>
                        <w:div w:id="1504781742">
                          <w:marLeft w:val="0"/>
                          <w:marRight w:val="0"/>
                          <w:marTop w:val="0"/>
                          <w:marBottom w:val="0"/>
                          <w:divBdr>
                            <w:top w:val="none" w:sz="0" w:space="0" w:color="auto"/>
                            <w:left w:val="none" w:sz="0" w:space="0" w:color="auto"/>
                            <w:bottom w:val="none" w:sz="0" w:space="0" w:color="auto"/>
                            <w:right w:val="none" w:sz="0" w:space="0" w:color="auto"/>
                          </w:divBdr>
                          <w:divsChild>
                            <w:div w:id="1137186123">
                              <w:marLeft w:val="0"/>
                              <w:marRight w:val="0"/>
                              <w:marTop w:val="0"/>
                              <w:marBottom w:val="0"/>
                              <w:divBdr>
                                <w:top w:val="none" w:sz="0" w:space="0" w:color="auto"/>
                                <w:left w:val="none" w:sz="0" w:space="0" w:color="auto"/>
                                <w:bottom w:val="none" w:sz="0" w:space="0" w:color="auto"/>
                                <w:right w:val="none" w:sz="0" w:space="0" w:color="auto"/>
                              </w:divBdr>
                              <w:divsChild>
                                <w:div w:id="1493793092">
                                  <w:marLeft w:val="0"/>
                                  <w:marRight w:val="0"/>
                                  <w:marTop w:val="0"/>
                                  <w:marBottom w:val="0"/>
                                  <w:divBdr>
                                    <w:top w:val="none" w:sz="0" w:space="0" w:color="auto"/>
                                    <w:left w:val="none" w:sz="0" w:space="0" w:color="auto"/>
                                    <w:bottom w:val="none" w:sz="0" w:space="0" w:color="auto"/>
                                    <w:right w:val="none" w:sz="0" w:space="0" w:color="auto"/>
                                  </w:divBdr>
                                  <w:divsChild>
                                    <w:div w:id="1017922263">
                                      <w:marLeft w:val="0"/>
                                      <w:marRight w:val="0"/>
                                      <w:marTop w:val="112"/>
                                      <w:marBottom w:val="0"/>
                                      <w:divBdr>
                                        <w:top w:val="none" w:sz="0" w:space="0" w:color="auto"/>
                                        <w:left w:val="none" w:sz="0" w:space="0" w:color="auto"/>
                                        <w:bottom w:val="none" w:sz="0" w:space="0" w:color="auto"/>
                                        <w:right w:val="none" w:sz="0" w:space="0" w:color="auto"/>
                                      </w:divBdr>
                                      <w:divsChild>
                                        <w:div w:id="440802658">
                                          <w:marLeft w:val="0"/>
                                          <w:marRight w:val="0"/>
                                          <w:marTop w:val="0"/>
                                          <w:marBottom w:val="0"/>
                                          <w:divBdr>
                                            <w:top w:val="none" w:sz="0" w:space="0" w:color="auto"/>
                                            <w:left w:val="none" w:sz="0" w:space="0" w:color="auto"/>
                                            <w:bottom w:val="none" w:sz="0" w:space="0" w:color="auto"/>
                                            <w:right w:val="none" w:sz="0" w:space="0" w:color="auto"/>
                                          </w:divBdr>
                                          <w:divsChild>
                                            <w:div w:id="526220337">
                                              <w:marLeft w:val="0"/>
                                              <w:marRight w:val="0"/>
                                              <w:marTop w:val="0"/>
                                              <w:marBottom w:val="0"/>
                                              <w:divBdr>
                                                <w:top w:val="none" w:sz="0" w:space="0" w:color="auto"/>
                                                <w:left w:val="none" w:sz="0" w:space="0" w:color="auto"/>
                                                <w:bottom w:val="none" w:sz="0" w:space="0" w:color="auto"/>
                                                <w:right w:val="none" w:sz="0" w:space="0" w:color="auto"/>
                                              </w:divBdr>
                                              <w:divsChild>
                                                <w:div w:id="1667198634">
                                                  <w:marLeft w:val="0"/>
                                                  <w:marRight w:val="0"/>
                                                  <w:marTop w:val="0"/>
                                                  <w:marBottom w:val="0"/>
                                                  <w:divBdr>
                                                    <w:top w:val="none" w:sz="0" w:space="0" w:color="auto"/>
                                                    <w:left w:val="none" w:sz="0" w:space="0" w:color="auto"/>
                                                    <w:bottom w:val="none" w:sz="0" w:space="0" w:color="auto"/>
                                                    <w:right w:val="none" w:sz="0" w:space="0" w:color="auto"/>
                                                  </w:divBdr>
                                                  <w:divsChild>
                                                    <w:div w:id="965089981">
                                                      <w:marLeft w:val="0"/>
                                                      <w:marRight w:val="0"/>
                                                      <w:marTop w:val="0"/>
                                                      <w:marBottom w:val="486"/>
                                                      <w:divBdr>
                                                        <w:top w:val="none" w:sz="0" w:space="0" w:color="auto"/>
                                                        <w:left w:val="none" w:sz="0" w:space="0" w:color="auto"/>
                                                        <w:bottom w:val="none" w:sz="0" w:space="0" w:color="auto"/>
                                                        <w:right w:val="none" w:sz="0" w:space="0" w:color="auto"/>
                                                      </w:divBdr>
                                                      <w:divsChild>
                                                        <w:div w:id="265845336">
                                                          <w:marLeft w:val="0"/>
                                                          <w:marRight w:val="0"/>
                                                          <w:marTop w:val="0"/>
                                                          <w:marBottom w:val="0"/>
                                                          <w:divBdr>
                                                            <w:top w:val="none" w:sz="0" w:space="0" w:color="auto"/>
                                                            <w:left w:val="none" w:sz="0" w:space="0" w:color="auto"/>
                                                            <w:bottom w:val="none" w:sz="0" w:space="0" w:color="auto"/>
                                                            <w:right w:val="none" w:sz="0" w:space="0" w:color="auto"/>
                                                          </w:divBdr>
                                                          <w:divsChild>
                                                            <w:div w:id="73107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2624034">
      <w:bodyDiv w:val="1"/>
      <w:marLeft w:val="0"/>
      <w:marRight w:val="0"/>
      <w:marTop w:val="0"/>
      <w:marBottom w:val="0"/>
      <w:divBdr>
        <w:top w:val="none" w:sz="0" w:space="0" w:color="auto"/>
        <w:left w:val="none" w:sz="0" w:space="0" w:color="auto"/>
        <w:bottom w:val="none" w:sz="0" w:space="0" w:color="auto"/>
        <w:right w:val="none" w:sz="0" w:space="0" w:color="auto"/>
      </w:divBdr>
      <w:divsChild>
        <w:div w:id="184833796">
          <w:marLeft w:val="0"/>
          <w:marRight w:val="0"/>
          <w:marTop w:val="0"/>
          <w:marBottom w:val="0"/>
          <w:divBdr>
            <w:top w:val="none" w:sz="0" w:space="0" w:color="auto"/>
            <w:left w:val="none" w:sz="0" w:space="0" w:color="auto"/>
            <w:bottom w:val="none" w:sz="0" w:space="0" w:color="auto"/>
            <w:right w:val="none" w:sz="0" w:space="0" w:color="auto"/>
          </w:divBdr>
        </w:div>
        <w:div w:id="1650790625">
          <w:marLeft w:val="0"/>
          <w:marRight w:val="0"/>
          <w:marTop w:val="0"/>
          <w:marBottom w:val="0"/>
          <w:divBdr>
            <w:top w:val="none" w:sz="0" w:space="0" w:color="auto"/>
            <w:left w:val="none" w:sz="0" w:space="0" w:color="auto"/>
            <w:bottom w:val="none" w:sz="0" w:space="0" w:color="auto"/>
            <w:right w:val="none" w:sz="0" w:space="0" w:color="auto"/>
          </w:divBdr>
        </w:div>
        <w:div w:id="264388756">
          <w:marLeft w:val="0"/>
          <w:marRight w:val="0"/>
          <w:marTop w:val="0"/>
          <w:marBottom w:val="0"/>
          <w:divBdr>
            <w:top w:val="none" w:sz="0" w:space="0" w:color="auto"/>
            <w:left w:val="none" w:sz="0" w:space="0" w:color="auto"/>
            <w:bottom w:val="none" w:sz="0" w:space="0" w:color="auto"/>
            <w:right w:val="none" w:sz="0" w:space="0" w:color="auto"/>
          </w:divBdr>
        </w:div>
        <w:div w:id="369958407">
          <w:marLeft w:val="0"/>
          <w:marRight w:val="0"/>
          <w:marTop w:val="0"/>
          <w:marBottom w:val="0"/>
          <w:divBdr>
            <w:top w:val="none" w:sz="0" w:space="0" w:color="auto"/>
            <w:left w:val="none" w:sz="0" w:space="0" w:color="auto"/>
            <w:bottom w:val="none" w:sz="0" w:space="0" w:color="auto"/>
            <w:right w:val="none" w:sz="0" w:space="0" w:color="auto"/>
          </w:divBdr>
        </w:div>
        <w:div w:id="224462190">
          <w:marLeft w:val="0"/>
          <w:marRight w:val="0"/>
          <w:marTop w:val="0"/>
          <w:marBottom w:val="0"/>
          <w:divBdr>
            <w:top w:val="none" w:sz="0" w:space="0" w:color="auto"/>
            <w:left w:val="none" w:sz="0" w:space="0" w:color="auto"/>
            <w:bottom w:val="none" w:sz="0" w:space="0" w:color="auto"/>
            <w:right w:val="none" w:sz="0" w:space="0" w:color="auto"/>
          </w:divBdr>
        </w:div>
        <w:div w:id="1334185558">
          <w:marLeft w:val="0"/>
          <w:marRight w:val="0"/>
          <w:marTop w:val="0"/>
          <w:marBottom w:val="0"/>
          <w:divBdr>
            <w:top w:val="none" w:sz="0" w:space="0" w:color="auto"/>
            <w:left w:val="none" w:sz="0" w:space="0" w:color="auto"/>
            <w:bottom w:val="none" w:sz="0" w:space="0" w:color="auto"/>
            <w:right w:val="none" w:sz="0" w:space="0" w:color="auto"/>
          </w:divBdr>
        </w:div>
        <w:div w:id="2031443458">
          <w:marLeft w:val="0"/>
          <w:marRight w:val="0"/>
          <w:marTop w:val="0"/>
          <w:marBottom w:val="0"/>
          <w:divBdr>
            <w:top w:val="none" w:sz="0" w:space="0" w:color="auto"/>
            <w:left w:val="none" w:sz="0" w:space="0" w:color="auto"/>
            <w:bottom w:val="none" w:sz="0" w:space="0" w:color="auto"/>
            <w:right w:val="none" w:sz="0" w:space="0" w:color="auto"/>
          </w:divBdr>
        </w:div>
        <w:div w:id="364252890">
          <w:marLeft w:val="0"/>
          <w:marRight w:val="0"/>
          <w:marTop w:val="0"/>
          <w:marBottom w:val="0"/>
          <w:divBdr>
            <w:top w:val="none" w:sz="0" w:space="0" w:color="auto"/>
            <w:left w:val="none" w:sz="0" w:space="0" w:color="auto"/>
            <w:bottom w:val="none" w:sz="0" w:space="0" w:color="auto"/>
            <w:right w:val="none" w:sz="0" w:space="0" w:color="auto"/>
          </w:divBdr>
        </w:div>
        <w:div w:id="1094398432">
          <w:marLeft w:val="0"/>
          <w:marRight w:val="0"/>
          <w:marTop w:val="0"/>
          <w:marBottom w:val="0"/>
          <w:divBdr>
            <w:top w:val="none" w:sz="0" w:space="0" w:color="auto"/>
            <w:left w:val="none" w:sz="0" w:space="0" w:color="auto"/>
            <w:bottom w:val="none" w:sz="0" w:space="0" w:color="auto"/>
            <w:right w:val="none" w:sz="0" w:space="0" w:color="auto"/>
          </w:divBdr>
        </w:div>
        <w:div w:id="1747065889">
          <w:marLeft w:val="0"/>
          <w:marRight w:val="0"/>
          <w:marTop w:val="0"/>
          <w:marBottom w:val="0"/>
          <w:divBdr>
            <w:top w:val="none" w:sz="0" w:space="0" w:color="auto"/>
            <w:left w:val="none" w:sz="0" w:space="0" w:color="auto"/>
            <w:bottom w:val="none" w:sz="0" w:space="0" w:color="auto"/>
            <w:right w:val="none" w:sz="0" w:space="0" w:color="auto"/>
          </w:divBdr>
        </w:div>
      </w:divsChild>
    </w:div>
    <w:div w:id="657852991">
      <w:bodyDiv w:val="1"/>
      <w:marLeft w:val="0"/>
      <w:marRight w:val="0"/>
      <w:marTop w:val="0"/>
      <w:marBottom w:val="0"/>
      <w:divBdr>
        <w:top w:val="none" w:sz="0" w:space="0" w:color="auto"/>
        <w:left w:val="none" w:sz="0" w:space="0" w:color="auto"/>
        <w:bottom w:val="none" w:sz="0" w:space="0" w:color="auto"/>
        <w:right w:val="none" w:sz="0" w:space="0" w:color="auto"/>
      </w:divBdr>
    </w:div>
    <w:div w:id="776683665">
      <w:bodyDiv w:val="1"/>
      <w:marLeft w:val="0"/>
      <w:marRight w:val="0"/>
      <w:marTop w:val="0"/>
      <w:marBottom w:val="0"/>
      <w:divBdr>
        <w:top w:val="none" w:sz="0" w:space="0" w:color="auto"/>
        <w:left w:val="none" w:sz="0" w:space="0" w:color="auto"/>
        <w:bottom w:val="none" w:sz="0" w:space="0" w:color="auto"/>
        <w:right w:val="none" w:sz="0" w:space="0" w:color="auto"/>
      </w:divBdr>
    </w:div>
    <w:div w:id="819856173">
      <w:bodyDiv w:val="1"/>
      <w:marLeft w:val="0"/>
      <w:marRight w:val="0"/>
      <w:marTop w:val="0"/>
      <w:marBottom w:val="0"/>
      <w:divBdr>
        <w:top w:val="none" w:sz="0" w:space="0" w:color="auto"/>
        <w:left w:val="none" w:sz="0" w:space="0" w:color="auto"/>
        <w:bottom w:val="none" w:sz="0" w:space="0" w:color="auto"/>
        <w:right w:val="none" w:sz="0" w:space="0" w:color="auto"/>
      </w:divBdr>
    </w:div>
    <w:div w:id="820581270">
      <w:bodyDiv w:val="1"/>
      <w:marLeft w:val="0"/>
      <w:marRight w:val="0"/>
      <w:marTop w:val="0"/>
      <w:marBottom w:val="0"/>
      <w:divBdr>
        <w:top w:val="none" w:sz="0" w:space="0" w:color="auto"/>
        <w:left w:val="none" w:sz="0" w:space="0" w:color="auto"/>
        <w:bottom w:val="none" w:sz="0" w:space="0" w:color="auto"/>
        <w:right w:val="none" w:sz="0" w:space="0" w:color="auto"/>
      </w:divBdr>
    </w:div>
    <w:div w:id="832600670">
      <w:bodyDiv w:val="1"/>
      <w:marLeft w:val="0"/>
      <w:marRight w:val="0"/>
      <w:marTop w:val="0"/>
      <w:marBottom w:val="0"/>
      <w:divBdr>
        <w:top w:val="none" w:sz="0" w:space="0" w:color="auto"/>
        <w:left w:val="none" w:sz="0" w:space="0" w:color="auto"/>
        <w:bottom w:val="none" w:sz="0" w:space="0" w:color="auto"/>
        <w:right w:val="none" w:sz="0" w:space="0" w:color="auto"/>
      </w:divBdr>
    </w:div>
    <w:div w:id="908729651">
      <w:bodyDiv w:val="1"/>
      <w:marLeft w:val="0"/>
      <w:marRight w:val="0"/>
      <w:marTop w:val="0"/>
      <w:marBottom w:val="0"/>
      <w:divBdr>
        <w:top w:val="none" w:sz="0" w:space="0" w:color="auto"/>
        <w:left w:val="none" w:sz="0" w:space="0" w:color="auto"/>
        <w:bottom w:val="none" w:sz="0" w:space="0" w:color="auto"/>
        <w:right w:val="none" w:sz="0" w:space="0" w:color="auto"/>
      </w:divBdr>
    </w:div>
    <w:div w:id="931159889">
      <w:bodyDiv w:val="1"/>
      <w:marLeft w:val="0"/>
      <w:marRight w:val="0"/>
      <w:marTop w:val="0"/>
      <w:marBottom w:val="0"/>
      <w:divBdr>
        <w:top w:val="none" w:sz="0" w:space="0" w:color="auto"/>
        <w:left w:val="none" w:sz="0" w:space="0" w:color="auto"/>
        <w:bottom w:val="none" w:sz="0" w:space="0" w:color="auto"/>
        <w:right w:val="none" w:sz="0" w:space="0" w:color="auto"/>
      </w:divBdr>
      <w:divsChild>
        <w:div w:id="805972412">
          <w:marLeft w:val="0"/>
          <w:marRight w:val="0"/>
          <w:marTop w:val="0"/>
          <w:marBottom w:val="0"/>
          <w:divBdr>
            <w:top w:val="none" w:sz="0" w:space="0" w:color="auto"/>
            <w:left w:val="none" w:sz="0" w:space="0" w:color="auto"/>
            <w:bottom w:val="none" w:sz="0" w:space="0" w:color="auto"/>
            <w:right w:val="none" w:sz="0" w:space="0" w:color="auto"/>
          </w:divBdr>
          <w:divsChild>
            <w:div w:id="1387871628">
              <w:marLeft w:val="0"/>
              <w:marRight w:val="0"/>
              <w:marTop w:val="0"/>
              <w:marBottom w:val="0"/>
              <w:divBdr>
                <w:top w:val="none" w:sz="0" w:space="0" w:color="auto"/>
                <w:left w:val="none" w:sz="0" w:space="0" w:color="auto"/>
                <w:bottom w:val="none" w:sz="0" w:space="0" w:color="auto"/>
                <w:right w:val="none" w:sz="0" w:space="0" w:color="auto"/>
              </w:divBdr>
              <w:divsChild>
                <w:div w:id="56171737">
                  <w:marLeft w:val="0"/>
                  <w:marRight w:val="0"/>
                  <w:marTop w:val="0"/>
                  <w:marBottom w:val="0"/>
                  <w:divBdr>
                    <w:top w:val="none" w:sz="0" w:space="0" w:color="auto"/>
                    <w:left w:val="none" w:sz="0" w:space="0" w:color="auto"/>
                    <w:bottom w:val="none" w:sz="0" w:space="0" w:color="auto"/>
                    <w:right w:val="none" w:sz="0" w:space="0" w:color="auto"/>
                  </w:divBdr>
                  <w:divsChild>
                    <w:div w:id="104691720">
                      <w:marLeft w:val="0"/>
                      <w:marRight w:val="2805"/>
                      <w:marTop w:val="0"/>
                      <w:marBottom w:val="0"/>
                      <w:divBdr>
                        <w:top w:val="none" w:sz="0" w:space="0" w:color="auto"/>
                        <w:left w:val="none" w:sz="0" w:space="0" w:color="auto"/>
                        <w:bottom w:val="none" w:sz="0" w:space="0" w:color="auto"/>
                        <w:right w:val="none" w:sz="0" w:space="0" w:color="auto"/>
                      </w:divBdr>
                      <w:divsChild>
                        <w:div w:id="420680499">
                          <w:marLeft w:val="0"/>
                          <w:marRight w:val="0"/>
                          <w:marTop w:val="0"/>
                          <w:marBottom w:val="0"/>
                          <w:divBdr>
                            <w:top w:val="none" w:sz="0" w:space="0" w:color="auto"/>
                            <w:left w:val="none" w:sz="0" w:space="0" w:color="auto"/>
                            <w:bottom w:val="none" w:sz="0" w:space="0" w:color="auto"/>
                            <w:right w:val="none" w:sz="0" w:space="0" w:color="auto"/>
                          </w:divBdr>
                          <w:divsChild>
                            <w:div w:id="201421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5515456">
          <w:marLeft w:val="0"/>
          <w:marRight w:val="0"/>
          <w:marTop w:val="0"/>
          <w:marBottom w:val="0"/>
          <w:divBdr>
            <w:top w:val="none" w:sz="0" w:space="0" w:color="auto"/>
            <w:left w:val="none" w:sz="0" w:space="0" w:color="auto"/>
            <w:bottom w:val="none" w:sz="0" w:space="0" w:color="auto"/>
            <w:right w:val="none" w:sz="0" w:space="0" w:color="auto"/>
          </w:divBdr>
          <w:divsChild>
            <w:div w:id="1814331179">
              <w:marLeft w:val="0"/>
              <w:marRight w:val="0"/>
              <w:marTop w:val="56"/>
              <w:marBottom w:val="0"/>
              <w:divBdr>
                <w:top w:val="none" w:sz="0" w:space="0" w:color="auto"/>
                <w:left w:val="none" w:sz="0" w:space="0" w:color="auto"/>
                <w:bottom w:val="none" w:sz="0" w:space="0" w:color="auto"/>
                <w:right w:val="none" w:sz="0" w:space="0" w:color="auto"/>
              </w:divBdr>
              <w:divsChild>
                <w:div w:id="655567647">
                  <w:marLeft w:val="0"/>
                  <w:marRight w:val="0"/>
                  <w:marTop w:val="0"/>
                  <w:marBottom w:val="0"/>
                  <w:divBdr>
                    <w:top w:val="none" w:sz="0" w:space="0" w:color="auto"/>
                    <w:left w:val="none" w:sz="0" w:space="0" w:color="auto"/>
                    <w:bottom w:val="none" w:sz="0" w:space="0" w:color="auto"/>
                    <w:right w:val="none" w:sz="0" w:space="0" w:color="auto"/>
                  </w:divBdr>
                  <w:divsChild>
                    <w:div w:id="21564978">
                      <w:marLeft w:val="4937"/>
                      <w:marRight w:val="2805"/>
                      <w:marTop w:val="0"/>
                      <w:marBottom w:val="0"/>
                      <w:divBdr>
                        <w:top w:val="none" w:sz="0" w:space="0" w:color="auto"/>
                        <w:left w:val="none" w:sz="0" w:space="0" w:color="auto"/>
                        <w:bottom w:val="none" w:sz="0" w:space="0" w:color="auto"/>
                        <w:right w:val="none" w:sz="0" w:space="0" w:color="auto"/>
                      </w:divBdr>
                      <w:divsChild>
                        <w:div w:id="1370958130">
                          <w:marLeft w:val="0"/>
                          <w:marRight w:val="0"/>
                          <w:marTop w:val="0"/>
                          <w:marBottom w:val="0"/>
                          <w:divBdr>
                            <w:top w:val="none" w:sz="0" w:space="0" w:color="auto"/>
                            <w:left w:val="none" w:sz="0" w:space="0" w:color="auto"/>
                            <w:bottom w:val="none" w:sz="0" w:space="0" w:color="auto"/>
                            <w:right w:val="none" w:sz="0" w:space="0" w:color="auto"/>
                          </w:divBdr>
                          <w:divsChild>
                            <w:div w:id="191575456">
                              <w:marLeft w:val="0"/>
                              <w:marRight w:val="0"/>
                              <w:marTop w:val="0"/>
                              <w:marBottom w:val="0"/>
                              <w:divBdr>
                                <w:top w:val="none" w:sz="0" w:space="0" w:color="auto"/>
                                <w:left w:val="none" w:sz="0" w:space="0" w:color="auto"/>
                                <w:bottom w:val="none" w:sz="0" w:space="0" w:color="auto"/>
                                <w:right w:val="none" w:sz="0" w:space="0" w:color="auto"/>
                              </w:divBdr>
                              <w:divsChild>
                                <w:div w:id="1066682346">
                                  <w:marLeft w:val="0"/>
                                  <w:marRight w:val="0"/>
                                  <w:marTop w:val="0"/>
                                  <w:marBottom w:val="0"/>
                                  <w:divBdr>
                                    <w:top w:val="none" w:sz="0" w:space="0" w:color="auto"/>
                                    <w:left w:val="none" w:sz="0" w:space="0" w:color="auto"/>
                                    <w:bottom w:val="none" w:sz="0" w:space="0" w:color="auto"/>
                                    <w:right w:val="none" w:sz="0" w:space="0" w:color="auto"/>
                                  </w:divBdr>
                                  <w:divsChild>
                                    <w:div w:id="1299993671">
                                      <w:marLeft w:val="0"/>
                                      <w:marRight w:val="0"/>
                                      <w:marTop w:val="112"/>
                                      <w:marBottom w:val="0"/>
                                      <w:divBdr>
                                        <w:top w:val="none" w:sz="0" w:space="0" w:color="auto"/>
                                        <w:left w:val="none" w:sz="0" w:space="0" w:color="auto"/>
                                        <w:bottom w:val="none" w:sz="0" w:space="0" w:color="auto"/>
                                        <w:right w:val="none" w:sz="0" w:space="0" w:color="auto"/>
                                      </w:divBdr>
                                      <w:divsChild>
                                        <w:div w:id="1851140458">
                                          <w:marLeft w:val="0"/>
                                          <w:marRight w:val="0"/>
                                          <w:marTop w:val="0"/>
                                          <w:marBottom w:val="0"/>
                                          <w:divBdr>
                                            <w:top w:val="none" w:sz="0" w:space="0" w:color="auto"/>
                                            <w:left w:val="none" w:sz="0" w:space="0" w:color="auto"/>
                                            <w:bottom w:val="none" w:sz="0" w:space="0" w:color="auto"/>
                                            <w:right w:val="none" w:sz="0" w:space="0" w:color="auto"/>
                                          </w:divBdr>
                                          <w:divsChild>
                                            <w:div w:id="1561401172">
                                              <w:marLeft w:val="0"/>
                                              <w:marRight w:val="0"/>
                                              <w:marTop w:val="0"/>
                                              <w:marBottom w:val="0"/>
                                              <w:divBdr>
                                                <w:top w:val="none" w:sz="0" w:space="0" w:color="auto"/>
                                                <w:left w:val="none" w:sz="0" w:space="0" w:color="auto"/>
                                                <w:bottom w:val="none" w:sz="0" w:space="0" w:color="auto"/>
                                                <w:right w:val="none" w:sz="0" w:space="0" w:color="auto"/>
                                              </w:divBdr>
                                              <w:divsChild>
                                                <w:div w:id="1201623822">
                                                  <w:marLeft w:val="0"/>
                                                  <w:marRight w:val="0"/>
                                                  <w:marTop w:val="0"/>
                                                  <w:marBottom w:val="0"/>
                                                  <w:divBdr>
                                                    <w:top w:val="none" w:sz="0" w:space="0" w:color="auto"/>
                                                    <w:left w:val="none" w:sz="0" w:space="0" w:color="auto"/>
                                                    <w:bottom w:val="none" w:sz="0" w:space="0" w:color="auto"/>
                                                    <w:right w:val="none" w:sz="0" w:space="0" w:color="auto"/>
                                                  </w:divBdr>
                                                  <w:divsChild>
                                                    <w:div w:id="501704523">
                                                      <w:marLeft w:val="0"/>
                                                      <w:marRight w:val="0"/>
                                                      <w:marTop w:val="0"/>
                                                      <w:marBottom w:val="486"/>
                                                      <w:divBdr>
                                                        <w:top w:val="none" w:sz="0" w:space="0" w:color="auto"/>
                                                        <w:left w:val="none" w:sz="0" w:space="0" w:color="auto"/>
                                                        <w:bottom w:val="none" w:sz="0" w:space="0" w:color="auto"/>
                                                        <w:right w:val="none" w:sz="0" w:space="0" w:color="auto"/>
                                                      </w:divBdr>
                                                      <w:divsChild>
                                                        <w:div w:id="1809013634">
                                                          <w:marLeft w:val="0"/>
                                                          <w:marRight w:val="0"/>
                                                          <w:marTop w:val="0"/>
                                                          <w:marBottom w:val="0"/>
                                                          <w:divBdr>
                                                            <w:top w:val="none" w:sz="0" w:space="0" w:color="auto"/>
                                                            <w:left w:val="none" w:sz="0" w:space="0" w:color="auto"/>
                                                            <w:bottom w:val="none" w:sz="0" w:space="0" w:color="auto"/>
                                                            <w:right w:val="none" w:sz="0" w:space="0" w:color="auto"/>
                                                          </w:divBdr>
                                                          <w:divsChild>
                                                            <w:div w:id="39328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4525090">
      <w:bodyDiv w:val="1"/>
      <w:marLeft w:val="0"/>
      <w:marRight w:val="0"/>
      <w:marTop w:val="0"/>
      <w:marBottom w:val="0"/>
      <w:divBdr>
        <w:top w:val="none" w:sz="0" w:space="0" w:color="auto"/>
        <w:left w:val="none" w:sz="0" w:space="0" w:color="auto"/>
        <w:bottom w:val="none" w:sz="0" w:space="0" w:color="auto"/>
        <w:right w:val="none" w:sz="0" w:space="0" w:color="auto"/>
      </w:divBdr>
    </w:div>
    <w:div w:id="1139807964">
      <w:bodyDiv w:val="1"/>
      <w:marLeft w:val="0"/>
      <w:marRight w:val="0"/>
      <w:marTop w:val="0"/>
      <w:marBottom w:val="0"/>
      <w:divBdr>
        <w:top w:val="none" w:sz="0" w:space="0" w:color="auto"/>
        <w:left w:val="none" w:sz="0" w:space="0" w:color="auto"/>
        <w:bottom w:val="none" w:sz="0" w:space="0" w:color="auto"/>
        <w:right w:val="none" w:sz="0" w:space="0" w:color="auto"/>
      </w:divBdr>
    </w:div>
    <w:div w:id="1226524896">
      <w:bodyDiv w:val="1"/>
      <w:marLeft w:val="0"/>
      <w:marRight w:val="0"/>
      <w:marTop w:val="0"/>
      <w:marBottom w:val="0"/>
      <w:divBdr>
        <w:top w:val="none" w:sz="0" w:space="0" w:color="auto"/>
        <w:left w:val="none" w:sz="0" w:space="0" w:color="auto"/>
        <w:bottom w:val="none" w:sz="0" w:space="0" w:color="auto"/>
        <w:right w:val="none" w:sz="0" w:space="0" w:color="auto"/>
      </w:divBdr>
    </w:div>
    <w:div w:id="1345742619">
      <w:bodyDiv w:val="1"/>
      <w:marLeft w:val="0"/>
      <w:marRight w:val="0"/>
      <w:marTop w:val="0"/>
      <w:marBottom w:val="0"/>
      <w:divBdr>
        <w:top w:val="none" w:sz="0" w:space="0" w:color="auto"/>
        <w:left w:val="none" w:sz="0" w:space="0" w:color="auto"/>
        <w:bottom w:val="none" w:sz="0" w:space="0" w:color="auto"/>
        <w:right w:val="none" w:sz="0" w:space="0" w:color="auto"/>
      </w:divBdr>
      <w:divsChild>
        <w:div w:id="834688972">
          <w:marLeft w:val="0"/>
          <w:marRight w:val="0"/>
          <w:marTop w:val="0"/>
          <w:marBottom w:val="0"/>
          <w:divBdr>
            <w:top w:val="none" w:sz="0" w:space="0" w:color="auto"/>
            <w:left w:val="none" w:sz="0" w:space="0" w:color="auto"/>
            <w:bottom w:val="none" w:sz="0" w:space="0" w:color="auto"/>
            <w:right w:val="none" w:sz="0" w:space="0" w:color="auto"/>
          </w:divBdr>
          <w:divsChild>
            <w:div w:id="688482613">
              <w:marLeft w:val="0"/>
              <w:marRight w:val="0"/>
              <w:marTop w:val="0"/>
              <w:marBottom w:val="0"/>
              <w:divBdr>
                <w:top w:val="none" w:sz="0" w:space="0" w:color="auto"/>
                <w:left w:val="none" w:sz="0" w:space="0" w:color="auto"/>
                <w:bottom w:val="none" w:sz="0" w:space="0" w:color="auto"/>
                <w:right w:val="none" w:sz="0" w:space="0" w:color="auto"/>
              </w:divBdr>
              <w:divsChild>
                <w:div w:id="1855804816">
                  <w:marLeft w:val="0"/>
                  <w:marRight w:val="0"/>
                  <w:marTop w:val="0"/>
                  <w:marBottom w:val="0"/>
                  <w:divBdr>
                    <w:top w:val="none" w:sz="0" w:space="0" w:color="auto"/>
                    <w:left w:val="none" w:sz="0" w:space="0" w:color="auto"/>
                    <w:bottom w:val="none" w:sz="0" w:space="0" w:color="auto"/>
                    <w:right w:val="none" w:sz="0" w:space="0" w:color="auto"/>
                  </w:divBdr>
                  <w:divsChild>
                    <w:div w:id="1962221079">
                      <w:marLeft w:val="0"/>
                      <w:marRight w:val="336"/>
                      <w:marTop w:val="120"/>
                      <w:marBottom w:val="312"/>
                      <w:divBdr>
                        <w:top w:val="none" w:sz="0" w:space="0" w:color="auto"/>
                        <w:left w:val="none" w:sz="0" w:space="0" w:color="auto"/>
                        <w:bottom w:val="none" w:sz="0" w:space="0" w:color="auto"/>
                        <w:right w:val="none" w:sz="0" w:space="0" w:color="auto"/>
                      </w:divBdr>
                      <w:divsChild>
                        <w:div w:id="871456461">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sChild>
            </w:div>
          </w:divsChild>
        </w:div>
      </w:divsChild>
    </w:div>
    <w:div w:id="1365013940">
      <w:bodyDiv w:val="1"/>
      <w:marLeft w:val="0"/>
      <w:marRight w:val="0"/>
      <w:marTop w:val="0"/>
      <w:marBottom w:val="0"/>
      <w:divBdr>
        <w:top w:val="none" w:sz="0" w:space="0" w:color="auto"/>
        <w:left w:val="none" w:sz="0" w:space="0" w:color="auto"/>
        <w:bottom w:val="none" w:sz="0" w:space="0" w:color="auto"/>
        <w:right w:val="none" w:sz="0" w:space="0" w:color="auto"/>
      </w:divBdr>
    </w:div>
    <w:div w:id="1372609898">
      <w:bodyDiv w:val="1"/>
      <w:marLeft w:val="0"/>
      <w:marRight w:val="0"/>
      <w:marTop w:val="0"/>
      <w:marBottom w:val="0"/>
      <w:divBdr>
        <w:top w:val="none" w:sz="0" w:space="0" w:color="auto"/>
        <w:left w:val="none" w:sz="0" w:space="0" w:color="auto"/>
        <w:bottom w:val="none" w:sz="0" w:space="0" w:color="auto"/>
        <w:right w:val="none" w:sz="0" w:space="0" w:color="auto"/>
      </w:divBdr>
      <w:divsChild>
        <w:div w:id="166481103">
          <w:marLeft w:val="0"/>
          <w:marRight w:val="0"/>
          <w:marTop w:val="0"/>
          <w:marBottom w:val="0"/>
          <w:divBdr>
            <w:top w:val="none" w:sz="0" w:space="0" w:color="auto"/>
            <w:left w:val="none" w:sz="0" w:space="0" w:color="auto"/>
            <w:bottom w:val="none" w:sz="0" w:space="0" w:color="auto"/>
            <w:right w:val="none" w:sz="0" w:space="0" w:color="auto"/>
          </w:divBdr>
        </w:div>
      </w:divsChild>
    </w:div>
    <w:div w:id="1461849813">
      <w:bodyDiv w:val="1"/>
      <w:marLeft w:val="0"/>
      <w:marRight w:val="0"/>
      <w:marTop w:val="0"/>
      <w:marBottom w:val="0"/>
      <w:divBdr>
        <w:top w:val="none" w:sz="0" w:space="0" w:color="auto"/>
        <w:left w:val="none" w:sz="0" w:space="0" w:color="auto"/>
        <w:bottom w:val="none" w:sz="0" w:space="0" w:color="auto"/>
        <w:right w:val="none" w:sz="0" w:space="0" w:color="auto"/>
      </w:divBdr>
      <w:divsChild>
        <w:div w:id="123669147">
          <w:marLeft w:val="0"/>
          <w:marRight w:val="336"/>
          <w:marTop w:val="120"/>
          <w:marBottom w:val="312"/>
          <w:divBdr>
            <w:top w:val="none" w:sz="0" w:space="0" w:color="auto"/>
            <w:left w:val="none" w:sz="0" w:space="0" w:color="auto"/>
            <w:bottom w:val="none" w:sz="0" w:space="0" w:color="auto"/>
            <w:right w:val="none" w:sz="0" w:space="0" w:color="auto"/>
          </w:divBdr>
          <w:divsChild>
            <w:div w:id="1530265977">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496460264">
      <w:bodyDiv w:val="1"/>
      <w:marLeft w:val="0"/>
      <w:marRight w:val="0"/>
      <w:marTop w:val="0"/>
      <w:marBottom w:val="0"/>
      <w:divBdr>
        <w:top w:val="none" w:sz="0" w:space="0" w:color="auto"/>
        <w:left w:val="none" w:sz="0" w:space="0" w:color="auto"/>
        <w:bottom w:val="none" w:sz="0" w:space="0" w:color="auto"/>
        <w:right w:val="none" w:sz="0" w:space="0" w:color="auto"/>
      </w:divBdr>
    </w:div>
    <w:div w:id="1562791468">
      <w:bodyDiv w:val="1"/>
      <w:marLeft w:val="0"/>
      <w:marRight w:val="0"/>
      <w:marTop w:val="0"/>
      <w:marBottom w:val="0"/>
      <w:divBdr>
        <w:top w:val="none" w:sz="0" w:space="0" w:color="auto"/>
        <w:left w:val="none" w:sz="0" w:space="0" w:color="auto"/>
        <w:bottom w:val="none" w:sz="0" w:space="0" w:color="auto"/>
        <w:right w:val="none" w:sz="0" w:space="0" w:color="auto"/>
      </w:divBdr>
      <w:divsChild>
        <w:div w:id="1694182098">
          <w:marLeft w:val="0"/>
          <w:marRight w:val="0"/>
          <w:marTop w:val="0"/>
          <w:marBottom w:val="0"/>
          <w:divBdr>
            <w:top w:val="none" w:sz="0" w:space="0" w:color="auto"/>
            <w:left w:val="none" w:sz="0" w:space="0" w:color="auto"/>
            <w:bottom w:val="none" w:sz="0" w:space="0" w:color="auto"/>
            <w:right w:val="none" w:sz="0" w:space="0" w:color="auto"/>
          </w:divBdr>
          <w:divsChild>
            <w:div w:id="456527839">
              <w:marLeft w:val="0"/>
              <w:marRight w:val="0"/>
              <w:marTop w:val="0"/>
              <w:marBottom w:val="0"/>
              <w:divBdr>
                <w:top w:val="none" w:sz="0" w:space="0" w:color="auto"/>
                <w:left w:val="none" w:sz="0" w:space="0" w:color="auto"/>
                <w:bottom w:val="none" w:sz="0" w:space="0" w:color="auto"/>
                <w:right w:val="none" w:sz="0" w:space="0" w:color="auto"/>
              </w:divBdr>
              <w:divsChild>
                <w:div w:id="2109961078">
                  <w:marLeft w:val="0"/>
                  <w:marRight w:val="0"/>
                  <w:marTop w:val="0"/>
                  <w:marBottom w:val="0"/>
                  <w:divBdr>
                    <w:top w:val="none" w:sz="0" w:space="0" w:color="auto"/>
                    <w:left w:val="none" w:sz="0" w:space="0" w:color="auto"/>
                    <w:bottom w:val="none" w:sz="0" w:space="0" w:color="auto"/>
                    <w:right w:val="none" w:sz="0" w:space="0" w:color="auto"/>
                  </w:divBdr>
                  <w:divsChild>
                    <w:div w:id="1519345847">
                      <w:marLeft w:val="0"/>
                      <w:marRight w:val="336"/>
                      <w:marTop w:val="120"/>
                      <w:marBottom w:val="312"/>
                      <w:divBdr>
                        <w:top w:val="none" w:sz="0" w:space="0" w:color="auto"/>
                        <w:left w:val="none" w:sz="0" w:space="0" w:color="auto"/>
                        <w:bottom w:val="none" w:sz="0" w:space="0" w:color="auto"/>
                        <w:right w:val="none" w:sz="0" w:space="0" w:color="auto"/>
                      </w:divBdr>
                      <w:divsChild>
                        <w:div w:id="779682215">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sChild>
            </w:div>
          </w:divsChild>
        </w:div>
      </w:divsChild>
    </w:div>
    <w:div w:id="1596554074">
      <w:bodyDiv w:val="1"/>
      <w:marLeft w:val="0"/>
      <w:marRight w:val="0"/>
      <w:marTop w:val="0"/>
      <w:marBottom w:val="0"/>
      <w:divBdr>
        <w:top w:val="none" w:sz="0" w:space="0" w:color="auto"/>
        <w:left w:val="none" w:sz="0" w:space="0" w:color="auto"/>
        <w:bottom w:val="none" w:sz="0" w:space="0" w:color="auto"/>
        <w:right w:val="none" w:sz="0" w:space="0" w:color="auto"/>
      </w:divBdr>
    </w:div>
    <w:div w:id="1706445465">
      <w:bodyDiv w:val="1"/>
      <w:marLeft w:val="0"/>
      <w:marRight w:val="0"/>
      <w:marTop w:val="0"/>
      <w:marBottom w:val="0"/>
      <w:divBdr>
        <w:top w:val="none" w:sz="0" w:space="0" w:color="auto"/>
        <w:left w:val="none" w:sz="0" w:space="0" w:color="auto"/>
        <w:bottom w:val="none" w:sz="0" w:space="0" w:color="auto"/>
        <w:right w:val="none" w:sz="0" w:space="0" w:color="auto"/>
      </w:divBdr>
    </w:div>
    <w:div w:id="1835486565">
      <w:bodyDiv w:val="1"/>
      <w:marLeft w:val="0"/>
      <w:marRight w:val="0"/>
      <w:marTop w:val="0"/>
      <w:marBottom w:val="0"/>
      <w:divBdr>
        <w:top w:val="none" w:sz="0" w:space="0" w:color="auto"/>
        <w:left w:val="none" w:sz="0" w:space="0" w:color="auto"/>
        <w:bottom w:val="none" w:sz="0" w:space="0" w:color="auto"/>
        <w:right w:val="none" w:sz="0" w:space="0" w:color="auto"/>
      </w:divBdr>
    </w:div>
    <w:div w:id="1944535283">
      <w:bodyDiv w:val="1"/>
      <w:marLeft w:val="0"/>
      <w:marRight w:val="0"/>
      <w:marTop w:val="0"/>
      <w:marBottom w:val="0"/>
      <w:divBdr>
        <w:top w:val="none" w:sz="0" w:space="0" w:color="auto"/>
        <w:left w:val="none" w:sz="0" w:space="0" w:color="auto"/>
        <w:bottom w:val="none" w:sz="0" w:space="0" w:color="auto"/>
        <w:right w:val="none" w:sz="0" w:space="0" w:color="auto"/>
      </w:divBdr>
    </w:div>
    <w:div w:id="1961184802">
      <w:bodyDiv w:val="1"/>
      <w:marLeft w:val="0"/>
      <w:marRight w:val="0"/>
      <w:marTop w:val="0"/>
      <w:marBottom w:val="0"/>
      <w:divBdr>
        <w:top w:val="none" w:sz="0" w:space="0" w:color="auto"/>
        <w:left w:val="none" w:sz="0" w:space="0" w:color="auto"/>
        <w:bottom w:val="none" w:sz="0" w:space="0" w:color="auto"/>
        <w:right w:val="none" w:sz="0" w:space="0" w:color="auto"/>
      </w:divBdr>
    </w:div>
    <w:div w:id="2064938509">
      <w:bodyDiv w:val="1"/>
      <w:marLeft w:val="0"/>
      <w:marRight w:val="0"/>
      <w:marTop w:val="0"/>
      <w:marBottom w:val="0"/>
      <w:divBdr>
        <w:top w:val="none" w:sz="0" w:space="0" w:color="auto"/>
        <w:left w:val="none" w:sz="0" w:space="0" w:color="auto"/>
        <w:bottom w:val="none" w:sz="0" w:space="0" w:color="auto"/>
        <w:right w:val="none" w:sz="0" w:space="0" w:color="auto"/>
      </w:divBdr>
    </w:div>
    <w:div w:id="2082219015">
      <w:bodyDiv w:val="1"/>
      <w:marLeft w:val="0"/>
      <w:marRight w:val="0"/>
      <w:marTop w:val="0"/>
      <w:marBottom w:val="0"/>
      <w:divBdr>
        <w:top w:val="none" w:sz="0" w:space="0" w:color="auto"/>
        <w:left w:val="none" w:sz="0" w:space="0" w:color="auto"/>
        <w:bottom w:val="none" w:sz="0" w:space="0" w:color="auto"/>
        <w:right w:val="none" w:sz="0" w:space="0" w:color="auto"/>
      </w:divBdr>
      <w:divsChild>
        <w:div w:id="585311715">
          <w:marLeft w:val="0"/>
          <w:marRight w:val="336"/>
          <w:marTop w:val="120"/>
          <w:marBottom w:val="312"/>
          <w:divBdr>
            <w:top w:val="none" w:sz="0" w:space="0" w:color="auto"/>
            <w:left w:val="none" w:sz="0" w:space="0" w:color="auto"/>
            <w:bottom w:val="none" w:sz="0" w:space="0" w:color="auto"/>
            <w:right w:val="none" w:sz="0" w:space="0" w:color="auto"/>
          </w:divBdr>
          <w:divsChild>
            <w:div w:id="960111839">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he.wikipedia.org/wiki/%D7%A7%D7%A8%D7%AA%D7%92%D7%95" TargetMode="External"/><Relationship Id="rId671" Type="http://schemas.openxmlformats.org/officeDocument/2006/relationships/hyperlink" Target="http://he.wikipedia.org/wiki/%D7%94%D7%A8%D7%9E%D7%95%D7%A0%D7%99%D7%94_%D7%98%D7%95%D7%A0%D7%90%D7%9C%D7%99%D7%AA_%D7%A4%D7%95%D7%A0%D7%A7%D7%A6%D7%99%D7%95%D7%A0%D7%90%D7%9C%D7%99%D7%AA" TargetMode="External"/><Relationship Id="rId769" Type="http://schemas.openxmlformats.org/officeDocument/2006/relationships/hyperlink" Target="http://he.wikipedia.org/wiki/%D7%A1%D7%A4%D7%A8_(%D7%9E%D7%A7%D7%A6%D7%95%D7%A2)" TargetMode="External"/><Relationship Id="rId21" Type="http://schemas.openxmlformats.org/officeDocument/2006/relationships/hyperlink" Target="http://he.wikipedia.org/wiki/%D7%A1%D7%95%D7%9C%D7%9D_%28%D7%9E%D7%95%D7%96%D7%99%D7%A7%D7%94%29" TargetMode="External"/><Relationship Id="rId324" Type="http://schemas.openxmlformats.org/officeDocument/2006/relationships/hyperlink" Target="http://he.wikipedia.org/wiki/%D7%A4%D7%A8%D7%A0%D7%A5_%D7%9C%D7%99%D7%A1%D7%98" TargetMode="External"/><Relationship Id="rId531" Type="http://schemas.openxmlformats.org/officeDocument/2006/relationships/hyperlink" Target="http://he.wikipedia.org/wiki/%D7%9E%D7%95%D7%96%D7%99%D7%A7%D7%AA_%D7%91%D7%90%D7%A8%D7%95%D7%A7" TargetMode="External"/><Relationship Id="rId629" Type="http://schemas.openxmlformats.org/officeDocument/2006/relationships/hyperlink" Target="http://he.wikipedia.org/wiki/%D7%9C%D7%98%D7%99%D7%A0%D7%99%D7%AA" TargetMode="External"/><Relationship Id="rId170" Type="http://schemas.openxmlformats.org/officeDocument/2006/relationships/hyperlink" Target="https://he.wikipedia.org/wiki/%D7%91%D7%99%D7%AA_%D7%94%D7%9B%D7%A0%D7%A1%D7%AA" TargetMode="External"/><Relationship Id="rId836" Type="http://schemas.openxmlformats.org/officeDocument/2006/relationships/hyperlink" Target="http://he.wikipedia.org/w/index.php?title=%D7%97%D7%9C%D7%95%D7%9D_%D7%9C%D7%99%D7%9C_%D7%A7%D7%99%D7%A5&amp;action=edit" TargetMode="External"/><Relationship Id="rId268" Type="http://schemas.openxmlformats.org/officeDocument/2006/relationships/hyperlink" Target="http://he.wikipedia.org/wiki/%D7%90%D7%A0%D7%92%D7%9C%D7%99%D7%94" TargetMode="External"/><Relationship Id="rId475" Type="http://schemas.openxmlformats.org/officeDocument/2006/relationships/hyperlink" Target="http://he.wikipedia.org/wiki/%D7%A7%D7%95%D7%A8%D7%90%D7%A0%D7%98" TargetMode="External"/><Relationship Id="rId682" Type="http://schemas.openxmlformats.org/officeDocument/2006/relationships/hyperlink" Target="http://he.wikipedia.org/wiki/%D7%94%D7%A8%D7%9B%D7%91_%D7%9E%D7%95%D7%96%D7%99%D7%A7%D7%9C%D7%99" TargetMode="External"/><Relationship Id="rId32" Type="http://schemas.openxmlformats.org/officeDocument/2006/relationships/hyperlink" Target="https://he.wikipedia.org/wiki/1521" TargetMode="External"/><Relationship Id="rId128" Type="http://schemas.openxmlformats.org/officeDocument/2006/relationships/hyperlink" Target="https://he.wikipedia.org/wiki/1600" TargetMode="External"/><Relationship Id="rId335" Type="http://schemas.openxmlformats.org/officeDocument/2006/relationships/hyperlink" Target="http://he.wikipedia.org/wiki/%D7%93%D7%95%D7%A0%D7%99%D7%A6%D7%98%D7%99" TargetMode="External"/><Relationship Id="rId542" Type="http://schemas.openxmlformats.org/officeDocument/2006/relationships/hyperlink" Target="http://he.wikipedia.org/wiki/%D7%A1%D7%95%D7%A0%D7%90%D7%98%D7%94" TargetMode="External"/><Relationship Id="rId181" Type="http://schemas.openxmlformats.org/officeDocument/2006/relationships/hyperlink" Target="http://he.wikipedia.org/wiki/%D7%97%D7%92_%D7%94%D7%9E%D7%95%D7%9C%D7%93" TargetMode="External"/><Relationship Id="rId402" Type="http://schemas.openxmlformats.org/officeDocument/2006/relationships/hyperlink" Target="http://he.wikipedia.org/wiki/%D7%99%D7%95%D7%92%27%D7%99%D7%9F_%D7%99%D7%95%D7%A0%D7%A1%D7%A7%D7%95" TargetMode="External"/><Relationship Id="rId847" Type="http://schemas.openxmlformats.org/officeDocument/2006/relationships/hyperlink" Target="http://he.wikipedia.org/wiki/%D7%A9%D7%99%D7%99%D7%A7%D7%A1%D7%A4%D7%99%D7%A8" TargetMode="External"/><Relationship Id="rId279" Type="http://schemas.openxmlformats.org/officeDocument/2006/relationships/hyperlink" Target="http://he.wikipedia.org/wiki/%D7%98%D7%95%D7%A0%D7%90%D7%9C%D7%99%D7%95%D7%AA" TargetMode="External"/><Relationship Id="rId486" Type="http://schemas.openxmlformats.org/officeDocument/2006/relationships/hyperlink" Target="http://he.wikipedia.org/wiki/%D7%9E%D7%A0%D7%A2%D7%93" TargetMode="External"/><Relationship Id="rId693" Type="http://schemas.openxmlformats.org/officeDocument/2006/relationships/hyperlink" Target="http://he.wikipedia.org/wiki/%D7%9E%D7%95%D7%96%D7%99%D7%A7%D7%94_%D7%A7%D7%9C%D7%90%D7%A1%D7%99%D7%AA_-_%D7%AA%D7%A7%D7%95%D7%A4%D7%AA_%D7%94%D7%91%D7%90%D7%A8%D7%95%D7%A7" TargetMode="External"/><Relationship Id="rId707" Type="http://schemas.openxmlformats.org/officeDocument/2006/relationships/hyperlink" Target="https://he.wikipedia.org/wiki/%D7%9E%D7%93%D7%A2" TargetMode="External"/><Relationship Id="rId43" Type="http://schemas.openxmlformats.org/officeDocument/2006/relationships/hyperlink" Target="https://he.wikipedia.org/wiki/%D7%90%D7%A1%D7%98%D7%A8%D7%95%D7%A0%D7%95%D7%9D" TargetMode="External"/><Relationship Id="rId139" Type="http://schemas.openxmlformats.org/officeDocument/2006/relationships/hyperlink" Target="https://he.wikipedia.org/wiki/%D7%9E%D7%93%D7%A2" TargetMode="External"/><Relationship Id="rId346" Type="http://schemas.openxmlformats.org/officeDocument/2006/relationships/hyperlink" Target="http://he.wikipedia.org/wiki/%D7%90%D7%9E%D7%99%D7%9C%D7%A7%D7%90%D7%A8%D7%94_%D7%A4%D7%95%D7%A0%D7%A7%D7%99%D7%99%D7%9C%D7%99" TargetMode="External"/><Relationship Id="rId553" Type="http://schemas.openxmlformats.org/officeDocument/2006/relationships/hyperlink" Target="http://he.wikipedia.org/wiki/%D7%94%D7%A0%D7%A8%D7%99_%D7%A4%D7%A8%D7%A1%D7%9C" TargetMode="External"/><Relationship Id="rId760" Type="http://schemas.openxmlformats.org/officeDocument/2006/relationships/hyperlink" Target="http://he.wikipedia.org/wiki/%D7%9E%D7%95%D7%96%D7%99%D7%A7%D7%AA_%D7%91%D7%90%D7%A8%D7%95%D7%A7" TargetMode="External"/><Relationship Id="rId192" Type="http://schemas.openxmlformats.org/officeDocument/2006/relationships/hyperlink" Target="http://he.wikipedia.org/wiki/%D7%9E%D7%A9%D7%A4%D7%98%D7%99%D7%9D" TargetMode="External"/><Relationship Id="rId206" Type="http://schemas.openxmlformats.org/officeDocument/2006/relationships/hyperlink" Target="http://he.wikipedia.org/wiki/1710" TargetMode="External"/><Relationship Id="rId413" Type="http://schemas.openxmlformats.org/officeDocument/2006/relationships/hyperlink" Target="http://he.wikipedia.org/wiki/%D7%A4%D7%99%D7%9C%D7%95%D7%A1%D7%95%D7%A4%D7%99%D7%94" TargetMode="External"/><Relationship Id="rId858" Type="http://schemas.openxmlformats.org/officeDocument/2006/relationships/theme" Target="theme/theme1.xml"/><Relationship Id="rId497" Type="http://schemas.openxmlformats.org/officeDocument/2006/relationships/hyperlink" Target="http://he.wikipedia.org/wiki/%D7%9E%D7%93%D7%A8%D7%99%D7%92%D7%9C" TargetMode="External"/><Relationship Id="rId620" Type="http://schemas.openxmlformats.org/officeDocument/2006/relationships/hyperlink" Target="http://he.wikipedia.org/wiki/%D7%A1%D7%95%D7%9C%D7%9D_%28%D7%9E%D7%95%D7%96%D7%99%D7%A7%D7%94%29" TargetMode="External"/><Relationship Id="rId718" Type="http://schemas.openxmlformats.org/officeDocument/2006/relationships/hyperlink" Target="http://he.wikipedia.org/wiki/%D7%99%D7%A9%D7%95" TargetMode="External"/><Relationship Id="rId357" Type="http://schemas.openxmlformats.org/officeDocument/2006/relationships/hyperlink" Target="http://he.wikipedia.org/wiki/%D7%90%D7%9E%D7%91%D7%A8%D7%95%D7%90%D7%96_%D7%AA%D7%95%D7%9E%D7%90" TargetMode="External"/><Relationship Id="rId54" Type="http://schemas.openxmlformats.org/officeDocument/2006/relationships/hyperlink" Target="https://he.wikipedia.org/wiki/%D7%94%D7%9E%D7%94%D7%A4%D7%9B%D7%94_%D7%94%D7%9E%D7%93%D7%A2%D7%99%D7%AA" TargetMode="External"/><Relationship Id="rId217" Type="http://schemas.openxmlformats.org/officeDocument/2006/relationships/hyperlink" Target="http://he.wikipedia.org/wiki/1728" TargetMode="External"/><Relationship Id="rId564" Type="http://schemas.openxmlformats.org/officeDocument/2006/relationships/hyperlink" Target="http://he.wikipedia.org/wiki/%D7%A1%D7%95%D7%9C%D7%9D_%D7%9E%D7%99%D7%A0%D7%95%D7%A8%D7%99" TargetMode="External"/><Relationship Id="rId771" Type="http://schemas.openxmlformats.org/officeDocument/2006/relationships/hyperlink" Target="http://he.wikipedia.org/wiki/%D7%A4%D7%A1%D7%A0%D7%AA%D7%A8" TargetMode="External"/><Relationship Id="rId424" Type="http://schemas.openxmlformats.org/officeDocument/2006/relationships/hyperlink" Target="http://he.wikipedia.org/wiki/%D7%94%D7%A8%D7%9E%D7%95%D7%A0%D7%99%D7%94" TargetMode="External"/><Relationship Id="rId631" Type="http://schemas.openxmlformats.org/officeDocument/2006/relationships/hyperlink" Target="http://he.wikipedia.org/wiki/%D7%94%D7%9C%D7%97%D7%A0%D7%94" TargetMode="External"/><Relationship Id="rId729" Type="http://schemas.openxmlformats.org/officeDocument/2006/relationships/hyperlink" Target="https://he.wikipedia.org/wiki/%D7%90%D7%95%D7%A8%D7%98%D7%95%D7%A8%D7%99%D7%94" TargetMode="External"/><Relationship Id="rId270" Type="http://schemas.openxmlformats.org/officeDocument/2006/relationships/hyperlink" Target="http://he.wikipedia.org/wiki/%D7%90%D7%99%D7%98%D7%9C%D7%99%D7%94" TargetMode="External"/><Relationship Id="rId65" Type="http://schemas.openxmlformats.org/officeDocument/2006/relationships/hyperlink" Target="http://he.wikipedia.org/wiki/%D7%9E%D7%95%D7%96%D7%99%D7%A7%D7%94" TargetMode="External"/><Relationship Id="rId130" Type="http://schemas.openxmlformats.org/officeDocument/2006/relationships/hyperlink" Target="https://he.wikipedia.org/wiki/%D7%A4%D7%99%D7%9C%D7%95%D7%A1%D7%95%D7%A3" TargetMode="External"/><Relationship Id="rId368" Type="http://schemas.openxmlformats.org/officeDocument/2006/relationships/hyperlink" Target="http://he.wikipedia.org/wiki/%D7%94%D7%A0%D7%A8%D7%99%D7%A7_%D7%95%D7%99%D7%99%D7%A0%D7%99%D7%90%D7%91%D7%A1%D7%A7%D7%99" TargetMode="External"/><Relationship Id="rId575" Type="http://schemas.openxmlformats.org/officeDocument/2006/relationships/hyperlink" Target="http://he.wikipedia.org/wiki/%D7%9E%D7%95%D7%96%D7%99%D7%A7%D7%94_%D7%A8%D7%95%D7%9E%D7%A0%D7%98%D7%99%D7%AA" TargetMode="External"/><Relationship Id="rId782" Type="http://schemas.openxmlformats.org/officeDocument/2006/relationships/hyperlink" Target="http://he.wikipedia.org/wiki/1705" TargetMode="External"/><Relationship Id="rId172" Type="http://schemas.openxmlformats.org/officeDocument/2006/relationships/hyperlink" Target="https://he.wikipedia.org/wiki/%D7%91%D7%99%D7%AA_%D7%94%D7%9E%D7%A7%D7%93%D7%A9" TargetMode="External"/><Relationship Id="rId228" Type="http://schemas.openxmlformats.org/officeDocument/2006/relationships/hyperlink" Target="http://he.wikipedia.org/wiki/%D7%9C%D7%95%D7%A0%D7%93%D7%95%D7%9F" TargetMode="External"/><Relationship Id="rId435" Type="http://schemas.openxmlformats.org/officeDocument/2006/relationships/hyperlink" Target="http://he.wikipedia.org/wiki/%D7%9E%D7%A0%D7%96%D7%A8" TargetMode="External"/><Relationship Id="rId477" Type="http://schemas.openxmlformats.org/officeDocument/2006/relationships/hyperlink" Target="http://he.wikipedia.org/wiki/%D7%A4%D7%A8%D7%9C%D7%95%D7%93" TargetMode="External"/><Relationship Id="rId600" Type="http://schemas.openxmlformats.org/officeDocument/2006/relationships/hyperlink" Target="http://he.wikipedia.org/wiki/%D7%9C%D7%99%D7%90%D7%95%D7%A0%D7%A8%D7%93_%D7%91%D7%A8%D7%A0%D7%A9%D7%98%D7%99%D7%99%D7%9F" TargetMode="External"/><Relationship Id="rId642" Type="http://schemas.openxmlformats.org/officeDocument/2006/relationships/hyperlink" Target="http://he.wikipedia.org/wiki/%D7%9E%D7%95%D7%A6%D7%A8%D7%98" TargetMode="External"/><Relationship Id="rId684" Type="http://schemas.openxmlformats.org/officeDocument/2006/relationships/hyperlink" Target="http://he.wikipedia.org/wiki/%D7%90%D7%9C%D7%AA%D7%95%D7%A8_(%D7%9E%D7%95%D7%96%D7%99%D7%A7%D7%94)" TargetMode="External"/><Relationship Id="rId281" Type="http://schemas.openxmlformats.org/officeDocument/2006/relationships/hyperlink" Target="http://he.wikipedia.org/wiki/%D7%90%D7%95%D7%A4%D7%A8%D7%94" TargetMode="External"/><Relationship Id="rId337" Type="http://schemas.openxmlformats.org/officeDocument/2006/relationships/hyperlink" Target="http://he.wikipedia.org/wiki/%D7%92%27%D7%95%D7%96%D7%A4%D7%94_%D7%95%D7%A8%D7%93%D7%99" TargetMode="External"/><Relationship Id="rId502" Type="http://schemas.openxmlformats.org/officeDocument/2006/relationships/hyperlink" Target="http://he.wikipedia.org/wiki/%D7%A9%D7%90%D7%A0%D7%A1%D7%95%D7%9F" TargetMode="External"/><Relationship Id="rId34" Type="http://schemas.openxmlformats.org/officeDocument/2006/relationships/hyperlink" Target="https://he.wikipedia.org/wiki/%D7%A4%D7%95%D7%A8%D7%98%D7%95%D7%92%D7%9C" TargetMode="External"/><Relationship Id="rId76" Type="http://schemas.openxmlformats.org/officeDocument/2006/relationships/hyperlink" Target="http://he.wikipedia.org/wiki/%D7%92%D7%90%D7%95%D7%A8%D7%92_%D7%A4%D7%A8%D7%99%D7%93%D7%A8%D7%99%D7%9A_%D7%94%D7%A0%D7%93%D7%9C" TargetMode="External"/><Relationship Id="rId141" Type="http://schemas.openxmlformats.org/officeDocument/2006/relationships/hyperlink" Target="https://he.wikipedia.org/wiki/1570" TargetMode="External"/><Relationship Id="rId379" Type="http://schemas.openxmlformats.org/officeDocument/2006/relationships/hyperlink" Target="http://he.wikipedia.org/wiki/%D7%A6%D7%95%D7%A8%D7%AA_%D7%94%D7%A1%D7%95%D7%A0%D7%90%D7%98%D7%94" TargetMode="External"/><Relationship Id="rId544" Type="http://schemas.openxmlformats.org/officeDocument/2006/relationships/hyperlink" Target="http://he.wikipedia.org/wiki/%D7%9E%D7%95%D7%96%D7%99%D7%A7%D7%94_%D7%A7%D7%90%D7%9E%D7%A8%D7%99%D7%AA" TargetMode="External"/><Relationship Id="rId586" Type="http://schemas.openxmlformats.org/officeDocument/2006/relationships/hyperlink" Target="http://he.wikipedia.org/wiki/%D7%90%D7%98%D7%99%D7%95%D7%93" TargetMode="External"/><Relationship Id="rId751" Type="http://schemas.openxmlformats.org/officeDocument/2006/relationships/hyperlink" Target="https://he.wikipedia.org/wiki/%D7%97%D7%96%D7%95%D7%9F_%D7%99%D7%95%D7%97%D7%A0%D7%9F" TargetMode="External"/><Relationship Id="rId793" Type="http://schemas.openxmlformats.org/officeDocument/2006/relationships/hyperlink" Target="http://he.wikipedia.org/wiki/%D7%9E%D7%9C%D7%9B%D7%99_%D7%91%D7%A8%D7%99%D7%98%D7%A0%D7%99%D7%94" TargetMode="External"/><Relationship Id="rId807" Type="http://schemas.openxmlformats.org/officeDocument/2006/relationships/hyperlink" Target="http://he.wikipedia.org/wiki/%D7%A9%D7%99%D7%AA%D7%95%D7%A7" TargetMode="External"/><Relationship Id="rId849" Type="http://schemas.openxmlformats.org/officeDocument/2006/relationships/hyperlink" Target="http://sunsite.univie.ac.at/Present/edmed96/music/welltem1.htm" TargetMode="External"/><Relationship Id="rId7" Type="http://schemas.openxmlformats.org/officeDocument/2006/relationships/endnotes" Target="endnotes.xml"/><Relationship Id="rId183" Type="http://schemas.openxmlformats.org/officeDocument/2006/relationships/hyperlink" Target="http://he.wikipedia.org/wiki/%D7%94%D7%90%D7%9C%D7%94" TargetMode="External"/><Relationship Id="rId239" Type="http://schemas.openxmlformats.org/officeDocument/2006/relationships/hyperlink" Target="https://he.wikipedia.org/wiki/%D7%9E%D7%97%D7%96%D7%9E%D7%A8" TargetMode="External"/><Relationship Id="rId390" Type="http://schemas.openxmlformats.org/officeDocument/2006/relationships/hyperlink" Target="http://he.wikipedia.org/wiki/%D7%9E%D7%95%D7%93%D7%95%D7%A1_(%D7%9E%D7%95%D7%96%D7%99%D7%A7%D7%94)" TargetMode="External"/><Relationship Id="rId404" Type="http://schemas.openxmlformats.org/officeDocument/2006/relationships/hyperlink" Target="http://he.wikipedia.org/wiki/%D7%9E%D7%A8%D7%AA%D7%94_%D7%92%D7%A8%D7%90%D7%94%D7%9D" TargetMode="External"/><Relationship Id="rId446" Type="http://schemas.openxmlformats.org/officeDocument/2006/relationships/hyperlink" Target="http://he.wikipedia.org/wiki/1600" TargetMode="External"/><Relationship Id="rId611" Type="http://schemas.openxmlformats.org/officeDocument/2006/relationships/hyperlink" Target="http://he.wikipedia.org/w/index.php?title=%D7%9C%D7%97%D7%9F&amp;action=edit" TargetMode="External"/><Relationship Id="rId653" Type="http://schemas.openxmlformats.org/officeDocument/2006/relationships/hyperlink" Target="https://he.wikipedia.org/wiki/%D7%A7%D7%A6%D7%91_(%D7%9E%D7%95%D7%96%D7%99%D7%A7%D7%94)" TargetMode="External"/><Relationship Id="rId250" Type="http://schemas.openxmlformats.org/officeDocument/2006/relationships/hyperlink" Target="http://he.wikipedia.org/w/index.php?title=%D7%90%D7%A8%D7%A0%D7%A9%D7%98%D7%90%D7%93%D7%98&amp;action=edit" TargetMode="External"/><Relationship Id="rId292" Type="http://schemas.openxmlformats.org/officeDocument/2006/relationships/hyperlink" Target="http://he.wikipedia.org/wiki/%D7%9E%D7%9C%D7%95%D7%93%D7%99%D7%94" TargetMode="External"/><Relationship Id="rId306" Type="http://schemas.openxmlformats.org/officeDocument/2006/relationships/hyperlink" Target="http://he.wikipedia.org/wiki/%D7%9E%D7%A7%D7%94%D7%9C%D7%94" TargetMode="External"/><Relationship Id="rId488" Type="http://schemas.openxmlformats.org/officeDocument/2006/relationships/hyperlink" Target="http://he.wikipedia.org/wiki/%D7%98%D7%95%D7%A0%D7%9C%D7%99%D7%95%D7%AA" TargetMode="External"/><Relationship Id="rId695" Type="http://schemas.openxmlformats.org/officeDocument/2006/relationships/hyperlink" Target="http://he.wikipedia.org/wiki/%D7%AA%D7%96%D7%9E%D7%95%D7%A8%D7%AA" TargetMode="External"/><Relationship Id="rId709" Type="http://schemas.openxmlformats.org/officeDocument/2006/relationships/hyperlink" Target="https://he.wikipedia.org/wiki/%D7%AA%D7%A8%D7%91%D7%95%D7%AA" TargetMode="External"/><Relationship Id="rId45" Type="http://schemas.openxmlformats.org/officeDocument/2006/relationships/hyperlink" Target="https://he.wikipedia.org/wiki/%D7%94%D7%9E%D7%95%D7%93%D7%9C_%D7%94%D7%94%D7%9C%D7%99%D7%95%D7%A6%D7%A0%D7%98%D7%A8%D7%99" TargetMode="External"/><Relationship Id="rId87" Type="http://schemas.openxmlformats.org/officeDocument/2006/relationships/hyperlink" Target="http://he.wikipedia.org/wiki/%D7%A7%D7%95%D7%A0%D7%98%D7%A8%D7%A4%D7%95%D7%A0%D7%A7%D7%98" TargetMode="External"/><Relationship Id="rId110" Type="http://schemas.openxmlformats.org/officeDocument/2006/relationships/hyperlink" Target="https://he.wikipedia.org/wiki/%D7%AA%D7%A7%D7%95%D7%A4%D7%AA_%D7%94%D7%91%D7%90%D7%A8%D7%95%D7%A7" TargetMode="External"/><Relationship Id="rId348" Type="http://schemas.openxmlformats.org/officeDocument/2006/relationships/hyperlink" Target="http://he.wikipedia.org/wiki/%D7%AA%D7%96%D7%9E%D7%95%D7%A8" TargetMode="External"/><Relationship Id="rId513" Type="http://schemas.openxmlformats.org/officeDocument/2006/relationships/hyperlink" Target="http://he.wikipedia.org/w/index.php?title=%D7%A7%D7%95%D7%A0%D7%A1%D7%95%D7%A8%D7%98&amp;action=edit&amp;redlink=1" TargetMode="External"/><Relationship Id="rId555" Type="http://schemas.openxmlformats.org/officeDocument/2006/relationships/hyperlink" Target="http://he.wikipedia.org/wiki/1740" TargetMode="External"/><Relationship Id="rId597" Type="http://schemas.openxmlformats.org/officeDocument/2006/relationships/hyperlink" Target="http://he.wikipedia.org/wiki/%D7%9E%D7%9C%D7%95%D7%93%D7%99%D7%94" TargetMode="External"/><Relationship Id="rId720" Type="http://schemas.openxmlformats.org/officeDocument/2006/relationships/hyperlink" Target="http://he.wikipedia.org/wiki/%D7%9C%D7%98%D7%99%D7%A0%D7%99%D7%AA" TargetMode="External"/><Relationship Id="rId762" Type="http://schemas.openxmlformats.org/officeDocument/2006/relationships/hyperlink" Target="http://he.wikipedia.org/wiki/%D7%90%D7%95%D7%A8%D7%98%D7%95%D7%A8%D7%99%D7%94" TargetMode="External"/><Relationship Id="rId818" Type="http://schemas.openxmlformats.org/officeDocument/2006/relationships/hyperlink" Target="http://he.wikipedia.org/wiki/%D7%A7%D7%98%D7%A2_%D7%9B%D7%9C%D7%99%D7%99" TargetMode="External"/><Relationship Id="rId152" Type="http://schemas.openxmlformats.org/officeDocument/2006/relationships/hyperlink" Target="https://he.wikipedia.org/wiki/1628" TargetMode="External"/><Relationship Id="rId194" Type="http://schemas.openxmlformats.org/officeDocument/2006/relationships/hyperlink" Target="http://he.wikipedia.org/wiki/%D7%9E%D7%95%D7%96%D7%99%D7%A7%D7%94" TargetMode="External"/><Relationship Id="rId208" Type="http://schemas.openxmlformats.org/officeDocument/2006/relationships/hyperlink" Target="http://he.wikipedia.org/wiki/%D7%92%27%D7%95%D7%A8%D7%92%27_%D7%94%D7%A8%D7%90%D7%A9%D7%95%D7%9F,_%D7%9E%D7%9C%D7%9A_%D7%91%D7%A8%D7%99%D7%98%D7%A0%D7%99%D7%94" TargetMode="External"/><Relationship Id="rId415" Type="http://schemas.openxmlformats.org/officeDocument/2006/relationships/hyperlink" Target="http://he.wikipedia.org/wiki/476" TargetMode="External"/><Relationship Id="rId457" Type="http://schemas.openxmlformats.org/officeDocument/2006/relationships/hyperlink" Target="http://he.wikipedia.org/w/index.php?title=%D7%A7%D7%A6%D7%99%D7%9C%D7%94&amp;action=edit&amp;redlink=1" TargetMode="External"/><Relationship Id="rId622" Type="http://schemas.openxmlformats.org/officeDocument/2006/relationships/hyperlink" Target="http://he.wikipedia.org/wiki/%D7%A8%D7%95%D7%A7_%D7%9E%D7%AA%D7%A7%D7%93%D7%9D" TargetMode="External"/><Relationship Id="rId261" Type="http://schemas.openxmlformats.org/officeDocument/2006/relationships/hyperlink" Target="http://he.wikipedia.org/wiki/%D7%A1%D7%95%D7%9C%D7%95_(%D7%9E%D7%95%D7%96%D7%99%D7%A7%D7%94)" TargetMode="External"/><Relationship Id="rId499" Type="http://schemas.openxmlformats.org/officeDocument/2006/relationships/hyperlink" Target="http://he.wikipedia.org/wiki/%D7%9E%D7%93%D7%A8%D7%99%D7%92%D7%9C" TargetMode="External"/><Relationship Id="rId664" Type="http://schemas.openxmlformats.org/officeDocument/2006/relationships/hyperlink" Target="http://he.wikipedia.org/wiki/%D7%9E%D7%9C%D7%95%D7%93%D7%99%D7%94" TargetMode="External"/><Relationship Id="rId14" Type="http://schemas.openxmlformats.org/officeDocument/2006/relationships/hyperlink" Target="https://he.wikipedia.org/wiki/%D7%94%D7%9B%D7%A0%D7%A1%D7%99%D7%99%D7%94_%D7%94%D7%A7%D7%AA%D7%95%D7%9C%D7%99%D7%AA" TargetMode="External"/><Relationship Id="rId56" Type="http://schemas.openxmlformats.org/officeDocument/2006/relationships/hyperlink" Target="http://he.wikipedia.org/wiki/%D7%90%D7%99%D7%A8%D7%95%D7%A4%D7%94" TargetMode="External"/><Relationship Id="rId317" Type="http://schemas.openxmlformats.org/officeDocument/2006/relationships/hyperlink" Target="http://he.wikipedia.org/wiki/%D7%A4%D7%9C%D7%99%D7%A7%D7%A1_%D7%9E%D7%A0%D7%93%D7%9C%D7%A1%D7%95%D7%9F-%D7%91%D7%A8%D7%AA%D7%95%D7%9C%D7%93%D7%99" TargetMode="External"/><Relationship Id="rId359" Type="http://schemas.openxmlformats.org/officeDocument/2006/relationships/hyperlink" Target="http://he.wikipedia.org/wiki/%D7%90%D7%93%D7%95%D7%90%D7%A8_%D7%9C%D7%90%D7%9C%D7%95" TargetMode="External"/><Relationship Id="rId524" Type="http://schemas.openxmlformats.org/officeDocument/2006/relationships/hyperlink" Target="http://he.wikipedia.org/wiki/%D7%92%D7%99%D7%95%D7%9D_%D7%93%D7%95%D7%A4%D7%90%D7%99" TargetMode="External"/><Relationship Id="rId566" Type="http://schemas.openxmlformats.org/officeDocument/2006/relationships/hyperlink" Target="http://he.wikipedia.org/wiki/%D7%A1%D7%95%D7%A0%D7%90%D7%98%D7%94" TargetMode="External"/><Relationship Id="rId731" Type="http://schemas.openxmlformats.org/officeDocument/2006/relationships/hyperlink" Target="https://he.wikipedia.org/wiki/1741" TargetMode="External"/><Relationship Id="rId773" Type="http://schemas.openxmlformats.org/officeDocument/2006/relationships/hyperlink" Target="http://he.wikipedia.org/wiki/1700" TargetMode="External"/><Relationship Id="rId98" Type="http://schemas.openxmlformats.org/officeDocument/2006/relationships/hyperlink" Target="https://he.wikipedia.org/w/index.php?title=%D7%90%D7%9C%D7%A1%D7%A0%D7%93%D7%A8%D7%95_%D7%A1%D7%98%D7%A8%D7%99%D7%92%27%D7%95&amp;action=edit&amp;redlink=1" TargetMode="External"/><Relationship Id="rId121" Type="http://schemas.openxmlformats.org/officeDocument/2006/relationships/hyperlink" Target="https://translate.googleusercontent.com/translate_c?depth=1&amp;hl=iw&amp;prev=search&amp;rurl=translate.google.co.il&amp;sl=en&amp;sp=nmt4&amp;u=https://en.wikipedia.org/wiki/Song&amp;usg=ALkJrhiKqAV-oUN_GPRqHGpJKQH7m61Zaw" TargetMode="External"/><Relationship Id="rId163" Type="http://schemas.openxmlformats.org/officeDocument/2006/relationships/hyperlink" Target="https://he.wikipedia.org/wiki/%D7%9B%D7%99%D7%A0%D7%95%D7%A8" TargetMode="External"/><Relationship Id="rId219" Type="http://schemas.openxmlformats.org/officeDocument/2006/relationships/hyperlink" Target="http://he.wikipedia.org/wiki/1734" TargetMode="External"/><Relationship Id="rId370" Type="http://schemas.openxmlformats.org/officeDocument/2006/relationships/hyperlink" Target="http://he.wikipedia.org/wiki/%D7%A4%D7%A8%D7%90%D7%A0%D7%A5_%D7%9C%D7%99%D7%A1%D7%98" TargetMode="External"/><Relationship Id="rId426" Type="http://schemas.openxmlformats.org/officeDocument/2006/relationships/hyperlink" Target="http://he.wikipedia.org/wiki/%D7%A7%D7%95%D7%95%D7%99%D7%A0%D7%98%D7%94" TargetMode="External"/><Relationship Id="rId633" Type="http://schemas.openxmlformats.org/officeDocument/2006/relationships/hyperlink" Target="http://he.wikipedia.org/wiki/%D7%99%D7%9E%D7%99_%D7%94%D7%91%D7%99%D7%A0%D7%99%D7%99%D7%9D" TargetMode="External"/><Relationship Id="rId829" Type="http://schemas.openxmlformats.org/officeDocument/2006/relationships/hyperlink" Target="http://he.wikipedia.org/wiki/%D7%9E%D7%9C%D7%97%D7%99%D7%9F" TargetMode="External"/><Relationship Id="rId230" Type="http://schemas.openxmlformats.org/officeDocument/2006/relationships/hyperlink" Target="http://he.wikipedia.org/wiki/%D7%90%D7%95%D7%A4%D7%A8%D7%94" TargetMode="External"/><Relationship Id="rId468" Type="http://schemas.openxmlformats.org/officeDocument/2006/relationships/hyperlink" Target="http://he.wikipedia.org/wiki/%D7%A7%D7%AA%D7%A8%D7%95%D7%A1" TargetMode="External"/><Relationship Id="rId675" Type="http://schemas.openxmlformats.org/officeDocument/2006/relationships/hyperlink" Target="http://he.wikipedia.org/wiki/%D7%90%D7%A4%D7%99%D7%A4%D7%99%D7%95%D7%A8" TargetMode="External"/><Relationship Id="rId840" Type="http://schemas.openxmlformats.org/officeDocument/2006/relationships/hyperlink" Target="http://he.wikipedia.org/wiki/%D7%99%D7%95%D7%95%D7%A0%D7%99%D7%AA" TargetMode="External"/><Relationship Id="rId25" Type="http://schemas.openxmlformats.org/officeDocument/2006/relationships/hyperlink" Target="http://he.wikipedia.org/wiki/%D7%A1%D7%95%D7%9C%D7%9D_%D7%9E%D7%90%D7%96%27%D7%95%D7%A8%D7%99" TargetMode="External"/><Relationship Id="rId67" Type="http://schemas.openxmlformats.org/officeDocument/2006/relationships/image" Target="media/image2.png"/><Relationship Id="rId272" Type="http://schemas.openxmlformats.org/officeDocument/2006/relationships/hyperlink" Target="http://he.wikipedia.org/wiki/%D7%9E%D7%95%D7%98%D7%98" TargetMode="External"/><Relationship Id="rId328" Type="http://schemas.openxmlformats.org/officeDocument/2006/relationships/hyperlink" Target="http://he.wikipedia.org/wiki/%D7%A8%D7%95%D7%91%D7%A8%D7%98_%D7%A9%D7%95%D7%9E%D7%90%D7%9F" TargetMode="External"/><Relationship Id="rId535" Type="http://schemas.openxmlformats.org/officeDocument/2006/relationships/hyperlink" Target="http://he.wikipedia.org/wiki/%D7%90%D7%95%D7%A8%D7%98%D7%95%D7%A8%D7%99%D7%94" TargetMode="External"/><Relationship Id="rId577" Type="http://schemas.openxmlformats.org/officeDocument/2006/relationships/hyperlink" Target="http://he.wikipedia.org/wiki/1910" TargetMode="External"/><Relationship Id="rId700" Type="http://schemas.openxmlformats.org/officeDocument/2006/relationships/hyperlink" Target="https://he.wikipedia.org/wiki/%D7%A2%D7%99%D7%91%D7%95%D7%93_%D7%9E%D7%95%D7%96%D7%99%D7%A7%D7%9C%D7%99" TargetMode="External"/><Relationship Id="rId742" Type="http://schemas.openxmlformats.org/officeDocument/2006/relationships/hyperlink" Target="https://he.wikipedia.org/wiki/%D7%94%27_%D7%94%D7%99%D7%93%D7%99%D7%A2%D7%94" TargetMode="External"/><Relationship Id="rId132" Type="http://schemas.openxmlformats.org/officeDocument/2006/relationships/hyperlink" Target="https://he.wikipedia.org/wiki/%D7%90%D7%99%D7%98%D7%9C%D7%A7%D7%99" TargetMode="External"/><Relationship Id="rId174" Type="http://schemas.openxmlformats.org/officeDocument/2006/relationships/hyperlink" Target="http://he.wikipedia.org/wiki/1759" TargetMode="External"/><Relationship Id="rId381" Type="http://schemas.openxmlformats.org/officeDocument/2006/relationships/hyperlink" Target="http://he.wikipedia.org/wiki/%D7%9E%D7%95%D7%96%D7%99%D7%A7%D7%94_%D7%A7%D7%9C%D7%90%D7%A1%D7%99%D7%AA_-_%D7%94%D7%AA%D7%A7%D7%95%D7%A4%D7%94_%D7%94%D7%A8%D7%95%D7%9E%D7%A0%D7%98%D7%99%D7%AA" TargetMode="External"/><Relationship Id="rId602" Type="http://schemas.openxmlformats.org/officeDocument/2006/relationships/hyperlink" Target="http://he.wikipedia.org/wiki/%D7%9E%D7%95%D7%A8%D7%99%D7%A1_%D7%A8%D7%90%D7%95%D7%95%D7%9C" TargetMode="External"/><Relationship Id="rId784" Type="http://schemas.openxmlformats.org/officeDocument/2006/relationships/hyperlink" Target="http://he.wikipedia.org/wiki/1706" TargetMode="External"/><Relationship Id="rId241" Type="http://schemas.openxmlformats.org/officeDocument/2006/relationships/hyperlink" Target="https://he.wikipedia.org/wiki/%D7%9E%D7%A7%D7%94%D7%9C%D7%94" TargetMode="External"/><Relationship Id="rId437" Type="http://schemas.openxmlformats.org/officeDocument/2006/relationships/hyperlink" Target="http://he.wikipedia.org/wiki/%D7%A6%D7%A8%D7%A4%D7%AA" TargetMode="External"/><Relationship Id="rId479" Type="http://schemas.openxmlformats.org/officeDocument/2006/relationships/hyperlink" Target="http://he.wikipedia.org/w/index.php?title=%D7%A7%D7%A0%D7%96%D7%95%D7%A0%D7%94&amp;action=edit&amp;redlink=1" TargetMode="External"/><Relationship Id="rId644" Type="http://schemas.openxmlformats.org/officeDocument/2006/relationships/hyperlink" Target="http://commons.wikimedia.org/wiki/Wolfgang_Amadeus_Mozart" TargetMode="External"/><Relationship Id="rId686" Type="http://schemas.openxmlformats.org/officeDocument/2006/relationships/hyperlink" Target="http://he.wikipedia.org/wiki/%D7%94%D7%A8%D7%9B%D7%91_%D7%9E%D7%95%D7%96%D7%99%D7%A7%D7%9C%D7%99" TargetMode="External"/><Relationship Id="rId851" Type="http://schemas.openxmlformats.org/officeDocument/2006/relationships/hyperlink" Target="https://he.wikipedia.org/wiki/%D7%9B%D7%99%D7%A0%D7%95%D7%A8_%D7%A8%D7%90%D7%A9%D7%95%D7%9F" TargetMode="External"/><Relationship Id="rId36" Type="http://schemas.openxmlformats.org/officeDocument/2006/relationships/hyperlink" Target="https://he.wikipedia.org/wiki/%D7%90%D7%99%D7%99_%D7%9E%D7%90%D7%9C%D7%95%D7%A7%D7%95" TargetMode="External"/><Relationship Id="rId283" Type="http://schemas.openxmlformats.org/officeDocument/2006/relationships/hyperlink" Target="http://he.wikipedia.org/wiki/%D7%93%D7%99%D7%A0%D7%9E%D7%99%D7%A7%D7%94_%28%D7%9E%D7%95%D7%96%D7%99%D7%A7%D7%94%29" TargetMode="External"/><Relationship Id="rId339" Type="http://schemas.openxmlformats.org/officeDocument/2006/relationships/hyperlink" Target="http://he.wikipedia.org/wiki/%D7%95%D7%A8%D7%99%D7%96%D7%9E%D7%95_(%D7%90%D7%95%D7%A4%D7%A8%D7%94)" TargetMode="External"/><Relationship Id="rId490" Type="http://schemas.openxmlformats.org/officeDocument/2006/relationships/hyperlink" Target="http://he.wikipedia.org/wiki/%D7%90%D7%A4%D7%99%D7%A4%D7%99%D7%95%D7%A8" TargetMode="External"/><Relationship Id="rId504" Type="http://schemas.openxmlformats.org/officeDocument/2006/relationships/hyperlink" Target="http://he.wikipedia.org/wiki/%D7%95%D7%99%D7%A8%D7%9C%D7%90%D7%99" TargetMode="External"/><Relationship Id="rId546" Type="http://schemas.openxmlformats.org/officeDocument/2006/relationships/hyperlink" Target="http://he.wikipedia.org/wiki/%D7%99%D7%95%D7%94%D7%90%D7%9F_%D7%A1%D7%91%D7%A1%D7%98%D7%99%D7%90%D7%9F_%D7%91%D7%90%D7%9A" TargetMode="External"/><Relationship Id="rId711" Type="http://schemas.openxmlformats.org/officeDocument/2006/relationships/image" Target="media/image4.png"/><Relationship Id="rId753" Type="http://schemas.openxmlformats.org/officeDocument/2006/relationships/hyperlink" Target="https://he.wikipedia.org/w/index.php?title=%D7%A6%27%D7%90%D7%A8%D7%9C%D7%A1_%D7%92%27%D7%A0%D7%A0%D7%A1&amp;action=edit&amp;redlink=1" TargetMode="External"/><Relationship Id="rId78" Type="http://schemas.openxmlformats.org/officeDocument/2006/relationships/hyperlink" Target="http://he.wikipedia.org/wiki/%D7%A8%D7%95%D7%9E%D7%90" TargetMode="External"/><Relationship Id="rId101" Type="http://schemas.openxmlformats.org/officeDocument/2006/relationships/hyperlink" Target="https://he.wikipedia.org/wiki/%D7%A0%D7%91%D7%9C" TargetMode="External"/><Relationship Id="rId143" Type="http://schemas.openxmlformats.org/officeDocument/2006/relationships/hyperlink" Target="https://he.wikipedia.org/wiki/%D7%9B%D7%A0%D7%A8" TargetMode="External"/><Relationship Id="rId185" Type="http://schemas.openxmlformats.org/officeDocument/2006/relationships/hyperlink" Target="http://he.wikipedia.org/wiki/%D7%A1%D7%A4%D7%A8_(%D7%9E%D7%A7%D7%A6%D7%95%D7%A2)" TargetMode="External"/><Relationship Id="rId350" Type="http://schemas.openxmlformats.org/officeDocument/2006/relationships/hyperlink" Target="http://he.wikipedia.org/wiki/%D7%A8%D7%A6%27%D7%99%D7%98%D7%98%D7%99%D7%91" TargetMode="External"/><Relationship Id="rId406" Type="http://schemas.openxmlformats.org/officeDocument/2006/relationships/hyperlink" Target="https://he.wikipedia.org/wiki/%D7%9E%D7%9C%D7%97%D7%99%D7%9F" TargetMode="External"/><Relationship Id="rId588" Type="http://schemas.openxmlformats.org/officeDocument/2006/relationships/hyperlink" Target="http://he.wikipedia.org/wiki/%D7%A4%D7%A8%D7%A0%D7%A5_%D7%9C%D7%99%D7%A1%D7%98" TargetMode="External"/><Relationship Id="rId795" Type="http://schemas.openxmlformats.org/officeDocument/2006/relationships/hyperlink" Target="http://he.wikipedia.org/wiki/1714" TargetMode="External"/><Relationship Id="rId809" Type="http://schemas.openxmlformats.org/officeDocument/2006/relationships/hyperlink" Target="http://he.wikipedia.org/wiki/%D7%90%D7%90%D7%9B%D7%9F" TargetMode="External"/><Relationship Id="rId9" Type="http://schemas.openxmlformats.org/officeDocument/2006/relationships/hyperlink" Target="https://he.wikipedia.org/wiki/%D7%99%D7%95%D7%95%D7%A0%D7%99%D7%AA" TargetMode="External"/><Relationship Id="rId210" Type="http://schemas.openxmlformats.org/officeDocument/2006/relationships/hyperlink" Target="http://he.wikipedia.org/wiki/%D7%9E%D7%9E%D7%9C%D7%9B%D7%AA_%D7%91%D7%A8%D7%99%D7%98%D7%A0%D7%99%D7%94_%D7%94%D7%92%D7%93%D7%95%D7%9C%D7%94" TargetMode="External"/><Relationship Id="rId392" Type="http://schemas.openxmlformats.org/officeDocument/2006/relationships/hyperlink" Target="http://he.wikipedia.org/wiki/%D7%94%D7%9E%D7%90%D7%94_%D7%94-19" TargetMode="External"/><Relationship Id="rId448" Type="http://schemas.openxmlformats.org/officeDocument/2006/relationships/hyperlink" Target="http://he.wikipedia.org/wiki/%D7%94%D7%9E%D7%90%D7%94_%D7%94-14" TargetMode="External"/><Relationship Id="rId613" Type="http://schemas.openxmlformats.org/officeDocument/2006/relationships/hyperlink" Target="http://he.wikipedia.org/wiki/%D7%90%D7%A7%D7%95%D7%A8%D7%93%D7%99%D7%9D" TargetMode="External"/><Relationship Id="rId655" Type="http://schemas.openxmlformats.org/officeDocument/2006/relationships/hyperlink" Target="https://he.wikipedia.org/wiki/%D7%90%D7%99%D7%98%D7%9C%D7%99%D7%94" TargetMode="External"/><Relationship Id="rId697" Type="http://schemas.openxmlformats.org/officeDocument/2006/relationships/hyperlink" Target="https://he.wikipedia.org/wiki/%D7%9E%D7%9C%D7%95%D7%93%D7%99%D7%94" TargetMode="External"/><Relationship Id="rId820" Type="http://schemas.openxmlformats.org/officeDocument/2006/relationships/hyperlink" Target="http://he.wikipedia.org/wiki/1738" TargetMode="External"/><Relationship Id="rId252" Type="http://schemas.openxmlformats.org/officeDocument/2006/relationships/hyperlink" Target="http://he.wikipedia.org/wiki/%D7%90%D7%99%D7%98%D7%9C%D7%A7%D7%99%D7%AA" TargetMode="External"/><Relationship Id="rId294" Type="http://schemas.openxmlformats.org/officeDocument/2006/relationships/hyperlink" Target="http://he.wikipedia.org/wiki/%D7%91%D7%90%D7%A8%D7%95%D7%A7" TargetMode="External"/><Relationship Id="rId308" Type="http://schemas.openxmlformats.org/officeDocument/2006/relationships/hyperlink" Target="http://he.wikipedia.org/wiki/%D7%95%D7%90%D7%92%D7%A0%D7%A8" TargetMode="External"/><Relationship Id="rId515" Type="http://schemas.openxmlformats.org/officeDocument/2006/relationships/hyperlink" Target="http://he.wikipedia.org/w/index.php?title=%D7%A4%D7%90%D7%95%D7%95%D7%90%D7%9F&amp;action=edit&amp;redlink=1" TargetMode="External"/><Relationship Id="rId722" Type="http://schemas.openxmlformats.org/officeDocument/2006/relationships/hyperlink" Target="http://he.wikipedia.org/wiki/%D7%92%27%D7%95%D7%91%D7%90%D7%A0%D7%99_%D7%A4%D7%A8%D7%92%D7%95%D7%9C%D7%96%D7%99" TargetMode="External"/><Relationship Id="rId47" Type="http://schemas.openxmlformats.org/officeDocument/2006/relationships/hyperlink" Target="https://he.wikipedia.org/wiki/%D7%94%D7%A9%D7%9E%D7%A9" TargetMode="External"/><Relationship Id="rId89" Type="http://schemas.openxmlformats.org/officeDocument/2006/relationships/hyperlink" Target="http://he.wikipedia.org/wiki/%D7%92%D7%90%D7%95%D7%A8%D7%92_%D7%A4%D7%A8%D7%99%D7%93%D7%A8%D7%99%D7%9A_%D7%94%D7%A0%D7%93%D7%9C" TargetMode="External"/><Relationship Id="rId112" Type="http://schemas.openxmlformats.org/officeDocument/2006/relationships/hyperlink" Target="https://he.wikipedia.org/wiki/%D7%A0%D7%97%D7%95%D7%9D_%D7%98%D7%99%D7%99%D7%98" TargetMode="External"/><Relationship Id="rId154" Type="http://schemas.openxmlformats.org/officeDocument/2006/relationships/hyperlink" Target="https://he.wikipedia.org/wiki/%D7%92%27%D7%95%D7%91%D7%90%D7%A0%D7%99_%D7%92%27%D7%90%D7%A7%D7%95%D7%9E%D7%95_%D7%92%D7%A1%D7%98%D7%95%D7%9C%D7%93%D7%99" TargetMode="External"/><Relationship Id="rId361" Type="http://schemas.openxmlformats.org/officeDocument/2006/relationships/hyperlink" Target="http://he.wikipedia.org/wiki/%D7%95%D7%99%D7%A8%D7%98%D7%95%D7%90%D7%95%D7%96%D7%99%D7%95%D7%AA" TargetMode="External"/><Relationship Id="rId557" Type="http://schemas.openxmlformats.org/officeDocument/2006/relationships/hyperlink" Target="http://he.wikipedia.org/wiki/%D7%A4%D7%95%D7%9C%D7%99%D7%A4%D7%95%D7%A0%D7%99%D7%94" TargetMode="External"/><Relationship Id="rId599" Type="http://schemas.openxmlformats.org/officeDocument/2006/relationships/hyperlink" Target="http://he.wikipedia.org/wiki/%D7%93%D7%99%D7%9E%D7%99%D7%98%D7%A8%D7%99_%D7%A9%D7%95%D7%A1%D7%98%D7%A7%D7%95%D7%91%D7%99%D7%A5%27" TargetMode="External"/><Relationship Id="rId764" Type="http://schemas.openxmlformats.org/officeDocument/2006/relationships/hyperlink" Target="http://he.wikipedia.org/wiki/%D7%AA%D7%96%D7%9E%D7%95%D7%A8%D7%AA" TargetMode="External"/><Relationship Id="rId196" Type="http://schemas.openxmlformats.org/officeDocument/2006/relationships/hyperlink" Target="http://he.wikipedia.org/wiki/%D7%90%D7%95%D7%A4%D7%A8%D7%94" TargetMode="External"/><Relationship Id="rId417" Type="http://schemas.openxmlformats.org/officeDocument/2006/relationships/hyperlink" Target="http://he.wikipedia.org/wiki/%D7%9E%D7%95%D7%A0%D7%95%D7%A4%D7%95%D7%A0%D7%99%D7%94" TargetMode="External"/><Relationship Id="rId459" Type="http://schemas.openxmlformats.org/officeDocument/2006/relationships/hyperlink" Target="http://he.wikipedia.org/wiki/%D7%A8%D7%95%D7%A0%D7%93%D7%95" TargetMode="External"/><Relationship Id="rId624" Type="http://schemas.openxmlformats.org/officeDocument/2006/relationships/hyperlink" Target="http://he.wikipedia.org/wiki/%D7%A1%D7%95%D7%9C%D7%9D_%D7%9E%D7%90%D7%96%27%D7%95%D7%A8%D7%99" TargetMode="External"/><Relationship Id="rId666" Type="http://schemas.openxmlformats.org/officeDocument/2006/relationships/hyperlink" Target="http://he.wikipedia.org/wiki/%D7%91%D7%90%D7%A8%D7%95%D7%A7" TargetMode="External"/><Relationship Id="rId831" Type="http://schemas.openxmlformats.org/officeDocument/2006/relationships/hyperlink" Target="http://he.wikipedia.org/wiki/%D7%A9%D7%99%D7%A8" TargetMode="External"/><Relationship Id="rId16" Type="http://schemas.openxmlformats.org/officeDocument/2006/relationships/hyperlink" Target="https://he.wikipedia.org/w/index.php?title=%D7%93%D7%99%D7%90%D7%9C%D7%95%D7%92%D7%99%D7%9D_%D7%A9%D7%9C_%D7%92%D7%A8%D7%92%D7%95%D7%A8%D7%99%D7%95%D7%A1&amp;action=edit&amp;redlink=1" TargetMode="External"/><Relationship Id="rId221" Type="http://schemas.openxmlformats.org/officeDocument/2006/relationships/hyperlink" Target="http://he.wikipedia.org/wiki/1732" TargetMode="External"/><Relationship Id="rId263" Type="http://schemas.openxmlformats.org/officeDocument/2006/relationships/hyperlink" Target="http://he.wikipedia.org/wiki/%D7%A8%D7%A6%27%D7%99%D7%98%D7%98%D7%99%D7%91" TargetMode="External"/><Relationship Id="rId319" Type="http://schemas.openxmlformats.org/officeDocument/2006/relationships/hyperlink" Target="http://he.wikipedia.org/wiki/%D7%91%D7%A8%D7%94%D7%9E%D7%A1" TargetMode="External"/><Relationship Id="rId470" Type="http://schemas.openxmlformats.org/officeDocument/2006/relationships/hyperlink" Target="http://he.wikipedia.org/wiki/%D7%9E%D7%97%D7%95%D7%9C" TargetMode="External"/><Relationship Id="rId526" Type="http://schemas.openxmlformats.org/officeDocument/2006/relationships/hyperlink" Target="http://he.wikipedia.org/wiki/%D7%99%D7%95%D7%94%D7%A0%D7%A1_%D7%90%D7%95%D7%A7%D7%9B%D7%9D" TargetMode="External"/><Relationship Id="rId58" Type="http://schemas.openxmlformats.org/officeDocument/2006/relationships/hyperlink" Target="http://he.wikipedia.org/wiki/%D7%94%D7%9E%D7%90%D7%94_%D7%94-18" TargetMode="External"/><Relationship Id="rId123" Type="http://schemas.openxmlformats.org/officeDocument/2006/relationships/hyperlink" Target="https://translate.googleusercontent.com/translate_c?depth=1&amp;hl=iw&amp;prev=search&amp;rurl=translate.google.co.il&amp;sl=en&amp;sp=nmt4&amp;u=https://en.wikipedia.org/wiki/Prayer&amp;usg=ALkJrhi4mXkO1wYXfraRvoN9teKCEJpPMw" TargetMode="External"/><Relationship Id="rId330" Type="http://schemas.openxmlformats.org/officeDocument/2006/relationships/hyperlink" Target="http://he.wikipedia.org/wiki/%D7%A1%D7%99%D7%9E%D7%A4%D7%95%D7%A0%D7%99%D7%94" TargetMode="External"/><Relationship Id="rId568" Type="http://schemas.openxmlformats.org/officeDocument/2006/relationships/hyperlink" Target="http://he.wikipedia.org/wiki/%D7%A7%D7%95%D7%A0%D7%A6%27%D7%A8%D7%98%D7%95" TargetMode="External"/><Relationship Id="rId733" Type="http://schemas.openxmlformats.org/officeDocument/2006/relationships/hyperlink" Target="https://he.wikipedia.org/wiki/%D7%9E%D7%95%D7%96%D7%99%D7%A7%D7%94_%D7%A7%D7%9C%D7%90%D7%A1%D7%99%D7%AA" TargetMode="External"/><Relationship Id="rId775" Type="http://schemas.openxmlformats.org/officeDocument/2006/relationships/hyperlink" Target="http://he.wikipedia.org/wiki/1702" TargetMode="External"/><Relationship Id="rId165" Type="http://schemas.openxmlformats.org/officeDocument/2006/relationships/hyperlink" Target="https://he.wikipedia.org/wiki/%D7%A0%D7%95%D7%A9%D7%90_%D7%95%D7%95%D7%A8%D7%99%D7%90%D7%A6%D7%99%D7%95%D7%AA" TargetMode="External"/><Relationship Id="rId372" Type="http://schemas.openxmlformats.org/officeDocument/2006/relationships/hyperlink" Target="http://he.wikipedia.org/wiki/%D7%94%D7%9E%D7%90%D7%94_%D7%94-19" TargetMode="External"/><Relationship Id="rId428" Type="http://schemas.openxmlformats.org/officeDocument/2006/relationships/hyperlink" Target="http://he.wikipedia.org/wiki/%D7%A7%D7%95%D7%95%D7%A8%D7%98%D7%94" TargetMode="External"/><Relationship Id="rId635" Type="http://schemas.openxmlformats.org/officeDocument/2006/relationships/hyperlink" Target="http://he.wikipedia.org/wiki/%D7%A8%D7%A0%D7%A1%D7%90%D7%A0%D7%A1" TargetMode="External"/><Relationship Id="rId677" Type="http://schemas.openxmlformats.org/officeDocument/2006/relationships/hyperlink" Target="http://he.wikipedia.org/wiki/%D7%A9%D7%99%D7%A8" TargetMode="External"/><Relationship Id="rId800" Type="http://schemas.openxmlformats.org/officeDocument/2006/relationships/hyperlink" Target="http://he.wikipedia.org/wiki/1720" TargetMode="External"/><Relationship Id="rId842" Type="http://schemas.openxmlformats.org/officeDocument/2006/relationships/hyperlink" Target="http://he.wikipedia.org/wiki/%D7%90%D7%A0%D7%92%D7%9C%D7%99%D7%94" TargetMode="External"/><Relationship Id="rId232" Type="http://schemas.openxmlformats.org/officeDocument/2006/relationships/hyperlink" Target="http://he.wikipedia.org/wiki/%D7%9E%D7%95%D7%96%D7%99%D7%A7%D7%94" TargetMode="External"/><Relationship Id="rId274" Type="http://schemas.openxmlformats.org/officeDocument/2006/relationships/hyperlink" Target="http://he.wikipedia.org/wiki/%D7%A7%D7%95%D7%9C%D7%95%D7%AA_(%D7%9E%D7%95%D7%96%D7%99%D7%A7%D7%94)" TargetMode="External"/><Relationship Id="rId481" Type="http://schemas.openxmlformats.org/officeDocument/2006/relationships/hyperlink" Target="http://he.wikipedia.org/wiki/%D7%98%D7%A8%D7%99%D7%90%D7%95%D7%9C%D7%94" TargetMode="External"/><Relationship Id="rId702" Type="http://schemas.openxmlformats.org/officeDocument/2006/relationships/hyperlink" Target="http://he.wikipedia.org/wiki/%D7%92%D7%A8%D7%9E%D7%A0%D7%99%D7%AA" TargetMode="External"/><Relationship Id="rId27" Type="http://schemas.openxmlformats.org/officeDocument/2006/relationships/hyperlink" Target="http://he.wikipedia.org/wiki/%D7%AA%D7%95_%28%D7%9E%D7%95%D7%96%D7%99%D7%A7%D7%94%29" TargetMode="External"/><Relationship Id="rId69" Type="http://schemas.openxmlformats.org/officeDocument/2006/relationships/hyperlink" Target="http://he.wikipedia.org/wiki/1517" TargetMode="External"/><Relationship Id="rId134" Type="http://schemas.openxmlformats.org/officeDocument/2006/relationships/hyperlink" Target="https://he.wikipedia.org/wiki/%D7%AA%D7%90%D7%95%D7%A8%D7%99%D7%94" TargetMode="External"/><Relationship Id="rId537" Type="http://schemas.openxmlformats.org/officeDocument/2006/relationships/hyperlink" Target="http://he.wikipedia.org/wiki/%D7%92%D7%90%D7%95%D7%A8%D7%92_%D7%A4%D7%A8%D7%99%D7%93%D7%A8%D7%99%D7%9A_%D7%94%D7%A0%D7%93%D7%9C" TargetMode="External"/><Relationship Id="rId579" Type="http://schemas.openxmlformats.org/officeDocument/2006/relationships/hyperlink" Target="http://he.wikipedia.org/wiki/%D7%91%D7%9C%D7%93%D7%94" TargetMode="External"/><Relationship Id="rId744" Type="http://schemas.openxmlformats.org/officeDocument/2006/relationships/hyperlink" Target="https://he.wikipedia.org/wiki/%D7%AA%D7%A0%22%D7%9A" TargetMode="External"/><Relationship Id="rId786" Type="http://schemas.openxmlformats.org/officeDocument/2006/relationships/hyperlink" Target="http://he.wikipedia.org/wiki/%D7%90%D7%99%D7%98%D7%9C%D7%99%D7%94" TargetMode="External"/><Relationship Id="rId80" Type="http://schemas.openxmlformats.org/officeDocument/2006/relationships/hyperlink" Target="http://he.wikipedia.org/wiki/%D7%A4%D7%A8%D7%99%D7%96" TargetMode="External"/><Relationship Id="rId176" Type="http://schemas.openxmlformats.org/officeDocument/2006/relationships/hyperlink" Target="http://he.wikipedia.org/wiki/%D7%9E%D7%95%D7%96%D7%99%D7%A7%D7%AA_%D7%91%D7%90%D7%A8%D7%95%D7%A7" TargetMode="External"/><Relationship Id="rId341" Type="http://schemas.openxmlformats.org/officeDocument/2006/relationships/hyperlink" Target="http://he.wikipedia.org/wiki/%D7%9E%D7%90%D7%A1%D7%A7%D7%90%D7%A0%D7%99" TargetMode="External"/><Relationship Id="rId383" Type="http://schemas.openxmlformats.org/officeDocument/2006/relationships/hyperlink" Target="http://he.wikipedia.org/wiki/%D7%AA%D7%96%D7%9E%D7%95%D7%A8%D7%AA" TargetMode="External"/><Relationship Id="rId439" Type="http://schemas.openxmlformats.org/officeDocument/2006/relationships/hyperlink" Target="http://he.wikipedia.org/wiki/%D7%90%D7%93%D7%9D_%D7%93%D7%94_%D7%9C%D7%94_%D7%94%D7%90%D7%9C" TargetMode="External"/><Relationship Id="rId590" Type="http://schemas.openxmlformats.org/officeDocument/2006/relationships/hyperlink" Target="http://he.wikipedia.org/wiki/%D7%A4%D7%A8%D7%93%D7%A8%D7%99%D7%9A_%D7%A9%D7%95%D7%A4%D7%9F" TargetMode="External"/><Relationship Id="rId604" Type="http://schemas.openxmlformats.org/officeDocument/2006/relationships/hyperlink" Target="http://he.wikipedia.org/wiki/%D7%91%D7%9C%D7%94_%D7%91%D7%90%D7%A8%D7%98%D7%95%D7%A7" TargetMode="External"/><Relationship Id="rId646" Type="http://schemas.openxmlformats.org/officeDocument/2006/relationships/hyperlink" Target="http://he.wikipedia.org/wiki/%D7%90%D7%A7%D7%95%D7%A8%D7%93" TargetMode="External"/><Relationship Id="rId811" Type="http://schemas.openxmlformats.org/officeDocument/2006/relationships/hyperlink" Target="http://he.wikipedia.org/wiki/%D7%A2%D7%99%D7%95%D7%95%D7%A8%D7%95%D7%9F" TargetMode="External"/><Relationship Id="rId201" Type="http://schemas.openxmlformats.org/officeDocument/2006/relationships/hyperlink" Target="http://he.wikipedia.org/wiki/1709" TargetMode="External"/><Relationship Id="rId243" Type="http://schemas.openxmlformats.org/officeDocument/2006/relationships/hyperlink" Target="https://he.wikipedia.org/wiki/%D7%9C%D7%95%D7%99%D7%9F_%D7%A7%D7%99%D7%A4%D7%A0%D7%99%D7%A1" TargetMode="External"/><Relationship Id="rId285" Type="http://schemas.openxmlformats.org/officeDocument/2006/relationships/hyperlink" Target="http://he.wikipedia.org/wiki/%D7%A1%D7%95%D7%9C%D7%9D_%D7%9E%D7%99%D7%A0%D7%95%D7%A8%D7%99" TargetMode="External"/><Relationship Id="rId450" Type="http://schemas.openxmlformats.org/officeDocument/2006/relationships/hyperlink" Target="http://he.wikipedia.org/wiki/%D7%9E%D7%A0%D7%A2%D7%93" TargetMode="External"/><Relationship Id="rId506" Type="http://schemas.openxmlformats.org/officeDocument/2006/relationships/hyperlink" Target="http://he.wikipedia.org/wiki/%D7%91%D7%9C%D7%93%D7%94" TargetMode="External"/><Relationship Id="rId688" Type="http://schemas.openxmlformats.org/officeDocument/2006/relationships/hyperlink" Target="http://he.wikipedia.org/wiki/%D7%94%D7%9E%D7%9B%D7%A9%D7%A4%D7%95%D7%AA" TargetMode="External"/><Relationship Id="rId853" Type="http://schemas.openxmlformats.org/officeDocument/2006/relationships/hyperlink" Target="https://he.wikipedia.org/wiki/%D7%98%D7%A8%D7%99%D7%95_%D7%A1%D7%95%D7%A0%D7%98%D7%94" TargetMode="External"/><Relationship Id="rId38" Type="http://schemas.openxmlformats.org/officeDocument/2006/relationships/hyperlink" Target="https://he.wikipedia.org/wiki/%D7%9E%D7%A2%D7%A8%D7%91" TargetMode="External"/><Relationship Id="rId103" Type="http://schemas.openxmlformats.org/officeDocument/2006/relationships/hyperlink" Target="https://he.wikipedia.org/wiki/%D7%A0%D7%97%D7%A9" TargetMode="External"/><Relationship Id="rId310" Type="http://schemas.openxmlformats.org/officeDocument/2006/relationships/hyperlink" Target="http://he.wikipedia.org/wiki/%D7%9E%D7%95%D7%96%D7%99%D7%A7%D7%94_%D7%A7%D7%90%D7%9E%D7%A8%D7%99%D7%AA" TargetMode="External"/><Relationship Id="rId492" Type="http://schemas.openxmlformats.org/officeDocument/2006/relationships/hyperlink" Target="http://he.wikipedia.org/w/index.php?title=%D7%9E%D7%9C%D7%95%D7%93%D7%99%D7%95%D7%AA&amp;action=edit&amp;redlink=1" TargetMode="External"/><Relationship Id="rId548" Type="http://schemas.openxmlformats.org/officeDocument/2006/relationships/hyperlink" Target="http://he.wikipedia.org/wiki/%D7%90%D7%A0%D7%98%D7%95%D7%A0%D7%99%D7%95_%D7%95%D7%99%D7%95%D7%90%D7%9C%D7%93%D7%99" TargetMode="External"/><Relationship Id="rId713" Type="http://schemas.openxmlformats.org/officeDocument/2006/relationships/hyperlink" Target="http://he.wikipedia.org/wiki/%D7%90%D7%95%D7%A7%D7%98%D7%91%D7%94" TargetMode="External"/><Relationship Id="rId755" Type="http://schemas.openxmlformats.org/officeDocument/2006/relationships/hyperlink" Target="http://he.wikipedia.org/wiki/23_%D7%91%D7%A4%D7%91%D7%A8%D7%95%D7%90%D7%A8" TargetMode="External"/><Relationship Id="rId797" Type="http://schemas.openxmlformats.org/officeDocument/2006/relationships/hyperlink" Target="http://he.wikipedia.org/wiki/%D7%90%D7%95%D7%93%D7%94_%D7%9C%D7%99%D7%95%D7%9D_%D7%94%D7%95%D7%9C%D7%93%D7%AA%D7%94_%D7%A9%D7%9C_%D7%94%D7%9E%D7%9C%D7%9B%D7%94_%D7%90%D7%A0%D7%94" TargetMode="External"/><Relationship Id="rId91" Type="http://schemas.openxmlformats.org/officeDocument/2006/relationships/hyperlink" Target="https://he.wikipedia.org/wiki/%D7%90%D7%95%D7%A4%D7%A8%D7%94" TargetMode="External"/><Relationship Id="rId145" Type="http://schemas.openxmlformats.org/officeDocument/2006/relationships/hyperlink" Target="https://he.wikipedia.org/wiki/%D7%99%D7%94%D7%93%D7%95%D7%AA_%D7%9E%D7%A0%D7%98%D7%95%D7%91%D7%94" TargetMode="External"/><Relationship Id="rId187" Type="http://schemas.openxmlformats.org/officeDocument/2006/relationships/hyperlink" Target="http://he.wikipedia.org/wiki/%D7%A4%D7%A1%D7%A0%D7%AA%D7%A8" TargetMode="External"/><Relationship Id="rId352" Type="http://schemas.openxmlformats.org/officeDocument/2006/relationships/hyperlink" Target="http://he.wikipedia.org/wiki/%D7%92%27%D7%90%D7%A7%D7%95%D7%9E%D7%95_%D7%9E%D7%90%D7%99%D7%99%D7%A8%D7%91%D7%A8" TargetMode="External"/><Relationship Id="rId394" Type="http://schemas.openxmlformats.org/officeDocument/2006/relationships/hyperlink" Target="http://he.wikipedia.org/wiki/%D7%94%D7%9E%D7%96%D7%A8%D7%97_%D7%94%D7%A8%D7%97%D7%95%D7%A7" TargetMode="External"/><Relationship Id="rId408" Type="http://schemas.openxmlformats.org/officeDocument/2006/relationships/hyperlink" Target="https://he.wikipedia.org/wiki/%D7%90%D7%99%D7%98%D7%9C%D7%99%D7%94" TargetMode="External"/><Relationship Id="rId615" Type="http://schemas.openxmlformats.org/officeDocument/2006/relationships/hyperlink" Target="http://he.wikipedia.org/wiki/%D7%9B%D7%9C%D7%99_%D7%94%D7%A7%D7%A9%D7%94" TargetMode="External"/><Relationship Id="rId822" Type="http://schemas.openxmlformats.org/officeDocument/2006/relationships/hyperlink" Target="http://he.wikipedia.org/wiki/%D7%9E%D7%A9%D7%99%D7%97_(%D7%90%D7%95%D7%A8%D7%98%D7%95%D7%A8%D7%99%D7%94)" TargetMode="External"/><Relationship Id="rId212" Type="http://schemas.openxmlformats.org/officeDocument/2006/relationships/hyperlink" Target="http://he.wikipedia.org/wiki/%D7%9C%D7%99%D7%A8%D7%94_%D7%A9%D7%98%D7%A8%D7%9C%D7%99%D7%A0%D7%92" TargetMode="External"/><Relationship Id="rId254" Type="http://schemas.openxmlformats.org/officeDocument/2006/relationships/hyperlink" Target="http://he.wikipedia.org/wiki/%D7%9B%D7%9C%D7%99_%D7%A0%D7%92%D7%99%D7%A0%D7%94" TargetMode="External"/><Relationship Id="rId657" Type="http://schemas.openxmlformats.org/officeDocument/2006/relationships/hyperlink" Target="http://he.wikipedia.org/wiki/%D7%94%D7%95%D7%9E%D7%95%D7%A4%D7%95%D7%A0%D7%99%D7%94" TargetMode="External"/><Relationship Id="rId699" Type="http://schemas.openxmlformats.org/officeDocument/2006/relationships/hyperlink" Target="https://he.wikipedia.org/wiki/%D7%90%D7%A7%D7%95%D7%A8%D7%93" TargetMode="External"/><Relationship Id="rId49" Type="http://schemas.openxmlformats.org/officeDocument/2006/relationships/hyperlink" Target="https://he.wikipedia.org/wiki/%D7%AA%D7%90%D7%95%D7%A8%D7%99%D7%94" TargetMode="External"/><Relationship Id="rId114" Type="http://schemas.openxmlformats.org/officeDocument/2006/relationships/hyperlink" Target="https://he.wikipedia.org/wiki/%D7%90%D7%A0%D7%90%D7%99%D7%93%D7%94" TargetMode="External"/><Relationship Id="rId296" Type="http://schemas.openxmlformats.org/officeDocument/2006/relationships/hyperlink" Target="http://he.wikipedia.org/wiki/%D7%9E%D7%A8%D7%95%D7%95%D7%97_%28%D7%9E%D7%95%D7%96%D7%99%D7%A7%D7%94%29" TargetMode="External"/><Relationship Id="rId461" Type="http://schemas.openxmlformats.org/officeDocument/2006/relationships/hyperlink" Target="http://he.wikipedia.org/w/index.php?title=%D7%91%D7%A8%D7%96%27%D7%A8%D7%98&amp;action=edit&amp;redlink=1" TargetMode="External"/><Relationship Id="rId517" Type="http://schemas.openxmlformats.org/officeDocument/2006/relationships/hyperlink" Target="http://he.wikipedia.org/wiki/%D7%90%D7%9C%D7%9E%D7%A0%D7%93" TargetMode="External"/><Relationship Id="rId559" Type="http://schemas.openxmlformats.org/officeDocument/2006/relationships/hyperlink" Target="http://he.wikipedia.org/wiki/%D7%94%D7%A8%D7%9E%D7%95%D7%A0%D7%99%D7%94" TargetMode="External"/><Relationship Id="rId724" Type="http://schemas.openxmlformats.org/officeDocument/2006/relationships/hyperlink" Target="http://he.wikipedia.org/wiki/%D7%90%D7%9E%D7%A0%D7%95%D7%90%D7%9C_%D7%93%27%D7%90%D7%A1%D7%98%D7%95%D7%A8%D7%92%D7%94" TargetMode="External"/><Relationship Id="rId766" Type="http://schemas.openxmlformats.org/officeDocument/2006/relationships/hyperlink" Target="http://he.wikipedia.org/wiki/%D7%A4%D7%A1%D7%97%D7%90" TargetMode="External"/><Relationship Id="rId60" Type="http://schemas.openxmlformats.org/officeDocument/2006/relationships/hyperlink" Target="http://he.wikipedia.org/wiki/%D7%A8%D7%99%D7%90%D7%9C%D7%99%D7%96%D7%9D" TargetMode="External"/><Relationship Id="rId156" Type="http://schemas.openxmlformats.org/officeDocument/2006/relationships/hyperlink" Target="https://he.wikipedia.org/wiki/%D7%9C%D7%95%D7%93%D7%95%D7%91%D7%99%D7%A7%D7%95_%D7%92%D7%A8%D7%95%D7%A1%D7%99_%D7%93%D7%94_%D7%95%D7%99%D7%90%D7%93%D7%90%D7%A0%D7%94" TargetMode="External"/><Relationship Id="rId198" Type="http://schemas.openxmlformats.org/officeDocument/2006/relationships/hyperlink" Target="http://he.wikipedia.org/wiki/1705" TargetMode="External"/><Relationship Id="rId321" Type="http://schemas.openxmlformats.org/officeDocument/2006/relationships/hyperlink" Target="http://he.wikipedia.org/wiki/%D7%A4%D7%9C%D7%99%D7%A7%D7%A1_%D7%9E%D7%A0%D7%93%D7%9C%D7%A1%D7%95%D7%9F-%D7%91%D7%A8%D7%AA%D7%95%D7%9C%D7%93%D7%99" TargetMode="External"/><Relationship Id="rId363" Type="http://schemas.openxmlformats.org/officeDocument/2006/relationships/hyperlink" Target="http://he.wikipedia.org/wiki/%D7%A4%D7%98%D7%A8%D7%95%D7%9F_(%D7%90%D7%95%D7%9E%D7%A0%D7%95%D7%AA)" TargetMode="External"/><Relationship Id="rId419" Type="http://schemas.openxmlformats.org/officeDocument/2006/relationships/hyperlink" Target="http://he.wikipedia.org/wiki/%D7%A4%D7%95%D7%9C%D7%99%D7%A4%D7%95%D7%A0%D7%99%D7%94" TargetMode="External"/><Relationship Id="rId570" Type="http://schemas.openxmlformats.org/officeDocument/2006/relationships/hyperlink" Target="http://he.wikipedia.org/wiki/%D7%90%D7%95%D7%A4%D7%A8%D7%94" TargetMode="External"/><Relationship Id="rId626" Type="http://schemas.openxmlformats.org/officeDocument/2006/relationships/hyperlink" Target="http://he.wikipedia.org/wiki/1858" TargetMode="External"/><Relationship Id="rId223" Type="http://schemas.openxmlformats.org/officeDocument/2006/relationships/hyperlink" Target="http://he.wikipedia.org/wiki/%D7%A9%D7%99%D7%AA%D7%95%D7%A7" TargetMode="External"/><Relationship Id="rId430" Type="http://schemas.openxmlformats.org/officeDocument/2006/relationships/hyperlink" Target="http://he.wikipedia.org/wiki/%D7%90%D7%99%D7%A8%D7%95%D7%A4%D7%94" TargetMode="External"/><Relationship Id="rId668" Type="http://schemas.openxmlformats.org/officeDocument/2006/relationships/hyperlink" Target="http://he.wikipedia.org/wiki/%D7%9E%D7%A8%D7%95%D7%95%D7%97_%28%D7%9E%D7%95%D7%96%D7%99%D7%A7%D7%94%29" TargetMode="External"/><Relationship Id="rId833" Type="http://schemas.openxmlformats.org/officeDocument/2006/relationships/hyperlink" Target="http://he.wikipedia.org/wiki/%D7%9E%D7%97%D7%96%D7%94" TargetMode="External"/><Relationship Id="rId18" Type="http://schemas.openxmlformats.org/officeDocument/2006/relationships/hyperlink" Target="https://he.wikipedia.org/wiki/%D7%90%D7%91%D7%95%D7%AA_%D7%94%D7%9B%D7%A0%D7%A1%D7%99%D7%99%D7%94" TargetMode="External"/><Relationship Id="rId265" Type="http://schemas.openxmlformats.org/officeDocument/2006/relationships/hyperlink" Target="http://he.wikipedia.org/wiki/%D7%9B%D7%A0%D7%A1%D7%99%D7%99%D7%94" TargetMode="External"/><Relationship Id="rId472" Type="http://schemas.openxmlformats.org/officeDocument/2006/relationships/hyperlink" Target="http://he.wikipedia.org/w/index.php?title=%D7%92%D7%90%D7%9C%D7%99%D7%90%D7%A8%D7%93&amp;action=edit&amp;redlink=1" TargetMode="External"/><Relationship Id="rId528" Type="http://schemas.openxmlformats.org/officeDocument/2006/relationships/hyperlink" Target="http://he.wikipedia.org/wiki/%D7%90%D7%95%D7%A8%D7%9C%D7%A0%D7%93%D7%95_%D7%9C%D7%90%D7%A1%D7%95%D7%A1" TargetMode="External"/><Relationship Id="rId735" Type="http://schemas.openxmlformats.org/officeDocument/2006/relationships/hyperlink" Target="https://he.wikipedia.org/wiki/%D7%9E%D7%A9%D7%99%D7%97" TargetMode="External"/><Relationship Id="rId125" Type="http://schemas.openxmlformats.org/officeDocument/2006/relationships/hyperlink" Target="https://translate.googleusercontent.com/translate_c?depth=1&amp;hl=iw&amp;prev=search&amp;rurl=translate.google.co.il&amp;sl=en&amp;sp=nmt4&amp;u=https://en.wikipedia.org/wiki/Greek_language&amp;usg=ALkJrhgeyWNVLpc-iHmbd4_TgS1yPeyn0Q" TargetMode="External"/><Relationship Id="rId167" Type="http://schemas.openxmlformats.org/officeDocument/2006/relationships/hyperlink" Target="https://he.wikipedia.org/wiki/%D7%9E%D7%95%D7%96%D7%99%D7%A7%D7%94_%D7%99%D7%94%D7%95%D7%93%D7%99%D7%AA" TargetMode="External"/><Relationship Id="rId332" Type="http://schemas.openxmlformats.org/officeDocument/2006/relationships/hyperlink" Target="http://he.wikipedia.org/wiki/%D7%9C%D7%99%D7%93" TargetMode="External"/><Relationship Id="rId374" Type="http://schemas.openxmlformats.org/officeDocument/2006/relationships/hyperlink" Target="http://he.wikipedia.org/wiki/%D7%A8%D7%95%D7%A7_(%D7%9E%D7%95%D7%96%D7%99%D7%A7%D7%94)" TargetMode="External"/><Relationship Id="rId581" Type="http://schemas.openxmlformats.org/officeDocument/2006/relationships/hyperlink" Target="http://he.wikipedia.org/wiki/%D7%90%D7%99%D7%A0%D7%98%D7%A8%D7%9E%D7%A6%D7%95" TargetMode="External"/><Relationship Id="rId777" Type="http://schemas.openxmlformats.org/officeDocument/2006/relationships/hyperlink" Target="http://he.wikipedia.org/w/index.php?title=%D7%90%D7%95%D7%A0%D7%99%D7%91%D7%A8%D7%A1%D7%99%D7%98%D7%AA_%D7%94%D7%90%D7%9C%D7%94&amp;action=edit&amp;redlink=1" TargetMode="External"/><Relationship Id="rId71" Type="http://schemas.openxmlformats.org/officeDocument/2006/relationships/hyperlink" Target="http://he.wikipedia.org/wiki/%D7%A8%D7%A4%D7%95%D7%A8%D7%9E%D7%A6%D7%99%D7%94" TargetMode="External"/><Relationship Id="rId234" Type="http://schemas.openxmlformats.org/officeDocument/2006/relationships/hyperlink" Target="http://he.wikipedia.org/wiki/%D7%A7%D7%98%D7%A2_%D7%9B%D7%9C%D7%99%D7%99" TargetMode="External"/><Relationship Id="rId637" Type="http://schemas.openxmlformats.org/officeDocument/2006/relationships/hyperlink" Target="http://he.wikipedia.org/wiki/%D7%A1%D7%95%D7%9C%D7%9E%D7%95%D7%AA_%D7%A7%D7%A8%D7%95%D7%91%D7%99%D7%9D" TargetMode="External"/><Relationship Id="rId679" Type="http://schemas.openxmlformats.org/officeDocument/2006/relationships/hyperlink" Target="http://he.wikipedia.org/wiki/%D7%9E%D7%A7%D7%A6%D7%91" TargetMode="External"/><Relationship Id="rId802" Type="http://schemas.openxmlformats.org/officeDocument/2006/relationships/hyperlink" Target="http://he.wikipedia.org/wiki/1729" TargetMode="External"/><Relationship Id="rId844" Type="http://schemas.openxmlformats.org/officeDocument/2006/relationships/hyperlink" Target="http://he.wikipedia.org/wiki/%D7%94%D7%9E%D7%9C%D7%9A_%D7%90%D7%A8%D7%AA%D7%95%D7%A8" TargetMode="External"/><Relationship Id="rId2" Type="http://schemas.openxmlformats.org/officeDocument/2006/relationships/numbering" Target="numbering.xml"/><Relationship Id="rId29" Type="http://schemas.openxmlformats.org/officeDocument/2006/relationships/hyperlink" Target="http://he.wikipedia.org/wiki/%D7%A1%D7%95%D7%9C%D7%9D_%D7%9E%D7%90%D7%96%27%D7%95%D7%A8%D7%99" TargetMode="External"/><Relationship Id="rId276" Type="http://schemas.openxmlformats.org/officeDocument/2006/relationships/hyperlink" Target="http://he.wikipedia.org/wiki/%D7%A7%D7%9C%D7%90%D7%A1%D7%99%D7%A6%D7%99%D7%96%D7%9D" TargetMode="External"/><Relationship Id="rId441" Type="http://schemas.openxmlformats.org/officeDocument/2006/relationships/hyperlink" Target="http://he.wikipedia.org/wiki/%D7%A4%D7%A8%D7%A0%D7%A6%27%D7%A1%D7%A7%D7%95_%D7%9C%D7%90%D7%A0%D7%93%D7%99%D7%A0%D7%99" TargetMode="External"/><Relationship Id="rId483" Type="http://schemas.openxmlformats.org/officeDocument/2006/relationships/hyperlink" Target="http://he.wikipedia.org/wiki/%D7%94%D7%9E%D7%90%D7%94_%D7%94-12" TargetMode="External"/><Relationship Id="rId539" Type="http://schemas.openxmlformats.org/officeDocument/2006/relationships/hyperlink" Target="http://he.wikipedia.org/wiki/%D7%9E%D7%99%D7%A1%D7%94_%28%D7%9E%D7%95%D7%96%D7%99%D7%A7%D7%94%29" TargetMode="External"/><Relationship Id="rId690" Type="http://schemas.openxmlformats.org/officeDocument/2006/relationships/hyperlink" Target="http://he.wikipedia.org/wiki/%D7%A4%D7%95%D7%9C%D7%99%D7%A4%D7%95%D7%A0%D7%99%D7%94" TargetMode="External"/><Relationship Id="rId704" Type="http://schemas.openxmlformats.org/officeDocument/2006/relationships/hyperlink" Target="http://he.wikipedia.org/wiki/%D7%9C%D7%95%D7%93%D7%95%D7%95%D7%99%D7%92_%D7%A4%D7%95%D7%9F_%D7%A7%D7%9B%D7%9C" TargetMode="External"/><Relationship Id="rId746" Type="http://schemas.openxmlformats.org/officeDocument/2006/relationships/hyperlink" Target="https://he.wikipedia.org/wiki/%D7%A1%D7%A4%D7%A8_%D7%99%D7%A9%D7%A2%D7%99%D7%94%D7%95" TargetMode="External"/><Relationship Id="rId40" Type="http://schemas.openxmlformats.org/officeDocument/2006/relationships/hyperlink" Target="https://he.wikipedia.org/wiki/%D7%9C%D7%98%D7%99%D7%A0%D7%99%D7%AA" TargetMode="External"/><Relationship Id="rId136" Type="http://schemas.openxmlformats.org/officeDocument/2006/relationships/hyperlink" Target="https://he.wikipedia.org/wiki/%D7%94%D7%9B%D7%A0%D7%A1%D7%99%D7%99%D7%94_%D7%94%D7%A7%D7%AA%D7%95%D7%9C%D7%99%D7%AA" TargetMode="External"/><Relationship Id="rId178" Type="http://schemas.openxmlformats.org/officeDocument/2006/relationships/hyperlink" Target="http://he.wikipedia.org/wiki/%D7%90%D7%95%D7%A8%D7%98%D7%95%D7%A8%D7%99%D7%94" TargetMode="External"/><Relationship Id="rId301" Type="http://schemas.openxmlformats.org/officeDocument/2006/relationships/hyperlink" Target="http://he.wikipedia.org/wiki/1800" TargetMode="External"/><Relationship Id="rId343" Type="http://schemas.openxmlformats.org/officeDocument/2006/relationships/hyperlink" Target="http://he.wikipedia.org/wiki/%D7%92%27%D7%90%D7%A7%D7%95%D7%9E%D7%95_%D7%A4%D7%95%D7%A6%27%D7%99%D7%A0%D7%99" TargetMode="External"/><Relationship Id="rId550" Type="http://schemas.openxmlformats.org/officeDocument/2006/relationships/hyperlink" Target="http://he.wikipedia.org/wiki/%D7%92%27%D7%99%D7%A8%D7%95%D7%9C%D7%90%D7%9E%D7%95_%D7%A4%D7%A8%D7%A1%D7%A7%D7%95%D7%91%D7%9C%D7%93%D7%99" TargetMode="External"/><Relationship Id="rId788" Type="http://schemas.openxmlformats.org/officeDocument/2006/relationships/hyperlink" Target="http://he.wikipedia.org/wiki/%D7%95%D7%A0%D7%A6%D7%99%D7%94" TargetMode="External"/><Relationship Id="rId82" Type="http://schemas.openxmlformats.org/officeDocument/2006/relationships/hyperlink" Target="http://he.wikipedia.org/wiki/%D7%9E%D7%95%D7%96%D7%99%D7%A7%D7%94" TargetMode="External"/><Relationship Id="rId203" Type="http://schemas.openxmlformats.org/officeDocument/2006/relationships/hyperlink" Target="http://he.wikipedia.org/wiki/%D7%A4%D7%99%D7%A8%D7%A0%D7%A6%D7%94" TargetMode="External"/><Relationship Id="rId385" Type="http://schemas.openxmlformats.org/officeDocument/2006/relationships/hyperlink" Target="http://he.wikipedia.org/wiki/%D7%90%D7%95%D7%A4%D7%A8%D7%94" TargetMode="External"/><Relationship Id="rId592" Type="http://schemas.openxmlformats.org/officeDocument/2006/relationships/hyperlink" Target="http://he.wikipedia.org/wiki/%D7%A4%D7%9C%D7%99%D7%A7%D7%A1_%D7%9E%D7%A0%D7%93%D7%9C%D7%A1%D7%95%D7%9F" TargetMode="External"/><Relationship Id="rId606" Type="http://schemas.openxmlformats.org/officeDocument/2006/relationships/hyperlink" Target="http://he.wikipedia.org/wiki/%D7%90%D7%9E%D7%A0%D7%95%D7%AA" TargetMode="External"/><Relationship Id="rId648" Type="http://schemas.openxmlformats.org/officeDocument/2006/relationships/hyperlink" Target="http://he.wikipedia.org/wiki/%D7%94%D7%9E%D7%9C%D7%9A_%D7%90%D7%A8%D7%AA%D7%95%D7%A8" TargetMode="External"/><Relationship Id="rId813" Type="http://schemas.openxmlformats.org/officeDocument/2006/relationships/hyperlink" Target="http://he.wikipedia.org/wiki/%D7%9B%D7%A0%D7%A1%D7%99%D7%99%D7%AA_%D7%95%D7%A1%D7%98%D7%9E%D7%99%D7%A0%D7%A1%D7%98%D7%A8" TargetMode="External"/><Relationship Id="rId855" Type="http://schemas.openxmlformats.org/officeDocument/2006/relationships/header" Target="header1.xml"/><Relationship Id="rId245" Type="http://schemas.openxmlformats.org/officeDocument/2006/relationships/hyperlink" Target="http://he.wikipedia.org/wiki/%D7%9E%D7%95%D7%96%D7%99%D7%A7%D7%AA_%D7%91%D7%90%D7%A8%D7%95%D7%A7" TargetMode="External"/><Relationship Id="rId287" Type="http://schemas.openxmlformats.org/officeDocument/2006/relationships/hyperlink" Target="http://he.wikipedia.org/wiki/%D7%9E%D7%95%D7%96%D7%99%D7%A7%D7%94" TargetMode="External"/><Relationship Id="rId410" Type="http://schemas.openxmlformats.org/officeDocument/2006/relationships/hyperlink" Target="https://he.wikipedia.org/wiki/%D7%9E%D7%95%D7%96%D7%99%D7%A7%D7%AA_%D7%94%D7%A8%D7%A0%D7%A1%D7%90%D7%A0%D7%A1" TargetMode="External"/><Relationship Id="rId452" Type="http://schemas.openxmlformats.org/officeDocument/2006/relationships/hyperlink" Target="http://he.wikipedia.org/wiki/%D7%9E%D7%95%D7%98%D7%98" TargetMode="External"/><Relationship Id="rId494" Type="http://schemas.openxmlformats.org/officeDocument/2006/relationships/hyperlink" Target="http://he.wikipedia.org/wiki/%D7%9B%D7%A0%D7%A1%D7%99%D7%99%D7%94" TargetMode="External"/><Relationship Id="rId508" Type="http://schemas.openxmlformats.org/officeDocument/2006/relationships/hyperlink" Target="http://he.wikipedia.org/wiki/%D7%A7%D7%A0%D7%A6%D7%95%D7%A0%D7%94" TargetMode="External"/><Relationship Id="rId715" Type="http://schemas.openxmlformats.org/officeDocument/2006/relationships/hyperlink" Target="http://he.wikipedia.org/wiki/%D7%94%D7%9E%D7%90%D7%94_%D7%94-13" TargetMode="External"/><Relationship Id="rId105" Type="http://schemas.openxmlformats.org/officeDocument/2006/relationships/hyperlink" Target="https://he.wikipedia.org/wiki/%D7%90%D7%A0%D7%92%D7%9C%D7%99%D7%AA" TargetMode="External"/><Relationship Id="rId147" Type="http://schemas.openxmlformats.org/officeDocument/2006/relationships/hyperlink" Target="https://he.wikipedia.org/wiki/%D7%91%D7%90%D7%A8%D7%95%D7%A7" TargetMode="External"/><Relationship Id="rId312" Type="http://schemas.openxmlformats.org/officeDocument/2006/relationships/hyperlink" Target="http://he.wikipedia.org/wiki/%D7%96%27%D7%90%D7%A0%D7%A8" TargetMode="External"/><Relationship Id="rId354" Type="http://schemas.openxmlformats.org/officeDocument/2006/relationships/hyperlink" Target="http://he.wikipedia.org/wiki/%D7%93%D7%A0%D7%99%D7%90%D7%9C_%D7%90%D7%95%D7%91%D7%A8" TargetMode="External"/><Relationship Id="rId757" Type="http://schemas.openxmlformats.org/officeDocument/2006/relationships/hyperlink" Target="http://he.wikipedia.org/wiki/14_%D7%91%D7%90%D7%A4%D7%A8%D7%99%D7%9C" TargetMode="External"/><Relationship Id="rId799" Type="http://schemas.openxmlformats.org/officeDocument/2006/relationships/hyperlink" Target="http://he.wikipedia.org/wiki/%D7%94%D7%90%D7%A7%D7%93%D7%9E%D7%99%D7%94_%D7%94%D7%9E%D7%9C%D7%9B%D7%95%D7%AA%D7%99%D7%AA_%D7%9C%D7%9E%D7%95%D7%96%D7%99%D7%A7%D7%94" TargetMode="External"/><Relationship Id="rId51" Type="http://schemas.openxmlformats.org/officeDocument/2006/relationships/hyperlink" Target="https://he.wikipedia.org/wiki/%D7%94%D7%9E%D7%95%D7%93%D7%9C_%D7%94%D7%92%D7%90%D7%95%D7%A6%D7%A0%D7%98%D7%A8%D7%99" TargetMode="External"/><Relationship Id="rId93" Type="http://schemas.openxmlformats.org/officeDocument/2006/relationships/hyperlink" Target="https://he.wikipedia.org/wiki/%D7%9E%D7%95%D7%96%D7%99%D7%A7%D7%94_%D7%A7%D7%9C%D7%90%D7%A1%D7%99%D7%AA_-_%D7%AA%D7%A7%D7%95%D7%A4%D7%AA_%D7%94%D7%91%D7%90%D7%A8%D7%95%D7%A7" TargetMode="External"/><Relationship Id="rId189" Type="http://schemas.openxmlformats.org/officeDocument/2006/relationships/hyperlink" Target="http://he.wikipedia.org/wiki/1700" TargetMode="External"/><Relationship Id="rId396" Type="http://schemas.openxmlformats.org/officeDocument/2006/relationships/hyperlink" Target="http://he.wikipedia.org/wiki/%D7%90%D7%A8%D7%A0%D7%95%D7%9C%D7%93_%D7%A9%D7%A0%D7%91%D7%A8%D7%92" TargetMode="External"/><Relationship Id="rId561" Type="http://schemas.openxmlformats.org/officeDocument/2006/relationships/hyperlink" Target="http://he.wikipedia.org/wiki/%D7%90%D7%A7%D7%95%D7%A8%D7%93" TargetMode="External"/><Relationship Id="rId617" Type="http://schemas.openxmlformats.org/officeDocument/2006/relationships/hyperlink" Target="http://he.wikipedia.org/wiki/%D7%9E%D7%9C%D7%97%D7%99%D7%9F" TargetMode="External"/><Relationship Id="rId659" Type="http://schemas.openxmlformats.org/officeDocument/2006/relationships/hyperlink" Target="http://he.wikipedia.org/wiki/%D7%9E%D7%95%D7%96%D7%99%D7%A7%D7%94" TargetMode="External"/><Relationship Id="rId824" Type="http://schemas.openxmlformats.org/officeDocument/2006/relationships/hyperlink" Target="http://he.wikipedia.org/wiki/1743" TargetMode="External"/><Relationship Id="rId214" Type="http://schemas.openxmlformats.org/officeDocument/2006/relationships/hyperlink" Target="http://he.wikipedia.org/wiki/1719" TargetMode="External"/><Relationship Id="rId256" Type="http://schemas.openxmlformats.org/officeDocument/2006/relationships/hyperlink" Target="http://he.wikipedia.org/wiki/%D7%AA%D7%A7%D7%95%D7%A4%D7%AA_%D7%94%D7%91%D7%90%D7%A8%D7%95%D7%A7" TargetMode="External"/><Relationship Id="rId298" Type="http://schemas.openxmlformats.org/officeDocument/2006/relationships/hyperlink" Target="http://he.wikipedia.org/wiki/%D7%94%D7%95%D7%9C%D7%9B%D7%AA_%D7%A7%D7%95%D7%9C%D7%95%D7%AA" TargetMode="External"/><Relationship Id="rId421" Type="http://schemas.openxmlformats.org/officeDocument/2006/relationships/hyperlink" Target="http://he.wikipedia.org/wiki/%D7%90%D7%95%D7%A0%D7%99%D7%A1%D7%95%D7%A0%D7%95" TargetMode="External"/><Relationship Id="rId463" Type="http://schemas.openxmlformats.org/officeDocument/2006/relationships/hyperlink" Target="http://he.wikipedia.org/w/index.php?title=%D7%9E%D7%95%D7%96%D7%99%D7%A7%D7%94_%D7%9E%D7%93%D7%95%D7%93%D7%94&amp;action=edit&amp;redlink=1" TargetMode="External"/><Relationship Id="rId519" Type="http://schemas.openxmlformats.org/officeDocument/2006/relationships/hyperlink" Target="http://he.wikipedia.org/wiki/%D7%98%D7%95%D7%A7%D7%98%D7%94" TargetMode="External"/><Relationship Id="rId670" Type="http://schemas.openxmlformats.org/officeDocument/2006/relationships/hyperlink" Target="http://he.wikipedia.org/wiki/%D7%94%D7%95%D7%9C%D7%9B%D7%AA_%D7%A7%D7%95%D7%9C%D7%95%D7%AA" TargetMode="External"/><Relationship Id="rId116" Type="http://schemas.openxmlformats.org/officeDocument/2006/relationships/hyperlink" Target="https://he.wikipedia.org/wiki/%D7%95%D7%A8%D7%92%D7%99%D7%9C%D7%99%D7%95%D7%A1" TargetMode="External"/><Relationship Id="rId158" Type="http://schemas.openxmlformats.org/officeDocument/2006/relationships/hyperlink" Target="https://he.wikipedia.org/wiki/%D7%AA%D7%99%D7%90%D7%98%D7%A8%D7%95%D7%9F" TargetMode="External"/><Relationship Id="rId323" Type="http://schemas.openxmlformats.org/officeDocument/2006/relationships/hyperlink" Target="http://he.wikipedia.org/wiki/%D7%95%D7%90%D7%92%D7%A0%D7%A8" TargetMode="External"/><Relationship Id="rId530" Type="http://schemas.openxmlformats.org/officeDocument/2006/relationships/hyperlink" Target="http://he.wikipedia.org/wiki/%D7%A7%D7%9C%D7%90%D7%95%D7%93%D7%99%D7%95_%D7%9E%D7%95%D7%A0%D7%98%D7%95%D7%95%D7%A8%D7%93%D7%99" TargetMode="External"/><Relationship Id="rId726" Type="http://schemas.openxmlformats.org/officeDocument/2006/relationships/hyperlink" Target="http://he.wikipedia.org/wiki/%D7%A7%D7%A8%D7%95%D7%9C_%D7%A9%D7%99%D7%9E%D7%A0%D7%95%D7%91%D7%A1%D7%A7%D7%99" TargetMode="External"/><Relationship Id="rId768" Type="http://schemas.openxmlformats.org/officeDocument/2006/relationships/hyperlink" Target="http://he.wikipedia.org/wiki/%D7%A1%D7%A7%D7%A1%D7%95%D7%A0%D7%99%D7%94" TargetMode="External"/><Relationship Id="rId20" Type="http://schemas.openxmlformats.org/officeDocument/2006/relationships/hyperlink" Target="https://he.wikipedia.org/wiki/%D7%AA%D7%90%D7%95%D7%9C%D7%95%D7%92%D7%99%D7%94" TargetMode="External"/><Relationship Id="rId62" Type="http://schemas.openxmlformats.org/officeDocument/2006/relationships/hyperlink" Target="http://he.wikipedia.org/wiki/%D7%94%D7%9E%D7%90%D7%94_%D7%94-17" TargetMode="External"/><Relationship Id="rId365" Type="http://schemas.openxmlformats.org/officeDocument/2006/relationships/hyperlink" Target="http://he.wikipedia.org/wiki/%D7%A4%D7%A8%D7%90%D7%A0%D7%A5_%D7%9C%D7%99%D7%A1%D7%98" TargetMode="External"/><Relationship Id="rId572" Type="http://schemas.openxmlformats.org/officeDocument/2006/relationships/hyperlink" Target="http://he.wikipedia.org/wiki/%D7%95%D7%95%D7%9C%D7%A4%D7%92%D7%A0%D7%92_%D7%90%D7%9E%D7%93%D7%90%D7%95%D7%A1_%D7%9E%D7%95%D7%A6%D7%A8%D7%98" TargetMode="External"/><Relationship Id="rId628" Type="http://schemas.openxmlformats.org/officeDocument/2006/relationships/hyperlink" Target="http://he.wikipedia.org/wiki/%D7%90%D7%99%D7%98%D7%9C%D7%A7%D7%99%D7%AA" TargetMode="External"/><Relationship Id="rId835" Type="http://schemas.openxmlformats.org/officeDocument/2006/relationships/hyperlink" Target="http://he.wikipedia.org/wiki/%D7%94%D7%A1%D7%A2%D7%A8%D7%94" TargetMode="External"/><Relationship Id="rId225" Type="http://schemas.openxmlformats.org/officeDocument/2006/relationships/hyperlink" Target="http://he.wikipedia.org/wiki/%D7%90%D7%90%D7%9B%D7%9F" TargetMode="External"/><Relationship Id="rId267" Type="http://schemas.openxmlformats.org/officeDocument/2006/relationships/hyperlink" Target="http://he.wikipedia.org/wiki/%D7%A1%D7%95%D7%9C%D7%95_(%D7%9E%D7%95%D7%96%D7%99%D7%A7%D7%94)" TargetMode="External"/><Relationship Id="rId432" Type="http://schemas.openxmlformats.org/officeDocument/2006/relationships/hyperlink" Target="http://he.wikipedia.org/wiki/%D7%94%D7%9E%D7%90%D7%94_%D7%94-15" TargetMode="External"/><Relationship Id="rId474" Type="http://schemas.openxmlformats.org/officeDocument/2006/relationships/hyperlink" Target="http://he.wikipedia.org/w/index.php?title=%D7%90%D7%9C%D7%9E%D7%A0%D7%93&amp;action=edit&amp;redlink=1" TargetMode="External"/><Relationship Id="rId127" Type="http://schemas.openxmlformats.org/officeDocument/2006/relationships/hyperlink" Target="https://he.wikipedia.org/wiki/1548" TargetMode="External"/><Relationship Id="rId681" Type="http://schemas.openxmlformats.org/officeDocument/2006/relationships/hyperlink" Target="http://he.wikipedia.org/wiki/%D7%96%27%D7%90%D7%A0%D7%A8_%D7%9E%D7%95%D7%96%D7%99%D7%A7%D7%9C%D7%99" TargetMode="External"/><Relationship Id="rId737" Type="http://schemas.openxmlformats.org/officeDocument/2006/relationships/hyperlink" Target="https://he.wikipedia.org/wiki/%D7%A0%D7%A6%D7%A8%D7%95%D7%AA" TargetMode="External"/><Relationship Id="rId779" Type="http://schemas.openxmlformats.org/officeDocument/2006/relationships/hyperlink" Target="http://he.wikipedia.org/wiki/%D7%9B%D7%99%D7%A0%D7%95%D7%A8" TargetMode="External"/><Relationship Id="rId31" Type="http://schemas.openxmlformats.org/officeDocument/2006/relationships/hyperlink" Target="https://he.wikipedia.org/wiki/1480" TargetMode="External"/><Relationship Id="rId73" Type="http://schemas.openxmlformats.org/officeDocument/2006/relationships/hyperlink" Target="http://he.wikipedia.org/wiki/%D7%96%D7%94%D7%91" TargetMode="External"/><Relationship Id="rId169" Type="http://schemas.openxmlformats.org/officeDocument/2006/relationships/hyperlink" Target="https://he.wikipedia.org/wiki/%D7%A4%D7%99%D7%95%D7%98" TargetMode="External"/><Relationship Id="rId334" Type="http://schemas.openxmlformats.org/officeDocument/2006/relationships/hyperlink" Target="http://he.wikipedia.org/wiki/%D7%95%D7%99%D7%A0%D7%A6%27%D7%A0%D7%A6%D7%95_%D7%91%D7%9C%D7%99%D7%A0%D7%99" TargetMode="External"/><Relationship Id="rId376" Type="http://schemas.openxmlformats.org/officeDocument/2006/relationships/hyperlink" Target="http://he.wikipedia.org/wiki/%D7%99%D7%9E%D7%99_%D7%94%D7%91%D7%99%D7%A0%D7%99%D7%99%D7%9D" TargetMode="External"/><Relationship Id="rId541" Type="http://schemas.openxmlformats.org/officeDocument/2006/relationships/hyperlink" Target="http://he.wikipedia.org/wiki/%D7%A4%D7%A8%D7%95%D7%98%D7%A1%D7%98%D7%A0%D7%98%D7%99%D7%95%D7%AA" TargetMode="External"/><Relationship Id="rId583" Type="http://schemas.openxmlformats.org/officeDocument/2006/relationships/hyperlink" Target="http://he.wikipedia.org/w/index.php?title=%D7%A0%D7%95%D7%91%D7%9C%D7%98%D7%94&amp;action=edit&amp;redlink=1" TargetMode="External"/><Relationship Id="rId639" Type="http://schemas.openxmlformats.org/officeDocument/2006/relationships/hyperlink" Target="http://he.wikipedia.org/wiki/%D7%98%D7%95%D7%A0%D7%99%D7%A7%D7%94" TargetMode="External"/><Relationship Id="rId790" Type="http://schemas.openxmlformats.org/officeDocument/2006/relationships/hyperlink" Target="http://he.wikipedia.org/wiki/1710" TargetMode="External"/><Relationship Id="rId804" Type="http://schemas.openxmlformats.org/officeDocument/2006/relationships/hyperlink" Target="http://he.wikipedia.org/wiki/%D7%AA%D7%99%D7%90%D7%98%D7%A8%D7%95%D7%9F" TargetMode="External"/><Relationship Id="rId4" Type="http://schemas.openxmlformats.org/officeDocument/2006/relationships/settings" Target="settings.xml"/><Relationship Id="rId180" Type="http://schemas.openxmlformats.org/officeDocument/2006/relationships/hyperlink" Target="http://he.wikipedia.org/wiki/%D7%AA%D7%96%D7%9E%D7%95%D7%A8%D7%AA" TargetMode="External"/><Relationship Id="rId236" Type="http://schemas.openxmlformats.org/officeDocument/2006/relationships/hyperlink" Target="https://he.wikipedia.org/w/index.php?title=%D7%99%D7%A6%D7%99%D7%A8%D7%94_%D7%9E%D7%95%D7%96%D7%99%D7%A7%D7%9C%D7%99%D7%AA&amp;action=edit&amp;redlink=1" TargetMode="External"/><Relationship Id="rId278" Type="http://schemas.openxmlformats.org/officeDocument/2006/relationships/hyperlink" Target="http://he.wikipedia.org/wiki/%D7%94%D7%95%D7%9E%D7%95%D7%A4%D7%95%D7%A0%D7%99%D7%94" TargetMode="External"/><Relationship Id="rId401" Type="http://schemas.openxmlformats.org/officeDocument/2006/relationships/hyperlink" Target="http://he.wikipedia.org/wiki/%D7%AA%D7%99%D7%90%D7%98%D7%A8%D7%95%D7%9F_%D7%94%D7%90%D7%91%D7%A1%D7%95%D7%A8%D7%93" TargetMode="External"/><Relationship Id="rId443" Type="http://schemas.openxmlformats.org/officeDocument/2006/relationships/hyperlink" Target="http://he.wikipedia.org/wiki/%D7%A4%D7%A8%D7%95%D7%98%D7%99%D7%9F" TargetMode="External"/><Relationship Id="rId650" Type="http://schemas.openxmlformats.org/officeDocument/2006/relationships/hyperlink" Target="http://he.wikipedia.org/w/index.php?title=%D7%97%D7%9C%D7%95%D7%9D_%D7%9C%D7%99%D7%9C_%D7%A7%D7%99%D7%A5&amp;action=edit" TargetMode="External"/><Relationship Id="rId846" Type="http://schemas.openxmlformats.org/officeDocument/2006/relationships/hyperlink" Target="http://he.wikipedia.org/w/index.php?title=%D7%97%D7%9C%D7%95%D7%9D_%D7%9C%D7%99%D7%9C_%D7%A7%D7%99%D7%A5&amp;action=edit" TargetMode="External"/><Relationship Id="rId303" Type="http://schemas.openxmlformats.org/officeDocument/2006/relationships/hyperlink" Target="http://he.wikipedia.org/wiki/%D7%9E%D7%9C%D7%97%D7%99%D7%9F" TargetMode="External"/><Relationship Id="rId485" Type="http://schemas.openxmlformats.org/officeDocument/2006/relationships/hyperlink" Target="http://he.wikipedia.org/wiki/%D7%94%D7%9E%D7%90%D7%94_%D7%94-15" TargetMode="External"/><Relationship Id="rId692" Type="http://schemas.openxmlformats.org/officeDocument/2006/relationships/hyperlink" Target="http://he.wikipedia.org/wiki/%D7%96%27%D7%90%D7%A0%D7%A8_%D7%9E%D7%95%D7%96%D7%99%D7%A7%D7%9C%D7%99" TargetMode="External"/><Relationship Id="rId706" Type="http://schemas.openxmlformats.org/officeDocument/2006/relationships/hyperlink" Target="https://he.wikipedia.org/wiki/%D7%99%D7%95%D7%95%D7%A0%D7%99%D7%AA" TargetMode="External"/><Relationship Id="rId748" Type="http://schemas.openxmlformats.org/officeDocument/2006/relationships/hyperlink" Target="https://he.wikipedia.org/wiki/%D7%90%D7%99%D7%95%D7%91" TargetMode="External"/><Relationship Id="rId42" Type="http://schemas.openxmlformats.org/officeDocument/2006/relationships/hyperlink" Target="https://he.wikipedia.org/wiki/1543" TargetMode="External"/><Relationship Id="rId84" Type="http://schemas.openxmlformats.org/officeDocument/2006/relationships/hyperlink" Target="http://he.wikipedia.org/wiki/1750" TargetMode="External"/><Relationship Id="rId138" Type="http://schemas.openxmlformats.org/officeDocument/2006/relationships/hyperlink" Target="https://he.wikipedia.org/wiki/%D7%9E%D7%A8%D7%98%D7%99%D7%A8" TargetMode="External"/><Relationship Id="rId345" Type="http://schemas.openxmlformats.org/officeDocument/2006/relationships/hyperlink" Target="http://he.wikipedia.org/wiki/%D7%90%D7%95%D7%9E%D7%91%D7%A8%D7%98%D7%95_%D7%92%27%D7%95%D7%A8%D7%93%D7%90%D7%A0%D7%95" TargetMode="External"/><Relationship Id="rId387" Type="http://schemas.openxmlformats.org/officeDocument/2006/relationships/hyperlink" Target="http://he.wikipedia.org/wiki/%D7%94%D7%A8%D7%9E%D7%95%D7%A0%D7%99%D7%94" TargetMode="External"/><Relationship Id="rId510" Type="http://schemas.openxmlformats.org/officeDocument/2006/relationships/hyperlink" Target="http://he.wikipedia.org/wiki/%D7%95%D7%99%D7%9C%D7%A0%D7%9C%D7%94" TargetMode="External"/><Relationship Id="rId552" Type="http://schemas.openxmlformats.org/officeDocument/2006/relationships/hyperlink" Target="http://he.wikipedia.org/wiki/%D7%96%27%D7%90%D7%9F_%D7%A4%D7%99%D7%9C%D7%99%D7%A4_%D7%A8%D7%90%D7%9E%D7%95" TargetMode="External"/><Relationship Id="rId594" Type="http://schemas.openxmlformats.org/officeDocument/2006/relationships/hyperlink" Target="http://he.wikipedia.org/w/index.php?title=%D7%9E%D7%95%D7%96%D7%99%D7%A7%D7%AA_%D7%94%D7%9E%D7%90%D7%94_%D7%94-20&amp;action=edit&amp;redlink=1" TargetMode="External"/><Relationship Id="rId608" Type="http://schemas.openxmlformats.org/officeDocument/2006/relationships/hyperlink" Target="http://he.wikipedia.org/wiki/%D7%9E%D7%95%D7%96%D7%99%D7%A7%D7%94_%D7%A7%D7%9C%D7%90%D7%A1%D7%99%D7%AA" TargetMode="External"/><Relationship Id="rId815" Type="http://schemas.openxmlformats.org/officeDocument/2006/relationships/hyperlink" Target="http://he.wikipedia.org/wiki/%D7%90%D7%95%D7%A8%D7%98%D7%95%D7%A8%D7%99%D7%94" TargetMode="External"/><Relationship Id="rId191" Type="http://schemas.openxmlformats.org/officeDocument/2006/relationships/hyperlink" Target="http://he.wikipedia.org/wiki/1702" TargetMode="External"/><Relationship Id="rId205" Type="http://schemas.openxmlformats.org/officeDocument/2006/relationships/hyperlink" Target="http://he.wikipedia.org/wiki/%D7%A8%D7%95%D7%9E%D7%90" TargetMode="External"/><Relationship Id="rId247" Type="http://schemas.openxmlformats.org/officeDocument/2006/relationships/hyperlink" Target="http://he.wikipedia.org/wiki/%D7%92%D7%A8%D7%9E%D7%A0%D7%99%D7%94" TargetMode="External"/><Relationship Id="rId412" Type="http://schemas.openxmlformats.org/officeDocument/2006/relationships/hyperlink" Target="http://he.wikipedia.org/wiki/%D7%A4%D7%95%D7%9C%D7%99%D7%98%D7%99%D7%A7%D7%94" TargetMode="External"/><Relationship Id="rId857" Type="http://schemas.openxmlformats.org/officeDocument/2006/relationships/fontTable" Target="fontTable.xml"/><Relationship Id="rId107" Type="http://schemas.openxmlformats.org/officeDocument/2006/relationships/hyperlink" Target="https://he.wikipedia.org/wiki/%D7%94%D7%A0%D7%A8%D7%99_%D7%A4%D7%A8%D7%A1%D7%9C" TargetMode="External"/><Relationship Id="rId289" Type="http://schemas.openxmlformats.org/officeDocument/2006/relationships/hyperlink" Target="http://he.wikipedia.org/wiki/%D7%9E%D7%A8%D7%95%D7%95%D7%97_%28%D7%9E%D7%95%D7%96%D7%99%D7%A7%D7%94%29" TargetMode="External"/><Relationship Id="rId454" Type="http://schemas.openxmlformats.org/officeDocument/2006/relationships/hyperlink" Target="http://he.wikipedia.org/w/index.php?title=%D7%9C%D7%90%D7%95%D7%93&amp;action=edit&amp;redlink=1" TargetMode="External"/><Relationship Id="rId496" Type="http://schemas.openxmlformats.org/officeDocument/2006/relationships/hyperlink" Target="http://he.wikipedia.org/wiki/%D7%9E%D7%95%D7%98%D7%98" TargetMode="External"/><Relationship Id="rId661" Type="http://schemas.openxmlformats.org/officeDocument/2006/relationships/hyperlink" Target="http://he.wikipedia.org/wiki/%D7%9E%D7%A8%D7%95%D7%95%D7%97_%28%D7%9E%D7%95%D7%96%D7%99%D7%A7%D7%94%29" TargetMode="External"/><Relationship Id="rId717" Type="http://schemas.openxmlformats.org/officeDocument/2006/relationships/hyperlink" Target="http://he.wikipedia.org/wiki/%D7%9E%D7%A8%D7%99%D7%9D,_%D7%90%D7%9D_%D7%99%D7%A9%D7%95" TargetMode="External"/><Relationship Id="rId759" Type="http://schemas.openxmlformats.org/officeDocument/2006/relationships/hyperlink" Target="http://he.wikipedia.org/wiki/%D7%9E%D7%9C%D7%97%D7%99%D7%9F" TargetMode="External"/><Relationship Id="rId11" Type="http://schemas.openxmlformats.org/officeDocument/2006/relationships/hyperlink" Target="https://he.wikipedia.org/wiki/%D7%90%D7%93%D7%9D" TargetMode="External"/><Relationship Id="rId53" Type="http://schemas.openxmlformats.org/officeDocument/2006/relationships/hyperlink" Target="https://he.wikipedia.org/wiki/%D7%94%D7%99%D7%A1%D7%98%D7%95%D7%A8%D7%99%D7%94_%D7%A9%D7%9C_%D7%94%D7%9E%D7%93%D7%A2" TargetMode="External"/><Relationship Id="rId149" Type="http://schemas.openxmlformats.org/officeDocument/2006/relationships/hyperlink" Target="https://he.wikipedia.org/w/index.php?title=%D7%93%D7%95%D7%9B%D7%A1%D7%95%D7%AA_%D7%9E%D7%A0%D7%98%D7%95%D7%91%D7%94&amp;action=edit&amp;redlink=1" TargetMode="External"/><Relationship Id="rId314" Type="http://schemas.openxmlformats.org/officeDocument/2006/relationships/hyperlink" Target="http://he.wikipedia.org/wiki/%D7%A8%D7%95%D7%91%D7%A8%D7%98_%D7%A9%D7%95%D7%9E%D7%90%D7%9F" TargetMode="External"/><Relationship Id="rId356" Type="http://schemas.openxmlformats.org/officeDocument/2006/relationships/hyperlink" Target="http://he.wikipedia.org/wiki/%D7%90%D7%95%D7%A4%D7%A8%D7%98%D7%94" TargetMode="External"/><Relationship Id="rId398" Type="http://schemas.openxmlformats.org/officeDocument/2006/relationships/hyperlink" Target="http://he.wikipedia.org/wiki/%D7%A9%D7%99%D7%98%D7%AA_%D7%A9%D7%A0%D7%99%D7%9D-%D7%A2%D7%A9%D7%A8_%D7%94%D7%98%D7%95%D7%A0%D7%99%D7%9D" TargetMode="External"/><Relationship Id="rId521" Type="http://schemas.openxmlformats.org/officeDocument/2006/relationships/hyperlink" Target="http://he.wikipedia.org/wiki/%D7%A8%D7%99%D7%A6%27%D7%A8%D7%A7%D7%90%D7%A8" TargetMode="External"/><Relationship Id="rId563" Type="http://schemas.openxmlformats.org/officeDocument/2006/relationships/hyperlink" Target="http://he.wikipedia.org/wiki/%D7%9E%D7%99%D7%A0%D7%95%D7%90%D7%98" TargetMode="External"/><Relationship Id="rId619" Type="http://schemas.openxmlformats.org/officeDocument/2006/relationships/hyperlink" Target="http://he.wikipedia.org/wiki/%D7%90%D7%99%D7%9C%D7%AA%D7%95%D7%A8" TargetMode="External"/><Relationship Id="rId770" Type="http://schemas.openxmlformats.org/officeDocument/2006/relationships/hyperlink" Target="http://he.wikipedia.org/wiki/%D7%97%D7%95%D7%91%D7%A9" TargetMode="External"/><Relationship Id="rId95" Type="http://schemas.openxmlformats.org/officeDocument/2006/relationships/hyperlink" Target="https://he.wikipedia.org/wiki/24_%D7%91%D7%A4%D7%91%D7%A8%D7%95%D7%90%D7%A8" TargetMode="External"/><Relationship Id="rId160" Type="http://schemas.openxmlformats.org/officeDocument/2006/relationships/hyperlink" Target="https://he.wikipedia.org/wiki/%D7%9E%D7%93%D7%A8%D7%99%D7%92%D7%9C" TargetMode="External"/><Relationship Id="rId216" Type="http://schemas.openxmlformats.org/officeDocument/2006/relationships/hyperlink" Target="http://he.wikipedia.org/wiki/1720" TargetMode="External"/><Relationship Id="rId423" Type="http://schemas.openxmlformats.org/officeDocument/2006/relationships/hyperlink" Target="http://he.wikipedia.org/wiki/%D7%A4%D7%95%D7%9C%D7%99%D7%A4%D7%95%D7%A0%D7%99%D7%94" TargetMode="External"/><Relationship Id="rId826" Type="http://schemas.openxmlformats.org/officeDocument/2006/relationships/hyperlink" Target="http://he.wikipedia.org/wiki/%D7%97%D7%A0%D7%95%D7%9B%D7%94" TargetMode="External"/><Relationship Id="rId258" Type="http://schemas.openxmlformats.org/officeDocument/2006/relationships/hyperlink" Target="http://he.wikipedia.org/wiki/%D7%94%D7%9E%D7%90%D7%94_%D7%94-17" TargetMode="External"/><Relationship Id="rId465" Type="http://schemas.openxmlformats.org/officeDocument/2006/relationships/hyperlink" Target="http://he.wikipedia.org/w/index.php?title=%D7%95%D7%99%D7%9C%D7%A0%D7%A1%D7%99%D7%A7%D7%95&amp;action=edit&amp;redlink=1" TargetMode="External"/><Relationship Id="rId630" Type="http://schemas.openxmlformats.org/officeDocument/2006/relationships/hyperlink" Target="http://he.wikipedia.org/wiki/%D7%A7%D7%95%D7%A0%D7%98%D7%A8%D7%A4%D7%95%D7%A0%D7%A7%D7%98" TargetMode="External"/><Relationship Id="rId672" Type="http://schemas.openxmlformats.org/officeDocument/2006/relationships/hyperlink" Target="http://he.wikipedia.org/wiki/%D7%A7%D7%A0%D7%98%D7%95%D7%A1_%D7%A4%D7%9C%D7%90%D7%A0%D7%95%D7%A1" TargetMode="External"/><Relationship Id="rId728" Type="http://schemas.openxmlformats.org/officeDocument/2006/relationships/hyperlink" Target="http://he.wikipedia.org/wiki/%D7%92%27%D7%95%D7%96%D7%A4%D7%94_%D7%95%D7%A8%D7%93%D7%99" TargetMode="External"/><Relationship Id="rId22" Type="http://schemas.openxmlformats.org/officeDocument/2006/relationships/hyperlink" Target="http://he.wikipedia.org/wiki/%D7%92%27%D7%90%D7%96" TargetMode="External"/><Relationship Id="rId64" Type="http://schemas.openxmlformats.org/officeDocument/2006/relationships/hyperlink" Target="http://he.wikipedia.org/wiki/%D7%94%D7%9E%D7%90%D7%94_%D7%94-19" TargetMode="External"/><Relationship Id="rId118" Type="http://schemas.openxmlformats.org/officeDocument/2006/relationships/hyperlink" Target="https://he.wikipedia.org/wiki/%D7%93%D7%99%D7%93%D7%95_(%D7%9E%D7%9C%D7%9B%D7%AA_%D7%A7%D7%A8%D7%AA%D7%92%D7%95)" TargetMode="External"/><Relationship Id="rId325" Type="http://schemas.openxmlformats.org/officeDocument/2006/relationships/hyperlink" Target="http://he.wikipedia.org/wiki/%D7%90%D7%95%D7%A4%D7%A8%D7%94" TargetMode="External"/><Relationship Id="rId367" Type="http://schemas.openxmlformats.org/officeDocument/2006/relationships/hyperlink" Target="http://he.wikipedia.org/wiki/%D7%A4%D7%91%D7%9C%D7%95_%D7%A1%D7%A8%D7%A1%D7%98%D7%94" TargetMode="External"/><Relationship Id="rId532" Type="http://schemas.openxmlformats.org/officeDocument/2006/relationships/hyperlink" Target="http://he.wikipedia.org/wiki/1750" TargetMode="External"/><Relationship Id="rId574" Type="http://schemas.openxmlformats.org/officeDocument/2006/relationships/hyperlink" Target="http://he.wikipedia.org/wiki/%D7%9C%D7%95%D7%93%D7%95%D7%95%D7%99%D7%92_%D7%95%D7%90%D7%9F_%D7%91%D7%98%D7%94%D7%95%D7%91%D7%9F" TargetMode="External"/><Relationship Id="rId171" Type="http://schemas.openxmlformats.org/officeDocument/2006/relationships/hyperlink" Target="https://he.wikipedia.org/wiki/%D7%A4%D7%95%D7%9C%D7%99%D7%A4%D7%95%D7%A0%D7%99%D7%94" TargetMode="External"/><Relationship Id="rId227" Type="http://schemas.openxmlformats.org/officeDocument/2006/relationships/hyperlink" Target="http://he.wikipedia.org/wiki/%D7%A2%D7%99%D7%95%D7%95%D7%A8%D7%95%D7%9F" TargetMode="External"/><Relationship Id="rId781" Type="http://schemas.openxmlformats.org/officeDocument/2006/relationships/hyperlink" Target="http://he.wikipedia.org/wiki/%D7%94%D7%9E%D7%91%D7%95%D7%A8%D7%92" TargetMode="External"/><Relationship Id="rId837" Type="http://schemas.openxmlformats.org/officeDocument/2006/relationships/hyperlink" Target="http://he.wikipedia.org/wiki/%D7%A9%D7%99%D7%99%D7%A7%D7%A1%D7%A4%D7%99%D7%A8" TargetMode="External"/><Relationship Id="rId269" Type="http://schemas.openxmlformats.org/officeDocument/2006/relationships/hyperlink" Target="http://he.wikipedia.org/wiki/%D7%94%D7%A0%D7%A8%D7%99_%D7%A4%D7%A8%D7%A1%D7%9C" TargetMode="External"/><Relationship Id="rId434" Type="http://schemas.openxmlformats.org/officeDocument/2006/relationships/hyperlink" Target="http://he.wikipedia.org/wiki/%D7%9B%D7%A0%D7%A1%D7%99%D7%99%D7%94" TargetMode="External"/><Relationship Id="rId476" Type="http://schemas.openxmlformats.org/officeDocument/2006/relationships/hyperlink" Target="http://he.wikipedia.org/wiki/%D7%98%D7%95%D7%A7%D7%98%D7%94" TargetMode="External"/><Relationship Id="rId641" Type="http://schemas.openxmlformats.org/officeDocument/2006/relationships/hyperlink" Target="http://he.wikipedia.org/wiki/%D7%92%D7%A8%D7%9E%D7%A0%D7%99%D7%AA" TargetMode="External"/><Relationship Id="rId683" Type="http://schemas.openxmlformats.org/officeDocument/2006/relationships/hyperlink" Target="http://he.wikipedia.org/wiki/%D7%9B%D7%9C%D7%99_%D7%A0%D7%92%D7%99%D7%A0%D7%94" TargetMode="External"/><Relationship Id="rId739" Type="http://schemas.openxmlformats.org/officeDocument/2006/relationships/hyperlink" Target="https://he.wikipedia.org/wiki/%D7%93%D7%95%D7%92%D7%9E%D7%94" TargetMode="External"/><Relationship Id="rId33" Type="http://schemas.openxmlformats.org/officeDocument/2006/relationships/hyperlink" Target="https://he.wikipedia.org/wiki/%D7%9E%D7%92%D7%9C%D7%94_%D7%90%D7%A8%D7%A6%D7%95%D7%AA" TargetMode="External"/><Relationship Id="rId129" Type="http://schemas.openxmlformats.org/officeDocument/2006/relationships/hyperlink" Target="https://he.wikipedia.org/wiki/%D7%9E%D7%93%D7%A2%D7%9F" TargetMode="External"/><Relationship Id="rId280" Type="http://schemas.openxmlformats.org/officeDocument/2006/relationships/hyperlink" Target="http://he.wikipedia.org/w/index.php?title=%D7%A4%D7%98%D7%A8%D7%95%D7%9F&amp;action=edit" TargetMode="External"/><Relationship Id="rId336" Type="http://schemas.openxmlformats.org/officeDocument/2006/relationships/hyperlink" Target="http://he.wikipedia.org/wiki/%D7%A8%D7%95%D7%A1%D7%99%D7%A0%D7%99" TargetMode="External"/><Relationship Id="rId501" Type="http://schemas.openxmlformats.org/officeDocument/2006/relationships/hyperlink" Target="http://he.wikipedia.org/w/index.php?title=%D7%A7%D7%A6%D7%99%D7%9C%D7%94&amp;action=edit&amp;redlink=1" TargetMode="External"/><Relationship Id="rId543" Type="http://schemas.openxmlformats.org/officeDocument/2006/relationships/hyperlink" Target="http://he.wikipedia.org/wiki/%D7%A1%D7%95%D7%95%D7%99%D7%98%D7%94" TargetMode="External"/><Relationship Id="rId75" Type="http://schemas.openxmlformats.org/officeDocument/2006/relationships/hyperlink" Target="http://he.wikipedia.org/wiki/%D7%99%D7%95%D7%94%D7%90%D7%9F_%D7%A1%D7%91%D7%A1%D7%98%D7%99%D7%90%D7%9F_%D7%91%D7%90%D7%9A" TargetMode="External"/><Relationship Id="rId140" Type="http://schemas.openxmlformats.org/officeDocument/2006/relationships/hyperlink" Target="https://he.wikipedia.org/wiki/%D7%92%27%D7%95%D7%A8%D7%93%D7%A0%D7%95_%D7%91%D7%A8%D7%95%D7%A0%D7%95" TargetMode="External"/><Relationship Id="rId182" Type="http://schemas.openxmlformats.org/officeDocument/2006/relationships/hyperlink" Target="http://he.wikipedia.org/wiki/%D7%A4%D7%A1%D7%97%D7%90" TargetMode="External"/><Relationship Id="rId378" Type="http://schemas.openxmlformats.org/officeDocument/2006/relationships/hyperlink" Target="http://he.wikipedia.org/wiki/%D7%94%D7%AA%D7%A7%D7%95%D7%A4%D7%94_%D7%94%D7%A7%D7%9C%D7%90%D7%A1%D7%99%D7%AA_%D7%91%D7%9E%D7%95%D7%96%D7%99%D7%A7%D7%94" TargetMode="External"/><Relationship Id="rId403" Type="http://schemas.openxmlformats.org/officeDocument/2006/relationships/hyperlink" Target="http://he.wikipedia.org/wiki/%D7%9E%D7%97%D7%95%D7%9C_%D7%9E%D7%95%D7%93%D7%A8%D7%A0%D7%99" TargetMode="External"/><Relationship Id="rId585" Type="http://schemas.openxmlformats.org/officeDocument/2006/relationships/hyperlink" Target="http://he.wikipedia.org/wiki/%D7%A1%D7%99%D7%9E%D7%A4%D7%95%D7%A0%D7%99%D7%94" TargetMode="External"/><Relationship Id="rId750" Type="http://schemas.openxmlformats.org/officeDocument/2006/relationships/hyperlink" Target="https://he.wikipedia.org/wiki/%D7%94%D7%9C%D7%9C%D7%95%D7%99%D7%94" TargetMode="External"/><Relationship Id="rId792" Type="http://schemas.openxmlformats.org/officeDocument/2006/relationships/hyperlink" Target="http://he.wikipedia.org/wiki/%D7%92%27%D7%95%D7%A8%D7%92%27_%D7%94%D7%A8%D7%90%D7%A9%D7%95%D7%9F,_%D7%9E%D7%9C%D7%9A_%D7%91%D7%A8%D7%99%D7%98%D7%A0%D7%99%D7%94" TargetMode="External"/><Relationship Id="rId806" Type="http://schemas.openxmlformats.org/officeDocument/2006/relationships/hyperlink" Target="http://he.wikipedia.org/wiki/1737" TargetMode="External"/><Relationship Id="rId848" Type="http://schemas.openxmlformats.org/officeDocument/2006/relationships/image" Target="media/image5.png"/><Relationship Id="rId6" Type="http://schemas.openxmlformats.org/officeDocument/2006/relationships/footnotes" Target="footnotes.xml"/><Relationship Id="rId238" Type="http://schemas.openxmlformats.org/officeDocument/2006/relationships/hyperlink" Target="https://he.wikipedia.org/wiki/%D7%93%D7%A8%D7%9E%D7%94" TargetMode="External"/><Relationship Id="rId445" Type="http://schemas.openxmlformats.org/officeDocument/2006/relationships/hyperlink" Target="http://he.wikipedia.org/wiki/%D7%9E%D7%95%D7%96%D7%99%D7%A7%D7%AA_%D7%A8%D7%A0%D7%A1%D7%90%D7%A0%D7%A1" TargetMode="External"/><Relationship Id="rId487" Type="http://schemas.openxmlformats.org/officeDocument/2006/relationships/hyperlink" Target="http://he.wikipedia.org/wiki/%D7%9E%D7%A8%D7%95%D7%95%D7%97_(%D7%9E%D7%95%D7%96%D7%99%D7%A7%D7%94)" TargetMode="External"/><Relationship Id="rId610" Type="http://schemas.openxmlformats.org/officeDocument/2006/relationships/hyperlink" Target="http://he.wikipedia.org/wiki/%D7%AA%D7%95_%28%D7%9E%D7%95%D7%96%D7%99%D7%A7%D7%94%29" TargetMode="External"/><Relationship Id="rId652" Type="http://schemas.openxmlformats.org/officeDocument/2006/relationships/hyperlink" Target="https://he.wikipedia.org/wiki/%D7%9E%D7%95%D7%96%D7%99%D7%A7%D7%94" TargetMode="External"/><Relationship Id="rId694" Type="http://schemas.openxmlformats.org/officeDocument/2006/relationships/hyperlink" Target="http://he.wikipedia.org/wiki/%D7%9B%D7%9C%D7%99_%D7%A0%D7%92%D7%99%D7%A0%D7%94" TargetMode="External"/><Relationship Id="rId708" Type="http://schemas.openxmlformats.org/officeDocument/2006/relationships/hyperlink" Target="https://he.wikipedia.org/wiki/%D7%90%D7%93%D7%9D" TargetMode="External"/><Relationship Id="rId291" Type="http://schemas.openxmlformats.org/officeDocument/2006/relationships/hyperlink" Target="http://he.wikipedia.org/wiki/%D7%98%D7%A8%D7%99%D7%90%D7%93" TargetMode="External"/><Relationship Id="rId305" Type="http://schemas.openxmlformats.org/officeDocument/2006/relationships/hyperlink" Target="http://he.wikipedia.org/wiki/%D7%AA%D7%96%D7%9E%D7%95%D7%A8%D7%AA" TargetMode="External"/><Relationship Id="rId347" Type="http://schemas.openxmlformats.org/officeDocument/2006/relationships/hyperlink" Target="http://he.wikipedia.org/w/index.php?title=%D7%A8%D7%99%D7%A7%D7%A8%D7%93%D7%95_%D7%96%D7%A0%D7%93%D7%95%D7%A0%D7%90%D7%99&amp;action=edit&amp;redlink=1" TargetMode="External"/><Relationship Id="rId512" Type="http://schemas.openxmlformats.org/officeDocument/2006/relationships/hyperlink" Target="http://he.wikipedia.org/wiki/%D7%A7%D7%AA%D7%A8%D7%95%D7%A1" TargetMode="External"/><Relationship Id="rId44" Type="http://schemas.openxmlformats.org/officeDocument/2006/relationships/hyperlink" Target="https://he.wikipedia.org/wiki/%D7%9E%D7%AA%D7%9E%D7%98%D7%99%D7%A7%D7%90%D7%99" TargetMode="External"/><Relationship Id="rId86" Type="http://schemas.openxmlformats.org/officeDocument/2006/relationships/hyperlink" Target="http://he.wikipedia.org/wiki/%D7%94%D7%A8%D7%9E%D7%95%D7%A0%D7%99%D7%94" TargetMode="External"/><Relationship Id="rId151" Type="http://schemas.openxmlformats.org/officeDocument/2006/relationships/hyperlink" Target="https://he.wikipedia.org/wiki/1587" TargetMode="External"/><Relationship Id="rId389" Type="http://schemas.openxmlformats.org/officeDocument/2006/relationships/hyperlink" Target="http://he.wikipedia.org/wiki/%D7%A1%D7%95%D7%9C%D7%9D_(%D7%9E%D7%95%D7%96%D7%99%D7%A7%D7%94)" TargetMode="External"/><Relationship Id="rId554" Type="http://schemas.openxmlformats.org/officeDocument/2006/relationships/hyperlink" Target="http://he.wikipedia.org/wiki/%D7%9E%D7%95%D7%96%D7%99%D7%A7%D7%94_%D7%A7%D7%9C%D7%90%D7%A1%D7%99%D7%AA_%D7%91%D7%AA%D7%97%D7%99%D7%9C%D7%AA_%D7%94%D7%A2%D7%AA_%D7%94%D7%97%D7%93%D7%A9%D7%94" TargetMode="External"/><Relationship Id="rId596" Type="http://schemas.openxmlformats.org/officeDocument/2006/relationships/hyperlink" Target="http://he.wikipedia.org/wiki/1945" TargetMode="External"/><Relationship Id="rId761" Type="http://schemas.openxmlformats.org/officeDocument/2006/relationships/hyperlink" Target="http://he.wikipedia.org/wiki/%D7%9E%D7%A9%D7%99%D7%97_(%D7%90%D7%95%D7%A8%D7%98%D7%95%D7%A8%D7%99%D7%94)" TargetMode="External"/><Relationship Id="rId817" Type="http://schemas.openxmlformats.org/officeDocument/2006/relationships/hyperlink" Target="http://he.wikipedia.org/wiki/%D7%9B%D7%A0%D7%A1%D7%99%D7%99%D7%94" TargetMode="External"/><Relationship Id="rId193" Type="http://schemas.openxmlformats.org/officeDocument/2006/relationships/hyperlink" Target="http://he.wikipedia.org/w/index.php?title=%D7%90%D7%95%D7%A0%D7%99%D7%91%D7%A8%D7%A1%D7%99%D7%98%D7%AA_%D7%94%D7%90%D7%9C%D7%94&amp;action=edit&amp;redlink=1" TargetMode="External"/><Relationship Id="rId207" Type="http://schemas.openxmlformats.org/officeDocument/2006/relationships/hyperlink" Target="http://he.wikipedia.org/wiki/%D7%94%D7%A0%D7%95%D7%91%D7%A8" TargetMode="External"/><Relationship Id="rId249" Type="http://schemas.openxmlformats.org/officeDocument/2006/relationships/hyperlink" Target="http://he.wikipedia.org/wiki/1705" TargetMode="External"/><Relationship Id="rId414" Type="http://schemas.openxmlformats.org/officeDocument/2006/relationships/hyperlink" Target="http://he.wikipedia.org/wiki/%D7%99%D7%9E%D7%99_%D7%94%D7%91%D7%99%D7%A0%D7%99%D7%99%D7%9D" TargetMode="External"/><Relationship Id="rId456" Type="http://schemas.openxmlformats.org/officeDocument/2006/relationships/hyperlink" Target="http://he.wikipedia.org/w/index.php?title=%D7%A4%D7%A8%D7%95%D7%98%D7%95%D7%9C%D7%94&amp;action=edit&amp;redlink=1" TargetMode="External"/><Relationship Id="rId498" Type="http://schemas.openxmlformats.org/officeDocument/2006/relationships/hyperlink" Target="http://he.wikipedia.org/w/index.php?title=%D7%9C%D7%90%D7%95%D7%93&amp;action=edit&amp;redlink=1" TargetMode="External"/><Relationship Id="rId621" Type="http://schemas.openxmlformats.org/officeDocument/2006/relationships/hyperlink" Target="http://he.wikipedia.org/wiki/%D7%92%27%D7%90%D7%96" TargetMode="External"/><Relationship Id="rId663" Type="http://schemas.openxmlformats.org/officeDocument/2006/relationships/hyperlink" Target="http://he.wikipedia.org/wiki/%D7%98%D7%A8%D7%99%D7%90%D7%93" TargetMode="External"/><Relationship Id="rId13" Type="http://schemas.openxmlformats.org/officeDocument/2006/relationships/hyperlink" Target="https://he.wikipedia.org/wiki/%D7%A7%D7%93%D7%95%D7%A9_%D7%A0%D7%95%D7%A6%D7%A8%D7%99" TargetMode="External"/><Relationship Id="rId109" Type="http://schemas.openxmlformats.org/officeDocument/2006/relationships/hyperlink" Target="https://he.wikipedia.org/wiki/%D7%90%D7%A0%D7%92%D7%9C%D7%99%D7%94" TargetMode="External"/><Relationship Id="rId260" Type="http://schemas.openxmlformats.org/officeDocument/2006/relationships/hyperlink" Target="http://he.wikipedia.org/wiki/%D7%9E%D7%95%D7%96%D7%99%D7%A7%D7%94_%D7%A7%D7%90%D7%9E%D7%A8%D7%99%D7%AA" TargetMode="External"/><Relationship Id="rId316" Type="http://schemas.openxmlformats.org/officeDocument/2006/relationships/hyperlink" Target="http://he.wikipedia.org/wiki/%D7%A8%D7%95%D7%91%D7%A8%D7%98_%D7%A9%D7%95%D7%9E%D7%90%D7%9F" TargetMode="External"/><Relationship Id="rId523" Type="http://schemas.openxmlformats.org/officeDocument/2006/relationships/hyperlink" Target="http://he.wikipedia.org/wiki/%D7%90%D7%99%D7%A0%D7%98%D7%91%D7%95%D7%9C%D7%A6%D7%99%D7%94" TargetMode="External"/><Relationship Id="rId719" Type="http://schemas.openxmlformats.org/officeDocument/2006/relationships/hyperlink" Target="http://he.wikipedia.org/wiki/%D7%A6%D7%9C%D7%99%D7%91%D7%94" TargetMode="External"/><Relationship Id="rId55" Type="http://schemas.openxmlformats.org/officeDocument/2006/relationships/hyperlink" Target="http://he.wikipedia.org/wiki/%D7%A4%D7%95%D7%A8%D7%98%D7%95%D7%92%D7%96%D7%99%D7%AA" TargetMode="External"/><Relationship Id="rId97" Type="http://schemas.openxmlformats.org/officeDocument/2006/relationships/hyperlink" Target="https://he.wikipedia.org/wiki/%D7%9C%D7%91%D7%A8%D7%99%D7%AA" TargetMode="External"/><Relationship Id="rId120" Type="http://schemas.openxmlformats.org/officeDocument/2006/relationships/hyperlink" Target="https://he.wikipedia.org/wiki/%D7%90%D7%A0%D7%99%D7%90%D7%A1" TargetMode="External"/><Relationship Id="rId358" Type="http://schemas.openxmlformats.org/officeDocument/2006/relationships/hyperlink" Target="http://he.wikipedia.org/wiki/%D7%96%27%D7%99%D7%9C_%D7%9E%D7%90%D7%A1%D7%A0%D7%94" TargetMode="External"/><Relationship Id="rId565" Type="http://schemas.openxmlformats.org/officeDocument/2006/relationships/hyperlink" Target="http://he.wikipedia.org/wiki/%D7%9E%D7%96%27%D7%95%D7%A8" TargetMode="External"/><Relationship Id="rId730" Type="http://schemas.openxmlformats.org/officeDocument/2006/relationships/hyperlink" Target="https://he.wikipedia.org/wiki/%D7%92%D7%90%D7%95%D7%A8%D7%92_%D7%A4%D7%A8%D7%99%D7%93%D7%A8%D7%99%D7%9A_%D7%94%D7%A0%D7%93%D7%9C" TargetMode="External"/><Relationship Id="rId772" Type="http://schemas.openxmlformats.org/officeDocument/2006/relationships/hyperlink" Target="http://he.wikipedia.org/wiki/%D7%A2%D7%95%D7%92%D7%91" TargetMode="External"/><Relationship Id="rId828" Type="http://schemas.openxmlformats.org/officeDocument/2006/relationships/hyperlink" Target="http://he.wikipedia.org/wiki/1978" TargetMode="External"/><Relationship Id="rId162" Type="http://schemas.openxmlformats.org/officeDocument/2006/relationships/hyperlink" Target="https://he.wikipedia.org/wiki/%D7%A1%D7%95%D7%A0%D7%90%D7%98%D7%94" TargetMode="External"/><Relationship Id="rId218" Type="http://schemas.openxmlformats.org/officeDocument/2006/relationships/hyperlink" Target="http://he.wikipedia.org/wiki/1729" TargetMode="External"/><Relationship Id="rId425" Type="http://schemas.openxmlformats.org/officeDocument/2006/relationships/hyperlink" Target="http://he.wikipedia.org/wiki/%D7%9E%D7%A8%D7%95%D7%95%D7%97_(%D7%9E%D7%95%D7%96%D7%99%D7%A7%D7%94)" TargetMode="External"/><Relationship Id="rId467" Type="http://schemas.openxmlformats.org/officeDocument/2006/relationships/hyperlink" Target="http://he.wikipedia.org/w/index.php?title=%D7%95%D7%99%D7%9C%D7%95%D7%98%D7%94&amp;action=edit&amp;redlink=1" TargetMode="External"/><Relationship Id="rId632" Type="http://schemas.openxmlformats.org/officeDocument/2006/relationships/hyperlink" Target="http://he.wikipedia.org/wiki/%D7%9E%D7%9C%D7%95%D7%93%D7%99%D7%94" TargetMode="External"/><Relationship Id="rId271" Type="http://schemas.openxmlformats.org/officeDocument/2006/relationships/hyperlink" Target="http://he.wikipedia.org/wiki/%D7%92%D7%90%D7%95%D7%A8%D7%92_%D7%A4%D7%A8%D7%99%D7%93%D7%A8%D7%99%D7%9A_%D7%94%D7%A0%D7%93%D7%9C" TargetMode="External"/><Relationship Id="rId674" Type="http://schemas.openxmlformats.org/officeDocument/2006/relationships/hyperlink" Target="http://he.wikipedia.org/wiki/%D7%A0%D7%A6%D7%A8%D7%95%D7%AA" TargetMode="External"/><Relationship Id="rId24" Type="http://schemas.openxmlformats.org/officeDocument/2006/relationships/hyperlink" Target="http://he.wikipedia.org/w/index.php?title=%D7%9E%D7%95%D7%93%D7%A8%D7%A0%D7%99%D7%AA&amp;action=edit" TargetMode="External"/><Relationship Id="rId66" Type="http://schemas.openxmlformats.org/officeDocument/2006/relationships/hyperlink" Target="http://he.wikipedia.org/wiki/%D7%AA%D7%9E%D7%95%D7%A0%D7%94:BerniniEcstacy.jpg" TargetMode="External"/><Relationship Id="rId131" Type="http://schemas.openxmlformats.org/officeDocument/2006/relationships/hyperlink" Target="https://he.wikipedia.org/wiki/%D7%90%D7%A1%D7%98%D7%A8%D7%95%D7%A0%D7%95%D7%9D" TargetMode="External"/><Relationship Id="rId327" Type="http://schemas.openxmlformats.org/officeDocument/2006/relationships/hyperlink" Target="http://he.wikipedia.org/wiki/%D7%AA%D7%96%D7%9E%D7%95%D7%A8" TargetMode="External"/><Relationship Id="rId369" Type="http://schemas.openxmlformats.org/officeDocument/2006/relationships/hyperlink" Target="http://he.wikipedia.org/wiki/%D7%90%D7%A0%D7%A8%D7%99_%D7%95%D7%99%D7%99%D7%98%D7%90%D7%9F" TargetMode="External"/><Relationship Id="rId534" Type="http://schemas.openxmlformats.org/officeDocument/2006/relationships/hyperlink" Target="http://he.wikipedia.org/wiki/%D7%90%D7%95%D7%A4%D7%A8%D7%94" TargetMode="External"/><Relationship Id="rId576" Type="http://schemas.openxmlformats.org/officeDocument/2006/relationships/hyperlink" Target="http://he.wikipedia.org/wiki/1815" TargetMode="External"/><Relationship Id="rId741" Type="http://schemas.openxmlformats.org/officeDocument/2006/relationships/hyperlink" Target="https://he.wikipedia.org/wiki/%D7%AA%D7%A0%22%D7%9A_%D7%94%D7%9E%D7%9C%D7%9A_%D7%92%27%D7%99%D7%99%D7%9E%D7%A1" TargetMode="External"/><Relationship Id="rId783" Type="http://schemas.openxmlformats.org/officeDocument/2006/relationships/hyperlink" Target="http://he.wikipedia.org/wiki/1708" TargetMode="External"/><Relationship Id="rId839" Type="http://schemas.openxmlformats.org/officeDocument/2006/relationships/hyperlink" Target="http://he.wikipedia.org/wiki/%D7%98%D7%A8%D7%92%D7%93%D7%99%D7%94" TargetMode="External"/><Relationship Id="rId173" Type="http://schemas.openxmlformats.org/officeDocument/2006/relationships/hyperlink" Target="http://he.wikipedia.org/wiki/1685" TargetMode="External"/><Relationship Id="rId229" Type="http://schemas.openxmlformats.org/officeDocument/2006/relationships/hyperlink" Target="http://he.wikipedia.org/wiki/%D7%9B%D7%A0%D7%A1%D7%99%D7%99%D7%AA_%D7%95%D7%A1%D7%98%D7%9E%D7%99%D7%A0%D7%A1%D7%98%D7%A8" TargetMode="External"/><Relationship Id="rId380" Type="http://schemas.openxmlformats.org/officeDocument/2006/relationships/hyperlink" Target="http://he.wikipedia.org/wiki/%D7%A1%D7%99%D7%9E%D7%A4%D7%95%D7%A0%D7%99%D7%94" TargetMode="External"/><Relationship Id="rId436" Type="http://schemas.openxmlformats.org/officeDocument/2006/relationships/hyperlink" Target="http://he.wikipedia.org/wiki/%D7%A7%D7%95%D7%9E%D7%93%D7%99%D7%94" TargetMode="External"/><Relationship Id="rId601" Type="http://schemas.openxmlformats.org/officeDocument/2006/relationships/hyperlink" Target="http://he.wikipedia.org/wiki/%D7%A1%D7%A8%D7%92%D7%99%D7%99_%D7%A4%D7%A8%D7%95%D7%A7%D7%95%D7%A4%D7%99%D7%99%D7%91" TargetMode="External"/><Relationship Id="rId643" Type="http://schemas.openxmlformats.org/officeDocument/2006/relationships/hyperlink" Target="http://he.wikipedia.org/wiki/%D7%9C%D7%95%D7%93%D7%95%D7%95%D7%99%D7%92_%D7%A4%D7%95%D7%9F_%D7%A7%D7%9B%D7%9C" TargetMode="External"/><Relationship Id="rId240" Type="http://schemas.openxmlformats.org/officeDocument/2006/relationships/hyperlink" Target="https://he.wikipedia.org/wiki/%D7%90%D7%95%D7%A4%D7%A8%D7%94" TargetMode="External"/><Relationship Id="rId478" Type="http://schemas.openxmlformats.org/officeDocument/2006/relationships/hyperlink" Target="http://he.wikipedia.org/w/index.php?title=%D7%A8%D7%99%D7%A1%D7%A8%D7%90%D7%A8&amp;action=edit&amp;redlink=1" TargetMode="External"/><Relationship Id="rId685" Type="http://schemas.openxmlformats.org/officeDocument/2006/relationships/hyperlink" Target="http://he.wikipedia.org/wiki/%D7%AA%D7%96%D7%9E%D7%95%D7%A8%D7%AA" TargetMode="External"/><Relationship Id="rId850" Type="http://schemas.openxmlformats.org/officeDocument/2006/relationships/hyperlink" Target="https://he.wikipedia.org/wiki/%D7%9B%D7%9C%D7%99_%D7%A7%D7%A9%D7%AA" TargetMode="External"/><Relationship Id="rId35" Type="http://schemas.openxmlformats.org/officeDocument/2006/relationships/hyperlink" Target="https://he.wikipedia.org/wiki/%D7%90%D7%99%D7%A8%D7%95%D7%A4%D7%94" TargetMode="External"/><Relationship Id="rId77" Type="http://schemas.openxmlformats.org/officeDocument/2006/relationships/hyperlink" Target="http://he.wikipedia.org/wiki/%D7%92%D7%99%D7%90%D7%95%D7%A8%D7%92_%D7%A4%D7%99%D7%9C%D7%99%D7%A4_%D7%98%D7%9C%D7%9E%D7%9F" TargetMode="External"/><Relationship Id="rId100" Type="http://schemas.openxmlformats.org/officeDocument/2006/relationships/hyperlink" Target="https://he.wikipedia.org/wiki/%D7%94%D7%9E%D7%99%D7%AA%D7%95%D7%9C%D7%95%D7%92%D7%99%D7%94_%D7%94%D7%99%D7%95%D7%95%D7%A0%D7%99%D7%AA" TargetMode="External"/><Relationship Id="rId282" Type="http://schemas.openxmlformats.org/officeDocument/2006/relationships/hyperlink" Target="http://he.wikipedia.org/wiki/%D7%A4%D7%95%D7%9C%D7%99%D7%A4%D7%95%D7%A0%D7%99%D7%94" TargetMode="External"/><Relationship Id="rId338" Type="http://schemas.openxmlformats.org/officeDocument/2006/relationships/hyperlink" Target="http://he.wikipedia.org/wiki/%D7%95%D7%A8%D7%99%D7%96%D7%9E%D7%95_(%D7%90%D7%95%D7%A4%D7%A8%D7%94)" TargetMode="External"/><Relationship Id="rId503" Type="http://schemas.openxmlformats.org/officeDocument/2006/relationships/hyperlink" Target="http://he.wikipedia.org/wiki/%D7%A8%D7%95%D7%A0%D7%93%D7%95" TargetMode="External"/><Relationship Id="rId545" Type="http://schemas.openxmlformats.org/officeDocument/2006/relationships/hyperlink" Target="http://he.wikipedia.org/wiki/%D7%A7%D7%95%D7%A0%D7%A6%27%D7%A8%D7%98%D7%95" TargetMode="External"/><Relationship Id="rId587" Type="http://schemas.openxmlformats.org/officeDocument/2006/relationships/hyperlink" Target="http://he.wikipedia.org/wiki/%D7%A0%D7%99%D7%A7%D7%95%D7%9C%D7%95_%D7%A4%D7%92%D7%A0%D7%99%D7%A0%D7%99" TargetMode="External"/><Relationship Id="rId710" Type="http://schemas.openxmlformats.org/officeDocument/2006/relationships/image" Target="media/image3.png"/><Relationship Id="rId752" Type="http://schemas.openxmlformats.org/officeDocument/2006/relationships/hyperlink" Target="https://he.wikipedia.org/wiki/%D7%9C%D7%99%D7%91%D7%A8%D7%99%D7%AA" TargetMode="External"/><Relationship Id="rId808" Type="http://schemas.openxmlformats.org/officeDocument/2006/relationships/hyperlink" Target="http://he.wikipedia.org/wiki/%D7%94%D7%AA%D7%A7%D7%A3_%D7%9C%D7%91" TargetMode="External"/><Relationship Id="rId8" Type="http://schemas.openxmlformats.org/officeDocument/2006/relationships/image" Target="media/image1.emf"/><Relationship Id="rId142" Type="http://schemas.openxmlformats.org/officeDocument/2006/relationships/hyperlink" Target="https://he.wikipedia.org/wiki/1630" TargetMode="External"/><Relationship Id="rId184" Type="http://schemas.openxmlformats.org/officeDocument/2006/relationships/hyperlink" Target="http://he.wikipedia.org/wiki/%D7%A1%D7%A7%D7%A1%D7%95%D7%A0%D7%99%D7%94" TargetMode="External"/><Relationship Id="rId391" Type="http://schemas.openxmlformats.org/officeDocument/2006/relationships/hyperlink" Target="http://he.wikipedia.org/wiki/%D7%A8%D7%A0%D7%A1%D7%90%D7%A0%D7%A1" TargetMode="External"/><Relationship Id="rId405" Type="http://schemas.openxmlformats.org/officeDocument/2006/relationships/hyperlink" Target="https://he.wikipedia.org/wiki/%D7%90%D7%99%D7%98%D7%9C%D7%A7%D7%99%D7%AA" TargetMode="External"/><Relationship Id="rId447" Type="http://schemas.openxmlformats.org/officeDocument/2006/relationships/hyperlink" Target="http://he.wikipedia.org/wiki/%D7%94%D7%9E%D7%90%D7%94_%D7%94-12" TargetMode="External"/><Relationship Id="rId612" Type="http://schemas.openxmlformats.org/officeDocument/2006/relationships/hyperlink" Target="http://he.wikipedia.org/wiki/%D7%90%D7%A7%D7%95%D7%A8%D7%93" TargetMode="External"/><Relationship Id="rId794" Type="http://schemas.openxmlformats.org/officeDocument/2006/relationships/hyperlink" Target="http://he.wikipedia.org/wiki/%D7%9E%D7%9E%D7%9C%D7%9B%D7%AA_%D7%91%D7%A8%D7%99%D7%98%D7%A0%D7%99%D7%94_%D7%94%D7%92%D7%93%D7%95%D7%9C%D7%94" TargetMode="External"/><Relationship Id="rId251" Type="http://schemas.openxmlformats.org/officeDocument/2006/relationships/hyperlink" Target="http://he.wikipedia.org/w/index.php?title=%D7%9C%D7%99%D7%91%D7%A7&amp;action=edit" TargetMode="External"/><Relationship Id="rId489" Type="http://schemas.openxmlformats.org/officeDocument/2006/relationships/hyperlink" Target="http://he.wikipedia.org/wiki/%D7%92%27%D7%95%D7%91%D7%90%D7%A0%D7%99_%D7%A4%D7%99%D7%99%D7%A8%D7%9C%D7%95%D7%90%D7%99%D7%92%27%D7%99_%D7%93%D7%94_%D7%A4%D7%9C%D7%A1%D7%98%D7%A8%D7%99%D7%A0%D7%94" TargetMode="External"/><Relationship Id="rId654" Type="http://schemas.openxmlformats.org/officeDocument/2006/relationships/hyperlink" Target="https://he.wikipedia.org/wiki/%D7%9E%D7%9C%D7%95%D7%93%D7%99%D7%94" TargetMode="External"/><Relationship Id="rId696" Type="http://schemas.openxmlformats.org/officeDocument/2006/relationships/hyperlink" Target="http://he.wikipedia.org/wiki/%D7%95%D7%99%D7%A8%D7%98%D7%95%D7%90%D7%95%D7%96%D7%99" TargetMode="External"/><Relationship Id="rId46" Type="http://schemas.openxmlformats.org/officeDocument/2006/relationships/hyperlink" Target="https://he.wikipedia.org/wiki/%D7%9B%D7%95%D7%9B%D7%91_%D7%9C%D7%9B%D7%AA" TargetMode="External"/><Relationship Id="rId293" Type="http://schemas.openxmlformats.org/officeDocument/2006/relationships/hyperlink" Target="http://he.wikipedia.org/wiki/%D7%99%D7%9E%D7%99_%D7%94%D7%91%D7%99%D7%A0%D7%99%D7%99%D7%9D" TargetMode="External"/><Relationship Id="rId307" Type="http://schemas.openxmlformats.org/officeDocument/2006/relationships/hyperlink" Target="http://he.wikipedia.org/wiki/%D7%91%D7%98%D7%94%D7%95%D7%91%D7%9F" TargetMode="External"/><Relationship Id="rId349" Type="http://schemas.openxmlformats.org/officeDocument/2006/relationships/hyperlink" Target="http://he.wikipedia.org/wiki/%D7%93%D7%A8%D7%9E%D7%94" TargetMode="External"/><Relationship Id="rId514" Type="http://schemas.openxmlformats.org/officeDocument/2006/relationships/hyperlink" Target="http://he.wikipedia.org/wiki/%D7%9E%D7%97%D7%95%D7%9C" TargetMode="External"/><Relationship Id="rId556" Type="http://schemas.openxmlformats.org/officeDocument/2006/relationships/hyperlink" Target="http://he.wikipedia.org/wiki/1830" TargetMode="External"/><Relationship Id="rId721" Type="http://schemas.openxmlformats.org/officeDocument/2006/relationships/hyperlink" Target="http://he.wikipedia.org/wiki/%D7%99%D7%9E%D7%99_%D7%94%D7%91%D7%99%D7%A0%D7%99%D7%99%D7%9D" TargetMode="External"/><Relationship Id="rId763" Type="http://schemas.openxmlformats.org/officeDocument/2006/relationships/hyperlink" Target="http://he.wikipedia.org/wiki/%D7%9E%D7%A7%D7%94%D7%9C%D7%94" TargetMode="External"/><Relationship Id="rId88" Type="http://schemas.openxmlformats.org/officeDocument/2006/relationships/hyperlink" Target="http://he.wikipedia.org/wiki/%D7%99%D7%95%D7%94%D7%90%D7%9F_%D7%A1%D7%91%D7%A1%D7%98%D7%99%D7%90%D7%9F_%D7%91%D7%90%D7%9A" TargetMode="External"/><Relationship Id="rId111" Type="http://schemas.openxmlformats.org/officeDocument/2006/relationships/hyperlink" Target="https://he.wikipedia.org/wiki/%D7%9C%D7%91%D7%A8%D7%99%D7%AA" TargetMode="External"/><Relationship Id="rId153" Type="http://schemas.openxmlformats.org/officeDocument/2006/relationships/hyperlink" Target="https://he.wikipedia.org/wiki/%D7%A7%D7%9C%D7%90%D7%95%D7%93%D7%99%D7%95_%D7%9E%D7%95%D7%A0%D7%98%D7%95%D7%95%D7%A8%D7%93%D7%99" TargetMode="External"/><Relationship Id="rId195" Type="http://schemas.openxmlformats.org/officeDocument/2006/relationships/hyperlink" Target="http://he.wikipedia.org/wiki/%D7%9B%D7%99%D7%A0%D7%95%D7%A8" TargetMode="External"/><Relationship Id="rId209" Type="http://schemas.openxmlformats.org/officeDocument/2006/relationships/hyperlink" Target="http://he.wikipedia.org/wiki/%D7%9E%D7%9C%D7%9B%D7%99_%D7%91%D7%A8%D7%99%D7%98%D7%A0%D7%99%D7%94" TargetMode="External"/><Relationship Id="rId360" Type="http://schemas.openxmlformats.org/officeDocument/2006/relationships/hyperlink" Target="http://he.wikipedia.org/wiki/%D7%92%D7%95%D7%A1%D7%98%D7%91_%D7%A9%D7%A8%D7%A4%D7%A0%D7%98%D7%99%D7%99%D7%94" TargetMode="External"/><Relationship Id="rId416" Type="http://schemas.openxmlformats.org/officeDocument/2006/relationships/hyperlink" Target="http://he.wikipedia.org/wiki/1450" TargetMode="External"/><Relationship Id="rId598" Type="http://schemas.openxmlformats.org/officeDocument/2006/relationships/hyperlink" Target="http://he.wikipedia.org/wiki/%D7%94%D7%9E%D7%90%D7%94_%D7%94-19" TargetMode="External"/><Relationship Id="rId819" Type="http://schemas.openxmlformats.org/officeDocument/2006/relationships/hyperlink" Target="http://he.wikipedia.org/wiki/%D7%94%D7%9E%D7%A0%D7%95%D7%9F_%D7%9C%D7%99%D7%92%D7%AA_%D7%94%D7%90%D7%9C%D7%95%D7%A4%D7%95%D7%AA" TargetMode="External"/><Relationship Id="rId220" Type="http://schemas.openxmlformats.org/officeDocument/2006/relationships/hyperlink" Target="http://he.wikipedia.org/wiki/%D7%AA%D7%99%D7%90%D7%98%D7%A8%D7%95%D7%9F" TargetMode="External"/><Relationship Id="rId458" Type="http://schemas.openxmlformats.org/officeDocument/2006/relationships/hyperlink" Target="http://he.wikipedia.org/wiki/%D7%A9%D7%A0%D7%A1%D7%95%D7%9F" TargetMode="External"/><Relationship Id="rId623" Type="http://schemas.openxmlformats.org/officeDocument/2006/relationships/hyperlink" Target="http://he.wikipedia.org/w/index.php?title=%D7%9E%D7%95%D7%93%D7%A8%D7%A0%D7%99%D7%AA&amp;action=edit" TargetMode="External"/><Relationship Id="rId665" Type="http://schemas.openxmlformats.org/officeDocument/2006/relationships/hyperlink" Target="http://he.wikipedia.org/wiki/%D7%99%D7%9E%D7%99_%D7%94%D7%91%D7%99%D7%A0%D7%99%D7%99%D7%9D" TargetMode="External"/><Relationship Id="rId830" Type="http://schemas.openxmlformats.org/officeDocument/2006/relationships/hyperlink" Target="http://he.wikipedia.org/wiki/%D7%90%D7%A0%D7%92%D7%9C%D7%99%D7%94" TargetMode="External"/><Relationship Id="rId15" Type="http://schemas.openxmlformats.org/officeDocument/2006/relationships/hyperlink" Target="https://he.wikipedia.org/wiki/%D7%A0%D7%A6%D7%A8%D7%95%D7%AA_%D7%90%D7%95%D7%A8%D7%AA%D7%95%D7%93%D7%95%D7%A7%D7%A1%D7%99%D7%AA" TargetMode="External"/><Relationship Id="rId57" Type="http://schemas.openxmlformats.org/officeDocument/2006/relationships/hyperlink" Target="http://he.wikipedia.org/wiki/%D7%94%D7%9E%D7%90%D7%94_%D7%94-16" TargetMode="External"/><Relationship Id="rId262" Type="http://schemas.openxmlformats.org/officeDocument/2006/relationships/hyperlink" Target="http://he.wikipedia.org/wiki/%D7%A6%27%D7%9E%D7%91%D7%9C%D7%95" TargetMode="External"/><Relationship Id="rId318" Type="http://schemas.openxmlformats.org/officeDocument/2006/relationships/hyperlink" Target="http://he.wikipedia.org/wiki/%D7%91%D7%A8%D7%94%D7%9E%D7%A1" TargetMode="External"/><Relationship Id="rId525" Type="http://schemas.openxmlformats.org/officeDocument/2006/relationships/hyperlink" Target="http://he.wikipedia.org/wiki/%D7%96%27%D7%99%D7%9C_%D7%91%D7%A0%D7%A9%D7%95%D7%90%D7%94" TargetMode="External"/><Relationship Id="rId567" Type="http://schemas.openxmlformats.org/officeDocument/2006/relationships/hyperlink" Target="http://he.wikipedia.org/wiki/%D7%A8%D7%91%D7%99%D7%A2%D7%99%D7%99%D7%AA_%D7%9E%D7%99%D7%AA%D7%A8%D7%99%D7%9D" TargetMode="External"/><Relationship Id="rId732" Type="http://schemas.openxmlformats.org/officeDocument/2006/relationships/hyperlink" Target="https://he.wikipedia.org/wiki/%D7%9E%D7%95%D7%96%D7%99%D7%A7%D7%94_%D7%95%D7%95%D7%A7%D7%90%D7%9C%D7%99%D7%AA" TargetMode="External"/><Relationship Id="rId99" Type="http://schemas.openxmlformats.org/officeDocument/2006/relationships/hyperlink" Target="https://he.wikipedia.org/wiki/%D7%90%D7%95%D7%A8%D7%A4%D7%99%D7%90%D7%95%D7%A1" TargetMode="External"/><Relationship Id="rId122" Type="http://schemas.openxmlformats.org/officeDocument/2006/relationships/hyperlink" Target="https://translate.googleusercontent.com/translate_c?depth=1&amp;hl=iw&amp;prev=search&amp;rurl=translate.google.co.il&amp;sl=en&amp;sp=nmt4&amp;u=https://en.wikipedia.org/wiki/Religious&amp;usg=ALkJrhhRh19-qCiwf83ISGieGDqdEeRVmQ" TargetMode="External"/><Relationship Id="rId164" Type="http://schemas.openxmlformats.org/officeDocument/2006/relationships/hyperlink" Target="https://he.wikipedia.org/wiki/%D7%98%D7%A8%D7%99%D7%95_%D7%A1%D7%95%D7%A0%D7%90%D7%98%D7%94" TargetMode="External"/><Relationship Id="rId371" Type="http://schemas.openxmlformats.org/officeDocument/2006/relationships/hyperlink" Target="http://he.wikipedia.org/wiki/%D7%A4%D7%A8%D7%93%D7%A8%D7%99%D7%9A_%D7%A9%D7%95%D7%A4%D7%9F" TargetMode="External"/><Relationship Id="rId774" Type="http://schemas.openxmlformats.org/officeDocument/2006/relationships/hyperlink" Target="http://he.wikipedia.org/w/index.php?title=%D7%A4%D7%A8%D7%99%D7%93%D7%A8%D7%99%D7%9A_%D7%95%D7%99%D7%9C%D7%94%D7%9C%D7%9D_%D7%A6%D7%90%D7%9B%D7%95&amp;action=edit&amp;redlink=1" TargetMode="External"/><Relationship Id="rId427" Type="http://schemas.openxmlformats.org/officeDocument/2006/relationships/hyperlink" Target="http://he.wikipedia.org/wiki/%D7%90%D7%95%D7%A7%D7%98%D7%91%D7%94" TargetMode="External"/><Relationship Id="rId469" Type="http://schemas.openxmlformats.org/officeDocument/2006/relationships/hyperlink" Target="http://he.wikipedia.org/w/index.php?title=%D7%A7%D7%95%D7%A0%D7%A1%D7%95%D7%A8%D7%98&amp;action=edit&amp;redlink=1" TargetMode="External"/><Relationship Id="rId634" Type="http://schemas.openxmlformats.org/officeDocument/2006/relationships/hyperlink" Target="http://he.wikipedia.org/wiki/%D7%A7%D7%90%D7%A0%D7%95%D7%9F_(%D7%AA%D7%90%D7%95%D7%A8%D7%99%D7%99%D7%AA_%D7%94%D7%9E%D7%95%D7%96%D7%99%D7%A7%D7%94)" TargetMode="External"/><Relationship Id="rId676" Type="http://schemas.openxmlformats.org/officeDocument/2006/relationships/hyperlink" Target="http://he.wikipedia.org/wiki/%D7%92%D7%A8%D7%92%D7%95%D7%A8%D7%99%D7%95%D7%A1_%D7%94%D7%92%D7%93%D7%95%D7%9C" TargetMode="External"/><Relationship Id="rId841" Type="http://schemas.openxmlformats.org/officeDocument/2006/relationships/hyperlink" Target="http://he.wikipedia.org/wiki/%D7%9E%D7%9C%D7%97%D7%99%D7%9F" TargetMode="External"/><Relationship Id="rId26" Type="http://schemas.openxmlformats.org/officeDocument/2006/relationships/hyperlink" Target="http://he.wikipedia.org/wiki/%D7%A1%D7%95%D7%9C%D7%9D_%D7%9E%D7%99%D7%A0%D7%95%D7%A8%D7%99" TargetMode="External"/><Relationship Id="rId231" Type="http://schemas.openxmlformats.org/officeDocument/2006/relationships/hyperlink" Target="http://he.wikipedia.org/wiki/%D7%90%D7%95%D7%A8%D7%98%D7%95%D7%A8%D7%99%D7%94" TargetMode="External"/><Relationship Id="rId273" Type="http://schemas.openxmlformats.org/officeDocument/2006/relationships/hyperlink" Target="http://he.wikipedia.org/wiki/%D7%9C%D7%98%D7%99%D7%A0%D7%99%D7%AA" TargetMode="External"/><Relationship Id="rId329" Type="http://schemas.openxmlformats.org/officeDocument/2006/relationships/hyperlink" Target="http://he.wikipedia.org/wiki/%D7%A1%D7%95%D7%A0%D7%90%D7%98%D7%94" TargetMode="External"/><Relationship Id="rId480" Type="http://schemas.openxmlformats.org/officeDocument/2006/relationships/hyperlink" Target="http://he.wikipedia.org/w/index.php?title=%D7%90%D7%99%D7%A0%D7%98%D7%91%D7%95%D7%9C%D7%A6%D7%99%D7%94&amp;action=edit&amp;redlink=1" TargetMode="External"/><Relationship Id="rId536" Type="http://schemas.openxmlformats.org/officeDocument/2006/relationships/hyperlink" Target="http://he.wikipedia.org/wiki/%D7%99%D7%95%D7%94%D7%9F_%D7%A1%D7%91%D7%A1%D7%98%D7%99%D7%90%D7%9F_%D7%91%D7%90%D7%9A" TargetMode="External"/><Relationship Id="rId701" Type="http://schemas.openxmlformats.org/officeDocument/2006/relationships/hyperlink" Target="https://he.wikipedia.org/wiki/%D7%AA%D7%96%D7%9E%D7%95%D7%A8" TargetMode="External"/><Relationship Id="rId68" Type="http://schemas.openxmlformats.org/officeDocument/2006/relationships/hyperlink" Target="http://he.wikipedia.org/w/index.php?title=%D7%A7%D7%95%D7%A0%D7%98%D7%A8-%D7%A8%D7%A4%D7%95%D7%A8%D7%9E%D7%A6%D7%99%D7%94&amp;action=edit" TargetMode="External"/><Relationship Id="rId133" Type="http://schemas.openxmlformats.org/officeDocument/2006/relationships/hyperlink" Target="https://he.wikipedia.org/wiki/%D7%A8%D7%A0%D7%A1%D7%90%D7%A0%D7%A1" TargetMode="External"/><Relationship Id="rId175" Type="http://schemas.openxmlformats.org/officeDocument/2006/relationships/hyperlink" Target="http://he.wikipedia.org/wiki/%D7%9E%D7%9C%D7%97%D7%99%D7%9F" TargetMode="External"/><Relationship Id="rId340" Type="http://schemas.openxmlformats.org/officeDocument/2006/relationships/hyperlink" Target="http://he.wikipedia.org/wiki/%D7%90%D7%99%D7%98%D7%9C%D7%A7%D7%99%D7%AA" TargetMode="External"/><Relationship Id="rId578" Type="http://schemas.openxmlformats.org/officeDocument/2006/relationships/hyperlink" Target="http://he.wikipedia.org/wiki/%D7%9C%D7%99%D7%93" TargetMode="External"/><Relationship Id="rId743" Type="http://schemas.openxmlformats.org/officeDocument/2006/relationships/hyperlink" Target="https://he.wikipedia.org/wiki/%D7%9C%D7%99%D7%91%D7%A8%D7%99%D7%AA" TargetMode="External"/><Relationship Id="rId785" Type="http://schemas.openxmlformats.org/officeDocument/2006/relationships/hyperlink" Target="http://he.wikipedia.org/wiki/1709" TargetMode="External"/><Relationship Id="rId200" Type="http://schemas.openxmlformats.org/officeDocument/2006/relationships/hyperlink" Target="http://he.wikipedia.org/wiki/1706" TargetMode="External"/><Relationship Id="rId382" Type="http://schemas.openxmlformats.org/officeDocument/2006/relationships/hyperlink" Target="http://he.wikipedia.org/wiki/%D7%9C%D7%95%D7%93%D7%95%D7%95%D7%99%D7%92_%D7%95%D7%90%D7%9F_%D7%91%D7%98%D7%94%D7%95%D7%91%D7%9F" TargetMode="External"/><Relationship Id="rId438" Type="http://schemas.openxmlformats.org/officeDocument/2006/relationships/hyperlink" Target="http://he.wikipedia.org/wiki/%D7%90%D7%93%D7%9D_%D7%93%D7%94_%D7%9C%D7%94_%D7%94%D7%90%D7%9C" TargetMode="External"/><Relationship Id="rId603" Type="http://schemas.openxmlformats.org/officeDocument/2006/relationships/hyperlink" Target="http://he.wikipedia.org/wiki/%D7%90%D7%A8%D7%90%D7%9D_%D7%97%D7%A6%27%D7%98%D7%95%D7%A8%D7%99%D7%90%D7%9F" TargetMode="External"/><Relationship Id="rId645" Type="http://schemas.openxmlformats.org/officeDocument/2006/relationships/hyperlink" Target="http://he.wikipedia.org/wiki/%D7%9E%D7%95%D7%96%D7%99%D7%A7%D7%94" TargetMode="External"/><Relationship Id="rId687" Type="http://schemas.openxmlformats.org/officeDocument/2006/relationships/hyperlink" Target="http://he.wikipedia.org/wiki/%D7%A1%D7%92%D7%A0%D7%95%D7%9F_%D7%9E%D7%95%D7%96%D7%99%D7%A7%D7%9C%D7%99" TargetMode="External"/><Relationship Id="rId810" Type="http://schemas.openxmlformats.org/officeDocument/2006/relationships/hyperlink" Target="http://he.wikipedia.org/wiki/1751" TargetMode="External"/><Relationship Id="rId852" Type="http://schemas.openxmlformats.org/officeDocument/2006/relationships/hyperlink" Target="https://he.wikipedia.org/wiki/%D7%91%D7%90%D7%A1%D7%95_%D7%A7%D7%95%D7%A0%D7%98%D7%99%D7%A0%D7%95%D7%90%D7%95" TargetMode="External"/><Relationship Id="rId242" Type="http://schemas.openxmlformats.org/officeDocument/2006/relationships/hyperlink" Target="https://he.wikipedia.org/wiki/%D7%90%D7%95%D7%A8%D7%98%D7%95%D7%A8%D7%99%D7%94" TargetMode="External"/><Relationship Id="rId284" Type="http://schemas.openxmlformats.org/officeDocument/2006/relationships/hyperlink" Target="http://he.wikipedia.org/wiki/%D7%9E%D7%99%D7%A0%D7%95%D7%90%D7%98" TargetMode="External"/><Relationship Id="rId491" Type="http://schemas.openxmlformats.org/officeDocument/2006/relationships/hyperlink" Target="http://he.wikipedia.org/wiki/%D7%94%D7%A8%D7%9E%D7%95%D7%A0%D7%99%D7%94" TargetMode="External"/><Relationship Id="rId505" Type="http://schemas.openxmlformats.org/officeDocument/2006/relationships/hyperlink" Target="http://he.wikipedia.org/w/index.php?title=%D7%91%D7%A8%D7%96%27%D7%A8%D7%98&amp;action=edit&amp;redlink=1" TargetMode="External"/><Relationship Id="rId712" Type="http://schemas.openxmlformats.org/officeDocument/2006/relationships/hyperlink" Target="http://he.wikipedia.org/wiki/%D7%94%D7%A8%D7%A5" TargetMode="External"/><Relationship Id="rId37" Type="http://schemas.openxmlformats.org/officeDocument/2006/relationships/hyperlink" Target="https://he.wikipedia.org/wiki/%D7%90%D7%99%D7%A0%D7%93%D7%95%D7%A0%D7%96%D7%99%D7%94" TargetMode="External"/><Relationship Id="rId79" Type="http://schemas.openxmlformats.org/officeDocument/2006/relationships/hyperlink" Target="http://he.wikipedia.org/wiki/%D7%90%D7%A4%D7%99%D7%A4%D7%99%D7%95%D7%A8" TargetMode="External"/><Relationship Id="rId102" Type="http://schemas.openxmlformats.org/officeDocument/2006/relationships/hyperlink" Target="https://he.wikipedia.org/wiki/%D7%96%D7%9E%D7%A8" TargetMode="External"/><Relationship Id="rId144" Type="http://schemas.openxmlformats.org/officeDocument/2006/relationships/hyperlink" Target="https://he.wikipedia.org/wiki/%D7%9E%D7%9C%D7%97%D7%99%D7%9F" TargetMode="External"/><Relationship Id="rId547" Type="http://schemas.openxmlformats.org/officeDocument/2006/relationships/hyperlink" Target="http://he.wikipedia.org/wiki/%D7%92%D7%99%D7%90%D7%95%D7%A8%D7%92_%D7%A4%D7%A8%D7%99%D7%93%D7%A8%D7%99%D7%9A_%D7%94%D7%A0%D7%93%D7%9C" TargetMode="External"/><Relationship Id="rId589" Type="http://schemas.openxmlformats.org/officeDocument/2006/relationships/hyperlink" Target="http://he.wikipedia.org/wiki/%D7%A8%D7%99%D7%9B%D7%A8%D7%93_%D7%95%D7%90%D7%92%D7%A0%D7%A8" TargetMode="External"/><Relationship Id="rId754" Type="http://schemas.openxmlformats.org/officeDocument/2006/relationships/hyperlink" Target="https://he.wikipedia.org/wiki/%D7%90%D7%95%D7%A4%D7%A8%D7%94" TargetMode="External"/><Relationship Id="rId796" Type="http://schemas.openxmlformats.org/officeDocument/2006/relationships/hyperlink" Target="http://he.wikipedia.org/wiki/%D7%9C%D7%99%D7%A8%D7%94_%D7%A9%D7%98%D7%A8%D7%9C%D7%99%D7%A0%D7%92" TargetMode="External"/><Relationship Id="rId90" Type="http://schemas.openxmlformats.org/officeDocument/2006/relationships/hyperlink" Target="http://he.wikipedia.org/wiki/%D7%90%D7%A0%D7%98%D7%95%D7%A0%D7%99%D7%95_%D7%95%D7%99%D7%95%D7%90%D7%9C%D7%93%D7%99" TargetMode="External"/><Relationship Id="rId186" Type="http://schemas.openxmlformats.org/officeDocument/2006/relationships/hyperlink" Target="http://he.wikipedia.org/wiki/%D7%97%D7%95%D7%91%D7%A9" TargetMode="External"/><Relationship Id="rId351" Type="http://schemas.openxmlformats.org/officeDocument/2006/relationships/hyperlink" Target="http://he.wikipedia.org/wiki/%D7%90%D7%A8%D7%99%D7%94_(%D7%9E%D7%95%D7%96%D7%99%D7%A7%D7%94)" TargetMode="External"/><Relationship Id="rId393" Type="http://schemas.openxmlformats.org/officeDocument/2006/relationships/hyperlink" Target="http://he.wikipedia.org/wiki/%D7%90%D7%99%D7%9E%D7%A4%D7%A8%D7%A1%D7%99%D7%95%D7%A0%D7%99%D7%96%D7%9D" TargetMode="External"/><Relationship Id="rId407" Type="http://schemas.openxmlformats.org/officeDocument/2006/relationships/hyperlink" Target="https://he.wikipedia.org/wiki/%D7%A2%D7%95%D7%92%D7%91" TargetMode="External"/><Relationship Id="rId449" Type="http://schemas.openxmlformats.org/officeDocument/2006/relationships/hyperlink" Target="http://he.wikipedia.org/wiki/%D7%94%D7%9E%D7%90%D7%94_%D7%94-15" TargetMode="External"/><Relationship Id="rId614" Type="http://schemas.openxmlformats.org/officeDocument/2006/relationships/hyperlink" Target="http://he.wikipedia.org/wiki/%D7%94%D7%A8%D7%9E%D7%95%D7%A0%D7%99%D7%94" TargetMode="External"/><Relationship Id="rId656" Type="http://schemas.openxmlformats.org/officeDocument/2006/relationships/hyperlink" Target="http://he.wikipedia.org/w/index.php?title=%D7%93%D7%A8%D7%95%D7%9F&amp;action=edit&amp;redlink=1" TargetMode="External"/><Relationship Id="rId821" Type="http://schemas.openxmlformats.org/officeDocument/2006/relationships/hyperlink" Target="http://he.wikipedia.org/wiki/1739" TargetMode="External"/><Relationship Id="rId211" Type="http://schemas.openxmlformats.org/officeDocument/2006/relationships/hyperlink" Target="http://he.wikipedia.org/wiki/1714" TargetMode="External"/><Relationship Id="rId253" Type="http://schemas.openxmlformats.org/officeDocument/2006/relationships/hyperlink" Target="http://he.wikipedia.org/wiki/%D7%A7%D7%95%D7%9C%D7%95%D7%AA_(%D7%9E%D7%95%D7%96%D7%99%D7%A7%D7%94)" TargetMode="External"/><Relationship Id="rId295" Type="http://schemas.openxmlformats.org/officeDocument/2006/relationships/hyperlink" Target="http://he.wikipedia.org/wiki/%D7%9E%D7%A8%D7%95%D7%95%D7%97_%28%D7%9E%D7%95%D7%96%D7%99%D7%A7%D7%94%29" TargetMode="External"/><Relationship Id="rId309" Type="http://schemas.openxmlformats.org/officeDocument/2006/relationships/hyperlink" Target="http://he.wikipedia.org/wiki/%D7%91%D7%A8%D7%9C%D7%99%D7%95%D7%96" TargetMode="External"/><Relationship Id="rId460" Type="http://schemas.openxmlformats.org/officeDocument/2006/relationships/hyperlink" Target="http://he.wikipedia.org/w/index.php?title=%D7%95%D7%99%D7%A8%D7%9C%D7%99%D7%99&amp;action=edit&amp;redlink=1" TargetMode="External"/><Relationship Id="rId516" Type="http://schemas.openxmlformats.org/officeDocument/2006/relationships/hyperlink" Target="http://he.wikipedia.org/w/index.php?title=%D7%92%D7%90%D7%9C%D7%99%D7%90%D7%A8%D7%93&amp;action=edit&amp;redlink=1" TargetMode="External"/><Relationship Id="rId698" Type="http://schemas.openxmlformats.org/officeDocument/2006/relationships/hyperlink" Target="https://he.wikipedia.org/wiki/%D7%94%D7%A8%D7%9E%D7%95%D7%A0%D7%99%D7%94" TargetMode="External"/><Relationship Id="rId48" Type="http://schemas.openxmlformats.org/officeDocument/2006/relationships/hyperlink" Target="https://he.wikipedia.org/wiki/%D7%9E%D7%93%D7%A2" TargetMode="External"/><Relationship Id="rId113" Type="http://schemas.openxmlformats.org/officeDocument/2006/relationships/hyperlink" Target="https://he.wikipedia.org/wiki/1689" TargetMode="External"/><Relationship Id="rId320" Type="http://schemas.openxmlformats.org/officeDocument/2006/relationships/hyperlink" Target="http://he.wikipedia.org/wiki/%D7%A9%D7%95%D7%91%D7%A8%D7%98" TargetMode="External"/><Relationship Id="rId558" Type="http://schemas.openxmlformats.org/officeDocument/2006/relationships/hyperlink" Target="http://he.wikipedia.org/wiki/%D7%94%D7%99%D7%A8%D7%A8%D7%9B%D7%99%D7%94" TargetMode="External"/><Relationship Id="rId723" Type="http://schemas.openxmlformats.org/officeDocument/2006/relationships/hyperlink" Target="http://he.wikipedia.org/wiki/%D7%92%27%D7%95%D7%90%D7%A7%D7%99%D7%A0%D7%95_%D7%A8%D7%95%D7%A1%D7%99%D7%A0%D7%99" TargetMode="External"/><Relationship Id="rId765" Type="http://schemas.openxmlformats.org/officeDocument/2006/relationships/hyperlink" Target="http://he.wikipedia.org/wiki/%D7%97%D7%92_%D7%94%D7%9E%D7%95%D7%9C%D7%93" TargetMode="External"/><Relationship Id="rId155" Type="http://schemas.openxmlformats.org/officeDocument/2006/relationships/hyperlink" Target="https://he.wikipedia.org/wiki/%D7%96%27%D7%90%D7%A7_%D7%93%D7%94_%D7%95%D7%A8%D7%98" TargetMode="External"/><Relationship Id="rId197" Type="http://schemas.openxmlformats.org/officeDocument/2006/relationships/hyperlink" Target="http://he.wikipedia.org/wiki/%D7%94%D7%9E%D7%91%D7%95%D7%A8%D7%92" TargetMode="External"/><Relationship Id="rId362" Type="http://schemas.openxmlformats.org/officeDocument/2006/relationships/hyperlink" Target="http://he.wikipedia.org/wiki/%D7%9B%D7%9C%D7%99_%D7%A0%D7%92%D7%99%D7%A0%D7%94" TargetMode="External"/><Relationship Id="rId418" Type="http://schemas.openxmlformats.org/officeDocument/2006/relationships/hyperlink" Target="http://he.wikipedia.org/wiki/%D7%9B%D7%9C%D7%99_%D7%A0%D7%92%D7%99%D7%A0%D7%94" TargetMode="External"/><Relationship Id="rId625" Type="http://schemas.openxmlformats.org/officeDocument/2006/relationships/hyperlink" Target="http://he.wikipedia.org/wiki/%D7%A1%D7%95%D7%9C%D7%9D_%D7%9E%D7%99%D7%A0%D7%95%D7%A8%D7%99" TargetMode="External"/><Relationship Id="rId832" Type="http://schemas.openxmlformats.org/officeDocument/2006/relationships/hyperlink" Target="http://he.wikipedia.org/wiki/%D7%9E%D7%95%D7%96%D7%99%D7%A7%D7%94" TargetMode="External"/><Relationship Id="rId222" Type="http://schemas.openxmlformats.org/officeDocument/2006/relationships/hyperlink" Target="http://he.wikipedia.org/wiki/1737" TargetMode="External"/><Relationship Id="rId264" Type="http://schemas.openxmlformats.org/officeDocument/2006/relationships/hyperlink" Target="http://he.wikipedia.org/wiki/%D7%90%D7%A8%D7%99%D7%94_(%D7%9E%D7%95%D7%96%D7%99%D7%A7%D7%94)" TargetMode="External"/><Relationship Id="rId471" Type="http://schemas.openxmlformats.org/officeDocument/2006/relationships/hyperlink" Target="http://he.wikipedia.org/w/index.php?title=%D7%A4%D7%90%D7%95%D7%95%D7%90%D7%9F&amp;action=edit&amp;redlink=1" TargetMode="External"/><Relationship Id="rId667" Type="http://schemas.openxmlformats.org/officeDocument/2006/relationships/hyperlink" Target="http://he.wikipedia.org/wiki/%D7%9E%D7%A8%D7%95%D7%95%D7%97_%28%D7%9E%D7%95%D7%96%D7%99%D7%A7%D7%94%29" TargetMode="External"/><Relationship Id="rId17" Type="http://schemas.openxmlformats.org/officeDocument/2006/relationships/hyperlink" Target="https://he.wikipedia.org/wiki/%D7%99%D7%9E%D7%99_%D7%94%D7%91%D7%99%D7%A0%D7%99%D7%99%D7%9D" TargetMode="External"/><Relationship Id="rId59" Type="http://schemas.openxmlformats.org/officeDocument/2006/relationships/hyperlink" Target="http://he.wikipedia.org/w/index.php?title=%D7%9E%D7%A0%D7%99%D7%99%D7%A8%D7%99%D7%96%D7%9D&amp;action=edit" TargetMode="External"/><Relationship Id="rId124" Type="http://schemas.openxmlformats.org/officeDocument/2006/relationships/hyperlink" Target="https://translate.googleusercontent.com/translate_c?depth=1&amp;hl=iw&amp;prev=search&amp;rurl=translate.google.co.il&amp;sl=en&amp;sp=nmt4&amp;u=https://en.wikipedia.org/wiki/Deity&amp;usg=ALkJrhhgk_bUiIwAGfvlY4ky1AhWNJyy5g" TargetMode="External"/><Relationship Id="rId527" Type="http://schemas.openxmlformats.org/officeDocument/2006/relationships/hyperlink" Target="http://he.wikipedia.org/wiki/%D7%92%27%D7%95%D7%91%D7%90%D7%A0%D7%99_%D7%A4%D7%99%D7%99%D7%A8%D7%9C%D7%95%D7%90%D7%99%D7%92%27%D7%99_%D7%93%D7%94_%D7%A4%D7%9C%D7%A1%D7%98%D7%A8%D7%99%D7%A0%D7%94" TargetMode="External"/><Relationship Id="rId569" Type="http://schemas.openxmlformats.org/officeDocument/2006/relationships/hyperlink" Target="http://he.wikipedia.org/wiki/%D7%A1%D7%99%D7%9E%D7%A4%D7%95%D7%A0%D7%99%D7%94" TargetMode="External"/><Relationship Id="rId734" Type="http://schemas.openxmlformats.org/officeDocument/2006/relationships/hyperlink" Target="https://he.wikipedia.org/wiki/%D7%90%D7%A0%D7%92%D7%9C%D7%99%D7%AA" TargetMode="External"/><Relationship Id="rId776" Type="http://schemas.openxmlformats.org/officeDocument/2006/relationships/hyperlink" Target="http://he.wikipedia.org/wiki/%D7%9E%D7%A9%D7%A4%D7%98%D7%99%D7%9D" TargetMode="External"/><Relationship Id="rId70" Type="http://schemas.openxmlformats.org/officeDocument/2006/relationships/hyperlink" Target="http://he.wikipedia.org/wiki/%D7%92%D7%A8%D7%9E%D7%A0%D7%99%D7%94" TargetMode="External"/><Relationship Id="rId166" Type="http://schemas.openxmlformats.org/officeDocument/2006/relationships/hyperlink" Target="https://he.wikipedia.org/wiki/%D7%9E%D7%95%D7%96%D7%99%D7%A7%D7%94_%D7%9C%D7%99%D7%98%D7%95%D7%A8%D7%92%D7%99%D7%AA" TargetMode="External"/><Relationship Id="rId331" Type="http://schemas.openxmlformats.org/officeDocument/2006/relationships/hyperlink" Target="http://he.wikipedia.org/wiki/%D7%A7%D7%95%D7%A0%D7%A6%27%D7%A8%D7%98%D7%95" TargetMode="External"/><Relationship Id="rId373" Type="http://schemas.openxmlformats.org/officeDocument/2006/relationships/hyperlink" Target="http://he.wikipedia.org/wiki/%D7%92%27%D7%90%D7%96" TargetMode="External"/><Relationship Id="rId429" Type="http://schemas.openxmlformats.org/officeDocument/2006/relationships/hyperlink" Target="http://he.wikipedia.org/wiki/%D7%A0%D7%95%D7%99%D7%9E%D7%94" TargetMode="External"/><Relationship Id="rId580" Type="http://schemas.openxmlformats.org/officeDocument/2006/relationships/hyperlink" Target="http://he.wikipedia.org/wiki/%D7%A0%D7%95%D7%A7%D7%98%D7%95%D7%A8%D7%9F" TargetMode="External"/><Relationship Id="rId636" Type="http://schemas.openxmlformats.org/officeDocument/2006/relationships/hyperlink" Target="http://he.wikipedia.org/wiki/%D7%94%D7%9E%D7%90%D7%94_%D7%94-17" TargetMode="External"/><Relationship Id="rId801" Type="http://schemas.openxmlformats.org/officeDocument/2006/relationships/hyperlink" Target="http://he.wikipedia.org/wiki/1728" TargetMode="External"/><Relationship Id="rId1" Type="http://schemas.openxmlformats.org/officeDocument/2006/relationships/customXml" Target="../customXml/item1.xml"/><Relationship Id="rId233" Type="http://schemas.openxmlformats.org/officeDocument/2006/relationships/hyperlink" Target="http://he.wikipedia.org/wiki/%D7%9B%D7%A0%D7%A1%D7%99%D7%99%D7%94" TargetMode="External"/><Relationship Id="rId440" Type="http://schemas.openxmlformats.org/officeDocument/2006/relationships/hyperlink" Target="http://he.wikipedia.org/wiki/%D7%92%D7%99%D7%95%D7%9D_%D7%93%D7%94_%D7%9E%D7%90%D7%A9%D7%95" TargetMode="External"/><Relationship Id="rId678" Type="http://schemas.openxmlformats.org/officeDocument/2006/relationships/hyperlink" Target="http://he.wikipedia.org/wiki/%D7%99%D7%A6%D7%99%D7%A8%D7%94_(%D7%9E%D7%95%D7%96%D7%99%D7%A7%D7%94)" TargetMode="External"/><Relationship Id="rId843" Type="http://schemas.openxmlformats.org/officeDocument/2006/relationships/hyperlink" Target="http://he.wikipedia.org/wiki/%D7%A9%D7%99%D7%A8" TargetMode="External"/><Relationship Id="rId28" Type="http://schemas.openxmlformats.org/officeDocument/2006/relationships/hyperlink" Target="http://he.wikipedia.org/wiki/%D7%9E%D7%A8%D7%95%D7%95%D7%97_%28%D7%9E%D7%95%D7%96%D7%99%D7%A7%D7%94%29" TargetMode="External"/><Relationship Id="rId275" Type="http://schemas.openxmlformats.org/officeDocument/2006/relationships/hyperlink" Target="http://he.wikipedia.org/wiki/%D7%94%D7%9E%D7%90%D7%94_%D7%94-18" TargetMode="External"/><Relationship Id="rId300" Type="http://schemas.openxmlformats.org/officeDocument/2006/relationships/hyperlink" Target="http://he.wikipedia.org/wiki/%D7%9E%D7%95%D7%96%D7%99%D7%A7%D7%94" TargetMode="External"/><Relationship Id="rId482" Type="http://schemas.openxmlformats.org/officeDocument/2006/relationships/hyperlink" Target="http://he.wikipedia.org/wiki/%D7%A4%D7%95%D7%9C%D7%99%D7%A4%D7%95%D7%A0%D7%99%D7%94" TargetMode="External"/><Relationship Id="rId538" Type="http://schemas.openxmlformats.org/officeDocument/2006/relationships/hyperlink" Target="http://he.wikipedia.org/wiki/%D7%9B%D7%A0%D7%A1%D7%99%D7%99%D7%94" TargetMode="External"/><Relationship Id="rId703" Type="http://schemas.openxmlformats.org/officeDocument/2006/relationships/hyperlink" Target="http://he.wikipedia.org/wiki/%D7%9E%D7%95%D7%A6%D7%A8%D7%98" TargetMode="External"/><Relationship Id="rId745" Type="http://schemas.openxmlformats.org/officeDocument/2006/relationships/hyperlink" Target="https://he.wikipedia.org/wiki/%D7%94%D7%91%D7%A8%D7%99%D7%AA_%D7%94%D7%97%D7%93%D7%A9%D7%94" TargetMode="External"/><Relationship Id="rId81" Type="http://schemas.openxmlformats.org/officeDocument/2006/relationships/hyperlink" Target="http://he.wikipedia.org/wiki/%D7%95%D7%A8%D7%A1%D7%90%D7%99" TargetMode="External"/><Relationship Id="rId135" Type="http://schemas.openxmlformats.org/officeDocument/2006/relationships/hyperlink" Target="https://he.wikipedia.org/wiki/%D7%90%D7%A1%D7%98%D7%A8%D7%95%D7%A0%D7%95%D7%9E%D7%99%D7%94" TargetMode="External"/><Relationship Id="rId177" Type="http://schemas.openxmlformats.org/officeDocument/2006/relationships/hyperlink" Target="http://he.wikipedia.org/wiki/%D7%9E%D7%A9%D7%99%D7%97_(%D7%90%D7%95%D7%A8%D7%98%D7%95%D7%A8%D7%99%D7%94)" TargetMode="External"/><Relationship Id="rId342" Type="http://schemas.openxmlformats.org/officeDocument/2006/relationships/hyperlink" Target="http://he.wikipedia.org/wiki/%D7%A8%D7%95%D7%92%27%D7%A8%D7%95_%D7%9C%D7%99%D7%90%D7%95%D7%A0%D7%A7%D7%95%D7%95%D7%90%D7%9C%D7%95" TargetMode="External"/><Relationship Id="rId384" Type="http://schemas.openxmlformats.org/officeDocument/2006/relationships/hyperlink" Target="http://he.wikipedia.org/wiki/%D7%92%D7%95%D7%A1%D7%98%D7%91_%D7%9E%D7%90%D7%94%D7%9C%D7%A8" TargetMode="External"/><Relationship Id="rId591" Type="http://schemas.openxmlformats.org/officeDocument/2006/relationships/hyperlink" Target="http://he.wikipedia.org/wiki/%D7%A8%D7%95%D7%91%D7%A8%D7%98_%D7%A9%D7%95%D7%9E%D7%90%D7%9F" TargetMode="External"/><Relationship Id="rId605" Type="http://schemas.openxmlformats.org/officeDocument/2006/relationships/hyperlink" Target="http://he.wikipedia.org/wiki/%D7%9E%D7%95%D7%96%D7%94" TargetMode="External"/><Relationship Id="rId787" Type="http://schemas.openxmlformats.org/officeDocument/2006/relationships/hyperlink" Target="http://he.wikipedia.org/wiki/%D7%A4%D7%99%D7%A8%D7%A0%D7%A6%D7%94" TargetMode="External"/><Relationship Id="rId812" Type="http://schemas.openxmlformats.org/officeDocument/2006/relationships/hyperlink" Target="http://he.wikipedia.org/wiki/%D7%9C%D7%95%D7%A0%D7%93%D7%95%D7%9F" TargetMode="External"/><Relationship Id="rId202" Type="http://schemas.openxmlformats.org/officeDocument/2006/relationships/hyperlink" Target="http://he.wikipedia.org/wiki/%D7%90%D7%99%D7%98%D7%9C%D7%99%D7%94" TargetMode="External"/><Relationship Id="rId244" Type="http://schemas.openxmlformats.org/officeDocument/2006/relationships/hyperlink" Target="http://he.wikipedia.org/wiki/%D7%A2%D7%95%D7%92%D7%91" TargetMode="External"/><Relationship Id="rId647" Type="http://schemas.openxmlformats.org/officeDocument/2006/relationships/hyperlink" Target="http://he.wikipedia.org/wiki/%D7%9E%D7%97%D7%96%D7%94" TargetMode="External"/><Relationship Id="rId689" Type="http://schemas.openxmlformats.org/officeDocument/2006/relationships/hyperlink" Target="http://he.wikipedia.org/wiki/%D7%A8%D7%95%D7%A7_(%D7%9E%D7%95%D7%96%D7%99%D7%A7%D7%94)" TargetMode="External"/><Relationship Id="rId854" Type="http://schemas.openxmlformats.org/officeDocument/2006/relationships/image" Target="media/image6.png"/><Relationship Id="rId39" Type="http://schemas.openxmlformats.org/officeDocument/2006/relationships/hyperlink" Target="https://he.wikipedia.org/wiki/%D7%94%D7%90%D7%95%D7%A7%D7%99%D7%99%D7%A0%D7%95%D7%A1_%D7%94%D7%A9%D7%A7%D7%98" TargetMode="External"/><Relationship Id="rId286" Type="http://schemas.openxmlformats.org/officeDocument/2006/relationships/hyperlink" Target="http://he.wikipedia.org/wiki/%D7%A1%D7%95%D7%9C%D7%9D_%D7%9E%D7%90%D7%96%27%D7%95%D7%A8%D7%99" TargetMode="External"/><Relationship Id="rId451" Type="http://schemas.openxmlformats.org/officeDocument/2006/relationships/hyperlink" Target="http://he.wikipedia.org/wiki/%D7%9E%D7%99%D7%A1%D7%94_%28%D7%9E%D7%95%D7%96%D7%99%D7%A7%D7%94%29" TargetMode="External"/><Relationship Id="rId493" Type="http://schemas.openxmlformats.org/officeDocument/2006/relationships/hyperlink" Target="http://he.wikipedia.org/wiki/%D7%A7%D7%95%D7%A0%D7%98%D7%A8%D7%94-%D7%A8%D7%A4%D7%95%D7%A8%D7%9E%D7%A6%D7%99%D7%94" TargetMode="External"/><Relationship Id="rId507" Type="http://schemas.openxmlformats.org/officeDocument/2006/relationships/hyperlink" Target="http://he.wikipedia.org/w/index.php?title=%D7%9E%D7%95%D7%96%D7%99%D7%A7%D7%94_%D7%9E%D7%93%D7%95%D7%93%D7%94&amp;action=edit&amp;redlink=1" TargetMode="External"/><Relationship Id="rId549" Type="http://schemas.openxmlformats.org/officeDocument/2006/relationships/hyperlink" Target="http://he.wikipedia.org/wiki/%D7%93%D7%95%D7%9E%D7%A0%D7%99%D7%A7%D7%95_%D7%A1%D7%A7%D7%A8%D7%9C%D7%90%D7%98%D7%99" TargetMode="External"/><Relationship Id="rId714" Type="http://schemas.openxmlformats.org/officeDocument/2006/relationships/hyperlink" Target="http://he.wikipedia.org/wiki/%D7%94%D7%9B%D7%A0%D7%A1%D7%99%D7%99%D7%94_%D7%94%D7%A7%D7%AA%D7%95%D7%9C%D7%99%D7%AA" TargetMode="External"/><Relationship Id="rId756" Type="http://schemas.openxmlformats.org/officeDocument/2006/relationships/hyperlink" Target="http://he.wikipedia.org/wiki/1685" TargetMode="External"/><Relationship Id="rId50" Type="http://schemas.openxmlformats.org/officeDocument/2006/relationships/hyperlink" Target="https://he.wikipedia.org/wiki/%D7%9E%D7%A2%D7%A8%D7%9B%D7%AA_%D7%94%D7%A9%D7%9E%D7%A9" TargetMode="External"/><Relationship Id="rId104" Type="http://schemas.openxmlformats.org/officeDocument/2006/relationships/hyperlink" Target="https://he.wikipedia.org/wiki/%D7%A9%D7%90%D7%95%D7%9C_(%D7%9E%D7%99%D7%AA%D7%95%D7%9C%D7%95%D7%92%D7%99%D7%94)" TargetMode="External"/><Relationship Id="rId146" Type="http://schemas.openxmlformats.org/officeDocument/2006/relationships/hyperlink" Target="https://he.wikipedia.org/wiki/%D7%A8%D7%A0%D7%A1%D7%90%D7%A0%D7%A1" TargetMode="External"/><Relationship Id="rId188" Type="http://schemas.openxmlformats.org/officeDocument/2006/relationships/hyperlink" Target="http://he.wikipedia.org/wiki/%D7%A2%D7%95%D7%92%D7%91" TargetMode="External"/><Relationship Id="rId311" Type="http://schemas.openxmlformats.org/officeDocument/2006/relationships/hyperlink" Target="http://he.wikipedia.org/wiki/%D7%94%D7%A8%D7%9B%D7%91_%D7%A7%D7%90%D7%9E%D7%A8%D7%99" TargetMode="External"/><Relationship Id="rId353" Type="http://schemas.openxmlformats.org/officeDocument/2006/relationships/hyperlink" Target="http://he.wikipedia.org/wiki/%D7%96%27%D7%90%D7%A7_%D7%A4%D7%A8%D7%95%D7%9E%D7%A0%D7%98%D7%9C_%D7%94%D7%9C%D7%95%D7%99" TargetMode="External"/><Relationship Id="rId395" Type="http://schemas.openxmlformats.org/officeDocument/2006/relationships/hyperlink" Target="http://he.wikipedia.org/wiki/%D7%94%D7%9E%D7%90%D7%94_%D7%94%D7%A2%D7%A9%D7%A8%D7%99%D7%9D" TargetMode="External"/><Relationship Id="rId409" Type="http://schemas.openxmlformats.org/officeDocument/2006/relationships/hyperlink" Target="https://he.wikipedia.org/wiki/%D7%94%D7%90%D7%A1%D7%9B%D7%95%D7%9C%D7%94_%D7%94%D7%95%D7%95%D7%A0%D7%A6%D7%99%D7%90%D7%A0%D7%99%D7%AA" TargetMode="External"/><Relationship Id="rId560" Type="http://schemas.openxmlformats.org/officeDocument/2006/relationships/hyperlink" Target="http://he.wikipedia.org/wiki/%D7%94%D7%95%D7%9E%D7%95%D7%A4%D7%95%D7%A0%D7%99%D7%94" TargetMode="External"/><Relationship Id="rId798" Type="http://schemas.openxmlformats.org/officeDocument/2006/relationships/hyperlink" Target="http://he.wikipedia.org/wiki/1719" TargetMode="External"/><Relationship Id="rId92" Type="http://schemas.openxmlformats.org/officeDocument/2006/relationships/hyperlink" Target="https://he.wikipedia.org/wiki/%D7%A7%D7%9C%D7%90%D7%95%D7%93%D7%99%D7%95_%D7%9E%D7%95%D7%A0%D7%98%D7%95%D7%95%D7%A8%D7%93%D7%99" TargetMode="External"/><Relationship Id="rId213" Type="http://schemas.openxmlformats.org/officeDocument/2006/relationships/hyperlink" Target="http://he.wikipedia.org/wiki/%D7%90%D7%95%D7%93%D7%94_%D7%9C%D7%99%D7%95%D7%9D_%D7%94%D7%95%D7%9C%D7%93%D7%AA%D7%94_%D7%A9%D7%9C_%D7%94%D7%9E%D7%9C%D7%9B%D7%94_%D7%90%D7%A0%D7%94" TargetMode="External"/><Relationship Id="rId420" Type="http://schemas.openxmlformats.org/officeDocument/2006/relationships/hyperlink" Target="http://he.wikipedia.org/wiki/%D7%94%D7%A8%D7%9E%D7%95%D7%A0%D7%99%D7%94" TargetMode="External"/><Relationship Id="rId616" Type="http://schemas.openxmlformats.org/officeDocument/2006/relationships/hyperlink" Target="http://he.wikipedia.org/wiki/%D7%9E%D7%A7%D7%A6%D7%91" TargetMode="External"/><Relationship Id="rId658" Type="http://schemas.openxmlformats.org/officeDocument/2006/relationships/hyperlink" Target="http://he.wikipedia.org/wiki/%D7%94%D7%95%D7%9E%D7%95%D7%A4%D7%95%D7%A0%D7%99%D7%94" TargetMode="External"/><Relationship Id="rId823" Type="http://schemas.openxmlformats.org/officeDocument/2006/relationships/hyperlink" Target="http://he.wikipedia.org/wiki/1741" TargetMode="External"/><Relationship Id="rId255" Type="http://schemas.openxmlformats.org/officeDocument/2006/relationships/hyperlink" Target="http://he.wikipedia.org/wiki/%D7%94%D7%9E%D7%90%D7%94_%D7%94-16" TargetMode="External"/><Relationship Id="rId297" Type="http://schemas.openxmlformats.org/officeDocument/2006/relationships/hyperlink" Target="http://he.wikipedia.org/wiki/%D7%99%D7%95%D7%94%D7%9F_%D7%A1%D7%91%D7%A1%D7%98%D7%99%D7%90%D7%9F_%D7%91%D7%90%D7%9A" TargetMode="External"/><Relationship Id="rId462" Type="http://schemas.openxmlformats.org/officeDocument/2006/relationships/hyperlink" Target="http://he.wikipedia.org/wiki/%D7%91%D7%9C%D7%93%D7%94" TargetMode="External"/><Relationship Id="rId518" Type="http://schemas.openxmlformats.org/officeDocument/2006/relationships/hyperlink" Target="http://he.wikipedia.org/wiki/%D7%A7%D7%95%D7%A8%D7%90%D7%A0%D7%98" TargetMode="External"/><Relationship Id="rId725" Type="http://schemas.openxmlformats.org/officeDocument/2006/relationships/hyperlink" Target="http://he.wikipedia.org/wiki/%D7%90%D7%A0%D7%98%D7%95%D7%A0%D7%99%D7%9F_%D7%93%D7%91%D7%95%D7%96%27%D7%90%D7%A7" TargetMode="External"/><Relationship Id="rId115" Type="http://schemas.openxmlformats.org/officeDocument/2006/relationships/hyperlink" Target="https://he.wikipedia.org/wiki/%D7%9E%D7%A9%D7%95%D7%A8%D7%A8" TargetMode="External"/><Relationship Id="rId157" Type="http://schemas.openxmlformats.org/officeDocument/2006/relationships/hyperlink" Target="https://he.wikipedia.org/wiki/%D7%9E%D7%95%D7%96%D7%99%D7%A7%D7%94" TargetMode="External"/><Relationship Id="rId322" Type="http://schemas.openxmlformats.org/officeDocument/2006/relationships/hyperlink" Target="http://he.wikipedia.org/wiki/%D7%91%D7%A8%D7%9C%D7%99%D7%95%D7%96" TargetMode="External"/><Relationship Id="rId364" Type="http://schemas.openxmlformats.org/officeDocument/2006/relationships/hyperlink" Target="http://he.wikipedia.org/wiki/%D7%A0%D7%99%D7%A7%D7%95%D7%9C%D7%95_%D7%A4%D7%92%D7%A0%D7%99%D7%A0%D7%99" TargetMode="External"/><Relationship Id="rId767" Type="http://schemas.openxmlformats.org/officeDocument/2006/relationships/hyperlink" Target="http://he.wikipedia.org/wiki/%D7%94%D7%90%D7%9C%D7%94" TargetMode="External"/><Relationship Id="rId61" Type="http://schemas.openxmlformats.org/officeDocument/2006/relationships/hyperlink" Target="http://he.wikipedia.org/wiki/%D7%A4%D7%95%D7%A8%D7%98%D7%95%D7%92%D7%96%D7%99%D7%AA" TargetMode="External"/><Relationship Id="rId199" Type="http://schemas.openxmlformats.org/officeDocument/2006/relationships/hyperlink" Target="http://he.wikipedia.org/wiki/1708" TargetMode="External"/><Relationship Id="rId571" Type="http://schemas.openxmlformats.org/officeDocument/2006/relationships/hyperlink" Target="http://he.wikipedia.org/wiki/%D7%99%D7%95%D7%96%D7%A3_%D7%94%D7%99%D7%99%D7%93%D7%9F" TargetMode="External"/><Relationship Id="rId627" Type="http://schemas.openxmlformats.org/officeDocument/2006/relationships/hyperlink" Target="http://he.wikipedia.org/wiki/1924" TargetMode="External"/><Relationship Id="rId669" Type="http://schemas.openxmlformats.org/officeDocument/2006/relationships/hyperlink" Target="http://he.wikipedia.org/wiki/%D7%99%D7%95%D7%94%D7%9F_%D7%A1%D7%91%D7%A1%D7%98%D7%99%D7%90%D7%9F_%D7%91%D7%90%D7%9A" TargetMode="External"/><Relationship Id="rId834" Type="http://schemas.openxmlformats.org/officeDocument/2006/relationships/hyperlink" Target="http://he.wikipedia.org/wiki/%D7%94%D7%9E%D7%9C%D7%9A_%D7%90%D7%A8%D7%AA%D7%95%D7%A8" TargetMode="External"/><Relationship Id="rId19" Type="http://schemas.openxmlformats.org/officeDocument/2006/relationships/hyperlink" Target="https://he.wikipedia.org/wiki/%D7%9E%D7%95%D7%A8%D7%99_%D7%94%D7%9B%D7%A0%D7%A1%D7%99%D7%99%D7%94" TargetMode="External"/><Relationship Id="rId224" Type="http://schemas.openxmlformats.org/officeDocument/2006/relationships/hyperlink" Target="http://he.wikipedia.org/wiki/%D7%94%D7%AA%D7%A7%D7%A3_%D7%9C%D7%91" TargetMode="External"/><Relationship Id="rId266" Type="http://schemas.openxmlformats.org/officeDocument/2006/relationships/hyperlink" Target="http://he.wikipedia.org/wiki/%D7%92%27%D7%90%D7%A7%D7%95%D7%9E%D7%95_%D7%A7%D7%A8%D7%99%D7%A1%D7%99%D7%9E%D7%99" TargetMode="External"/><Relationship Id="rId431" Type="http://schemas.openxmlformats.org/officeDocument/2006/relationships/hyperlink" Target="http://he.wikipedia.org/wiki/%D7%94%D7%90%D7%99%D7%9E%D7%A4%D7%A8%D7%99%D7%94_%D7%94%D7%A8%D7%95%D7%9E%D7%99%D7%AA" TargetMode="External"/><Relationship Id="rId473" Type="http://schemas.openxmlformats.org/officeDocument/2006/relationships/hyperlink" Target="http://he.wikipedia.org/wiki/%D7%A7%D7%95%D7%9C%D7%95%D7%AA_%28%D7%9E%D7%95%D7%96%D7%99%D7%A7%D7%94%29" TargetMode="External"/><Relationship Id="rId529" Type="http://schemas.openxmlformats.org/officeDocument/2006/relationships/hyperlink" Target="http://he.wikipedia.org/wiki/%D7%96%27%D7%95%D7%A1%D7%A7%D7%9F_%D7%93%D7%94_%D7%A4%D7%A8%D7%94" TargetMode="External"/><Relationship Id="rId680" Type="http://schemas.openxmlformats.org/officeDocument/2006/relationships/hyperlink" Target="http://he.wikipedia.org/wiki/%D7%A1%D7%95%D7%9C%D7%9D_(%D7%9E%D7%95%D7%96%D7%99%D7%A7%D7%94)" TargetMode="External"/><Relationship Id="rId736" Type="http://schemas.openxmlformats.org/officeDocument/2006/relationships/hyperlink" Target="https://he.wikipedia.org/wiki/%D7%99%D7%94%D7%93%D7%95%D7%AA" TargetMode="External"/><Relationship Id="rId30" Type="http://schemas.openxmlformats.org/officeDocument/2006/relationships/hyperlink" Target="http://he.wikipedia.org/wiki/%D7%A1%D7%95%D7%9C%D7%9D_%D7%9E%D7%99%D7%A0%D7%95%D7%A8%D7%99" TargetMode="External"/><Relationship Id="rId126" Type="http://schemas.openxmlformats.org/officeDocument/2006/relationships/hyperlink" Target="https://he.wikipedia.org/wiki/%D7%90%D7%99%D7%98%D7%9C%D7%A7%D7%99%D7%AA" TargetMode="External"/><Relationship Id="rId168" Type="http://schemas.openxmlformats.org/officeDocument/2006/relationships/hyperlink" Target="https://he.wikipedia.org/wiki/1623" TargetMode="External"/><Relationship Id="rId333" Type="http://schemas.openxmlformats.org/officeDocument/2006/relationships/hyperlink" Target="http://he.wikipedia.org/wiki/%D7%90%D7%95%D7%A4%D7%A8%D7%94" TargetMode="External"/><Relationship Id="rId540" Type="http://schemas.openxmlformats.org/officeDocument/2006/relationships/hyperlink" Target="http://he.wikipedia.org/wiki/%D7%9E%D7%95%D7%98%D7%98" TargetMode="External"/><Relationship Id="rId778" Type="http://schemas.openxmlformats.org/officeDocument/2006/relationships/hyperlink" Target="http://he.wikipedia.org/wiki/%D7%9E%D7%95%D7%96%D7%99%D7%A7%D7%94" TargetMode="External"/><Relationship Id="rId72" Type="http://schemas.openxmlformats.org/officeDocument/2006/relationships/hyperlink" Target="http://he.wikipedia.org/wiki/%D7%94%D7%9B%D7%A0%D7%A1%D7%99%D7%94_%D7%94%D7%A7%D7%AA%D7%95%D7%9C%D7%99%D7%AA" TargetMode="External"/><Relationship Id="rId375" Type="http://schemas.openxmlformats.org/officeDocument/2006/relationships/hyperlink" Target="http://he.wikipedia.org/wiki/%D7%A4%D7%95%D7%A4_(%D7%9E%D7%95%D7%96%D7%99%D7%A7%D7%94)" TargetMode="External"/><Relationship Id="rId582" Type="http://schemas.openxmlformats.org/officeDocument/2006/relationships/hyperlink" Target="http://he.wikipedia.org/w/index.php?title=%D7%A2%D7%A8%D7%91%D7%A1%D7%A7%D7%94_%28%D7%9E%D7%95%D7%96%D7%99%D7%A7%D7%94%29&amp;action=edit&amp;redlink=1" TargetMode="External"/><Relationship Id="rId638" Type="http://schemas.openxmlformats.org/officeDocument/2006/relationships/hyperlink" Target="http://he.wikipedia.org/wiki/%D7%A1%D7%95%D7%9C%D7%9D_(%D7%9E%D7%95%D7%96%D7%99%D7%A7%D7%94)" TargetMode="External"/><Relationship Id="rId803" Type="http://schemas.openxmlformats.org/officeDocument/2006/relationships/hyperlink" Target="http://he.wikipedia.org/wiki/1734" TargetMode="External"/><Relationship Id="rId845" Type="http://schemas.openxmlformats.org/officeDocument/2006/relationships/hyperlink" Target="http://he.wikipedia.org/wiki/%D7%94%D7%A1%D7%A2%D7%A8%D7%94" TargetMode="External"/><Relationship Id="rId3" Type="http://schemas.openxmlformats.org/officeDocument/2006/relationships/styles" Target="styles.xml"/><Relationship Id="rId235" Type="http://schemas.openxmlformats.org/officeDocument/2006/relationships/hyperlink" Target="https://he.wikipedia.org/wiki/%D7%A6%D7%A8%D7%A4%D7%AA%D7%99%D7%AA" TargetMode="External"/><Relationship Id="rId277" Type="http://schemas.openxmlformats.org/officeDocument/2006/relationships/hyperlink" Target="http://he.wikipedia.org/wiki/%D7%A4%D7%95%D7%9C%D7%99%D7%A4%D7%95%D7%A0%D7%99%D7%94" TargetMode="External"/><Relationship Id="rId400" Type="http://schemas.openxmlformats.org/officeDocument/2006/relationships/hyperlink" Target="http://he.wikipedia.org/wiki/%D7%95%D7%90%D7%A1%D7%99%D7%9C%D7%99_%D7%A7%D7%A0%D7%93%D7%99%D7%A0%D7%A1%D7%A7%D7%99" TargetMode="External"/><Relationship Id="rId442" Type="http://schemas.openxmlformats.org/officeDocument/2006/relationships/hyperlink" Target="http://he.wikipedia.org/wiki/%D7%9C%D7%90%D7%95%D7%A0%D7%99%D7%9F" TargetMode="External"/><Relationship Id="rId484" Type="http://schemas.openxmlformats.org/officeDocument/2006/relationships/hyperlink" Target="http://he.wikipedia.org/wiki/%D7%94%D7%9E%D7%90%D7%94_%D7%94-14" TargetMode="External"/><Relationship Id="rId705" Type="http://schemas.openxmlformats.org/officeDocument/2006/relationships/hyperlink" Target="http://commons.wikimedia.org/wiki/Wolfgang_Amadeus_Mozart" TargetMode="External"/><Relationship Id="rId137" Type="http://schemas.openxmlformats.org/officeDocument/2006/relationships/hyperlink" Target="https://he.wikipedia.org/wiki/%D7%94%D7%95%D7%A6%D7%90%D7%94_%D7%9C%D7%94%D7%95%D7%A8%D7%92" TargetMode="External"/><Relationship Id="rId302" Type="http://schemas.openxmlformats.org/officeDocument/2006/relationships/hyperlink" Target="http://he.wikipedia.org/wiki/1900" TargetMode="External"/><Relationship Id="rId344" Type="http://schemas.openxmlformats.org/officeDocument/2006/relationships/hyperlink" Target="http://he.wikipedia.org/wiki/%D7%A4%D7%A8%D7%A0%D7%A6%27%D7%A1%D7%A7%D7%95_%D7%A6%27%D7%99%D7%9C%D7%90%D7%94" TargetMode="External"/><Relationship Id="rId691" Type="http://schemas.openxmlformats.org/officeDocument/2006/relationships/hyperlink" Target="http://he.wikipedia.org/wiki/%D7%A4%D7%95%D7%9C%D7%99%D7%A4%D7%95%D7%A0%D7%99%D7%94" TargetMode="External"/><Relationship Id="rId747" Type="http://schemas.openxmlformats.org/officeDocument/2006/relationships/hyperlink" Target="https://he.wikipedia.org/wiki/%D7%94%D7%91%D7%A9%D7%95%D7%A8%D7%95%D7%AA" TargetMode="External"/><Relationship Id="rId789" Type="http://schemas.openxmlformats.org/officeDocument/2006/relationships/hyperlink" Target="http://he.wikipedia.org/wiki/%D7%A8%D7%95%D7%9E%D7%90" TargetMode="External"/><Relationship Id="rId41" Type="http://schemas.openxmlformats.org/officeDocument/2006/relationships/hyperlink" Target="https://he.wikipedia.org/wiki/1473" TargetMode="External"/><Relationship Id="rId83" Type="http://schemas.openxmlformats.org/officeDocument/2006/relationships/hyperlink" Target="http://he.wikipedia.org/wiki/1600" TargetMode="External"/><Relationship Id="rId179" Type="http://schemas.openxmlformats.org/officeDocument/2006/relationships/hyperlink" Target="http://he.wikipedia.org/wiki/%D7%9E%D7%A7%D7%94%D7%9C%D7%94" TargetMode="External"/><Relationship Id="rId386" Type="http://schemas.openxmlformats.org/officeDocument/2006/relationships/hyperlink" Target="http://he.wikipedia.org/wiki/%D7%A8%D7%99%D7%9B%D7%A8%D7%93_%D7%95%D7%92%D7%A0%D7%A8" TargetMode="External"/><Relationship Id="rId551" Type="http://schemas.openxmlformats.org/officeDocument/2006/relationships/hyperlink" Target="http://he.wikipedia.org/wiki/%D7%A4%D7%A8%D7%A0%D7%A1%D7%95%D7%90%D7%94_%D7%A7%D7%95%D7%A4%D7%A8%D7%9F" TargetMode="External"/><Relationship Id="rId593" Type="http://schemas.openxmlformats.org/officeDocument/2006/relationships/hyperlink" Target="http://he.wikipedia.org/wiki/%D7%99%D7%95%D7%94%D7%A0%D7%A1_%D7%91%D7%A8%D7%94%D7%9E%D7%A1" TargetMode="External"/><Relationship Id="rId607" Type="http://schemas.openxmlformats.org/officeDocument/2006/relationships/hyperlink" Target="http://he.wikipedia.org/wiki/%D7%A6%D7%9C%D7%99%D7%9C" TargetMode="External"/><Relationship Id="rId649" Type="http://schemas.openxmlformats.org/officeDocument/2006/relationships/hyperlink" Target="http://he.wikipedia.org/wiki/%D7%94%D7%A1%D7%A2%D7%A8%D7%94" TargetMode="External"/><Relationship Id="rId814" Type="http://schemas.openxmlformats.org/officeDocument/2006/relationships/hyperlink" Target="http://he.wikipedia.org/wiki/%D7%90%D7%95%D7%A4%D7%A8%D7%94" TargetMode="External"/><Relationship Id="rId856" Type="http://schemas.openxmlformats.org/officeDocument/2006/relationships/footer" Target="footer1.xml"/><Relationship Id="rId190" Type="http://schemas.openxmlformats.org/officeDocument/2006/relationships/hyperlink" Target="http://he.wikipedia.org/w/index.php?title=%D7%A4%D7%A8%D7%99%D7%93%D7%A8%D7%99%D7%9A_%D7%95%D7%99%D7%9C%D7%94%D7%9C%D7%9D_%D7%A6%D7%90%D7%9B%D7%95&amp;action=edit&amp;redlink=1" TargetMode="External"/><Relationship Id="rId204" Type="http://schemas.openxmlformats.org/officeDocument/2006/relationships/hyperlink" Target="http://he.wikipedia.org/wiki/%D7%95%D7%A0%D7%A6%D7%99%D7%94" TargetMode="External"/><Relationship Id="rId246" Type="http://schemas.openxmlformats.org/officeDocument/2006/relationships/hyperlink" Target="http://he.wikipedia.org/wiki/%D7%94%D7%95%D7%9C%D7%A9%D7%98%D7%99%D7%99%D7%9F" TargetMode="External"/><Relationship Id="rId288" Type="http://schemas.openxmlformats.org/officeDocument/2006/relationships/hyperlink" Target="http://he.wikipedia.org/wiki/%D7%AA%D7%95_%28%D7%9E%D7%95%D7%96%D7%99%D7%A7%D7%94%29" TargetMode="External"/><Relationship Id="rId411" Type="http://schemas.openxmlformats.org/officeDocument/2006/relationships/hyperlink" Target="https://he.wikipedia.org/wiki/%D7%AA%D7%A7%D7%95%D7%A4%D7%AA_%D7%94%D7%91%D7%90%D7%A8%D7%95%D7%A7" TargetMode="External"/><Relationship Id="rId453" Type="http://schemas.openxmlformats.org/officeDocument/2006/relationships/hyperlink" Target="http://he.wikipedia.org/w/index.php?title=%D7%9E%D7%93%D7%A8%D7%99%D7%92%D7%9C_%D7%A1%D7%A4%D7%99%D7%A8%D7%99%D7%98%D7%95%D7%90%D7%9C&amp;action=edit&amp;redlink=1" TargetMode="External"/><Relationship Id="rId509" Type="http://schemas.openxmlformats.org/officeDocument/2006/relationships/hyperlink" Target="http://he.wikipedia.org/w/index.php?title=%D7%95%D7%99%D7%9C%D7%A0%D7%A1%D7%99%D7%A7%D7%95&amp;action=edit&amp;redlink=1" TargetMode="External"/><Relationship Id="rId660" Type="http://schemas.openxmlformats.org/officeDocument/2006/relationships/hyperlink" Target="http://he.wikipedia.org/wiki/%D7%AA%D7%95_%28%D7%9E%D7%95%D7%96%D7%99%D7%A7%D7%94%29" TargetMode="External"/><Relationship Id="rId106" Type="http://schemas.openxmlformats.org/officeDocument/2006/relationships/hyperlink" Target="https://he.wikipedia.org/wiki/%D7%90%D7%95%D7%A4%D7%A8%D7%94" TargetMode="External"/><Relationship Id="rId313" Type="http://schemas.openxmlformats.org/officeDocument/2006/relationships/hyperlink" Target="http://he.wikipedia.org/wiki/%D7%9C%D7%99%D7%93" TargetMode="External"/><Relationship Id="rId495" Type="http://schemas.openxmlformats.org/officeDocument/2006/relationships/hyperlink" Target="http://he.wikipedia.org/wiki/%D7%9E%D7%99%D7%A1%D7%94_(%D7%9E%D7%95%D7%96%D7%99%D7%A7%D7%94)" TargetMode="External"/><Relationship Id="rId716" Type="http://schemas.openxmlformats.org/officeDocument/2006/relationships/hyperlink" Target="http://he.wikipedia.org/w/index.php?title=%D7%99%D7%90%D7%A7%D7%95%D7%A4%D7%95%D7%A0%D7%94_%D7%93%D7%94_%D7%98%D7%95%D7%93%D7%99&amp;action=edit&amp;redlink=1" TargetMode="External"/><Relationship Id="rId758" Type="http://schemas.openxmlformats.org/officeDocument/2006/relationships/hyperlink" Target="http://he.wikipedia.org/wiki/1759" TargetMode="External"/><Relationship Id="rId10" Type="http://schemas.openxmlformats.org/officeDocument/2006/relationships/hyperlink" Target="https://he.wikipedia.org/wiki/%D7%9E%D7%93%D7%A2" TargetMode="External"/><Relationship Id="rId52" Type="http://schemas.openxmlformats.org/officeDocument/2006/relationships/hyperlink" Target="https://he.wikipedia.org/wiki/%D7%9B%D7%93%D7%95%D7%A8_%D7%94%D7%90%D7%A8%D7%A5" TargetMode="External"/><Relationship Id="rId94" Type="http://schemas.openxmlformats.org/officeDocument/2006/relationships/hyperlink" Target="https://he.wikipedia.org/wiki/%D7%9E%D7%A0%D7%98%D7%95%D7%91%D7%94" TargetMode="External"/><Relationship Id="rId148" Type="http://schemas.openxmlformats.org/officeDocument/2006/relationships/hyperlink" Target="https://he.wikipedia.org/wiki/%D7%9E%D7%A0%D7%98%D7%95%D7%91%D7%94" TargetMode="External"/><Relationship Id="rId355" Type="http://schemas.openxmlformats.org/officeDocument/2006/relationships/hyperlink" Target="http://he.wikipedia.org/wiki/%D7%96%27%D7%A7_%D7%90%D7%95%D7%A4%D7%A0%D7%91%D7%9A" TargetMode="External"/><Relationship Id="rId397" Type="http://schemas.openxmlformats.org/officeDocument/2006/relationships/hyperlink" Target="http://he.wikipedia.org/wiki/%D7%98%D7%95%D7%A0%D7%90%D7%9C%D7%99%D7%95%D7%AA" TargetMode="External"/><Relationship Id="rId520" Type="http://schemas.openxmlformats.org/officeDocument/2006/relationships/hyperlink" Target="http://he.wikipedia.org/wiki/%D7%A4%D7%A8%D7%9C%D7%95%D7%93" TargetMode="External"/><Relationship Id="rId562" Type="http://schemas.openxmlformats.org/officeDocument/2006/relationships/hyperlink" Target="http://he.wikipedia.org/w/index.php?title=%D7%9E%D7%90%D7%A8%D7%A9_%D7%9C%D7%95%D7%95%D7%99%D7%94&amp;action=edit&amp;redlink=1" TargetMode="External"/><Relationship Id="rId618" Type="http://schemas.openxmlformats.org/officeDocument/2006/relationships/hyperlink" Target="http://he.wikipedia.org/wiki/%D7%9E%D7%95%D7%96%D7%99%D7%A7%D7%90%D7%99" TargetMode="External"/><Relationship Id="rId825" Type="http://schemas.openxmlformats.org/officeDocument/2006/relationships/hyperlink" Target="http://he.wikipedia.org/wiki/1745" TargetMode="External"/><Relationship Id="rId215" Type="http://schemas.openxmlformats.org/officeDocument/2006/relationships/hyperlink" Target="http://he.wikipedia.org/wiki/%D7%94%D7%90%D7%A7%D7%93%D7%9E%D7%99%D7%94_%D7%94%D7%9E%D7%9C%D7%9B%D7%95%D7%AA%D7%99%D7%AA_%D7%9C%D7%9E%D7%95%D7%96%D7%99%D7%A7%D7%94" TargetMode="External"/><Relationship Id="rId257" Type="http://schemas.openxmlformats.org/officeDocument/2006/relationships/hyperlink" Target="http://he.wikipedia.org/wiki/%D7%A1%D7%95%D7%A0%D7%90%D7%98%D7%94" TargetMode="External"/><Relationship Id="rId422" Type="http://schemas.openxmlformats.org/officeDocument/2006/relationships/hyperlink" Target="http://he.wikipedia.org/wiki/%D7%A7%D7%A0%D7%98%D7%95%D7%A1_%D7%A4%D7%9C%D7%90%D7%A0%D7%95%D7%A1" TargetMode="External"/><Relationship Id="rId464" Type="http://schemas.openxmlformats.org/officeDocument/2006/relationships/hyperlink" Target="http://he.wikipedia.org/w/index.php?title=%D7%A7%D7%A0%D7%A6%D7%95%D7%A0%D7%98%D7%94&amp;action=edit&amp;redlink=1" TargetMode="External"/><Relationship Id="rId299" Type="http://schemas.openxmlformats.org/officeDocument/2006/relationships/hyperlink" Target="http://he.wikipedia.org/wiki/%D7%94%D7%A8%D7%9E%D7%95%D7%A0%D7%99%D7%94_%D7%98%D7%95%D7%A0%D7%90%D7%9C%D7%99%D7%AA_%D7%A4%D7%95%D7%A0%D7%A7%D7%A6%D7%99%D7%95%D7%A0%D7%90%D7%9C%D7%99%D7%AA" TargetMode="External"/><Relationship Id="rId727" Type="http://schemas.openxmlformats.org/officeDocument/2006/relationships/hyperlink" Target="http://he.wikipedia.org/wiki/%D7%A4%D7%A8%D7%A0%D7%A1%D7%99%D7%A1_%D7%A4%D7%95%D7%9C%D7%A0%D7%A7" TargetMode="External"/><Relationship Id="rId63" Type="http://schemas.openxmlformats.org/officeDocument/2006/relationships/hyperlink" Target="http://he.wikipedia.org/wiki/%D7%A8%D7%A0%D7%A1%D7%90%D7%A0%D7%A1" TargetMode="External"/><Relationship Id="rId159" Type="http://schemas.openxmlformats.org/officeDocument/2006/relationships/hyperlink" Target="https://he.wikipedia.org/wiki/1589" TargetMode="External"/><Relationship Id="rId366" Type="http://schemas.openxmlformats.org/officeDocument/2006/relationships/hyperlink" Target="http://he.wikipedia.org/wiki/%D7%A0%D7%99%D7%A7%D7%95%D7%9C%D7%95_%D7%A4%D7%92%D7%A0%D7%99%D7%A0%D7%99" TargetMode="External"/><Relationship Id="rId573" Type="http://schemas.openxmlformats.org/officeDocument/2006/relationships/hyperlink" Target="http://he.wikipedia.org/wiki/%D7%A4%D7%A8%D7%A0%D7%A5_%D7%A9%D7%95%D7%91%D7%A8%D7%98" TargetMode="External"/><Relationship Id="rId780" Type="http://schemas.openxmlformats.org/officeDocument/2006/relationships/hyperlink" Target="http://he.wikipedia.org/wiki/%D7%90%D7%95%D7%A4%D7%A8%D7%94" TargetMode="External"/><Relationship Id="rId226" Type="http://schemas.openxmlformats.org/officeDocument/2006/relationships/hyperlink" Target="http://he.wikipedia.org/wiki/1751" TargetMode="External"/><Relationship Id="rId433" Type="http://schemas.openxmlformats.org/officeDocument/2006/relationships/hyperlink" Target="http://he.wikipedia.org/wiki/%D7%AA%D7%A7%D7%95%D7%A4%D7%AA_%D7%94%D7%A8%D7%A0%D7%A1%D7%90%D7%A0%D7%A1" TargetMode="External"/><Relationship Id="rId640" Type="http://schemas.openxmlformats.org/officeDocument/2006/relationships/hyperlink" Target="http://he.wikipedia.org/wiki/%D7%A7%D7%95%D7%93%D7%94" TargetMode="External"/><Relationship Id="rId738" Type="http://schemas.openxmlformats.org/officeDocument/2006/relationships/hyperlink" Target="https://he.wikipedia.org/wiki/%D7%99%D7%A9%D7%95" TargetMode="External"/><Relationship Id="rId74" Type="http://schemas.openxmlformats.org/officeDocument/2006/relationships/hyperlink" Target="http://he.wikipedia.org/wiki/%D7%A9%D7%99%D7%A9" TargetMode="External"/><Relationship Id="rId377" Type="http://schemas.openxmlformats.org/officeDocument/2006/relationships/hyperlink" Target="http://he.wikipedia.org/wiki/%D7%9E%D7%9C%D7%97%D7%99%D7%9F" TargetMode="External"/><Relationship Id="rId500" Type="http://schemas.openxmlformats.org/officeDocument/2006/relationships/hyperlink" Target="http://he.wikipedia.org/w/index.php?title=%D7%A4%D7%A8%D7%95%D7%98%D7%95%D7%9C%D7%94&amp;action=edit&amp;redlink=1" TargetMode="External"/><Relationship Id="rId584" Type="http://schemas.openxmlformats.org/officeDocument/2006/relationships/hyperlink" Target="http://he.wikipedia.org/w/index.php?title=%D7%90%D7%9E%D7%A4%D7%A8%D7%95%D7%9E%D7%A4%D7%98%D7%95&amp;action=edit&amp;redlink=1" TargetMode="External"/><Relationship Id="rId805" Type="http://schemas.openxmlformats.org/officeDocument/2006/relationships/hyperlink" Target="http://he.wikipedia.org/wiki/1732" TargetMode="External"/><Relationship Id="rId5" Type="http://schemas.openxmlformats.org/officeDocument/2006/relationships/webSettings" Target="webSettings.xml"/><Relationship Id="rId237" Type="http://schemas.openxmlformats.org/officeDocument/2006/relationships/hyperlink" Target="https://he.wikipedia.org/wiki/%D7%9E%D7%95%D7%96%D7%99%D7%A7%D7%94" TargetMode="External"/><Relationship Id="rId791" Type="http://schemas.openxmlformats.org/officeDocument/2006/relationships/hyperlink" Target="http://he.wikipedia.org/wiki/%D7%94%D7%A0%D7%95%D7%91%D7%A8" TargetMode="External"/><Relationship Id="rId444" Type="http://schemas.openxmlformats.org/officeDocument/2006/relationships/hyperlink" Target="http://he.wikipedia.org/wiki/%D7%92%27%D7%95%D7%9F_%D7%93%D7%90%D7%A0%D7%A1%D7%98%D7%A4%D7%9C" TargetMode="External"/><Relationship Id="rId651" Type="http://schemas.openxmlformats.org/officeDocument/2006/relationships/hyperlink" Target="http://he.wikipedia.org/wiki/%D7%A4%D7%95%D7%A8%D7%98%D7%95%D7%92%D7%96%D7%99%D7%AA" TargetMode="External"/><Relationship Id="rId749" Type="http://schemas.openxmlformats.org/officeDocument/2006/relationships/hyperlink" Target="https://he.wikipedia.org/w/index.php?title=%D7%94%D7%90%D7%92%D7%A8%D7%AA_%D7%94%D7%A8%D7%90%D7%A9%D7%95%D7%A0%D7%94_%D7%90%D7%9C_%D7%94%D7%A7%D7%95%D7%A8%D7%99%D7%A0%D7%AA%D7%99%D7%9D&amp;action=edit&amp;redlink=1" TargetMode="External"/><Relationship Id="rId290" Type="http://schemas.openxmlformats.org/officeDocument/2006/relationships/hyperlink" Target="http://he.wikipedia.org/wiki/%D7%90%D7%A7%D7%95%D7%A8%D7%93" TargetMode="External"/><Relationship Id="rId304" Type="http://schemas.openxmlformats.org/officeDocument/2006/relationships/hyperlink" Target="http://he.wikipedia.org/wiki/%D7%94%D7%9E%D7%94%D7%A4%D7%9B%D7%94_%D7%94%D7%A6%D7%A8%D7%A4%D7%AA%D7%99%D7%AA" TargetMode="External"/><Relationship Id="rId388" Type="http://schemas.openxmlformats.org/officeDocument/2006/relationships/hyperlink" Target="http://he.wikipedia.org/wiki/%D7%AA%D7%A7%D7%95%D7%A4%D7%AA_%D7%94%D7%91%D7%90%D7%A8%D7%95%D7%A7" TargetMode="External"/><Relationship Id="rId511" Type="http://schemas.openxmlformats.org/officeDocument/2006/relationships/hyperlink" Target="http://he.wikipedia.org/w/index.php?title=%D7%95%D7%99%D7%9C%D7%95%D7%98%D7%94&amp;action=edit&amp;redlink=1" TargetMode="External"/><Relationship Id="rId609" Type="http://schemas.openxmlformats.org/officeDocument/2006/relationships/hyperlink" Target="http://he.wikipedia.org/wiki/%D7%9E%D7%95%D7%96%D7%99%D7%A7%D7%94_%D7%90%D7%9C%D7%A7%D7%98%D7%A8%D7%95%D7%A0%D7%99%D7%AA" TargetMode="External"/><Relationship Id="rId85" Type="http://schemas.openxmlformats.org/officeDocument/2006/relationships/hyperlink" Target="http://he.wikipedia.org/wiki/%D7%A4%D7%95%D7%9C%D7%99%D7%A4%D7%95%D7%A0%D7%99%D7%94" TargetMode="External"/><Relationship Id="rId150" Type="http://schemas.openxmlformats.org/officeDocument/2006/relationships/hyperlink" Target="https://he.wikipedia.org/w/index.php?title=%D7%90%D7%99%D7%96%D7%91%D7%9C%D7%94_%D7%93%27%D7%90%D7%A1%D7%98%D7%94_%D7%92%D7%95%D7%A0%D7%96%D7%92%D7%94&amp;action=edit&amp;redlink=1" TargetMode="External"/><Relationship Id="rId595" Type="http://schemas.openxmlformats.org/officeDocument/2006/relationships/hyperlink" Target="http://he.wikipedia.org/wiki/1900" TargetMode="External"/><Relationship Id="rId816" Type="http://schemas.openxmlformats.org/officeDocument/2006/relationships/hyperlink" Target="http://he.wikipedia.org/wiki/%D7%9E%D7%95%D7%96%D7%99%D7%A7%D7%94" TargetMode="External"/><Relationship Id="rId248" Type="http://schemas.openxmlformats.org/officeDocument/2006/relationships/hyperlink" Target="http://he.wikipedia.org/wiki/%D7%99%D7%95%D7%94%D7%9F_%D7%A1%D7%91%D7%A1%D7%98%D7%99%D7%90%D7%9F_%D7%91%D7%90%D7%9A" TargetMode="External"/><Relationship Id="rId455" Type="http://schemas.openxmlformats.org/officeDocument/2006/relationships/hyperlink" Target="http://he.wikipedia.org/wiki/%D7%9E%D7%93%D7%A8%D7%99%D7%92%D7%9C" TargetMode="External"/><Relationship Id="rId662" Type="http://schemas.openxmlformats.org/officeDocument/2006/relationships/hyperlink" Target="http://he.wikipedia.org/wiki/%D7%90%D7%A7%D7%95%D7%A8%D7%93" TargetMode="External"/><Relationship Id="rId12" Type="http://schemas.openxmlformats.org/officeDocument/2006/relationships/hyperlink" Target="https://he.wikipedia.org/wiki/%D7%AA%D7%A8%D7%91%D7%95%D7%AA" TargetMode="External"/><Relationship Id="rId108" Type="http://schemas.openxmlformats.org/officeDocument/2006/relationships/hyperlink" Target="https://he.wikipedia.org/wiki/%D7%9E%D7%9C%D7%97%D7%99%D7%9F" TargetMode="External"/><Relationship Id="rId315" Type="http://schemas.openxmlformats.org/officeDocument/2006/relationships/hyperlink" Target="http://he.wikipedia.org/wiki/%D7%A4%D7%A8%D7%93%D7%A8%D7%99%D7%A7_%D7%A9%D7%95%D7%A4%D7%9F" TargetMode="External"/><Relationship Id="rId522" Type="http://schemas.openxmlformats.org/officeDocument/2006/relationships/hyperlink" Target="http://he.wikipedia.org/wiki/%D7%A7%D7%A0%D7%A6%D7%95%D7%A0%D7%94" TargetMode="External"/><Relationship Id="rId96" Type="http://schemas.openxmlformats.org/officeDocument/2006/relationships/hyperlink" Target="https://he.wikipedia.org/wiki/1607" TargetMode="External"/><Relationship Id="rId161" Type="http://schemas.openxmlformats.org/officeDocument/2006/relationships/hyperlink" Target="https://he.wikipedia.org/wiki/%D7%9E%D7%9C%D7%95%D7%93%D7%99%D7%94" TargetMode="External"/><Relationship Id="rId399" Type="http://schemas.openxmlformats.org/officeDocument/2006/relationships/hyperlink" Target="http://he.wikipedia.org/wiki/%D7%A6%D7%99%D7%95%D7%A8" TargetMode="External"/><Relationship Id="rId827" Type="http://schemas.openxmlformats.org/officeDocument/2006/relationships/hyperlink" Target="http://he.wikipedia.org/wiki/1752" TargetMode="External"/><Relationship Id="rId259" Type="http://schemas.openxmlformats.org/officeDocument/2006/relationships/hyperlink" Target="http://he.wikipedia.org/wiki/%D7%94%D7%9E%D7%90%D7%94_%D7%94-18" TargetMode="External"/><Relationship Id="rId466" Type="http://schemas.openxmlformats.org/officeDocument/2006/relationships/hyperlink" Target="http://he.wikipedia.org/w/index.php?title=%D7%95%D7%99%D7%9C%D7%A0%D7%9C%D7%94&amp;action=edit&amp;redlink=1" TargetMode="External"/><Relationship Id="rId673" Type="http://schemas.openxmlformats.org/officeDocument/2006/relationships/hyperlink" Target="http://he.wikipedia.org/wiki/%D7%9E%D7%95%D7%96%D7%99%D7%A7%D7%94_%D7%9C%D7%99%D7%98%D7%95%D7%A8%D7%92%D7%99%D7%AA" TargetMode="External"/><Relationship Id="rId23" Type="http://schemas.openxmlformats.org/officeDocument/2006/relationships/hyperlink" Target="http://he.wikipedia.org/wiki/%D7%A8%D7%95%D7%A7_%D7%9E%D7%AA%D7%A7%D7%93%D7%9D" TargetMode="External"/><Relationship Id="rId119" Type="http://schemas.openxmlformats.org/officeDocument/2006/relationships/hyperlink" Target="https://he.wikipedia.org/wiki/%D7%98%D7%A8%D7%95%D7%99%D7%94" TargetMode="External"/><Relationship Id="rId326" Type="http://schemas.openxmlformats.org/officeDocument/2006/relationships/hyperlink" Target="http://he.wikipedia.org/wiki/%D7%94%D7%A8%D7%9E%D7%95%D7%A0%D7%99%D7%94" TargetMode="External"/><Relationship Id="rId533" Type="http://schemas.openxmlformats.org/officeDocument/2006/relationships/hyperlink" Target="http://he.wikipedia.org/wiki/%D7%A8%D7%92%D7%A9" TargetMode="External"/><Relationship Id="rId740" Type="http://schemas.openxmlformats.org/officeDocument/2006/relationships/hyperlink" Target="https://he.wikipedia.org/wiki/%D7%9C%D7%99%D7%91%D7%A8%D7%99%D7%AA" TargetMode="External"/><Relationship Id="rId838" Type="http://schemas.openxmlformats.org/officeDocument/2006/relationships/hyperlink" Target="http://he.wikipedia.org/wiki/%D7%90%D7%95%D7%A4%D7%A8%D7%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0F5E5A-C5F0-4C85-8401-7C19D48DC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1</Pages>
  <Words>49343</Words>
  <Characters>281256</Characters>
  <Application>Microsoft Office Word</Application>
  <DocSecurity>0</DocSecurity>
  <Lines>2343</Lines>
  <Paragraphs>659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329940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63</cp:revision>
  <cp:lastPrinted>2018-01-05T07:13:00Z</cp:lastPrinted>
  <dcterms:created xsi:type="dcterms:W3CDTF">2017-12-17T17:55:00Z</dcterms:created>
  <dcterms:modified xsi:type="dcterms:W3CDTF">2018-04-27T18:40:00Z</dcterms:modified>
</cp:coreProperties>
</file>